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83" w:rsidRDefault="004A7083" w:rsidP="004A7083">
      <w:pPr>
        <w:pStyle w:val="Podtitul"/>
        <w:spacing w:after="120"/>
        <w:rPr>
          <w:sz w:val="32"/>
        </w:rPr>
      </w:pPr>
      <w:r>
        <w:rPr>
          <w:sz w:val="32"/>
        </w:rPr>
        <w:t>SMLOUVA</w:t>
      </w:r>
    </w:p>
    <w:p w:rsidR="004A7083" w:rsidRDefault="004A7083" w:rsidP="004A7083">
      <w:pPr>
        <w:pStyle w:val="Podtitul"/>
        <w:spacing w:after="120"/>
        <w:rPr>
          <w:b w:val="0"/>
          <w:bCs/>
        </w:rPr>
      </w:pPr>
      <w:r>
        <w:rPr>
          <w:b w:val="0"/>
          <w:bCs/>
        </w:rPr>
        <w:t>na zh</w:t>
      </w:r>
      <w:r w:rsidR="00A33EA8">
        <w:rPr>
          <w:b w:val="0"/>
          <w:bCs/>
        </w:rPr>
        <w:t xml:space="preserve">otovení projektové dokumentace </w:t>
      </w:r>
      <w:r>
        <w:rPr>
          <w:b w:val="0"/>
          <w:bCs/>
        </w:rPr>
        <w:t>a autorského dozoru</w:t>
      </w:r>
    </w:p>
    <w:p w:rsidR="004A7083" w:rsidRDefault="004A7083" w:rsidP="004A7083">
      <w:pPr>
        <w:jc w:val="center"/>
        <w:rPr>
          <w:b/>
          <w:sz w:val="32"/>
        </w:rPr>
      </w:pPr>
    </w:p>
    <w:p w:rsidR="004A7083" w:rsidRDefault="004A7083" w:rsidP="004A7083">
      <w:pPr>
        <w:pStyle w:val="Nadpis2"/>
        <w:rPr>
          <w:b w:val="0"/>
          <w:sz w:val="28"/>
        </w:rPr>
      </w:pPr>
      <w:r>
        <w:rPr>
          <w:b w:val="0"/>
          <w:sz w:val="28"/>
        </w:rPr>
        <w:t>ČÁST A</w:t>
      </w:r>
    </w:p>
    <w:p w:rsidR="004A7083" w:rsidRDefault="004A7083" w:rsidP="004A7083">
      <w:pPr>
        <w:pStyle w:val="Nadpis3"/>
        <w:rPr>
          <w:b w:val="0"/>
        </w:rPr>
      </w:pPr>
      <w:r>
        <w:rPr>
          <w:b w:val="0"/>
        </w:rPr>
        <w:t>Obecná ustanovení</w:t>
      </w:r>
    </w:p>
    <w:p w:rsidR="004A7083" w:rsidRDefault="004A7083" w:rsidP="004A7083">
      <w:pPr>
        <w:pStyle w:val="slolnkuSmlouvy"/>
      </w:pPr>
      <w:r>
        <w:t>I.</w:t>
      </w:r>
    </w:p>
    <w:p w:rsidR="004A7083" w:rsidRDefault="004A7083" w:rsidP="004A7083">
      <w:pPr>
        <w:pStyle w:val="NzevlnkuSmlouvy"/>
      </w:pPr>
      <w:r>
        <w:t>Smluvní strany</w:t>
      </w:r>
    </w:p>
    <w:p w:rsidR="004A7083" w:rsidRDefault="004A7083" w:rsidP="004A7083">
      <w:pPr>
        <w:pStyle w:val="slolnkuSmlouvy"/>
        <w:keepNext w:val="0"/>
        <w:tabs>
          <w:tab w:val="left" w:pos="360"/>
        </w:tabs>
        <w:spacing w:before="0"/>
        <w:rPr>
          <w:szCs w:val="24"/>
        </w:rPr>
      </w:pPr>
    </w:p>
    <w:p w:rsidR="004A7083" w:rsidRDefault="004A7083" w:rsidP="004A7083">
      <w:pPr>
        <w:numPr>
          <w:ilvl w:val="0"/>
          <w:numId w:val="16"/>
        </w:numPr>
        <w:tabs>
          <w:tab w:val="clear" w:pos="720"/>
          <w:tab w:val="num" w:pos="360"/>
        </w:tabs>
        <w:spacing w:after="60"/>
        <w:ind w:hanging="720"/>
        <w:jc w:val="both"/>
        <w:rPr>
          <w:b/>
        </w:rPr>
      </w:pPr>
      <w:r>
        <w:rPr>
          <w:b/>
        </w:rPr>
        <w:t xml:space="preserve">Dětský domov </w:t>
      </w:r>
      <w:r w:rsidR="00A33EA8">
        <w:rPr>
          <w:b/>
        </w:rPr>
        <w:t xml:space="preserve">Úsměv </w:t>
      </w:r>
      <w:r>
        <w:rPr>
          <w:b/>
        </w:rPr>
        <w:t>a Školní jídelna, Ostrava-Slezská Ostrava, Bukovanského 25, p. o.</w:t>
      </w:r>
    </w:p>
    <w:p w:rsidR="004A7083" w:rsidRDefault="004A7083" w:rsidP="004A708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 xml:space="preserve">Se sídlem: </w:t>
      </w:r>
      <w:r>
        <w:tab/>
        <w:t xml:space="preserve">Bukovanského </w:t>
      </w:r>
      <w:r w:rsidR="00A33EA8">
        <w:t>1355/</w:t>
      </w:r>
      <w:r>
        <w:t xml:space="preserve">25, </w:t>
      </w:r>
      <w:proofErr w:type="gramStart"/>
      <w:r>
        <w:t>710 00  Ostrava-Slezská</w:t>
      </w:r>
      <w:proofErr w:type="gramEnd"/>
      <w:r>
        <w:t xml:space="preserve"> Ostrava</w:t>
      </w:r>
    </w:p>
    <w:p w:rsidR="004A7083" w:rsidRDefault="004A7083" w:rsidP="004A7083">
      <w:pPr>
        <w:numPr>
          <w:ilvl w:val="12"/>
          <w:numId w:val="0"/>
        </w:numPr>
        <w:tabs>
          <w:tab w:val="left" w:pos="180"/>
          <w:tab w:val="left" w:pos="2977"/>
        </w:tabs>
        <w:ind w:left="360"/>
        <w:jc w:val="both"/>
      </w:pPr>
      <w:r>
        <w:t>Zastoupen:</w:t>
      </w:r>
      <w:r>
        <w:tab/>
        <w:t xml:space="preserve">Bc. Evou </w:t>
      </w:r>
      <w:proofErr w:type="spellStart"/>
      <w:r>
        <w:t>Chodurovou</w:t>
      </w:r>
      <w:proofErr w:type="spellEnd"/>
      <w:r>
        <w:t>, ředitelkou zařízení</w:t>
      </w:r>
    </w:p>
    <w:p w:rsidR="004A7083" w:rsidRDefault="004A7083" w:rsidP="004A708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>IČ:</w:t>
      </w:r>
      <w:r>
        <w:tab/>
        <w:t xml:space="preserve">61989321 </w:t>
      </w:r>
    </w:p>
    <w:p w:rsidR="004A7083" w:rsidRDefault="004A7083" w:rsidP="004A708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>DIČ:</w:t>
      </w:r>
      <w:r>
        <w:tab/>
        <w:t>CZ61989321</w:t>
      </w:r>
    </w:p>
    <w:p w:rsidR="004A7083" w:rsidRDefault="004A7083" w:rsidP="004A708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 xml:space="preserve">Bankovní spojení: </w:t>
      </w:r>
      <w:r>
        <w:tab/>
        <w:t>Komerční banka, a.s.</w:t>
      </w:r>
    </w:p>
    <w:p w:rsidR="004A7083" w:rsidRDefault="004A7083" w:rsidP="004A7083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</w:pPr>
      <w:r>
        <w:t xml:space="preserve">Číslo účtu: </w:t>
      </w:r>
      <w:r>
        <w:tab/>
        <w:t>16132761/0100</w:t>
      </w:r>
    </w:p>
    <w:p w:rsidR="004A7083" w:rsidRDefault="004A7083" w:rsidP="004A7083">
      <w:pPr>
        <w:spacing w:before="120"/>
        <w:ind w:left="357"/>
        <w:rPr>
          <w:i/>
        </w:rPr>
      </w:pPr>
      <w:r>
        <w:rPr>
          <w:i/>
        </w:rPr>
        <w:t>(dále jen v části B a D „objednatel“ a v části C „příkazce“)</w:t>
      </w:r>
    </w:p>
    <w:p w:rsidR="004A7083" w:rsidRDefault="004A7083" w:rsidP="004A7083">
      <w:pPr>
        <w:numPr>
          <w:ilvl w:val="12"/>
          <w:numId w:val="0"/>
        </w:numPr>
        <w:tabs>
          <w:tab w:val="left" w:pos="2977"/>
        </w:tabs>
        <w:spacing w:before="120"/>
        <w:ind w:left="357"/>
        <w:jc w:val="both"/>
        <w:rPr>
          <w:i/>
        </w:rPr>
      </w:pPr>
    </w:p>
    <w:p w:rsidR="004A7083" w:rsidRPr="00BF06BB" w:rsidRDefault="00B72736" w:rsidP="004A7083">
      <w:pPr>
        <w:numPr>
          <w:ilvl w:val="0"/>
          <w:numId w:val="16"/>
        </w:numPr>
        <w:tabs>
          <w:tab w:val="clear" w:pos="720"/>
          <w:tab w:val="num" w:pos="360"/>
        </w:tabs>
        <w:spacing w:after="60"/>
        <w:ind w:hanging="720"/>
        <w:jc w:val="both"/>
      </w:pPr>
      <w:r>
        <w:rPr>
          <w:b/>
        </w:rPr>
        <w:t xml:space="preserve">Bc. </w:t>
      </w:r>
      <w:r w:rsidR="00A33EA8" w:rsidRPr="00BF06BB">
        <w:rPr>
          <w:b/>
        </w:rPr>
        <w:t>Vít Michel</w:t>
      </w:r>
    </w:p>
    <w:p w:rsidR="004A7083" w:rsidRPr="00BF06BB" w:rsidRDefault="004A7083" w:rsidP="004A708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 w:rsidRPr="00BF06BB">
        <w:t xml:space="preserve">Se sídlem: </w:t>
      </w:r>
      <w:r w:rsidRPr="00BF06BB">
        <w:tab/>
      </w:r>
      <w:proofErr w:type="spellStart"/>
      <w:r w:rsidR="00A33EA8" w:rsidRPr="00BF06BB">
        <w:t>Předvrší</w:t>
      </w:r>
      <w:proofErr w:type="spellEnd"/>
      <w:r w:rsidR="00A33EA8" w:rsidRPr="00BF06BB">
        <w:t xml:space="preserve"> 566</w:t>
      </w:r>
      <w:r w:rsidR="00F24E2A">
        <w:t>, Ostrava-Krásné Pole</w:t>
      </w:r>
    </w:p>
    <w:p w:rsidR="004A7083" w:rsidRPr="00BF06BB" w:rsidRDefault="004A7083" w:rsidP="004A708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 w:rsidRPr="00BF06BB">
        <w:t xml:space="preserve">Zastoupena: </w:t>
      </w:r>
      <w:r w:rsidRPr="00BF06BB">
        <w:tab/>
      </w:r>
      <w:r w:rsidR="00BF06BB" w:rsidRPr="00BF06BB">
        <w:t xml:space="preserve">Bc. </w:t>
      </w:r>
      <w:r w:rsidR="00A33EA8" w:rsidRPr="00BF06BB">
        <w:t>Vítem Michelem</w:t>
      </w:r>
    </w:p>
    <w:p w:rsidR="004A7083" w:rsidRPr="00BF06BB" w:rsidRDefault="004A7083" w:rsidP="004A708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 w:rsidRPr="00BF06BB">
        <w:t xml:space="preserve">IČ: </w:t>
      </w:r>
      <w:r w:rsidRPr="00BF06BB">
        <w:tab/>
      </w:r>
      <w:r w:rsidR="00A33EA8" w:rsidRPr="00BF06BB">
        <w:t>48441295</w:t>
      </w:r>
    </w:p>
    <w:p w:rsidR="004A7083" w:rsidRPr="00BF06BB" w:rsidRDefault="004A7083" w:rsidP="004A708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 w:rsidRPr="00BF06BB">
        <w:t>DIČ:</w:t>
      </w:r>
      <w:r w:rsidRPr="00BF06BB">
        <w:tab/>
      </w:r>
      <w:bookmarkStart w:id="0" w:name="_GoBack"/>
      <w:bookmarkEnd w:id="0"/>
    </w:p>
    <w:p w:rsidR="004A7083" w:rsidRPr="00BF06BB" w:rsidRDefault="004A7083" w:rsidP="004A7083">
      <w:pPr>
        <w:pStyle w:val="Default"/>
        <w:ind w:firstLine="360"/>
        <w:rPr>
          <w:color w:val="auto"/>
        </w:rPr>
      </w:pPr>
      <w:r w:rsidRPr="00BF06BB">
        <w:rPr>
          <w:color w:val="auto"/>
        </w:rPr>
        <w:t>Bankovní spojení:</w:t>
      </w:r>
      <w:r w:rsidRPr="00BF06BB">
        <w:rPr>
          <w:color w:val="auto"/>
        </w:rPr>
        <w:tab/>
      </w:r>
      <w:r w:rsidRPr="00BF06BB">
        <w:rPr>
          <w:color w:val="auto"/>
        </w:rPr>
        <w:tab/>
        <w:t xml:space="preserve"> </w:t>
      </w:r>
      <w:r w:rsidR="00BF06BB" w:rsidRPr="00BF06BB">
        <w:rPr>
          <w:color w:val="auto"/>
        </w:rPr>
        <w:t xml:space="preserve">  </w:t>
      </w:r>
      <w:r w:rsidR="00BF06BB">
        <w:rPr>
          <w:color w:val="auto"/>
        </w:rPr>
        <w:t xml:space="preserve">ČS </w:t>
      </w:r>
      <w:r w:rsidR="00BF06BB" w:rsidRPr="00BF06BB">
        <w:rPr>
          <w:color w:val="auto"/>
        </w:rPr>
        <w:t>0800</w:t>
      </w:r>
      <w:r w:rsidRPr="00BF06BB">
        <w:rPr>
          <w:color w:val="auto"/>
        </w:rPr>
        <w:t xml:space="preserve"> </w:t>
      </w:r>
    </w:p>
    <w:p w:rsidR="004A7083" w:rsidRPr="00BF06BB" w:rsidRDefault="004A7083" w:rsidP="004A708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 w:rsidRPr="00BF06BB">
        <w:t>Číslo účtu:</w:t>
      </w:r>
      <w:r w:rsidRPr="00BF06BB">
        <w:tab/>
      </w:r>
      <w:r w:rsidR="00BF06BB" w:rsidRPr="00BF06BB">
        <w:t>515719153</w:t>
      </w:r>
    </w:p>
    <w:p w:rsidR="004A7083" w:rsidRPr="00BF06BB" w:rsidRDefault="00F24E2A" w:rsidP="004A7083">
      <w:pPr>
        <w:numPr>
          <w:ilvl w:val="12"/>
          <w:numId w:val="0"/>
        </w:numPr>
        <w:tabs>
          <w:tab w:val="left" w:pos="426"/>
          <w:tab w:val="left" w:pos="2977"/>
        </w:tabs>
        <w:ind w:left="357"/>
        <w:jc w:val="both"/>
      </w:pPr>
      <w:r w:rsidRPr="00BF06BB">
        <w:rPr>
          <w:i/>
        </w:rPr>
        <w:t xml:space="preserve"> </w:t>
      </w:r>
      <w:r w:rsidR="004A7083" w:rsidRPr="00BF06BB">
        <w:rPr>
          <w:i/>
        </w:rPr>
        <w:t>(dále jen v části A, B a D „zhotovitel“ a v části C „příkazník“)</w:t>
      </w:r>
    </w:p>
    <w:p w:rsidR="004A7083" w:rsidRPr="00BF06BB" w:rsidRDefault="004A7083" w:rsidP="004A7083">
      <w:pPr>
        <w:numPr>
          <w:ilvl w:val="12"/>
          <w:numId w:val="0"/>
        </w:numPr>
        <w:tabs>
          <w:tab w:val="left" w:pos="360"/>
          <w:tab w:val="left" w:pos="426"/>
        </w:tabs>
        <w:jc w:val="both"/>
      </w:pPr>
    </w:p>
    <w:p w:rsidR="004A7083" w:rsidRDefault="004A7083" w:rsidP="004A7083">
      <w:pPr>
        <w:pStyle w:val="slolnkuSmlouvy"/>
        <w:spacing w:before="600"/>
      </w:pPr>
      <w:r>
        <w:t>II.</w:t>
      </w:r>
    </w:p>
    <w:p w:rsidR="004A7083" w:rsidRDefault="004A7083" w:rsidP="004A7083">
      <w:pPr>
        <w:pStyle w:val="NzevlnkuSmlouvy"/>
      </w:pPr>
      <w:r>
        <w:t>Základní ustanovení</w:t>
      </w:r>
    </w:p>
    <w:p w:rsidR="004A7083" w:rsidRDefault="004A7083" w:rsidP="004A7083">
      <w:pPr>
        <w:pStyle w:val="OdstavecSmlouvy"/>
        <w:numPr>
          <w:ilvl w:val="0"/>
          <w:numId w:val="32"/>
        </w:numPr>
      </w:pPr>
      <w:r>
        <w:t>Smluvní strany dohodly, že se jejich závazkový vztah řídí zákonem č. 89/2012</w:t>
      </w:r>
      <w:r w:rsidRPr="0029411A">
        <w:t xml:space="preserve"> </w:t>
      </w:r>
      <w:r>
        <w:t xml:space="preserve">Sb. občanský zákoník, ve znění pozdějších předpisů (dále jen „občanský zákoník“), a uzavírají tuto </w:t>
      </w:r>
      <w:r>
        <w:rPr>
          <w:i/>
          <w:iCs/>
        </w:rPr>
        <w:t>Smlouvu na zhotovení projektové dokumentace, a autorského dozoru</w:t>
      </w:r>
      <w:r>
        <w:t xml:space="preserve"> </w:t>
      </w:r>
      <w:r>
        <w:rPr>
          <w:bCs/>
        </w:rPr>
        <w:t>(dále jen „smlouva“).</w:t>
      </w:r>
      <w:r>
        <w:t xml:space="preserve"> Smlouva je uzavřena v části B podle ustanovení § 2586 a násl. občanského zákoníku a v části C podle ustanovení § </w:t>
      </w:r>
      <w:smartTag w:uri="urn:schemas-microsoft-com:office:smarttags" w:element="metricconverter">
        <w:smartTagPr>
          <w:attr w:name="ProductID" w:val="2430 a"/>
        </w:smartTagPr>
        <w:r>
          <w:t>2430 a</w:t>
        </w:r>
      </w:smartTag>
      <w:r>
        <w:t xml:space="preserve"> násl. občanského zákoníku.</w:t>
      </w:r>
    </w:p>
    <w:p w:rsidR="004A7083" w:rsidRDefault="004A7083" w:rsidP="004A7083">
      <w:pPr>
        <w:pStyle w:val="OdstavecSmlouvy"/>
        <w:numPr>
          <w:ilvl w:val="0"/>
          <w:numId w:val="32"/>
        </w:numPr>
      </w:pPr>
      <w: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Při</w:t>
      </w:r>
      <w:r w:rsidRPr="00044BAD">
        <w:t xml:space="preserve"> změn</w:t>
      </w:r>
      <w:r>
        <w:t>ě</w:t>
      </w:r>
      <w:r w:rsidRPr="00044BAD">
        <w:t xml:space="preserve"> identifikačních údajů smluvních stran </w:t>
      </w:r>
      <w:r>
        <w:t>včetně</w:t>
      </w:r>
      <w:r w:rsidRPr="00044BAD">
        <w:t xml:space="preserve"> změn</w:t>
      </w:r>
      <w:r>
        <w:t>y</w:t>
      </w:r>
      <w:r w:rsidRPr="00044BAD">
        <w:t xml:space="preserve"> účtu není nutné uzavírat ke smlouvě dodatek.</w:t>
      </w:r>
    </w:p>
    <w:p w:rsidR="004A7083" w:rsidRDefault="004A7083" w:rsidP="004A7083">
      <w:pPr>
        <w:pStyle w:val="OdstavecSmlouvy"/>
        <w:numPr>
          <w:ilvl w:val="0"/>
          <w:numId w:val="32"/>
        </w:numPr>
      </w:pPr>
      <w:r w:rsidRPr="001265B6">
        <w:lastRenderedPageBreak/>
        <w:t xml:space="preserve">Zhotovitel </w:t>
      </w:r>
      <w:r w:rsidRPr="00716B3A">
        <w:t xml:space="preserve">prohlašuje, že bankovní účet uvedený v čl. I </w:t>
      </w:r>
      <w:r>
        <w:t xml:space="preserve">odst. 2 </w:t>
      </w:r>
      <w:r w:rsidRPr="00716B3A">
        <w:t xml:space="preserve">této smlouvy je bankovním účtem </w:t>
      </w:r>
      <w:r w:rsidRPr="001265B6">
        <w:t>zveřejněným</w:t>
      </w:r>
      <w:r w:rsidRPr="00716B3A">
        <w:t xml:space="preserve"> ve smyslu zákona č. 235/2004 Sb., o dani z přidané hodnoty, ve znění pozdějších předpisů</w:t>
      </w:r>
      <w:r>
        <w:t xml:space="preserve"> (dále jen „zákon o DPH“)</w:t>
      </w:r>
      <w:r w:rsidRPr="00716B3A">
        <w:t xml:space="preserve">. V případě změny účtu </w:t>
      </w:r>
      <w:r w:rsidRPr="001265B6">
        <w:t xml:space="preserve">zhotovitele </w:t>
      </w:r>
      <w:r>
        <w:t xml:space="preserve">je </w:t>
      </w:r>
      <w:r w:rsidRPr="001265B6">
        <w:t xml:space="preserve">zhotovitel </w:t>
      </w:r>
      <w:r w:rsidRPr="00716B3A">
        <w:t>povinen doložit vlastnictví k novému účtu</w:t>
      </w:r>
      <w:r>
        <w:t>,</w:t>
      </w:r>
      <w:r w:rsidRPr="00716B3A">
        <w:t xml:space="preserve"> a to kopií příslušné smlouvy nebo potvrzením peněžního ústavu; nový účet však musí být </w:t>
      </w:r>
      <w:r>
        <w:t>zveřejněným účtem</w:t>
      </w:r>
      <w:r w:rsidRPr="00716B3A">
        <w:t xml:space="preserve"> ve smyslu předchozí věty.</w:t>
      </w:r>
    </w:p>
    <w:p w:rsidR="004A7083" w:rsidRDefault="004A7083" w:rsidP="004A7083">
      <w:pPr>
        <w:pStyle w:val="OdstavecSmlouvy"/>
        <w:numPr>
          <w:ilvl w:val="0"/>
          <w:numId w:val="32"/>
        </w:numPr>
      </w:pPr>
      <w:r>
        <w:t>Smluvní strany prohlašují, že osoby podepisující tuto smlouvu jsou k tomuto úkonu oprávněny.</w:t>
      </w:r>
    </w:p>
    <w:p w:rsidR="004A7083" w:rsidRDefault="004A7083" w:rsidP="004A7083">
      <w:pPr>
        <w:pStyle w:val="OdstavecSmlouvy"/>
        <w:numPr>
          <w:ilvl w:val="0"/>
          <w:numId w:val="32"/>
        </w:numPr>
      </w:pPr>
      <w:r>
        <w:t>Zhotovitel prohlašuje, že je odborně způsobilý k zajištění předmětu plnění podle této smlouvy.</w:t>
      </w:r>
    </w:p>
    <w:p w:rsidR="004A7083" w:rsidRDefault="004A7083" w:rsidP="004A7083">
      <w:pPr>
        <w:pStyle w:val="OdstavecSmlouvy"/>
        <w:numPr>
          <w:ilvl w:val="0"/>
          <w:numId w:val="32"/>
        </w:numPr>
      </w:pPr>
      <w:r>
        <w:t>Účelem smlouvy je zhotovení projektové dokumentace ve stupni DPS.</w:t>
      </w:r>
    </w:p>
    <w:p w:rsidR="004A7083" w:rsidRDefault="004A7083" w:rsidP="004A7083">
      <w:pPr>
        <w:pStyle w:val="OdstavecSmlouvy"/>
      </w:pPr>
    </w:p>
    <w:p w:rsidR="004A7083" w:rsidRPr="000700D9" w:rsidRDefault="004A7083" w:rsidP="004A7083">
      <w:pPr>
        <w:pStyle w:val="OdstavecSmlouvy"/>
        <w:rPr>
          <w:b/>
        </w:rPr>
      </w:pPr>
    </w:p>
    <w:p w:rsidR="004A7083" w:rsidRDefault="004A7083" w:rsidP="004A7083">
      <w:pPr>
        <w:pStyle w:val="OdstavecSmlouvy"/>
        <w:jc w:val="center"/>
        <w:rPr>
          <w:b/>
          <w:sz w:val="28"/>
        </w:rPr>
      </w:pPr>
      <w:r w:rsidRPr="000700D9">
        <w:rPr>
          <w:b/>
          <w:sz w:val="28"/>
        </w:rPr>
        <w:t>ČÁST B</w:t>
      </w:r>
    </w:p>
    <w:p w:rsidR="004A7083" w:rsidRDefault="004A7083" w:rsidP="004A7083">
      <w:pPr>
        <w:pStyle w:val="OdstavecSmlouvy"/>
        <w:jc w:val="center"/>
        <w:rPr>
          <w:b/>
        </w:rPr>
      </w:pPr>
      <w:r w:rsidRPr="000700D9">
        <w:rPr>
          <w:b/>
        </w:rPr>
        <w:t>Smlouva o dílo na zhotovení projektové dokumentace</w:t>
      </w:r>
    </w:p>
    <w:p w:rsidR="004A7083" w:rsidRDefault="004A7083" w:rsidP="004A7083">
      <w:pPr>
        <w:pStyle w:val="slolnkuSmlouvy"/>
        <w:keepNext w:val="0"/>
        <w:widowControl w:val="0"/>
        <w:spacing w:before="480"/>
      </w:pPr>
      <w:r>
        <w:t>III.</w:t>
      </w:r>
    </w:p>
    <w:p w:rsidR="004A7083" w:rsidRDefault="004A7083" w:rsidP="004A7083">
      <w:pPr>
        <w:pStyle w:val="NzevlnkuSmlouvy"/>
        <w:keepNext w:val="0"/>
      </w:pPr>
      <w:r>
        <w:t>Předmět plnění</w:t>
      </w:r>
    </w:p>
    <w:p w:rsidR="004A7083" w:rsidRDefault="004A7083" w:rsidP="004A7083">
      <w:pPr>
        <w:pStyle w:val="OdstavecSmlouvy"/>
        <w:keepLines w:val="0"/>
        <w:widowControl w:val="0"/>
        <w:numPr>
          <w:ilvl w:val="0"/>
          <w:numId w:val="30"/>
        </w:numPr>
        <w:spacing w:after="240"/>
      </w:pPr>
      <w:r>
        <w:t xml:space="preserve">Zhotovitel se zavazuje zpracovat pro objednatele projektovou dokumentaci stavby „Oprava </w:t>
      </w:r>
      <w:r w:rsidR="00364C06">
        <w:t>hygienického</w:t>
      </w:r>
      <w:r w:rsidR="00A33EA8">
        <w:t xml:space="preserve"> zařízení a zhotovení sprchového koutu</w:t>
      </w:r>
      <w:r>
        <w:t xml:space="preserve">“ (dále jen „stavba“) a projednat ji s dotčenými orgány státní správy a účastníky územního a stavebního řízení (dále jen „dílo“). </w:t>
      </w:r>
    </w:p>
    <w:p w:rsidR="004A7083" w:rsidRDefault="004A7083" w:rsidP="004A7083">
      <w:pPr>
        <w:pStyle w:val="OdstavecSmlouvy"/>
        <w:numPr>
          <w:ilvl w:val="0"/>
          <w:numId w:val="30"/>
        </w:numPr>
        <w:spacing w:after="0"/>
      </w:pPr>
      <w:r>
        <w:t>Dílo má následující části a rozsah:</w:t>
      </w:r>
    </w:p>
    <w:p w:rsidR="004A7083" w:rsidRDefault="004A7083" w:rsidP="004A7083">
      <w:pPr>
        <w:pStyle w:val="Smlouva-eslo"/>
        <w:widowControl/>
        <w:numPr>
          <w:ilvl w:val="1"/>
          <w:numId w:val="18"/>
        </w:numPr>
        <w:tabs>
          <w:tab w:val="left" w:pos="-1701"/>
          <w:tab w:val="left" w:pos="426"/>
          <w:tab w:val="num" w:pos="900"/>
          <w:tab w:val="num" w:pos="1140"/>
        </w:tabs>
        <w:spacing w:line="240" w:lineRule="auto"/>
        <w:rPr>
          <w:b/>
          <w:bCs/>
        </w:rPr>
      </w:pPr>
      <w:r>
        <w:rPr>
          <w:b/>
          <w:bCs/>
        </w:rPr>
        <w:t xml:space="preserve"> Zaměření </w:t>
      </w:r>
    </w:p>
    <w:p w:rsidR="004A7083" w:rsidRDefault="004A7083" w:rsidP="004A7083">
      <w:pPr>
        <w:pStyle w:val="Zkladntextodsazen2"/>
        <w:ind w:left="902" w:firstLine="0"/>
      </w:pPr>
      <w:r>
        <w:t xml:space="preserve">Předmětem této části díla je zaměření místa stavby </w:t>
      </w:r>
      <w:r>
        <w:br/>
        <w:t>a přímo navazujících ploch.</w:t>
      </w:r>
    </w:p>
    <w:p w:rsidR="004A7083" w:rsidRDefault="004A7083" w:rsidP="004A7083">
      <w:pPr>
        <w:pStyle w:val="Smlouva-eslo"/>
        <w:widowControl/>
        <w:numPr>
          <w:ilvl w:val="1"/>
          <w:numId w:val="18"/>
        </w:numPr>
        <w:tabs>
          <w:tab w:val="left" w:pos="-1701"/>
          <w:tab w:val="left" w:pos="426"/>
          <w:tab w:val="num" w:pos="900"/>
          <w:tab w:val="num" w:pos="1140"/>
        </w:tabs>
        <w:spacing w:line="240" w:lineRule="auto"/>
        <w:ind w:left="900" w:hanging="540"/>
        <w:rPr>
          <w:b/>
          <w:bCs/>
        </w:rPr>
      </w:pPr>
      <w:r>
        <w:rPr>
          <w:b/>
          <w:bCs/>
        </w:rPr>
        <w:t xml:space="preserve"> Průzkumy</w:t>
      </w:r>
    </w:p>
    <w:p w:rsidR="004A7083" w:rsidRDefault="004A7083" w:rsidP="004A7083">
      <w:pPr>
        <w:pStyle w:val="Zkladntextodsazen2"/>
        <w:ind w:left="902" w:firstLine="0"/>
      </w:pPr>
      <w:r>
        <w:t xml:space="preserve">Předmětem této části díla budou veškeré průzkumy potřebné pro zpracování projektové dokumentace nebo oznámení dle odst. </w:t>
      </w:r>
      <w:proofErr w:type="gramStart"/>
      <w:r>
        <w:t>2.3. tohoto</w:t>
      </w:r>
      <w:proofErr w:type="gramEnd"/>
      <w:r>
        <w:t xml:space="preserve"> článku smlouvy.</w:t>
      </w:r>
    </w:p>
    <w:p w:rsidR="004A7083" w:rsidRDefault="004A7083" w:rsidP="004A7083">
      <w:pPr>
        <w:pStyle w:val="Smlouva-eslo"/>
        <w:widowControl/>
        <w:numPr>
          <w:ilvl w:val="1"/>
          <w:numId w:val="18"/>
        </w:numPr>
        <w:tabs>
          <w:tab w:val="left" w:pos="-1701"/>
          <w:tab w:val="left" w:pos="426"/>
          <w:tab w:val="num" w:pos="900"/>
          <w:tab w:val="num" w:pos="1140"/>
        </w:tabs>
        <w:spacing w:line="240" w:lineRule="auto"/>
        <w:ind w:left="900" w:hanging="540"/>
        <w:rPr>
          <w:b/>
          <w:bCs/>
        </w:rPr>
      </w:pPr>
      <w:r>
        <w:rPr>
          <w:b/>
          <w:bCs/>
        </w:rPr>
        <w:t xml:space="preserve">Projektová dokumentace stavby, která bude použita pro výběr zhotovitele </w:t>
      </w:r>
      <w:r>
        <w:rPr>
          <w:b/>
          <w:bCs/>
        </w:rPr>
        <w:br/>
        <w:t>a pro provádění stavby</w:t>
      </w:r>
    </w:p>
    <w:p w:rsidR="004A7083" w:rsidRDefault="004A7083" w:rsidP="004A7083">
      <w:pPr>
        <w:pStyle w:val="Zkladntextodsazen2"/>
        <w:spacing w:after="60"/>
        <w:ind w:left="902" w:firstLine="0"/>
      </w:pPr>
      <w:r>
        <w:t xml:space="preserve">Projektová dokumentace bude obsahovat veškeré náležitosti stanovené stavebním </w:t>
      </w:r>
      <w:r>
        <w:br/>
        <w:t>zákonem a souvisejícími předpisy. Dále bude obsahovat kompletní dokladovou část obsahující veškerá vyjádření a rozhodnutí příslušných orgánů a organizací pověřených výkonem státní správy a ostatních účastníků správních řízení</w:t>
      </w:r>
      <w:r w:rsidR="0087708D">
        <w:t>.</w:t>
      </w:r>
      <w:r>
        <w:t xml:space="preserve"> </w:t>
      </w:r>
    </w:p>
    <w:p w:rsidR="004A7083" w:rsidRDefault="004A7083" w:rsidP="004A7083">
      <w:pPr>
        <w:pStyle w:val="Zkladntextodsazen2"/>
        <w:ind w:left="902" w:firstLine="0"/>
      </w:pPr>
      <w:r>
        <w:t xml:space="preserve">Projektová dokumentace bude zpracována do podrobností nezbytných </w:t>
      </w:r>
      <w:r>
        <w:br/>
        <w:t xml:space="preserve">pro zpracování nabídky pro realizaci stavby dle § 44 až § 47 zákona č.137/2006 Sb., o veřejných zakázkách, ve znění pozdějších předpisů (dále jen „zákon č.137/2006 Sb.“). </w:t>
      </w:r>
    </w:p>
    <w:p w:rsidR="004A7083" w:rsidRDefault="004A7083" w:rsidP="004A7083">
      <w:pPr>
        <w:pStyle w:val="Zkladntextodsazen2"/>
        <w:spacing w:before="120"/>
        <w:ind w:left="902" w:firstLine="0"/>
        <w:rPr>
          <w:i/>
          <w:iCs/>
          <w:color w:val="0000FF"/>
        </w:rPr>
      </w:pPr>
      <w:r>
        <w:t xml:space="preserve">Projektová dokumentace stavby bude obsahovat dokumentaci stavebních objektů a provozních souborů ve smyslu zákona 137/2006 Sb., § 44, odst. 4 písm. a), soupis stavebních prací, dodávek a služeb s výkazem výměr, a to rovněž v elektronické podobě dle § 44 odst. 4 písm. b) při dodržení § 44 odst. 9 a dále technické podmínky </w:t>
      </w:r>
      <w:r>
        <w:lastRenderedPageBreak/>
        <w:t xml:space="preserve">dle § 45, způsobem dle § </w:t>
      </w:r>
      <w:smartTag w:uri="urn:schemas-microsoft-com:office:smarttags" w:element="metricconverter">
        <w:smartTagPr>
          <w:attr w:name="ProductID" w:val="46 a"/>
        </w:smartTagPr>
        <w:r>
          <w:t>46 a</w:t>
        </w:r>
      </w:smartTag>
      <w:r>
        <w:t xml:space="preserve"> klasifikaci dle § 47 zákona č. 137/2006 Sb. Dále bude obsahovat položkový rozpočet nákladů stavby, členěný dle jednotlivých stavebních objektů a provozních souborů. </w:t>
      </w:r>
    </w:p>
    <w:p w:rsidR="004A7083" w:rsidRDefault="004A7083" w:rsidP="004A7083">
      <w:pPr>
        <w:pStyle w:val="Zkladntextodsazen2"/>
        <w:spacing w:before="120"/>
        <w:ind w:left="902" w:firstLine="0"/>
      </w:pPr>
      <w:r>
        <w:t xml:space="preserve">Výkaz výměr a technické podmínky budou ve všech sadách projektové dokumentace. Sada č. 1 bude navíc obsahovat oceněný položkový rozpočet nákladů stavby. Výkaz výměr bude členěn dle jednotlivých stavebních objektů a provozních souborů. </w:t>
      </w:r>
    </w:p>
    <w:p w:rsidR="004A7083" w:rsidRDefault="004A7083" w:rsidP="004A7083">
      <w:pPr>
        <w:pStyle w:val="Zkladntextodsazen2"/>
        <w:spacing w:before="120" w:after="120"/>
        <w:ind w:left="902" w:firstLine="0"/>
      </w:pPr>
      <w:r>
        <w:t>Technické podmínky stavby budou v souladu s předpisy a normami České republiky a Evropských společenství v oblasti výstavby a stavebnictví.</w:t>
      </w:r>
    </w:p>
    <w:p w:rsidR="004A7083" w:rsidRDefault="004A7083" w:rsidP="004A7083">
      <w:pPr>
        <w:pStyle w:val="OdstavecSmlouvy"/>
        <w:numPr>
          <w:ilvl w:val="0"/>
          <w:numId w:val="30"/>
        </w:numPr>
        <w:spacing w:after="60"/>
        <w:ind w:left="357" w:hanging="357"/>
      </w:pPr>
      <w:r>
        <w:t>Jednotlivé dokumenty, které jsou předmětem díla, budou objednateli předány takto:</w:t>
      </w:r>
    </w:p>
    <w:p w:rsidR="004A7083" w:rsidRDefault="004A7083" w:rsidP="004A7083">
      <w:pPr>
        <w:pStyle w:val="slovanPododstavecSmlouvy"/>
        <w:numPr>
          <w:ilvl w:val="0"/>
          <w:numId w:val="19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20"/>
        </w:tabs>
        <w:spacing w:after="60"/>
        <w:ind w:left="714" w:hanging="357"/>
      </w:pPr>
      <w:r>
        <w:t xml:space="preserve">dokumentace dle odstavce 2 bodu </w:t>
      </w:r>
      <w:proofErr w:type="gramStart"/>
      <w:r>
        <w:t>2.1</w:t>
      </w:r>
      <w:proofErr w:type="gramEnd"/>
      <w:r>
        <w:t>. a 2.2. tohoto článku budou objednateli dodány ve 2 vyhotoveních a 1x na CD ve formátu pro texty *.doc (*.</w:t>
      </w:r>
      <w:proofErr w:type="spellStart"/>
      <w:r>
        <w:t>rtf</w:t>
      </w:r>
      <w:proofErr w:type="spellEnd"/>
      <w:r>
        <w:t>), pro tabulky *.</w:t>
      </w:r>
      <w:proofErr w:type="spellStart"/>
      <w:r>
        <w:t>xls</w:t>
      </w:r>
      <w:proofErr w:type="spellEnd"/>
      <w:r>
        <w:t xml:space="preserve">, </w:t>
      </w:r>
      <w:r>
        <w:br/>
        <w:t>pro skenované dokumenty *.</w:t>
      </w:r>
      <w:proofErr w:type="spellStart"/>
      <w:r>
        <w:t>pdf</w:t>
      </w:r>
      <w:proofErr w:type="spellEnd"/>
      <w:r>
        <w:t>, pro výkresovou dokumentaci *.</w:t>
      </w:r>
      <w:proofErr w:type="spellStart"/>
      <w:r>
        <w:t>dwg</w:t>
      </w:r>
      <w:proofErr w:type="spellEnd"/>
      <w:r>
        <w:t>,</w:t>
      </w:r>
    </w:p>
    <w:p w:rsidR="004A7083" w:rsidRDefault="004A7083" w:rsidP="004A7083">
      <w:pPr>
        <w:numPr>
          <w:ilvl w:val="0"/>
          <w:numId w:val="19"/>
        </w:numPr>
        <w:tabs>
          <w:tab w:val="clear" w:pos="1080"/>
          <w:tab w:val="num" w:pos="720"/>
        </w:tabs>
        <w:ind w:left="720"/>
        <w:jc w:val="both"/>
      </w:pPr>
      <w:r>
        <w:t xml:space="preserve">dokumentace dle odstavce 2 bodu </w:t>
      </w:r>
      <w:proofErr w:type="gramStart"/>
      <w:r>
        <w:t>2.</w:t>
      </w:r>
      <w:r w:rsidR="003013F1">
        <w:t>3</w:t>
      </w:r>
      <w:r>
        <w:t>. tohoto</w:t>
      </w:r>
      <w:proofErr w:type="gramEnd"/>
      <w:r>
        <w:t xml:space="preserve"> článku budou objednateli dodány </w:t>
      </w:r>
      <w:r>
        <w:br/>
        <w:t>v </w:t>
      </w:r>
      <w:r w:rsidR="00364C06">
        <w:t>4</w:t>
      </w:r>
      <w:r>
        <w:t xml:space="preserve"> vyhotoveních a </w:t>
      </w:r>
      <w:r w:rsidR="00364C06">
        <w:t>1</w:t>
      </w:r>
      <w:r>
        <w:t xml:space="preserve">x </w:t>
      </w:r>
      <w:r>
        <w:br/>
        <w:t>na CD ve formátu pro texty *.doc (*.</w:t>
      </w:r>
      <w:proofErr w:type="spellStart"/>
      <w:r>
        <w:t>rtf</w:t>
      </w:r>
      <w:proofErr w:type="spellEnd"/>
      <w:r>
        <w:t>), pro rozpočty a výkazy výměr *.</w:t>
      </w:r>
      <w:proofErr w:type="spellStart"/>
      <w:r>
        <w:t>xls</w:t>
      </w:r>
      <w:proofErr w:type="spellEnd"/>
      <w:r>
        <w:t xml:space="preserve">, </w:t>
      </w:r>
      <w:r>
        <w:br/>
        <w:t>pro skenované dokumenty *.</w:t>
      </w:r>
      <w:proofErr w:type="spellStart"/>
      <w:r>
        <w:t>pdf</w:t>
      </w:r>
      <w:proofErr w:type="spellEnd"/>
      <w:r>
        <w:t>, pro výkresovou dokumentaci *.</w:t>
      </w:r>
      <w:proofErr w:type="spellStart"/>
      <w:r>
        <w:t>dwg</w:t>
      </w:r>
      <w:proofErr w:type="spellEnd"/>
      <w:r>
        <w:t xml:space="preserve"> a zároveň *.</w:t>
      </w:r>
      <w:proofErr w:type="spellStart"/>
      <w:r>
        <w:t>pdf</w:t>
      </w:r>
      <w:proofErr w:type="spellEnd"/>
      <w:r>
        <w:t xml:space="preserve"> (jedno CD nebude obsahovat rozpočty. Tato skutečnost bude na CD zřetelně označena).</w:t>
      </w:r>
    </w:p>
    <w:p w:rsidR="004A7083" w:rsidRDefault="004A7083" w:rsidP="004A7083">
      <w:pPr>
        <w:pStyle w:val="OdstavecSmlouvy"/>
        <w:numPr>
          <w:ilvl w:val="0"/>
          <w:numId w:val="30"/>
        </w:numPr>
        <w:spacing w:before="120" w:after="0"/>
      </w:pPr>
      <w:r>
        <w:t>Projektované stavební práce a dodávky musí být oceněny dle některého platného aktuálního ceníku stavebních prací.</w:t>
      </w:r>
    </w:p>
    <w:p w:rsidR="004A7083" w:rsidRDefault="004A7083" w:rsidP="004A7083">
      <w:pPr>
        <w:pStyle w:val="OdstavecSmlouvy"/>
        <w:numPr>
          <w:ilvl w:val="0"/>
          <w:numId w:val="30"/>
        </w:numPr>
        <w:spacing w:before="120" w:after="0"/>
      </w:pPr>
      <w:r>
        <w:t>Projektová dokumentace bude zpracována v souladu se zákonem č. 309/2006 Sb., 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  <w:r w:rsidRPr="0014374F">
        <w:t xml:space="preserve"> </w:t>
      </w:r>
      <w:r w:rsidRPr="0011002B">
        <w:t>Součástí projektové dokumentace bude plán bezpečnosti a ochrany zdraví při práci na staveništi (dále jen "plán</w:t>
      </w:r>
      <w:r>
        <w:t xml:space="preserve"> BOZP</w:t>
      </w:r>
      <w:r w:rsidRPr="0011002B">
        <w:t xml:space="preserve">") zpracovaný s ohledem na druh a velikost stavby tak, aby plně vyhovoval potřebám zajištění bezpečné a zdraví neohrožující práce. V plánu </w:t>
      </w:r>
      <w:r>
        <w:t>BOZP</w:t>
      </w:r>
      <w:r w:rsidRPr="0011002B">
        <w:t xml:space="preserve"> budou uvedena potřebná opatření z hlediska časové potřeby i způsobu provedení.</w:t>
      </w:r>
    </w:p>
    <w:p w:rsidR="004A7083" w:rsidRDefault="004A7083" w:rsidP="004A7083">
      <w:pPr>
        <w:pStyle w:val="OdstavecSmlouvy"/>
        <w:numPr>
          <w:ilvl w:val="0"/>
          <w:numId w:val="30"/>
        </w:numPr>
        <w:spacing w:before="120" w:after="0"/>
      </w:pPr>
      <w:r>
        <w:t>K projektové dokumentac</w:t>
      </w:r>
      <w:r w:rsidR="003013F1">
        <w:t xml:space="preserve">i stavby dle odstavce 2 bodu </w:t>
      </w:r>
      <w:proofErr w:type="gramStart"/>
      <w:r w:rsidR="003013F1">
        <w:t>2.3</w:t>
      </w:r>
      <w:r>
        <w:t>. tohoto</w:t>
      </w:r>
      <w:proofErr w:type="gramEnd"/>
      <w:r>
        <w:t xml:space="preserve"> článku zpracuje zhotovitel návrh časového a finančního harmonogramu stavby.</w:t>
      </w:r>
    </w:p>
    <w:p w:rsidR="004A7083" w:rsidRDefault="004A7083" w:rsidP="004A7083">
      <w:pPr>
        <w:pStyle w:val="OdstavecSmlouvy"/>
        <w:numPr>
          <w:ilvl w:val="0"/>
          <w:numId w:val="30"/>
        </w:numPr>
        <w:spacing w:before="120" w:after="0"/>
      </w:pPr>
      <w:r>
        <w:t>Objednatel se zavazuje řádně provedené dílo bez vad a nedodělků převzít a zaplatit za ně zhotoviteli cenu dle čl. VII této smlouvy.</w:t>
      </w:r>
    </w:p>
    <w:p w:rsidR="004A7083" w:rsidRDefault="004A7083" w:rsidP="004A7083">
      <w:pPr>
        <w:pStyle w:val="OdstavecSmlouvy"/>
        <w:numPr>
          <w:ilvl w:val="0"/>
          <w:numId w:val="30"/>
        </w:numPr>
        <w:spacing w:before="120" w:after="0"/>
      </w:pPr>
      <w:r>
        <w:t>Smluvní strany prohlašují, že předmět plnění není plněním nemožným a že tuto smlouvu uzavřely po pečlivém zvážení všech možných důsledků.</w:t>
      </w:r>
    </w:p>
    <w:p w:rsidR="004A7083" w:rsidRDefault="004A7083" w:rsidP="004A7083">
      <w:pPr>
        <w:pStyle w:val="slolnkuSmlouvy"/>
        <w:spacing w:before="480"/>
      </w:pPr>
      <w:r>
        <w:t>IV.</w:t>
      </w:r>
    </w:p>
    <w:p w:rsidR="004A7083" w:rsidRDefault="004A7083" w:rsidP="004A7083">
      <w:pPr>
        <w:pStyle w:val="NzevlnkuSmlouvy"/>
      </w:pPr>
      <w:r>
        <w:t>Doba a místo plnění</w:t>
      </w:r>
    </w:p>
    <w:p w:rsidR="004A7083" w:rsidRDefault="004A7083" w:rsidP="004A7083">
      <w:pPr>
        <w:pStyle w:val="OdstavecSmlouvy"/>
        <w:numPr>
          <w:ilvl w:val="0"/>
          <w:numId w:val="2"/>
        </w:numPr>
      </w:pPr>
      <w:r>
        <w:t>Zhotovitel je povinen provést a předat objednateli jednotlivé části díla v těchto termínech:</w:t>
      </w:r>
    </w:p>
    <w:p w:rsidR="004A7083" w:rsidRPr="00364C06" w:rsidRDefault="004A7083" w:rsidP="004A7083">
      <w:pPr>
        <w:pStyle w:val="OdstavecSmlouvy"/>
        <w:numPr>
          <w:ilvl w:val="0"/>
          <w:numId w:val="35"/>
        </w:numPr>
        <w:tabs>
          <w:tab w:val="clear" w:pos="426"/>
          <w:tab w:val="clear" w:pos="1500"/>
          <w:tab w:val="clear" w:pos="1701"/>
          <w:tab w:val="num" w:pos="720"/>
        </w:tabs>
        <w:ind w:left="720"/>
      </w:pPr>
      <w:r w:rsidRPr="00364C06">
        <w:t xml:space="preserve">zaměření a průzkumy dle čl. III. odst. 2 bod 2.1. a 2.2. této </w:t>
      </w:r>
      <w:proofErr w:type="gramStart"/>
      <w:r w:rsidRPr="00364C06">
        <w:t>smlouvy (1.část</w:t>
      </w:r>
      <w:proofErr w:type="gramEnd"/>
      <w:r w:rsidRPr="00364C06">
        <w:t xml:space="preserve"> díla)</w:t>
      </w:r>
      <w:r w:rsidRPr="00364C06">
        <w:br/>
        <w:t>do</w:t>
      </w:r>
      <w:r w:rsidR="00A33EA8" w:rsidRPr="00364C06">
        <w:t xml:space="preserve">  </w:t>
      </w:r>
      <w:r w:rsidR="00364C06" w:rsidRPr="00364C06">
        <w:t>15.10.2017</w:t>
      </w:r>
      <w:r w:rsidRPr="00364C06">
        <w:t xml:space="preserve">, </w:t>
      </w:r>
    </w:p>
    <w:p w:rsidR="004A7083" w:rsidRPr="00364C06" w:rsidRDefault="004A7083" w:rsidP="004A7083">
      <w:pPr>
        <w:pStyle w:val="OdstavecSmlouvy"/>
        <w:numPr>
          <w:ilvl w:val="0"/>
          <w:numId w:val="35"/>
        </w:numPr>
        <w:tabs>
          <w:tab w:val="clear" w:pos="426"/>
          <w:tab w:val="clear" w:pos="1701"/>
          <w:tab w:val="num" w:pos="720"/>
        </w:tabs>
        <w:ind w:left="720"/>
      </w:pPr>
      <w:r w:rsidRPr="00364C06">
        <w:lastRenderedPageBreak/>
        <w:t xml:space="preserve">projektovou dokumentaci stavby, která bude použita pro výběr zhotovitele a pro provádění stavby dle čl. III. odst. 2 bod </w:t>
      </w:r>
      <w:proofErr w:type="gramStart"/>
      <w:r w:rsidRPr="00364C06">
        <w:t>2.</w:t>
      </w:r>
      <w:r w:rsidR="003013F1" w:rsidRPr="00364C06">
        <w:t>3</w:t>
      </w:r>
      <w:r w:rsidRPr="00364C06">
        <w:t>. této</w:t>
      </w:r>
      <w:proofErr w:type="gramEnd"/>
      <w:r w:rsidRPr="00364C06">
        <w:t xml:space="preserve"> smlouvy  (4.část díla)  </w:t>
      </w:r>
      <w:r w:rsidRPr="00364C06">
        <w:br/>
        <w:t>do</w:t>
      </w:r>
      <w:r w:rsidR="00364C06" w:rsidRPr="00364C06">
        <w:t xml:space="preserve"> 10.11</w:t>
      </w:r>
      <w:r w:rsidRPr="00364C06">
        <w:t>.</w:t>
      </w:r>
      <w:r w:rsidR="00364C06" w:rsidRPr="00364C06">
        <w:t>2017.</w:t>
      </w:r>
      <w:r w:rsidRPr="00364C06">
        <w:t xml:space="preserve"> </w:t>
      </w:r>
    </w:p>
    <w:p w:rsidR="004A7083" w:rsidRDefault="004A7083" w:rsidP="004A7083">
      <w:pPr>
        <w:pStyle w:val="OdstavecSmlouvy"/>
        <w:numPr>
          <w:ilvl w:val="0"/>
          <w:numId w:val="2"/>
        </w:numPr>
      </w:pPr>
      <w:r>
        <w:t xml:space="preserve">Místem plnění pro předání jednotlivých částí díla je budova </w:t>
      </w:r>
      <w:r w:rsidR="003013F1">
        <w:t xml:space="preserve">Dětského domova </w:t>
      </w:r>
      <w:r w:rsidR="00A33EA8">
        <w:t xml:space="preserve">Úsměv </w:t>
      </w:r>
      <w:r w:rsidR="003013F1">
        <w:t>a Školní jídelny, Ostrava-Slezská Ostrava, Bukovanského 25, p. o.</w:t>
      </w:r>
    </w:p>
    <w:p w:rsidR="004A7083" w:rsidRDefault="004A7083" w:rsidP="004A7083">
      <w:pPr>
        <w:pStyle w:val="slolnkuSmlouvy"/>
        <w:spacing w:before="600"/>
        <w:rPr>
          <w:color w:val="FF0000"/>
        </w:rPr>
      </w:pPr>
      <w:r>
        <w:t>V.</w:t>
      </w:r>
    </w:p>
    <w:p w:rsidR="004A7083" w:rsidRDefault="004A7083" w:rsidP="004A7083">
      <w:pPr>
        <w:pStyle w:val="NzevlnkuSmlouvy"/>
      </w:pPr>
      <w:r>
        <w:t>Předání díla, vlastnické právo k předmětu díla a nebezpečí škody</w:t>
      </w:r>
    </w:p>
    <w:p w:rsidR="004A7083" w:rsidRDefault="004A7083" w:rsidP="004A7083">
      <w:pPr>
        <w:pStyle w:val="OdstavecSmlouvy"/>
        <w:numPr>
          <w:ilvl w:val="0"/>
          <w:numId w:val="31"/>
        </w:numPr>
      </w:pPr>
      <w:r>
        <w:t xml:space="preserve">Dílo bude provedeno a objednateli předáno po částech, a to v termínech uvedených </w:t>
      </w:r>
      <w:r>
        <w:br/>
        <w:t xml:space="preserve">v čl. IV. odst. 1 této smlouvy. Předání a převzetí jednotlivých částí díla bude provedeno </w:t>
      </w:r>
      <w:r>
        <w:br/>
        <w:t>osobně v sídle objednatele.</w:t>
      </w:r>
    </w:p>
    <w:p w:rsidR="004A7083" w:rsidRDefault="004A7083" w:rsidP="004A7083">
      <w:pPr>
        <w:pStyle w:val="OdstavecSmlouvy"/>
        <w:numPr>
          <w:ilvl w:val="0"/>
          <w:numId w:val="31"/>
        </w:numPr>
      </w:pPr>
      <w:r>
        <w:t xml:space="preserve">Objednatel se zavazuje dílo (jeho část) převzít v případě, že bude provedeno bez vad a nedodělků. O předání a převzetí díla (jeho části) zhotovitel sepíše protokol, ve kterém objednatel prohlásí, zda dílo (jeho </w:t>
      </w:r>
      <w:proofErr w:type="gramStart"/>
      <w:r>
        <w:t>část)  přejímá</w:t>
      </w:r>
      <w:proofErr w:type="gramEnd"/>
      <w:r>
        <w:t xml:space="preserve"> či nikoli.</w:t>
      </w:r>
    </w:p>
    <w:p w:rsidR="004A7083" w:rsidRDefault="004A7083" w:rsidP="004A7083">
      <w:pPr>
        <w:pStyle w:val="OdstavecSmlouvy"/>
        <w:numPr>
          <w:ilvl w:val="0"/>
          <w:numId w:val="31"/>
        </w:numPr>
      </w:pPr>
      <w:r>
        <w:t>Přejímací řízení bude zahájeno s dostatečným předstihem před stanovenými termíny provedení a předání jednotlivých částí díla. Objednatel je povinen potvrdit v předávacím protokolu, zda dílo (jeho část) přejímá či nikoli do pěti pracovních dnů od předložení příslušné části díla v rámci přejímacího řízení.</w:t>
      </w:r>
    </w:p>
    <w:p w:rsidR="004A7083" w:rsidRDefault="004A7083" w:rsidP="004A7083">
      <w:pPr>
        <w:pStyle w:val="OdstavecSmlouvy"/>
        <w:numPr>
          <w:ilvl w:val="0"/>
          <w:numId w:val="31"/>
        </w:numPr>
      </w:pPr>
      <w:r>
        <w:t xml:space="preserve">Dílo je provedeno dnem jeho dokončení a předání </w:t>
      </w:r>
      <w:proofErr w:type="gramStart"/>
      <w:r>
        <w:t>objednateli..</w:t>
      </w:r>
      <w:proofErr w:type="gramEnd"/>
      <w:r w:rsidRPr="00850A6A">
        <w:t xml:space="preserve"> </w:t>
      </w:r>
      <w:r>
        <w:t>Smluvní strany se dohodly, že objednatel není povinen dílo převzít, pokud toto vykazuje vady či nedodělky. Objednatel tuto skutečnost potvrdí podpisem předávacího protokolu.</w:t>
      </w:r>
    </w:p>
    <w:p w:rsidR="004A7083" w:rsidRDefault="004A7083" w:rsidP="004A7083">
      <w:pPr>
        <w:pStyle w:val="OdstavecSmlouvy"/>
        <w:numPr>
          <w:ilvl w:val="0"/>
          <w:numId w:val="31"/>
        </w:numPr>
      </w:pPr>
      <w:r>
        <w:t xml:space="preserve">Vlastnické právo k jednotlivým projektovým dokumentacím a dalším dokumentům </w:t>
      </w:r>
      <w:r>
        <w:br/>
        <w:t xml:space="preserve">a hmotným výstupům, které jsou předmětem díla a nebezpečí škody na nich přechází </w:t>
      </w:r>
      <w:r>
        <w:br/>
        <w:t xml:space="preserve">na objednatele dnem </w:t>
      </w:r>
      <w:proofErr w:type="gramStart"/>
      <w:r>
        <w:t>jejich  převzetí</w:t>
      </w:r>
      <w:proofErr w:type="gramEnd"/>
      <w:r>
        <w:t xml:space="preserve"> objednatelem.</w:t>
      </w:r>
    </w:p>
    <w:p w:rsidR="004A7083" w:rsidRDefault="004A7083" w:rsidP="004A7083">
      <w:pPr>
        <w:pStyle w:val="slolnkuSmlouvy"/>
        <w:spacing w:before="480"/>
      </w:pPr>
      <w:r>
        <w:t>VI.</w:t>
      </w:r>
    </w:p>
    <w:p w:rsidR="004A7083" w:rsidRDefault="004A7083" w:rsidP="004A7083">
      <w:pPr>
        <w:pStyle w:val="NzevlnkuSmlouvy"/>
      </w:pPr>
      <w:r>
        <w:t>Provádění díla, práva a povinnosti stran</w:t>
      </w:r>
    </w:p>
    <w:p w:rsidR="004A7083" w:rsidRDefault="004A7083" w:rsidP="004A7083">
      <w:pPr>
        <w:pStyle w:val="OdstavecSmlouvy"/>
        <w:numPr>
          <w:ilvl w:val="0"/>
          <w:numId w:val="3"/>
        </w:numPr>
      </w:pPr>
      <w:r>
        <w:t xml:space="preserve">Není-li stanoveno smlouvou jinak, řídí se vzájemná práva a povinnosti smluvních stran ustanoveními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následujícími občanského zákoníku.</w:t>
      </w:r>
    </w:p>
    <w:p w:rsidR="004A7083" w:rsidRDefault="004A7083" w:rsidP="004A7083">
      <w:pPr>
        <w:pStyle w:val="OdstavecSmlouvy"/>
        <w:numPr>
          <w:ilvl w:val="0"/>
          <w:numId w:val="3"/>
        </w:numPr>
      </w:pPr>
      <w:r>
        <w:t>Zhotovitel je zejména povinen:</w:t>
      </w:r>
    </w:p>
    <w:p w:rsidR="004A7083" w:rsidRDefault="004A7083" w:rsidP="004A7083">
      <w:pPr>
        <w:pStyle w:val="slovanPododstavecSmlouvy"/>
        <w:spacing w:after="60"/>
      </w:pPr>
      <w:r>
        <w:t>provést dílo řádně, včas a za použití postupů, které odpovídají právním předpisům ČR,</w:t>
      </w:r>
    </w:p>
    <w:p w:rsidR="004A7083" w:rsidRDefault="004A7083" w:rsidP="004A7083">
      <w:pPr>
        <w:pStyle w:val="slovanPododstavecSmlouvy"/>
        <w:spacing w:after="60"/>
      </w:pPr>
      <w:r>
        <w:t>dodržovat při provádění díla ujednání této smlouvy, řídit se podklady a pokyny objednatele a vyjádřeními správců sítí a dotčených orgánů státní správy,</w:t>
      </w:r>
    </w:p>
    <w:p w:rsidR="004A7083" w:rsidRDefault="004A7083" w:rsidP="004A7083">
      <w:pPr>
        <w:pStyle w:val="slovanPododstavecSmlouvy"/>
        <w:spacing w:after="60"/>
      </w:pPr>
      <w:r>
        <w:t>provést dílo na svůj náklad a své nebezpečí,</w:t>
      </w:r>
    </w:p>
    <w:p w:rsidR="004A7083" w:rsidRDefault="004A7083" w:rsidP="004A7083">
      <w:pPr>
        <w:pStyle w:val="slovanPododstavecSmlouvy"/>
        <w:spacing w:after="60"/>
      </w:pPr>
      <w:r>
        <w:t>účastnit se na základě pozvánky objednatele všech jednání týkajících se díla,</w:t>
      </w:r>
    </w:p>
    <w:p w:rsidR="004A7083" w:rsidRDefault="004A7083" w:rsidP="004A7083">
      <w:pPr>
        <w:pStyle w:val="slovanPododstavecSmlouvy"/>
        <w:spacing w:after="60"/>
      </w:pPr>
      <w:r>
        <w:t>poskytnout objednateli požadovanou dokumentaci,</w:t>
      </w:r>
    </w:p>
    <w:p w:rsidR="004A7083" w:rsidRDefault="004A7083" w:rsidP="004A7083">
      <w:pPr>
        <w:pStyle w:val="slovanPododstavecSmlouvy"/>
        <w:spacing w:after="60"/>
      </w:pPr>
      <w: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:rsidR="004A7083" w:rsidRDefault="004A7083" w:rsidP="004A7083">
      <w:pPr>
        <w:pStyle w:val="slovanPododstavecSmlouvy"/>
        <w:spacing w:after="60"/>
      </w:pPr>
      <w:r>
        <w:t xml:space="preserve">respektovat při provádění díla objednatelem předpokládanou maximální hodnotu realizace projektované stavby, </w:t>
      </w:r>
      <w:proofErr w:type="gramStart"/>
      <w:r w:rsidRPr="00364C06">
        <w:t>tj.</w:t>
      </w:r>
      <w:r w:rsidR="00364C06" w:rsidRPr="00364C06">
        <w:rPr>
          <w:b/>
        </w:rPr>
        <w:t>51.848,50</w:t>
      </w:r>
      <w:proofErr w:type="gramEnd"/>
      <w:r w:rsidR="00364C06" w:rsidRPr="00364C06">
        <w:t xml:space="preserve"> </w:t>
      </w:r>
      <w:r w:rsidR="00EA35DB" w:rsidRPr="00364C06">
        <w:t>včetně DPH</w:t>
      </w:r>
      <w:r w:rsidRPr="00364C06">
        <w:t xml:space="preserve">. </w:t>
      </w:r>
      <w:r>
        <w:t xml:space="preserve">Nerespektování předpokládané </w:t>
      </w:r>
      <w:r w:rsidRPr="000A4364">
        <w:t>maximální hodnot</w:t>
      </w:r>
      <w:r>
        <w:t>y</w:t>
      </w:r>
      <w:r w:rsidRPr="000A4364">
        <w:t xml:space="preserve"> realizace projektované stavby</w:t>
      </w:r>
      <w:r>
        <w:t xml:space="preserve"> bude považováno za vadu díla,</w:t>
      </w:r>
    </w:p>
    <w:p w:rsidR="004A7083" w:rsidRPr="000878D2" w:rsidRDefault="004A7083" w:rsidP="00EA35DB">
      <w:pPr>
        <w:pStyle w:val="slovanPododstavecSmlouvy"/>
      </w:pPr>
      <w:r w:rsidRPr="000878D2">
        <w:lastRenderedPageBreak/>
        <w:t>na základě požadavku objednatele poskytnout dodatečné informace, případně vysvětlení, k dotazům uchazečů o veřejnou zakázku na realizaci stavby vztahujícím se k projektové dokumentaci stavby dle čl. III. odst. 2 bod 2.</w:t>
      </w:r>
      <w:r w:rsidR="003013F1" w:rsidRPr="000878D2">
        <w:t>3</w:t>
      </w:r>
      <w:r w:rsidRPr="000878D2">
        <w:t xml:space="preserve"> této smlouvy. Požadované informace je zhotovitel povinen objednateli poskytnout v písemné podobě (případně dle požadavku objednatele e-mailem) nejpozději do 2 pracovních dnů ode dne doručení požadavku objednatele dle předchozí věty. Objednatel zašle požadavek </w:t>
      </w:r>
      <w:r w:rsidRPr="000878D2">
        <w:br/>
        <w:t xml:space="preserve">na poskytnutí dodatečné informace formou písemného sdělení (za písemné sdělení se považuje i </w:t>
      </w:r>
      <w:proofErr w:type="gramStart"/>
      <w:r w:rsidRPr="000878D2">
        <w:t>sdělení  zaslané</w:t>
      </w:r>
      <w:proofErr w:type="gramEnd"/>
      <w:r w:rsidRPr="000878D2">
        <w:t xml:space="preserve"> faxem nebo e-mailem) na:</w:t>
      </w:r>
      <w:r w:rsidR="00EA35DB" w:rsidRPr="000878D2">
        <w:t xml:space="preserve"> </w:t>
      </w:r>
      <w:r w:rsidRPr="000878D2">
        <w:t xml:space="preserve">e-mail: </w:t>
      </w:r>
      <w:proofErr w:type="spellStart"/>
      <w:r w:rsidR="000878D2" w:rsidRPr="000878D2">
        <w:t>vgm</w:t>
      </w:r>
      <w:proofErr w:type="spellEnd"/>
      <w:r w:rsidR="000878D2" w:rsidRPr="000878D2">
        <w:rPr>
          <w:lang w:val="en-US"/>
        </w:rPr>
        <w:t>@</w:t>
      </w:r>
      <w:r w:rsidR="000878D2" w:rsidRPr="000878D2">
        <w:t>centrum.cz</w:t>
      </w:r>
    </w:p>
    <w:p w:rsidR="004A7083" w:rsidRDefault="004A7083" w:rsidP="004A7083">
      <w:pPr>
        <w:pStyle w:val="slovanPododstavecSmlouvy"/>
      </w:pPr>
      <w:r w:rsidRPr="006327ED">
        <w:t xml:space="preserve">dbát při provádění díla dle této smlouvy na ochranu životního prostředí </w:t>
      </w:r>
      <w:r w:rsidRPr="006327ED">
        <w:br/>
        <w:t xml:space="preserve">a  dodržovat platné technické, bezpečnostní, zdravotní, hygienické a jiné předpisy, včetně předpisů týkajících </w:t>
      </w:r>
      <w:r>
        <w:t>se ochrany životního prostředí,</w:t>
      </w:r>
    </w:p>
    <w:p w:rsidR="004A7083" w:rsidRDefault="004A7083" w:rsidP="004A7083">
      <w:pPr>
        <w:pStyle w:val="slovanPododstavecSmlouvy"/>
      </w:pPr>
      <w:r>
        <w:t>postupovat při provádění díla s odbornou péčí.</w:t>
      </w:r>
    </w:p>
    <w:p w:rsidR="004A7083" w:rsidRDefault="004A7083" w:rsidP="004A7083">
      <w:pPr>
        <w:pStyle w:val="OdstavecSmlouvy"/>
        <w:numPr>
          <w:ilvl w:val="0"/>
          <w:numId w:val="3"/>
        </w:numPr>
        <w:spacing w:before="120"/>
        <w:ind w:left="357" w:hanging="357"/>
      </w:pPr>
      <w:r>
        <w:t xml:space="preserve">Zhotovitel se zavazuje k součinnosti s koordinátorem bezpečnosti a ochrany zdraví při práci na staveništi po celou dobu všech fází přípravy stavby. </w:t>
      </w:r>
    </w:p>
    <w:p w:rsidR="004A7083" w:rsidRDefault="004A7083" w:rsidP="004A7083">
      <w:pPr>
        <w:pStyle w:val="OdstavecSmlouvy"/>
        <w:numPr>
          <w:ilvl w:val="0"/>
          <w:numId w:val="3"/>
        </w:numPr>
        <w:spacing w:before="120"/>
        <w:ind w:left="357" w:hanging="357"/>
      </w:pPr>
      <w:r>
        <w:t>Pokud v průběhu provádění díla dojde ke skutečnostem, které nepředpokládala žádná ze smluvních stran a které mohou mít vliv na cenu, termín plnění nebo na navýšení objednatelem předpokládané hodnoty realizace projektované stavby (viz odst. 2 písm. g) tohoto článku smlouvy), zavazují se zhotovitel i objednatel na tyto skutečnosti písemně upozornit druhou smluvní stranu.</w:t>
      </w:r>
    </w:p>
    <w:p w:rsidR="004A7083" w:rsidRDefault="004A7083" w:rsidP="004A7083">
      <w:pPr>
        <w:pStyle w:val="OdstavecSmlouvy"/>
        <w:numPr>
          <w:ilvl w:val="0"/>
          <w:numId w:val="3"/>
        </w:numPr>
      </w:pPr>
      <w:r>
        <w:t>Objednatel se zavazuje, že v rozsahu nevyhnutelně potřebném poskytne zhotoviteli pomoc při zajištění podkladů, doplňujících údajů, upřesnění vyjádření a stanovisek, jejichž potřeba vznikne v průběhu plnění. Tuto pomoc poskytne zhotoviteli ve lhůtě a rozsahu dojednaném oběma stranami.</w:t>
      </w:r>
    </w:p>
    <w:p w:rsidR="004A7083" w:rsidRDefault="004A7083" w:rsidP="004A7083">
      <w:pPr>
        <w:pStyle w:val="slolnkuSmlouvy"/>
        <w:spacing w:before="600"/>
      </w:pPr>
      <w:r>
        <w:t>VII.</w:t>
      </w:r>
    </w:p>
    <w:p w:rsidR="004A7083" w:rsidRDefault="004A7083" w:rsidP="004A7083">
      <w:pPr>
        <w:pStyle w:val="NzevlnkuSmlouvy"/>
      </w:pPr>
      <w:r>
        <w:t>Cena díla</w:t>
      </w:r>
    </w:p>
    <w:p w:rsidR="004A7083" w:rsidRDefault="004A7083" w:rsidP="004A7083">
      <w:pPr>
        <w:pStyle w:val="OdstavecSmlouvy"/>
        <w:keepNext/>
        <w:numPr>
          <w:ilvl w:val="0"/>
          <w:numId w:val="4"/>
        </w:numPr>
        <w:spacing w:after="240"/>
      </w:pPr>
      <w: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150"/>
        <w:gridCol w:w="1721"/>
        <w:gridCol w:w="1249"/>
        <w:gridCol w:w="1580"/>
      </w:tblGrid>
      <w:tr w:rsidR="004A7083" w:rsidTr="006F3DB2">
        <w:trPr>
          <w:cantSplit/>
          <w:trHeight w:val="686"/>
        </w:trPr>
        <w:tc>
          <w:tcPr>
            <w:tcW w:w="4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A7083" w:rsidRDefault="004A7083" w:rsidP="006F3DB2">
            <w:pPr>
              <w:pStyle w:val="Zkladntextodsazen2"/>
              <w:ind w:firstLine="0"/>
              <w:jc w:val="center"/>
            </w:pPr>
            <w:r>
              <w:rPr>
                <w:b/>
                <w:bCs/>
              </w:rPr>
              <w:t>Části díla</w:t>
            </w:r>
          </w:p>
        </w:tc>
        <w:tc>
          <w:tcPr>
            <w:tcW w:w="1721" w:type="dxa"/>
            <w:shd w:val="clear" w:color="auto" w:fill="E6E6E6"/>
          </w:tcPr>
          <w:p w:rsidR="004A7083" w:rsidRDefault="004A7083" w:rsidP="006F3DB2">
            <w:pPr>
              <w:pStyle w:val="Zkladntextodsazen2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bez DPH </w:t>
            </w:r>
          </w:p>
          <w:p w:rsidR="004A7083" w:rsidRDefault="004A7083" w:rsidP="006F3DB2">
            <w:pPr>
              <w:pStyle w:val="Zkladntextodsazen2"/>
              <w:ind w:firstLine="0"/>
              <w:jc w:val="center"/>
            </w:pPr>
            <w:r>
              <w:rPr>
                <w:b/>
                <w:bCs/>
              </w:rPr>
              <w:t>(v Kč)</w:t>
            </w:r>
          </w:p>
        </w:tc>
        <w:tc>
          <w:tcPr>
            <w:tcW w:w="1249" w:type="dxa"/>
            <w:shd w:val="clear" w:color="auto" w:fill="E6E6E6"/>
          </w:tcPr>
          <w:p w:rsidR="004A7083" w:rsidRDefault="004A7083" w:rsidP="006F3DB2">
            <w:pPr>
              <w:pStyle w:val="Zkladntextodsazen2"/>
              <w:ind w:firstLine="0"/>
              <w:jc w:val="center"/>
            </w:pPr>
            <w:r>
              <w:rPr>
                <w:b/>
                <w:bCs/>
              </w:rPr>
              <w:t>DPH 21 % (v Kč)</w:t>
            </w:r>
          </w:p>
        </w:tc>
        <w:tc>
          <w:tcPr>
            <w:tcW w:w="1580" w:type="dxa"/>
            <w:shd w:val="clear" w:color="auto" w:fill="E6E6E6"/>
          </w:tcPr>
          <w:p w:rsidR="004A7083" w:rsidRDefault="004A7083" w:rsidP="006F3DB2">
            <w:pPr>
              <w:pStyle w:val="Zkladntextodsazen2"/>
              <w:ind w:firstLine="0"/>
              <w:jc w:val="center"/>
            </w:pPr>
            <w:r>
              <w:rPr>
                <w:b/>
                <w:bCs/>
              </w:rPr>
              <w:t>Cena včetně DPH (v Kč)</w:t>
            </w:r>
          </w:p>
        </w:tc>
      </w:tr>
      <w:tr w:rsidR="003013F1" w:rsidTr="000E1B99">
        <w:trPr>
          <w:cantSplit/>
        </w:trPr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:rsidR="003013F1" w:rsidRDefault="003013F1" w:rsidP="006F3DB2">
            <w:pPr>
              <w:pStyle w:val="Zkladntextodsazen2"/>
              <w:ind w:firstLine="0"/>
              <w:jc w:val="left"/>
            </w:pPr>
            <w:r>
              <w:rPr>
                <w:b/>
              </w:rPr>
              <w:t>1. část</w:t>
            </w:r>
          </w:p>
        </w:tc>
        <w:tc>
          <w:tcPr>
            <w:tcW w:w="3150" w:type="dxa"/>
          </w:tcPr>
          <w:p w:rsidR="003013F1" w:rsidRDefault="003013F1" w:rsidP="006F3DB2">
            <w:pPr>
              <w:pStyle w:val="Zkladntextodsazen2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Průzkumy a zaměření</w:t>
            </w:r>
          </w:p>
          <w:p w:rsidR="003013F1" w:rsidRDefault="003013F1" w:rsidP="006F3DB2">
            <w:pPr>
              <w:pStyle w:val="Zkladntextodsazen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(čl. III odst. 2 bod 2.1 a </w:t>
            </w:r>
            <w:proofErr w:type="gramStart"/>
            <w:r>
              <w:rPr>
                <w:sz w:val="22"/>
              </w:rPr>
              <w:t>2.2. smlouvy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721" w:type="dxa"/>
            <w:vAlign w:val="center"/>
          </w:tcPr>
          <w:p w:rsidR="003013F1" w:rsidRPr="00BD5EC9" w:rsidRDefault="000878D2" w:rsidP="006F3DB2">
            <w:pPr>
              <w:pStyle w:val="Zkladntextodsazen2"/>
              <w:ind w:firstLine="0"/>
              <w:jc w:val="right"/>
            </w:pPr>
            <w:r>
              <w:t>5 850,00,-</w:t>
            </w:r>
          </w:p>
        </w:tc>
        <w:tc>
          <w:tcPr>
            <w:tcW w:w="1249" w:type="dxa"/>
            <w:vAlign w:val="center"/>
          </w:tcPr>
          <w:p w:rsidR="003013F1" w:rsidRPr="00BD5EC9" w:rsidRDefault="000878D2" w:rsidP="000878D2">
            <w:pPr>
              <w:pStyle w:val="Zkladntextodsazen2"/>
              <w:ind w:firstLine="0"/>
              <w:jc w:val="right"/>
            </w:pPr>
            <w:r>
              <w:t>1 228,50,-</w:t>
            </w:r>
          </w:p>
        </w:tc>
        <w:tc>
          <w:tcPr>
            <w:tcW w:w="1580" w:type="dxa"/>
            <w:vAlign w:val="center"/>
          </w:tcPr>
          <w:p w:rsidR="003013F1" w:rsidRPr="00BD5EC9" w:rsidRDefault="000878D2" w:rsidP="006F3DB2">
            <w:pPr>
              <w:pStyle w:val="Zkladntextodsazen2"/>
              <w:ind w:firstLine="0"/>
              <w:jc w:val="right"/>
            </w:pPr>
            <w:r>
              <w:t>7 078,50,-</w:t>
            </w:r>
          </w:p>
        </w:tc>
      </w:tr>
      <w:tr w:rsidR="003013F1" w:rsidRPr="00A47AD8" w:rsidTr="000E1B99">
        <w:trPr>
          <w:cantSplit/>
        </w:trPr>
        <w:tc>
          <w:tcPr>
            <w:tcW w:w="1056" w:type="dxa"/>
            <w:vMerge/>
          </w:tcPr>
          <w:p w:rsidR="003013F1" w:rsidRDefault="003013F1" w:rsidP="006F3DB2">
            <w:pPr>
              <w:pStyle w:val="Zkladntextodsazen2"/>
              <w:ind w:firstLine="0"/>
              <w:jc w:val="left"/>
            </w:pPr>
          </w:p>
        </w:tc>
        <w:tc>
          <w:tcPr>
            <w:tcW w:w="3150" w:type="dxa"/>
            <w:vAlign w:val="center"/>
          </w:tcPr>
          <w:p w:rsidR="003013F1" w:rsidRDefault="003013F1" w:rsidP="006F3DB2">
            <w:pPr>
              <w:pStyle w:val="Zkladntextodsazen2"/>
              <w:ind w:firstLine="0"/>
              <w:jc w:val="left"/>
            </w:pPr>
            <w:r>
              <w:rPr>
                <w:b/>
                <w:bCs/>
              </w:rPr>
              <w:t>1. část celkem</w:t>
            </w:r>
          </w:p>
        </w:tc>
        <w:tc>
          <w:tcPr>
            <w:tcW w:w="1721" w:type="dxa"/>
            <w:vAlign w:val="center"/>
          </w:tcPr>
          <w:p w:rsidR="003013F1" w:rsidRPr="00BD5EC9" w:rsidRDefault="003013F1" w:rsidP="006F3DB2">
            <w:pPr>
              <w:pStyle w:val="Zkladntextodsazen2"/>
              <w:ind w:firstLine="0"/>
              <w:jc w:val="right"/>
            </w:pPr>
          </w:p>
        </w:tc>
        <w:tc>
          <w:tcPr>
            <w:tcW w:w="1249" w:type="dxa"/>
            <w:vAlign w:val="center"/>
          </w:tcPr>
          <w:p w:rsidR="003013F1" w:rsidRPr="00BD5EC9" w:rsidRDefault="003013F1" w:rsidP="006F3DB2">
            <w:pPr>
              <w:pStyle w:val="Zkladntextodsazen2"/>
              <w:ind w:firstLine="0"/>
              <w:jc w:val="right"/>
            </w:pPr>
          </w:p>
        </w:tc>
        <w:tc>
          <w:tcPr>
            <w:tcW w:w="1580" w:type="dxa"/>
            <w:vAlign w:val="center"/>
          </w:tcPr>
          <w:p w:rsidR="003013F1" w:rsidRPr="00BD5EC9" w:rsidRDefault="003013F1" w:rsidP="006F3DB2">
            <w:pPr>
              <w:pStyle w:val="Zkladntextodsazen2"/>
              <w:ind w:firstLine="0"/>
              <w:jc w:val="right"/>
              <w:rPr>
                <w:b/>
              </w:rPr>
            </w:pPr>
          </w:p>
        </w:tc>
      </w:tr>
      <w:tr w:rsidR="00880FAA" w:rsidTr="00880FAA">
        <w:trPr>
          <w:cantSplit/>
          <w:trHeight w:hRule="exact" w:val="1166"/>
        </w:trPr>
        <w:tc>
          <w:tcPr>
            <w:tcW w:w="1056" w:type="dxa"/>
            <w:vMerge/>
          </w:tcPr>
          <w:p w:rsidR="00880FAA" w:rsidRDefault="00880FAA" w:rsidP="006F3DB2">
            <w:pPr>
              <w:pStyle w:val="Zkladntextodsazen2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150" w:type="dxa"/>
          </w:tcPr>
          <w:p w:rsidR="00880FAA" w:rsidRDefault="00880FAA" w:rsidP="00880FAA">
            <w:pPr>
              <w:pStyle w:val="Zkladntextodsazen2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PD stavby pro výběr zhotovitele a pro provádění stavby</w:t>
            </w:r>
          </w:p>
          <w:p w:rsidR="00880FAA" w:rsidRDefault="00880FAA" w:rsidP="006F3DB2">
            <w:pPr>
              <w:pStyle w:val="Zkladntextodsazen2"/>
              <w:ind w:firstLine="0"/>
              <w:jc w:val="center"/>
              <w:rPr>
                <w:b/>
                <w:bCs/>
              </w:rPr>
            </w:pPr>
            <w:r>
              <w:rPr>
                <w:sz w:val="22"/>
              </w:rPr>
              <w:t xml:space="preserve">(čl. III odst. 2 </w:t>
            </w:r>
            <w:proofErr w:type="gramStart"/>
            <w:r>
              <w:rPr>
                <w:sz w:val="22"/>
              </w:rPr>
              <w:t>bod 2.. smlouvy</w:t>
            </w:r>
            <w:proofErr w:type="gramEnd"/>
          </w:p>
        </w:tc>
        <w:tc>
          <w:tcPr>
            <w:tcW w:w="1721" w:type="dxa"/>
            <w:vAlign w:val="center"/>
          </w:tcPr>
          <w:p w:rsidR="00880FAA" w:rsidRPr="00BD5EC9" w:rsidRDefault="000878D2" w:rsidP="00364C06">
            <w:pPr>
              <w:pStyle w:val="Zkladntextodsazen2"/>
              <w:ind w:firstLine="0"/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364C06">
              <w:rPr>
                <w:bCs/>
              </w:rPr>
              <w:t>7</w:t>
            </w:r>
            <w:r>
              <w:rPr>
                <w:bCs/>
              </w:rPr>
              <w:t> 000,00,-</w:t>
            </w:r>
          </w:p>
        </w:tc>
        <w:tc>
          <w:tcPr>
            <w:tcW w:w="1249" w:type="dxa"/>
            <w:vAlign w:val="center"/>
          </w:tcPr>
          <w:p w:rsidR="00880FAA" w:rsidRPr="00BD5EC9" w:rsidRDefault="000878D2" w:rsidP="006F3DB2">
            <w:pPr>
              <w:pStyle w:val="Zkladntextodsazen2"/>
              <w:ind w:firstLine="0"/>
              <w:jc w:val="right"/>
              <w:rPr>
                <w:bCs/>
              </w:rPr>
            </w:pPr>
            <w:r>
              <w:rPr>
                <w:bCs/>
              </w:rPr>
              <w:t>7 770,00,-</w:t>
            </w:r>
          </w:p>
        </w:tc>
        <w:tc>
          <w:tcPr>
            <w:tcW w:w="1580" w:type="dxa"/>
            <w:vAlign w:val="center"/>
          </w:tcPr>
          <w:p w:rsidR="00880FAA" w:rsidRPr="00BD5EC9" w:rsidRDefault="000878D2" w:rsidP="00892308">
            <w:pPr>
              <w:pStyle w:val="Zkladntextodsazen2"/>
              <w:ind w:firstLine="0"/>
              <w:jc w:val="right"/>
              <w:rPr>
                <w:bCs/>
              </w:rPr>
            </w:pPr>
            <w:r>
              <w:rPr>
                <w:bCs/>
              </w:rPr>
              <w:t>44 770,00,-</w:t>
            </w:r>
          </w:p>
        </w:tc>
      </w:tr>
      <w:tr w:rsidR="00880FAA" w:rsidRPr="00A47AD8" w:rsidTr="006229F0">
        <w:trPr>
          <w:cantSplit/>
        </w:trPr>
        <w:tc>
          <w:tcPr>
            <w:tcW w:w="1056" w:type="dxa"/>
          </w:tcPr>
          <w:p w:rsidR="00880FAA" w:rsidRDefault="00880FAA" w:rsidP="006F3DB2">
            <w:pPr>
              <w:pStyle w:val="Zkladntextodsazen2"/>
              <w:ind w:firstLine="0"/>
              <w:jc w:val="left"/>
            </w:pPr>
            <w:r>
              <w:rPr>
                <w:b/>
              </w:rPr>
              <w:t>2. část</w:t>
            </w:r>
          </w:p>
        </w:tc>
        <w:tc>
          <w:tcPr>
            <w:tcW w:w="3150" w:type="dxa"/>
            <w:vAlign w:val="center"/>
          </w:tcPr>
          <w:p w:rsidR="00880FAA" w:rsidRDefault="00880FAA" w:rsidP="00880FAA">
            <w:pPr>
              <w:pStyle w:val="Zkladntextodsazen2"/>
              <w:ind w:firstLine="0"/>
              <w:jc w:val="left"/>
            </w:pPr>
            <w:r>
              <w:rPr>
                <w:b/>
                <w:bCs/>
              </w:rPr>
              <w:t>2. část celkem</w:t>
            </w:r>
          </w:p>
        </w:tc>
        <w:tc>
          <w:tcPr>
            <w:tcW w:w="1721" w:type="dxa"/>
            <w:vAlign w:val="center"/>
          </w:tcPr>
          <w:p w:rsidR="00880FAA" w:rsidRPr="00BD5EC9" w:rsidRDefault="00880FAA" w:rsidP="006F3DB2">
            <w:pPr>
              <w:pStyle w:val="Zkladntextodsazen2"/>
              <w:ind w:firstLine="0"/>
              <w:jc w:val="right"/>
            </w:pPr>
          </w:p>
        </w:tc>
        <w:tc>
          <w:tcPr>
            <w:tcW w:w="1249" w:type="dxa"/>
            <w:vAlign w:val="center"/>
          </w:tcPr>
          <w:p w:rsidR="00880FAA" w:rsidRPr="00BD5EC9" w:rsidRDefault="00880FAA" w:rsidP="006F3DB2">
            <w:pPr>
              <w:pStyle w:val="Zkladntextodsazen2"/>
              <w:ind w:firstLine="0"/>
              <w:jc w:val="right"/>
            </w:pPr>
          </w:p>
        </w:tc>
        <w:tc>
          <w:tcPr>
            <w:tcW w:w="1580" w:type="dxa"/>
            <w:vAlign w:val="center"/>
          </w:tcPr>
          <w:p w:rsidR="00880FAA" w:rsidRPr="00BD5EC9" w:rsidRDefault="00880FAA" w:rsidP="00892308">
            <w:pPr>
              <w:pStyle w:val="Zkladntextodsazen2"/>
              <w:ind w:firstLine="0"/>
              <w:jc w:val="right"/>
              <w:rPr>
                <w:b/>
              </w:rPr>
            </w:pPr>
          </w:p>
        </w:tc>
      </w:tr>
    </w:tbl>
    <w:p w:rsidR="004A7083" w:rsidRDefault="004A7083" w:rsidP="004A7083">
      <w:pPr>
        <w:pStyle w:val="OdstavecSmlouvy"/>
        <w:keepLines w:val="0"/>
        <w:widowControl w:val="0"/>
        <w:numPr>
          <w:ilvl w:val="0"/>
          <w:numId w:val="4"/>
        </w:numPr>
        <w:spacing w:before="240"/>
        <w:ind w:left="357" w:hanging="357"/>
      </w:pPr>
      <w:r>
        <w:t xml:space="preserve">Součástí sjednané ceny jsou veškeré práce a dodávky, poplatky a jiné náklady nezbytné pro řádné a úplné provedení díla. </w:t>
      </w:r>
    </w:p>
    <w:p w:rsidR="004A7083" w:rsidRDefault="004A7083" w:rsidP="004A7083">
      <w:pPr>
        <w:pStyle w:val="OdstavecSmlouvy"/>
        <w:keepLines w:val="0"/>
        <w:widowControl w:val="0"/>
        <w:numPr>
          <w:ilvl w:val="0"/>
          <w:numId w:val="4"/>
        </w:numPr>
        <w:ind w:left="357" w:hanging="357"/>
      </w:pPr>
      <w:r>
        <w:t>Cena díla uvedená v odst. 1 tohoto článku je cenou nejvýše přípustnou a nelze ji překročit.</w:t>
      </w:r>
    </w:p>
    <w:p w:rsidR="004A7083" w:rsidRDefault="004A7083" w:rsidP="004A7083">
      <w:pPr>
        <w:pStyle w:val="OdstavecSmlouvy"/>
        <w:keepLines w:val="0"/>
        <w:widowControl w:val="0"/>
        <w:numPr>
          <w:ilvl w:val="0"/>
          <w:numId w:val="4"/>
        </w:numPr>
        <w:ind w:left="357" w:hanging="357"/>
      </w:pPr>
      <w:r>
        <w:t xml:space="preserve">Nebude-li některá část díla v důsledku sjednaných </w:t>
      </w:r>
      <w:proofErr w:type="spellStart"/>
      <w:r>
        <w:t>méněprací</w:t>
      </w:r>
      <w:proofErr w:type="spellEnd"/>
      <w:r>
        <w:t xml:space="preserve"> provedena, bude cena </w:t>
      </w:r>
      <w:r>
        <w:br/>
        <w:t xml:space="preserve">za dílo snížena, a to odečtením veškerých nákladů na provedení těch částí díla, které </w:t>
      </w:r>
      <w:r>
        <w:br/>
        <w:t xml:space="preserve">v  rámci </w:t>
      </w:r>
      <w:proofErr w:type="spellStart"/>
      <w:r>
        <w:t>méněprací</w:t>
      </w:r>
      <w:proofErr w:type="spellEnd"/>
      <w:r>
        <w:t xml:space="preserve"> nebudou provedeny. </w:t>
      </w:r>
    </w:p>
    <w:p w:rsidR="004A7083" w:rsidRDefault="004A7083" w:rsidP="004A7083">
      <w:pPr>
        <w:pStyle w:val="OdstavecSmlouvy"/>
        <w:keepLines w:val="0"/>
        <w:widowControl w:val="0"/>
        <w:numPr>
          <w:ilvl w:val="0"/>
          <w:numId w:val="4"/>
        </w:numPr>
        <w:ind w:left="357" w:hanging="357"/>
      </w:pPr>
      <w:r>
        <w:lastRenderedPageBreak/>
        <w:t>V případě, že dojde ke změně zákonné sazby DPH, je zhotovitel k ceně díla bez DPH povinen účtovat DPH v platné výši. Smluvní strany se dohodly, že v případě změny ceny díla v důsledku změny sazby DPH není nutno ke smlouvě uzavírat dodatek. Zhotovitel odpovídá za to, že sazba daně z přidané hodnoty bude stanovena v souladu s platnými právními předpisy.</w:t>
      </w:r>
    </w:p>
    <w:p w:rsidR="004A7083" w:rsidRDefault="004A7083" w:rsidP="004A7083">
      <w:pPr>
        <w:pStyle w:val="OdstavecSmlouvy"/>
        <w:spacing w:after="0"/>
        <w:rPr>
          <w:i/>
          <w:iCs/>
        </w:rPr>
      </w:pPr>
    </w:p>
    <w:p w:rsidR="004A7083" w:rsidRDefault="004A7083" w:rsidP="004A7083">
      <w:pPr>
        <w:pStyle w:val="slolnkuSmlouvy"/>
        <w:spacing w:before="600"/>
      </w:pPr>
      <w:r>
        <w:t>VIII.</w:t>
      </w:r>
    </w:p>
    <w:p w:rsidR="004A7083" w:rsidRDefault="004A7083" w:rsidP="004A7083">
      <w:pPr>
        <w:pStyle w:val="NzevlnkuSmlouvy"/>
      </w:pPr>
      <w:r>
        <w:t>Platební podmínky</w:t>
      </w:r>
    </w:p>
    <w:p w:rsidR="004A7083" w:rsidRDefault="004A7083" w:rsidP="004A7083">
      <w:pPr>
        <w:pStyle w:val="OdstavecSmlouvy"/>
        <w:numPr>
          <w:ilvl w:val="0"/>
          <w:numId w:val="5"/>
        </w:numPr>
      </w:pPr>
      <w:r>
        <w:t>Zálohy nejsou sjednány.</w:t>
      </w:r>
    </w:p>
    <w:p w:rsidR="004A7083" w:rsidRDefault="004A7083" w:rsidP="004A7083">
      <w:pPr>
        <w:pStyle w:val="OdstavecSmlouvy"/>
        <w:numPr>
          <w:ilvl w:val="0"/>
          <w:numId w:val="5"/>
        </w:numPr>
      </w:pPr>
      <w:r>
        <w:t>V souladu s </w:t>
      </w:r>
      <w:proofErr w:type="spellStart"/>
      <w:r>
        <w:t>ust</w:t>
      </w:r>
      <w:proofErr w:type="spellEnd"/>
      <w:r>
        <w:t xml:space="preserve">. </w:t>
      </w:r>
      <w:proofErr w:type="gramStart"/>
      <w:r>
        <w:t>zákona</w:t>
      </w:r>
      <w:proofErr w:type="gramEnd"/>
      <w:r>
        <w:t xml:space="preserve"> o DPH sjednávají strany dílčí plnění. Dílčí plnění se považuje za samostatné zdanitelné plnění uskutečněné dle odst. 3 tohoto článku smlouvy.</w:t>
      </w:r>
    </w:p>
    <w:p w:rsidR="004A7083" w:rsidRDefault="004A7083" w:rsidP="004A7083">
      <w:pPr>
        <w:pStyle w:val="OdstavecSmlouvy"/>
        <w:numPr>
          <w:ilvl w:val="0"/>
          <w:numId w:val="5"/>
        </w:numPr>
      </w:pPr>
      <w:r>
        <w:t>Cena za dílo bude uhrazena takto:</w:t>
      </w:r>
    </w:p>
    <w:p w:rsidR="004A7083" w:rsidRDefault="004A7083" w:rsidP="004A7083">
      <w:pPr>
        <w:pStyle w:val="slovanPododstavecSmlouvy"/>
        <w:numPr>
          <w:ilvl w:val="0"/>
          <w:numId w:val="17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after="120"/>
        <w:ind w:left="714" w:hanging="357"/>
      </w:pPr>
      <w:r>
        <w:t xml:space="preserve">po předání zaměření a průzkumů dle čl. III odst. 2 bod </w:t>
      </w:r>
      <w:proofErr w:type="gramStart"/>
      <w:r>
        <w:t>2.1</w:t>
      </w:r>
      <w:proofErr w:type="gramEnd"/>
      <w:r>
        <w:t>. a 2.2. bude uhrazena cena za první část díla dle čl. VII  odst. 1 této smlouvy,</w:t>
      </w:r>
    </w:p>
    <w:p w:rsidR="004A7083" w:rsidRDefault="004A7083" w:rsidP="004A7083">
      <w:pPr>
        <w:pStyle w:val="slovanPododstavecSmlouvy"/>
        <w:numPr>
          <w:ilvl w:val="0"/>
          <w:numId w:val="17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after="120"/>
        <w:ind w:left="714" w:hanging="357"/>
      </w:pPr>
      <w:r>
        <w:t xml:space="preserve">po předání projektové dokumentace dle čl. III odst. 2 bod </w:t>
      </w:r>
      <w:proofErr w:type="gramStart"/>
      <w:r>
        <w:t>2.</w:t>
      </w:r>
      <w:r w:rsidR="00A47AD8">
        <w:t>3</w:t>
      </w:r>
      <w:r>
        <w:t>. bude</w:t>
      </w:r>
      <w:proofErr w:type="gramEnd"/>
      <w:r>
        <w:t xml:space="preserve"> uhrazena cena za </w:t>
      </w:r>
      <w:r w:rsidR="00A47AD8">
        <w:t>druhou</w:t>
      </w:r>
      <w:r>
        <w:t xml:space="preserve"> část díla dle čl. VII odst. 1 této smlouvy.</w:t>
      </w:r>
    </w:p>
    <w:p w:rsidR="004A7083" w:rsidRDefault="004A7083" w:rsidP="004A7083">
      <w:pPr>
        <w:pStyle w:val="OdstavecSmlouvy"/>
        <w:numPr>
          <w:ilvl w:val="0"/>
          <w:numId w:val="5"/>
        </w:numPr>
      </w:pPr>
      <w:r>
        <w:t>Podkladem pro úhradu smluvní ceny budou faktury, které budou mít náležitosti daňového dokladu dle zákona o DPH, a náležitosti stanovené obecně závaznými právními předpisy</w:t>
      </w:r>
      <w:r w:rsidDel="00F032F8">
        <w:t xml:space="preserve"> </w:t>
      </w:r>
      <w:r>
        <w:t>(dále jen „faktura“). Faktura musí kromě zákonem stanovených náležitostí pro daňový doklad obsahovat také:</w:t>
      </w:r>
    </w:p>
    <w:p w:rsidR="004A7083" w:rsidRDefault="004A7083" w:rsidP="004A7083">
      <w:pPr>
        <w:pStyle w:val="slovanPododstavecSmlouvy"/>
        <w:numPr>
          <w:ilvl w:val="0"/>
          <w:numId w:val="6"/>
        </w:numPr>
        <w:spacing w:after="60"/>
      </w:pPr>
      <w:r>
        <w:t xml:space="preserve">číslo smlouvy objednatele, IČ objednatele, </w:t>
      </w:r>
    </w:p>
    <w:p w:rsidR="00A33EA8" w:rsidRDefault="004A7083" w:rsidP="004A7083">
      <w:pPr>
        <w:pStyle w:val="slovanPododstavecSmlouvy"/>
        <w:numPr>
          <w:ilvl w:val="0"/>
          <w:numId w:val="6"/>
        </w:numPr>
        <w:spacing w:after="60"/>
      </w:pPr>
      <w:r>
        <w:t xml:space="preserve">předmět smlouvy, tj. text „zhotovení projektové dokumentace stavby </w:t>
      </w:r>
      <w:r w:rsidR="00A33EA8">
        <w:t>„Oprava sociálního zařízení a zhotovení sprchového koutu“,</w:t>
      </w:r>
    </w:p>
    <w:p w:rsidR="004A7083" w:rsidRDefault="004A7083" w:rsidP="004A7083">
      <w:pPr>
        <w:pStyle w:val="slovanPododstavecSmlouvy"/>
        <w:numPr>
          <w:ilvl w:val="0"/>
          <w:numId w:val="6"/>
        </w:numPr>
        <w:spacing w:after="60"/>
      </w:pPr>
      <w:r>
        <w:t xml:space="preserve">označení banky a čísla účtu, na který má být zaplaceno (pokud je číslo účtu odlišné </w:t>
      </w:r>
      <w:r>
        <w:br/>
        <w:t xml:space="preserve">od čísla uvedeného v čl. I odst. 2,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3 této smlouvy informovat objednatele),</w:t>
      </w:r>
    </w:p>
    <w:p w:rsidR="004A7083" w:rsidRDefault="004A7083" w:rsidP="004A7083">
      <w:pPr>
        <w:pStyle w:val="slovanPododstavecSmlouvy"/>
        <w:numPr>
          <w:ilvl w:val="0"/>
          <w:numId w:val="6"/>
        </w:numPr>
        <w:spacing w:after="60"/>
      </w:pPr>
      <w:r>
        <w:t>číslo a datum předávacího protokolu se stanoviskem objednatele, že dílo (jeho část) přejímá (předávací protokol bude přílohou faktury),</w:t>
      </w:r>
    </w:p>
    <w:p w:rsidR="004A7083" w:rsidRDefault="004A7083" w:rsidP="004A7083">
      <w:pPr>
        <w:pStyle w:val="slovanPododstavecSmlouvy"/>
        <w:numPr>
          <w:ilvl w:val="0"/>
          <w:numId w:val="6"/>
        </w:numPr>
        <w:spacing w:after="60"/>
      </w:pPr>
      <w:r>
        <w:t>lhůtu splatnosti faktury,</w:t>
      </w:r>
    </w:p>
    <w:p w:rsidR="004A7083" w:rsidRDefault="004A7083" w:rsidP="004A7083">
      <w:pPr>
        <w:pStyle w:val="slovanPododstavecSmlouvy"/>
        <w:numPr>
          <w:ilvl w:val="0"/>
          <w:numId w:val="6"/>
        </w:numPr>
        <w:spacing w:after="120"/>
      </w:pPr>
      <w:r>
        <w:t>jméno a vlastnoruční podpis osoby, která fakturu vystavila, včetně kontaktního telefonu.</w:t>
      </w:r>
    </w:p>
    <w:p w:rsidR="004A7083" w:rsidRDefault="004A7083" w:rsidP="004A7083">
      <w:pPr>
        <w:pStyle w:val="OdstavecSmlouvy"/>
        <w:numPr>
          <w:ilvl w:val="0"/>
          <w:numId w:val="5"/>
        </w:numPr>
      </w:pPr>
      <w:r>
        <w:rPr>
          <w:szCs w:val="24"/>
        </w:rPr>
        <w:t xml:space="preserve">Faktury </w:t>
      </w:r>
      <w:r>
        <w:t xml:space="preserve">(samostatná zdanitelná plnění) </w:t>
      </w:r>
      <w:r>
        <w:rPr>
          <w:szCs w:val="24"/>
        </w:rPr>
        <w:t xml:space="preserve">budou zhotovitelem vystavovány do celkové výše ceny díla dle čl. VII odst. 1 této smlouvy. </w:t>
      </w:r>
    </w:p>
    <w:p w:rsidR="004A7083" w:rsidRDefault="004A7083" w:rsidP="004A7083">
      <w:pPr>
        <w:pStyle w:val="OdstavecSmlouvy"/>
        <w:numPr>
          <w:ilvl w:val="0"/>
          <w:numId w:val="5"/>
        </w:numPr>
        <w:spacing w:after="0"/>
        <w:ind w:left="357" w:hanging="357"/>
      </w:pPr>
      <w:r>
        <w:t xml:space="preserve">Lhůta splatnosti faktur činí </w:t>
      </w:r>
      <w:r w:rsidRPr="00A47AD8">
        <w:t>30</w:t>
      </w:r>
      <w:r>
        <w:t xml:space="preserve"> kalendářních dnů ode dne jejich doručení objednateli.</w:t>
      </w:r>
      <w:r w:rsidRPr="0039374D">
        <w:t xml:space="preserve"> </w:t>
      </w:r>
      <w:r>
        <w:t>Doručení faktu</w:t>
      </w:r>
      <w:smartTag w:uri="urn:schemas-microsoft-com:office:smarttags" w:element="PersonName">
        <w:r>
          <w:t>ry</w:t>
        </w:r>
      </w:smartTag>
      <w:r>
        <w:t xml:space="preserve"> se provede osobně oproti podpisu zmocněné osoby objednatele nebo doručenkou prostřednictvím provozovatele poštovních služeb. </w:t>
      </w:r>
    </w:p>
    <w:p w:rsidR="004A7083" w:rsidRDefault="004A7083" w:rsidP="004A7083">
      <w:pPr>
        <w:pStyle w:val="OdstavecSmlouvy"/>
        <w:numPr>
          <w:ilvl w:val="0"/>
          <w:numId w:val="5"/>
        </w:numPr>
      </w:pPr>
      <w:r>
        <w:t>Fakturu může zhotovitel vystavit pouze na základě předávacího protokolu dle čl. V </w:t>
      </w:r>
      <w:r>
        <w:br/>
        <w:t>odst. 3 této smlouvy, podepsaného oprávněnými zástupci obou smluvních stran, v němž bude uvedeno stanovisko objednatele, že dílo (jeho část) přejímá.</w:t>
      </w:r>
    </w:p>
    <w:p w:rsidR="004A7083" w:rsidRDefault="004A7083" w:rsidP="004A7083">
      <w:pPr>
        <w:pStyle w:val="OdstavecSmlouvy"/>
        <w:numPr>
          <w:ilvl w:val="0"/>
          <w:numId w:val="5"/>
        </w:numPr>
      </w:pPr>
      <w:r>
        <w:lastRenderedPageBreak/>
        <w:t>Nebude-li faktura obsahovat některou povinnou nebo dohodnutou náležitost nebo bude chybně vyúčtována cena nebo DPH, je objednatel oprávněn fakturu před uplynutím lhůty splatnosti vrátit zhotoviteli k provedení opravy s vyznačením důvodu vrácení. Zhotovitel provede opravu vystavením nové faktury. Vrátí-li objednatel vadnou fakturu zhotoviteli, přestává běžet původní lhůta splatnosti. Celá lhůta splatnosti běží opět ode dne doručení nově vyhotovené faktury objednateli.</w:t>
      </w:r>
    </w:p>
    <w:p w:rsidR="004A7083" w:rsidRDefault="004A7083" w:rsidP="004A7083">
      <w:pPr>
        <w:pStyle w:val="OdstavecSmlouvy"/>
        <w:numPr>
          <w:ilvl w:val="0"/>
          <w:numId w:val="5"/>
        </w:numPr>
      </w:pPr>
      <w:r>
        <w:t>Povinnost zaplatit cenu za dílo je splněna dnem odepsání příslušné částky z účtu objednatele.</w:t>
      </w:r>
    </w:p>
    <w:p w:rsidR="004A7083" w:rsidRPr="00A44050" w:rsidRDefault="004A7083" w:rsidP="004A7083">
      <w:pPr>
        <w:pStyle w:val="OdstavecSmlouvy"/>
        <w:numPr>
          <w:ilvl w:val="0"/>
          <w:numId w:val="5"/>
        </w:numPr>
      </w:pPr>
      <w:r w:rsidRPr="00A44050">
        <w:t xml:space="preserve">Objednatel uplatní institut zvláštního způsobu zajištění daně dle § 109a zákona o DPH </w:t>
      </w:r>
      <w:r>
        <w:br/>
      </w:r>
      <w:r w:rsidRPr="00A44050">
        <w:t xml:space="preserve">a hodnotu plnění odpovídající dani z přidané hodnoty uvedené na faktuře uhradí v termínu splatnosti této faktury stanoveném dle smlouvy přímo na osobní depozitní účet zhotovitele vedený u místně příslušného správce daně v případě, že  </w:t>
      </w:r>
    </w:p>
    <w:p w:rsidR="004A7083" w:rsidRPr="00A44050" w:rsidRDefault="004A7083" w:rsidP="004A7083">
      <w:pPr>
        <w:numPr>
          <w:ilvl w:val="1"/>
          <w:numId w:val="37"/>
        </w:numPr>
        <w:tabs>
          <w:tab w:val="clear" w:pos="1545"/>
          <w:tab w:val="num" w:pos="720"/>
        </w:tabs>
        <w:spacing w:after="60"/>
        <w:ind w:left="720" w:hanging="360"/>
        <w:jc w:val="both"/>
      </w:pPr>
      <w:r w:rsidRPr="00A44050">
        <w:t>zhotovitel bude ke dni uskutečnění zdanitelného plnění zveřejněn v aplikaci „Registr plátc</w:t>
      </w:r>
      <w:r>
        <w:t>ů DPH“ jako nespolehlivý plátce</w:t>
      </w:r>
      <w:r w:rsidRPr="00A44050">
        <w:t>, nebo</w:t>
      </w:r>
    </w:p>
    <w:p w:rsidR="004A7083" w:rsidRPr="00A44050" w:rsidRDefault="004A7083" w:rsidP="004A7083">
      <w:pPr>
        <w:numPr>
          <w:ilvl w:val="0"/>
          <w:numId w:val="38"/>
        </w:numPr>
        <w:tabs>
          <w:tab w:val="clear" w:pos="1080"/>
          <w:tab w:val="num" w:pos="720"/>
        </w:tabs>
        <w:spacing w:after="60"/>
        <w:ind w:left="720"/>
        <w:jc w:val="both"/>
      </w:pPr>
      <w:r w:rsidRPr="00A44050">
        <w:t>zhotovitel bude ke dni uskutečnění zdanitelného plnění v insolvenčním řízení</w:t>
      </w:r>
      <w:r w:rsidRPr="00A44050" w:rsidDel="0039374D">
        <w:t xml:space="preserve"> </w:t>
      </w:r>
      <w:r w:rsidRPr="00A44050">
        <w:t>nebo</w:t>
      </w:r>
    </w:p>
    <w:p w:rsidR="004A7083" w:rsidRPr="00A44050" w:rsidRDefault="004A7083" w:rsidP="004A7083">
      <w:pPr>
        <w:tabs>
          <w:tab w:val="num" w:pos="360"/>
        </w:tabs>
        <w:ind w:left="360"/>
        <w:jc w:val="both"/>
      </w:pPr>
      <w:r w:rsidRPr="00A44050">
        <w:t>Objednatel nenese odpovědnost za případné penále a jiné postihy vyměřené či stanovené správcem daně zhotoviteli v souvislosti s potenciálně pozdní úhradou DPH, tj. po datu splatnosti této daně</w:t>
      </w:r>
    </w:p>
    <w:p w:rsidR="004A7083" w:rsidRDefault="004A7083" w:rsidP="004A7083">
      <w:pPr>
        <w:pStyle w:val="OdstavecSmlouvy"/>
        <w:rPr>
          <w:i/>
          <w:color w:val="FF0000"/>
        </w:rPr>
      </w:pPr>
    </w:p>
    <w:p w:rsidR="004A7083" w:rsidRPr="004D7D2F" w:rsidRDefault="004A7083" w:rsidP="004A7083">
      <w:pPr>
        <w:pStyle w:val="slolnkuSmlouvy"/>
        <w:spacing w:before="480"/>
      </w:pPr>
      <w:r w:rsidRPr="004D7D2F">
        <w:t>IX.</w:t>
      </w:r>
    </w:p>
    <w:p w:rsidR="004A7083" w:rsidRPr="004D7D2F" w:rsidRDefault="004A7083" w:rsidP="004A7083">
      <w:pPr>
        <w:pStyle w:val="NzevlnkuSmlouvy"/>
      </w:pPr>
      <w:r w:rsidRPr="004D7D2F">
        <w:t>Povinnost nahradit škodu</w:t>
      </w:r>
    </w:p>
    <w:p w:rsidR="004A7083" w:rsidRPr="004D7D2F" w:rsidRDefault="004A7083" w:rsidP="004A7083">
      <w:pPr>
        <w:pStyle w:val="OdstavecSmlouvy"/>
        <w:numPr>
          <w:ilvl w:val="0"/>
          <w:numId w:val="7"/>
        </w:numPr>
      </w:pPr>
      <w:r w:rsidRPr="004D7D2F">
        <w:t>Povinnost nahradit škodu se řídí příslušnými ustanoveními občanského zákoníku, nestanoví-li smlouva jinak.</w:t>
      </w:r>
    </w:p>
    <w:p w:rsidR="004A7083" w:rsidRPr="004D7D2F" w:rsidRDefault="004A7083" w:rsidP="004A7083">
      <w:pPr>
        <w:pStyle w:val="OdstavecSmlouvy"/>
        <w:numPr>
          <w:ilvl w:val="0"/>
          <w:numId w:val="7"/>
        </w:numPr>
      </w:pPr>
      <w:r w:rsidRPr="004D7D2F">
        <w:t>Zhotovitel odpovídá za škodu, která objednateli vznikne v důsledku vadně provedeného díla, a to v plném rozsahu.</w:t>
      </w:r>
    </w:p>
    <w:p w:rsidR="004A7083" w:rsidRPr="004D7D2F" w:rsidRDefault="004A7083" w:rsidP="004A7083">
      <w:pPr>
        <w:pStyle w:val="OdstavecSmlouvy"/>
        <w:numPr>
          <w:ilvl w:val="0"/>
          <w:numId w:val="7"/>
        </w:numPr>
      </w:pPr>
      <w:r w:rsidRPr="004D7D2F">
        <w:t>Zhotovitel je povinen učinit veškerá opatření potřebná k odvrácení škody nebo k jejímu zmírnění.</w:t>
      </w:r>
    </w:p>
    <w:p w:rsidR="004A7083" w:rsidRDefault="004A7083" w:rsidP="004A7083">
      <w:pPr>
        <w:pStyle w:val="slolnkuSmlouvy"/>
        <w:spacing w:before="480"/>
        <w:rPr>
          <w:bCs/>
        </w:rPr>
      </w:pPr>
      <w:r>
        <w:rPr>
          <w:bCs/>
        </w:rPr>
        <w:t>X.</w:t>
      </w:r>
    </w:p>
    <w:p w:rsidR="004A7083" w:rsidRDefault="004A7083" w:rsidP="004A7083">
      <w:pPr>
        <w:pStyle w:val="NzevlnkuSmlouvy"/>
      </w:pPr>
      <w:r>
        <w:t>P</w:t>
      </w:r>
      <w:r w:rsidRPr="00D46DC9">
        <w:t>ráva z vadného plnění</w:t>
      </w:r>
      <w:r w:rsidRPr="0081164D">
        <w:rPr>
          <w:color w:val="FF00FF"/>
        </w:rPr>
        <w:t>,</w:t>
      </w:r>
    </w:p>
    <w:p w:rsidR="004A7083" w:rsidRDefault="004A7083" w:rsidP="004A7083">
      <w:pPr>
        <w:pStyle w:val="OdstavecSmlouvy"/>
        <w:numPr>
          <w:ilvl w:val="0"/>
          <w:numId w:val="8"/>
        </w:numPr>
      </w:pPr>
      <w:r>
        <w:t>Dílo má vady, jestliže neodpovídá</w:t>
      </w:r>
      <w:r w:rsidR="00A47AD8">
        <w:t xml:space="preserve"> požadavkům uvedeným ve smlouvě</w:t>
      </w:r>
      <w:r>
        <w:t>.</w:t>
      </w:r>
    </w:p>
    <w:p w:rsidR="004A7083" w:rsidRDefault="004A7083" w:rsidP="004A7083">
      <w:pPr>
        <w:numPr>
          <w:ilvl w:val="0"/>
          <w:numId w:val="8"/>
        </w:numPr>
        <w:spacing w:before="120"/>
        <w:jc w:val="both"/>
      </w:pPr>
      <w:r>
        <w:t xml:space="preserve">Objednatel má právo z vadného plnění z vad, které má dílo při převzetí objednatelem, byť se vada projeví až později. Objednatel má právo z vadného plnění také z vad vzniklých </w:t>
      </w:r>
      <w:r>
        <w:br/>
        <w:t>po převzetí díla objednatelem, pokud je zhotovitel způsobil porušením své povinnosti.  Projeví-li se vada v průběhu 6 měsíců od převzetí díla objednatelem, má se zato, že dílo bylo vadné již při převzetí.</w:t>
      </w:r>
    </w:p>
    <w:p w:rsidR="004A7083" w:rsidRDefault="004A7083" w:rsidP="004A7083">
      <w:pPr>
        <w:pStyle w:val="OdstavecSmlouvy"/>
        <w:keepLines w:val="0"/>
        <w:widowControl w:val="0"/>
        <w:numPr>
          <w:ilvl w:val="0"/>
          <w:numId w:val="8"/>
        </w:numPr>
        <w:ind w:left="357" w:hanging="357"/>
      </w:pPr>
      <w: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:rsidR="004A7083" w:rsidRDefault="004A7083" w:rsidP="004A7083">
      <w:pPr>
        <w:pStyle w:val="OdstavecSmlouvy"/>
        <w:numPr>
          <w:ilvl w:val="0"/>
          <w:numId w:val="8"/>
        </w:numPr>
      </w:pPr>
      <w:r>
        <w:t xml:space="preserve">Zhotovitel je povinen odstranit vadu díla nejpozději do </w:t>
      </w:r>
      <w:r w:rsidR="00A47AD8">
        <w:t xml:space="preserve">14 </w:t>
      </w:r>
      <w:r>
        <w:t>dnů od jejího oznámení objednatelem, pokud se smluvní strany v konkrétním případě nedohodnou písemně jinak.</w:t>
      </w:r>
    </w:p>
    <w:p w:rsidR="004A7083" w:rsidRDefault="004A7083" w:rsidP="004A7083">
      <w:pPr>
        <w:pStyle w:val="OdstavecSmlouvy"/>
        <w:numPr>
          <w:ilvl w:val="0"/>
          <w:numId w:val="8"/>
        </w:numPr>
      </w:pPr>
      <w:r>
        <w:lastRenderedPageBreak/>
        <w:t xml:space="preserve">Provedenou opravu vady díla zhotovitel objednateli předá písemným protokolem. </w:t>
      </w:r>
      <w:r>
        <w:br/>
      </w:r>
    </w:p>
    <w:p w:rsidR="004A7083" w:rsidRDefault="004A7083" w:rsidP="004A7083">
      <w:pPr>
        <w:pStyle w:val="OdstavecSmlouvy"/>
        <w:spacing w:before="360" w:after="0"/>
        <w:jc w:val="center"/>
        <w:rPr>
          <w:b/>
          <w:bCs/>
        </w:rPr>
      </w:pPr>
      <w:r>
        <w:rPr>
          <w:b/>
          <w:bCs/>
        </w:rPr>
        <w:t>XI.</w:t>
      </w:r>
    </w:p>
    <w:p w:rsidR="004A7083" w:rsidRDefault="004A7083" w:rsidP="004A7083">
      <w:pPr>
        <w:pStyle w:val="NzevlnkuSmlouvy"/>
      </w:pPr>
      <w:r>
        <w:t>Smluvní pokuty</w:t>
      </w:r>
    </w:p>
    <w:p w:rsidR="004A7083" w:rsidRDefault="004A7083" w:rsidP="004A7083">
      <w:pPr>
        <w:pStyle w:val="OdstavecSmlouvy"/>
        <w:numPr>
          <w:ilvl w:val="0"/>
          <w:numId w:val="9"/>
        </w:numPr>
        <w:spacing w:after="0"/>
      </w:pPr>
      <w:r>
        <w:t xml:space="preserve">Nepředá-li zhotovitel objednateli kteroukoliv část díla ve lhůtě dle čl. IV. odst. 1 této smlouvy, je povinen uhradit objednateli smluvní pokutu ve </w:t>
      </w:r>
      <w:r w:rsidRPr="00A47AD8">
        <w:t xml:space="preserve">výši 0,25% </w:t>
      </w:r>
      <w:r w:rsidRPr="00D2395F">
        <w:t>z ceny příslušné části díla, s jejímž předáním je zhotovitel v prodlení,</w:t>
      </w:r>
      <w:r>
        <w:t xml:space="preserve"> a to za každý i započatý den prodlení.</w:t>
      </w:r>
    </w:p>
    <w:p w:rsidR="004A7083" w:rsidRDefault="004A7083" w:rsidP="004A7083">
      <w:pPr>
        <w:pStyle w:val="OdstavecSmlouvy"/>
        <w:numPr>
          <w:ilvl w:val="0"/>
          <w:numId w:val="9"/>
        </w:numPr>
        <w:spacing w:after="0"/>
      </w:pPr>
      <w:r>
        <w:t xml:space="preserve">Pokud zhotovitel neodstraní vadu díla ve lhůtě uvedené v čl. X. odst. 4 </w:t>
      </w:r>
      <w:proofErr w:type="gramStart"/>
      <w:r>
        <w:t>této</w:t>
      </w:r>
      <w:proofErr w:type="gramEnd"/>
      <w:r>
        <w:t xml:space="preserve"> smlouvy, je povinen uhradit objednateli smluvní pokutu ve výši </w:t>
      </w:r>
      <w:r w:rsidRPr="00A47AD8">
        <w:t>1.000</w:t>
      </w:r>
      <w:r>
        <w:t>,-- Kč za každý i započatý den prodlení.</w:t>
      </w:r>
    </w:p>
    <w:p w:rsidR="004A7083" w:rsidRDefault="004A7083" w:rsidP="004A7083">
      <w:pPr>
        <w:pStyle w:val="OdstavecSmlouvy"/>
        <w:numPr>
          <w:ilvl w:val="0"/>
          <w:numId w:val="9"/>
        </w:numPr>
        <w:spacing w:after="0"/>
      </w:pPr>
      <w:r>
        <w:t xml:space="preserve">Dojde-li k nesouladu mezi výkazem výměr a projektovou dokumentací a zároveň v důsledku tohoto nesouladu dojde k navýšení celkové ceny stavby o více než </w:t>
      </w:r>
      <w:r w:rsidR="00A47AD8">
        <w:t>10</w:t>
      </w:r>
      <w:r>
        <w:t xml:space="preserve">%, bude zhotovitel povinen uhradit objednateli smluvní pokutu ve výši </w:t>
      </w:r>
      <w:r w:rsidRPr="00A47AD8">
        <w:t>2 %</w:t>
      </w:r>
      <w:r>
        <w:t xml:space="preserve"> z ceny díla včetně DPH.</w:t>
      </w:r>
    </w:p>
    <w:p w:rsidR="004A7083" w:rsidRDefault="004A7083" w:rsidP="004A7083">
      <w:pPr>
        <w:pStyle w:val="OdstavecSmlouvy"/>
        <w:numPr>
          <w:ilvl w:val="0"/>
          <w:numId w:val="9"/>
        </w:numPr>
        <w:spacing w:after="0"/>
      </w:pPr>
      <w:r>
        <w:t xml:space="preserve">V případě porušení povinnosti sjednané v čl. VI. odst. 2 písm. f) této smlouvy, dojde-li porušením této povinnosti k prodlení s plněním díla, je zhotovitel povinen zaplatit objednateli smluvní pokutu ve výši </w:t>
      </w:r>
      <w:r w:rsidRPr="00A47AD8">
        <w:t>1</w:t>
      </w:r>
      <w:r w:rsidR="00A47AD8" w:rsidRPr="00A47AD8">
        <w:t>0</w:t>
      </w:r>
      <w:r w:rsidRPr="00A47AD8">
        <w:t xml:space="preserve">.000,-- </w:t>
      </w:r>
      <w:r>
        <w:t>Kč.</w:t>
      </w:r>
    </w:p>
    <w:p w:rsidR="004A7083" w:rsidRPr="00AD067D" w:rsidRDefault="004A7083" w:rsidP="004A7083">
      <w:pPr>
        <w:pStyle w:val="OdstavecSmlouvy"/>
        <w:numPr>
          <w:ilvl w:val="0"/>
          <w:numId w:val="9"/>
        </w:numPr>
        <w:spacing w:after="0"/>
      </w:pPr>
      <w:r w:rsidRPr="00AD067D">
        <w:t xml:space="preserve">V případě porušení povinnosti dle čl. VI. odst. 2 písm. h) této smlouvy se zhotovitel zavazuje uhradit objednateli smluvní pokutu ve výši 0,01 % z ceny za dílo včetně DPH </w:t>
      </w:r>
      <w:r w:rsidRPr="00AD067D">
        <w:br/>
        <w:t>za každý i započatý den prodlení u každého objednatelem zaslaného požadavku na poskytnutí dodatečné informace.</w:t>
      </w:r>
    </w:p>
    <w:p w:rsidR="004A7083" w:rsidRDefault="004A7083" w:rsidP="004A7083">
      <w:pPr>
        <w:pStyle w:val="OdstavecSmlouvy"/>
        <w:numPr>
          <w:ilvl w:val="0"/>
          <w:numId w:val="9"/>
        </w:numPr>
        <w:ind w:left="357" w:hanging="357"/>
      </w:pPr>
      <w: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:rsidR="004A7083" w:rsidRDefault="004A7083" w:rsidP="004A7083">
      <w:pPr>
        <w:pStyle w:val="OdstavecSmlouvy"/>
        <w:numPr>
          <w:ilvl w:val="0"/>
          <w:numId w:val="9"/>
        </w:numPr>
        <w:ind w:left="357" w:hanging="357"/>
      </w:pPr>
      <w:r>
        <w:t>Pro případ prodlení se zaplacením ceny za dílo sjednávají smluvní strany úrok z prodlení ve výši stanovené občanskoprávními předpisy.</w:t>
      </w:r>
    </w:p>
    <w:p w:rsidR="004A7083" w:rsidRDefault="004A7083" w:rsidP="004A7083">
      <w:pPr>
        <w:pStyle w:val="OdstavecSmlouvy"/>
        <w:numPr>
          <w:ilvl w:val="0"/>
          <w:numId w:val="9"/>
        </w:numPr>
        <w:ind w:left="357" w:hanging="357"/>
      </w:pPr>
      <w:r>
        <w:t>Pokud závazek splnit předmět smlouvy dle jejích jednotlivých částí zanikne před řádným termínem plnění, nezaniká nárok na smluvní pokutu, pokud vznikl dřívějším porušením smluvní povinnosti.</w:t>
      </w:r>
    </w:p>
    <w:p w:rsidR="000878D2" w:rsidRPr="000878D2" w:rsidRDefault="004A7083" w:rsidP="000878D2">
      <w:pPr>
        <w:pStyle w:val="OdstavecSmlouvy"/>
        <w:numPr>
          <w:ilvl w:val="0"/>
          <w:numId w:val="9"/>
        </w:numPr>
        <w:spacing w:after="360"/>
        <w:ind w:left="357" w:hanging="357"/>
      </w:pPr>
      <w:r>
        <w:t xml:space="preserve">Smluvní pokuty se nezapočítávají na náhradu případně vzniklé škody, kterou lze vymáhat samostatně v plné výši vedle smluvní pokuty. </w:t>
      </w:r>
    </w:p>
    <w:p w:rsidR="00A47AD8" w:rsidRDefault="00A47AD8" w:rsidP="004A7083">
      <w:pPr>
        <w:pStyle w:val="OdstavecSmlouvy"/>
        <w:keepLines w:val="0"/>
        <w:widowControl w:val="0"/>
        <w:spacing w:after="0"/>
        <w:jc w:val="center"/>
        <w:rPr>
          <w:b/>
          <w:sz w:val="28"/>
        </w:rPr>
      </w:pPr>
    </w:p>
    <w:p w:rsidR="000878D2" w:rsidRDefault="000878D2" w:rsidP="004A7083">
      <w:pPr>
        <w:pStyle w:val="OdstavecSmlouvy"/>
        <w:keepLines w:val="0"/>
        <w:widowControl w:val="0"/>
        <w:spacing w:after="0"/>
        <w:jc w:val="center"/>
        <w:rPr>
          <w:b/>
          <w:sz w:val="28"/>
        </w:rPr>
      </w:pPr>
    </w:p>
    <w:p w:rsidR="000878D2" w:rsidRDefault="000878D2" w:rsidP="004A7083">
      <w:pPr>
        <w:pStyle w:val="OdstavecSmlouvy"/>
        <w:keepLines w:val="0"/>
        <w:widowControl w:val="0"/>
        <w:spacing w:after="0"/>
        <w:jc w:val="center"/>
        <w:rPr>
          <w:b/>
          <w:sz w:val="28"/>
        </w:rPr>
      </w:pPr>
    </w:p>
    <w:p w:rsidR="000878D2" w:rsidRDefault="000878D2" w:rsidP="004A7083">
      <w:pPr>
        <w:pStyle w:val="OdstavecSmlouvy"/>
        <w:keepLines w:val="0"/>
        <w:widowControl w:val="0"/>
        <w:spacing w:after="0"/>
        <w:jc w:val="center"/>
        <w:rPr>
          <w:b/>
          <w:sz w:val="28"/>
        </w:rPr>
      </w:pPr>
    </w:p>
    <w:p w:rsidR="000878D2" w:rsidRDefault="000878D2" w:rsidP="004A7083">
      <w:pPr>
        <w:pStyle w:val="OdstavecSmlouvy"/>
        <w:keepLines w:val="0"/>
        <w:widowControl w:val="0"/>
        <w:spacing w:after="0"/>
        <w:jc w:val="center"/>
        <w:rPr>
          <w:b/>
          <w:sz w:val="28"/>
        </w:rPr>
      </w:pPr>
    </w:p>
    <w:p w:rsidR="000878D2" w:rsidRDefault="000878D2" w:rsidP="004A7083">
      <w:pPr>
        <w:pStyle w:val="OdstavecSmlouvy"/>
        <w:keepLines w:val="0"/>
        <w:widowControl w:val="0"/>
        <w:spacing w:after="0"/>
        <w:jc w:val="center"/>
        <w:rPr>
          <w:b/>
          <w:sz w:val="28"/>
        </w:rPr>
      </w:pPr>
    </w:p>
    <w:p w:rsidR="000878D2" w:rsidRDefault="000878D2" w:rsidP="004A7083">
      <w:pPr>
        <w:pStyle w:val="OdstavecSmlouvy"/>
        <w:keepLines w:val="0"/>
        <w:widowControl w:val="0"/>
        <w:spacing w:after="0"/>
        <w:jc w:val="center"/>
        <w:rPr>
          <w:b/>
          <w:sz w:val="28"/>
        </w:rPr>
      </w:pPr>
    </w:p>
    <w:p w:rsidR="000878D2" w:rsidRDefault="000878D2" w:rsidP="004A7083">
      <w:pPr>
        <w:pStyle w:val="OdstavecSmlouvy"/>
        <w:keepLines w:val="0"/>
        <w:widowControl w:val="0"/>
        <w:spacing w:after="0"/>
        <w:jc w:val="center"/>
        <w:rPr>
          <w:b/>
          <w:sz w:val="28"/>
        </w:rPr>
      </w:pPr>
    </w:p>
    <w:p w:rsidR="000878D2" w:rsidRDefault="000878D2" w:rsidP="004A7083">
      <w:pPr>
        <w:pStyle w:val="OdstavecSmlouvy"/>
        <w:keepLines w:val="0"/>
        <w:widowControl w:val="0"/>
        <w:spacing w:after="0"/>
        <w:jc w:val="center"/>
        <w:rPr>
          <w:b/>
          <w:sz w:val="28"/>
        </w:rPr>
      </w:pPr>
    </w:p>
    <w:p w:rsidR="004A7083" w:rsidRDefault="004A7083" w:rsidP="004A7083">
      <w:pPr>
        <w:pStyle w:val="OdstavecSmlouvy"/>
        <w:keepLines w:val="0"/>
        <w:widowControl w:val="0"/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ČÁST C</w:t>
      </w:r>
    </w:p>
    <w:p w:rsidR="004A7083" w:rsidRDefault="004A7083" w:rsidP="004A7083">
      <w:pPr>
        <w:pStyle w:val="Nadpis2"/>
        <w:keepNext w:val="0"/>
        <w:widowControl w:val="0"/>
        <w:rPr>
          <w:b w:val="0"/>
          <w:sz w:val="28"/>
        </w:rPr>
      </w:pPr>
      <w:r>
        <w:rPr>
          <w:b w:val="0"/>
          <w:sz w:val="28"/>
        </w:rPr>
        <w:t>Výkon autorského dozoru</w:t>
      </w:r>
    </w:p>
    <w:p w:rsidR="004A7083" w:rsidRDefault="004A7083" w:rsidP="004A7083">
      <w:pPr>
        <w:pStyle w:val="slolnkuSmlouvy"/>
        <w:spacing w:before="480"/>
      </w:pPr>
      <w:r>
        <w:t>XII.</w:t>
      </w:r>
    </w:p>
    <w:p w:rsidR="004A7083" w:rsidRDefault="004A7083" w:rsidP="004A7083">
      <w:pPr>
        <w:pStyle w:val="NzevlnkuSmlouvy"/>
      </w:pPr>
      <w:r>
        <w:t>Předmět plnění</w:t>
      </w:r>
    </w:p>
    <w:p w:rsidR="004A7083" w:rsidRDefault="004A7083" w:rsidP="004A7083">
      <w:pPr>
        <w:pStyle w:val="OdstavecSmlouvy"/>
        <w:numPr>
          <w:ilvl w:val="0"/>
          <w:numId w:val="10"/>
        </w:numPr>
      </w:pPr>
      <w:r>
        <w:t>Příkazník se zavazuje pro příkazce, jeho jménem na jeho účet vykonávat:</w:t>
      </w:r>
    </w:p>
    <w:p w:rsidR="004A7083" w:rsidRDefault="004A7083" w:rsidP="004A7083">
      <w:pPr>
        <w:pStyle w:val="OdstavecSmlouvy"/>
        <w:keepLines w:val="0"/>
        <w:widowControl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left" w:pos="720"/>
        </w:tabs>
        <w:ind w:left="714" w:hanging="357"/>
      </w:pPr>
      <w:r>
        <w:t>zabezpečit výkon autorského dozoru po celou dobu realizace výše uvedené stavby (dále jen „autorský dozor“). Autorský dozor</w:t>
      </w:r>
      <w:r>
        <w:rPr>
          <w:color w:val="000000"/>
        </w:rPr>
        <w:t xml:space="preserve"> je specifikován v odst. </w:t>
      </w:r>
      <w:r w:rsidR="003F3DC7">
        <w:rPr>
          <w:color w:val="000000"/>
        </w:rPr>
        <w:t>2</w:t>
      </w:r>
      <w:r>
        <w:rPr>
          <w:color w:val="000000"/>
        </w:rPr>
        <w:t xml:space="preserve"> tohoto článku smlouvy</w:t>
      </w:r>
      <w:r>
        <w:t>.</w:t>
      </w:r>
    </w:p>
    <w:p w:rsidR="004A7083" w:rsidRDefault="004A7083" w:rsidP="004A7083">
      <w:pPr>
        <w:pStyle w:val="OdstavecSmlouvy"/>
        <w:numPr>
          <w:ilvl w:val="0"/>
          <w:numId w:val="10"/>
        </w:numPr>
        <w:rPr>
          <w:u w:val="single"/>
        </w:rPr>
      </w:pPr>
      <w:r>
        <w:rPr>
          <w:u w:val="single"/>
        </w:rPr>
        <w:t>V rámci výkonu autorského dozoru bude příkazník zabezpečovat zejména:</w:t>
      </w:r>
    </w:p>
    <w:p w:rsidR="004A7083" w:rsidRDefault="004A7083" w:rsidP="004A7083">
      <w:pPr>
        <w:pStyle w:val="OdstavecSmlouvy"/>
        <w:numPr>
          <w:ilvl w:val="0"/>
          <w:numId w:val="22"/>
        </w:numPr>
        <w:tabs>
          <w:tab w:val="clear" w:pos="426"/>
          <w:tab w:val="clear" w:pos="1701"/>
          <w:tab w:val="left" w:pos="720"/>
        </w:tabs>
        <w:spacing w:after="60"/>
      </w:pPr>
      <w:r>
        <w:t>účast na předání staveniště zhotoviteli stavby,</w:t>
      </w:r>
    </w:p>
    <w:p w:rsidR="004A7083" w:rsidRDefault="004A7083" w:rsidP="004A7083">
      <w:pPr>
        <w:pStyle w:val="OdstavecSmlouvy"/>
        <w:numPr>
          <w:ilvl w:val="0"/>
          <w:numId w:val="22"/>
        </w:numPr>
        <w:tabs>
          <w:tab w:val="clear" w:pos="426"/>
          <w:tab w:val="clear" w:pos="1701"/>
          <w:tab w:val="left" w:pos="720"/>
        </w:tabs>
        <w:spacing w:after="60"/>
      </w:pPr>
      <w:r>
        <w:t>poskytování vysvětlení nutných k vypracování výrobní dokumentace zhotoviteli stavby,</w:t>
      </w:r>
      <w:r>
        <w:rPr>
          <w:i/>
          <w:iCs/>
          <w:color w:val="0000FF"/>
        </w:rPr>
        <w:t xml:space="preserve"> </w:t>
      </w:r>
    </w:p>
    <w:p w:rsidR="004A7083" w:rsidRDefault="004A7083" w:rsidP="004A7083">
      <w:pPr>
        <w:pStyle w:val="OdstavecSmlouvy"/>
        <w:numPr>
          <w:ilvl w:val="0"/>
          <w:numId w:val="22"/>
        </w:numPr>
        <w:tabs>
          <w:tab w:val="clear" w:pos="426"/>
          <w:tab w:val="clear" w:pos="1701"/>
          <w:tab w:val="left" w:pos="720"/>
        </w:tabs>
        <w:spacing w:after="60"/>
      </w:pPr>
      <w:r>
        <w:t xml:space="preserve">kontrolu dodržení schválených projektových dokumentací s přihlédnutím k podmínkám určeným v pravomocných rozhodnutích dle stavebního zákona </w:t>
      </w:r>
      <w:r>
        <w:br/>
        <w:t>a souvisejících předpisech s poskytováním vysvětlení potřebných pro plynulost výstavby,</w:t>
      </w:r>
    </w:p>
    <w:p w:rsidR="004A7083" w:rsidRDefault="004A7083" w:rsidP="004A7083">
      <w:pPr>
        <w:pStyle w:val="OdstavecSmlouvy"/>
        <w:numPr>
          <w:ilvl w:val="0"/>
          <w:numId w:val="22"/>
        </w:numPr>
        <w:tabs>
          <w:tab w:val="clear" w:pos="426"/>
          <w:tab w:val="clear" w:pos="1701"/>
          <w:tab w:val="left" w:pos="720"/>
        </w:tabs>
        <w:spacing w:after="60"/>
      </w:pPr>
      <w:r>
        <w:t xml:space="preserve">posuzování návrhu zhotovitele stavby na změny a odchylky v částech projektových </w:t>
      </w:r>
      <w:proofErr w:type="gramStart"/>
      <w:r>
        <w:t>dokumentací  zpracovávaných</w:t>
      </w:r>
      <w:proofErr w:type="gramEnd"/>
      <w:r>
        <w:t xml:space="preserve"> zhotovitelem stavby z pohledu dodržení </w:t>
      </w:r>
      <w:proofErr w:type="spellStart"/>
      <w:r>
        <w:t>technicko-ekonomických</w:t>
      </w:r>
      <w:proofErr w:type="spellEnd"/>
      <w:r>
        <w:t xml:space="preserve"> parametrů stavby, dodržení lhůt výstavby, popřípadě dalších údajů </w:t>
      </w:r>
      <w:r>
        <w:br/>
        <w:t>a ukazatelů,</w:t>
      </w:r>
    </w:p>
    <w:p w:rsidR="004A7083" w:rsidRDefault="004A7083" w:rsidP="004A7083">
      <w:pPr>
        <w:pStyle w:val="OdstavecSmlouvy"/>
        <w:numPr>
          <w:ilvl w:val="0"/>
          <w:numId w:val="22"/>
        </w:numPr>
        <w:tabs>
          <w:tab w:val="clear" w:pos="426"/>
          <w:tab w:val="clear" w:pos="1701"/>
          <w:tab w:val="left" w:pos="720"/>
        </w:tabs>
        <w:spacing w:after="60"/>
      </w:pPr>
      <w:r>
        <w:t>vyjádření při požadavcích zhotovitele stavby na větší množství výkonů oproti projektové dokumentaci,</w:t>
      </w:r>
    </w:p>
    <w:p w:rsidR="004A7083" w:rsidRDefault="004A7083" w:rsidP="004A7083">
      <w:pPr>
        <w:pStyle w:val="OdstavecSmlouvy"/>
        <w:numPr>
          <w:ilvl w:val="0"/>
          <w:numId w:val="22"/>
        </w:numPr>
        <w:tabs>
          <w:tab w:val="clear" w:pos="426"/>
          <w:tab w:val="clear" w:pos="1701"/>
          <w:tab w:val="left" w:pos="720"/>
        </w:tabs>
        <w:spacing w:after="60"/>
      </w:pPr>
      <w:r>
        <w:t>sledování postupu výstavby z technického hlediska po celou dobu výstavby,</w:t>
      </w:r>
    </w:p>
    <w:p w:rsidR="004A7083" w:rsidRDefault="004A7083" w:rsidP="004A7083">
      <w:pPr>
        <w:pStyle w:val="OdstavecSmlouvy"/>
        <w:numPr>
          <w:ilvl w:val="0"/>
          <w:numId w:val="22"/>
        </w:numPr>
        <w:tabs>
          <w:tab w:val="clear" w:pos="426"/>
          <w:tab w:val="clear" w:pos="1701"/>
          <w:tab w:val="left" w:pos="720"/>
        </w:tabs>
        <w:spacing w:after="60"/>
      </w:pPr>
      <w:r>
        <w:t xml:space="preserve">účast na kontrolních dnech stavby, </w:t>
      </w:r>
    </w:p>
    <w:p w:rsidR="004A7083" w:rsidRDefault="004A7083" w:rsidP="004A7083">
      <w:pPr>
        <w:pStyle w:val="OdstavecSmlouvy"/>
        <w:numPr>
          <w:ilvl w:val="0"/>
          <w:numId w:val="22"/>
        </w:numPr>
        <w:tabs>
          <w:tab w:val="clear" w:pos="426"/>
          <w:tab w:val="clear" w:pos="1701"/>
          <w:tab w:val="left" w:pos="720"/>
        </w:tabs>
        <w:spacing w:after="60"/>
      </w:pPr>
      <w:r>
        <w:t>účast na odevzdání a převzetí stavby nebo její části, včetně případného komplexního vyzkoušení,</w:t>
      </w:r>
    </w:p>
    <w:p w:rsidR="004A7083" w:rsidRDefault="004A7083" w:rsidP="004A7083">
      <w:pPr>
        <w:pStyle w:val="OdstavecSmlouvy"/>
        <w:numPr>
          <w:ilvl w:val="0"/>
          <w:numId w:val="22"/>
        </w:numPr>
        <w:tabs>
          <w:tab w:val="clear" w:pos="426"/>
          <w:tab w:val="clear" w:pos="1701"/>
          <w:tab w:val="left" w:pos="720"/>
        </w:tabs>
        <w:spacing w:after="60"/>
      </w:pPr>
      <w:r>
        <w:t>účast na odevzdání staveniště zhotovitelem stavby,</w:t>
      </w:r>
    </w:p>
    <w:p w:rsidR="004A7083" w:rsidRDefault="004A7083" w:rsidP="004A7083">
      <w:pPr>
        <w:pStyle w:val="OdstavecSmlouvy"/>
        <w:numPr>
          <w:ilvl w:val="0"/>
          <w:numId w:val="22"/>
        </w:numPr>
        <w:tabs>
          <w:tab w:val="clear" w:pos="426"/>
          <w:tab w:val="clear" w:pos="1701"/>
          <w:tab w:val="left" w:pos="720"/>
        </w:tabs>
      </w:pPr>
      <w:r>
        <w:t>účast na kontrolních prohlídkách stavby prováděných stavebním úřadem.</w:t>
      </w:r>
    </w:p>
    <w:p w:rsidR="004A7083" w:rsidRDefault="004A7083" w:rsidP="004A7083">
      <w:pPr>
        <w:pStyle w:val="OdstavecSmlouvy"/>
        <w:numPr>
          <w:ilvl w:val="0"/>
          <w:numId w:val="10"/>
        </w:numPr>
      </w:pPr>
      <w:r>
        <w:t>Smluvní strany prohlašují, že předmět plnění není plněním nemožným a že tuto smlouvu uzavřely po pečlivém zvážení všech možných důsledků.</w:t>
      </w:r>
    </w:p>
    <w:p w:rsidR="004A7083" w:rsidRDefault="004A7083" w:rsidP="004A7083">
      <w:pPr>
        <w:pStyle w:val="OdstavecSmlouvy"/>
        <w:numPr>
          <w:ilvl w:val="0"/>
          <w:numId w:val="10"/>
        </w:numPr>
      </w:pPr>
      <w:r>
        <w:t>Příkazce se zavazuje zaplatit příkazníkovi za provádění</w:t>
      </w:r>
      <w:r w:rsidR="0087708D">
        <w:t xml:space="preserve"> inženýrské činnosti po dobu přípravy stavby </w:t>
      </w:r>
      <w:r>
        <w:t>a autorského dozoru sjednanou úplatu.</w:t>
      </w:r>
    </w:p>
    <w:p w:rsidR="004A7083" w:rsidRDefault="004A7083" w:rsidP="004A7083">
      <w:pPr>
        <w:pStyle w:val="slolnkuSmlouvy"/>
        <w:spacing w:before="480"/>
      </w:pPr>
      <w:r>
        <w:t>XIII.</w:t>
      </w:r>
    </w:p>
    <w:p w:rsidR="004A7083" w:rsidRDefault="004A7083" w:rsidP="004A7083">
      <w:pPr>
        <w:pStyle w:val="NzevlnkuSmlouvy"/>
      </w:pPr>
      <w:r>
        <w:t>Doba a místo plnění</w:t>
      </w:r>
    </w:p>
    <w:p w:rsidR="004A7083" w:rsidRDefault="004A7083" w:rsidP="004A7083">
      <w:pPr>
        <w:pStyle w:val="OdstavecSmlouvy"/>
        <w:spacing w:after="0"/>
        <w:ind w:left="360"/>
      </w:pPr>
    </w:p>
    <w:p w:rsidR="004A7083" w:rsidRPr="00F574B9" w:rsidRDefault="004A7083" w:rsidP="004A7083">
      <w:pPr>
        <w:pStyle w:val="OdstavecSmlouvy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Výkon autorského dozoru:</w:t>
      </w:r>
    </w:p>
    <w:p w:rsidR="004A7083" w:rsidRDefault="004A7083" w:rsidP="004A7083">
      <w:pPr>
        <w:pStyle w:val="OdstavecSmlouvy"/>
        <w:ind w:left="360"/>
      </w:pPr>
      <w:r>
        <w:t xml:space="preserve">Autorský dozor dle čl. XII. odst. </w:t>
      </w:r>
      <w:r w:rsidR="00A370C1">
        <w:t>3</w:t>
      </w:r>
      <w:r>
        <w:t xml:space="preserve"> </w:t>
      </w:r>
      <w:proofErr w:type="gramStart"/>
      <w:r>
        <w:t>této</w:t>
      </w:r>
      <w:proofErr w:type="gramEnd"/>
      <w:r>
        <w:t xml:space="preserve"> smlouvy  bude prováděn po celou dobu realizace stavby. Bude zahájen po započetí realizace stavby na písemnou výzvu příkazce a ukončen v okamžiku, kdy bude v souladu se stavebním zákonem možné započít s trvalým užíváním stavby.</w:t>
      </w:r>
      <w:r w:rsidRPr="005C4A8B">
        <w:t xml:space="preserve"> </w:t>
      </w:r>
      <w:r>
        <w:t>Autorský dozor bude vykonáván v místě realizace stavby, nedohodnou-li se smluvní strany jinak.</w:t>
      </w:r>
    </w:p>
    <w:p w:rsidR="004A7083" w:rsidRDefault="004A7083" w:rsidP="004A7083">
      <w:pPr>
        <w:pStyle w:val="slolnkuSmlouvy"/>
        <w:spacing w:before="480"/>
      </w:pPr>
      <w:r>
        <w:lastRenderedPageBreak/>
        <w:t>XIV.</w:t>
      </w:r>
    </w:p>
    <w:p w:rsidR="004A7083" w:rsidRDefault="004A7083" w:rsidP="004A7083">
      <w:pPr>
        <w:pStyle w:val="NzevlnkuSmlouvy"/>
      </w:pPr>
      <w:r>
        <w:t>Úplata</w:t>
      </w:r>
    </w:p>
    <w:p w:rsidR="004A7083" w:rsidRPr="0087708D" w:rsidRDefault="004A7083" w:rsidP="004A7083">
      <w:pPr>
        <w:pStyle w:val="OdstavecSmlouvy"/>
        <w:numPr>
          <w:ilvl w:val="0"/>
          <w:numId w:val="11"/>
        </w:numPr>
      </w:pPr>
      <w:r w:rsidRPr="0087708D">
        <w:t>Úplata je stanovena dohodou smluvních stran takto:</w:t>
      </w:r>
    </w:p>
    <w:p w:rsidR="004A7083" w:rsidRPr="000878D2" w:rsidRDefault="004A7083" w:rsidP="004A7083">
      <w:pPr>
        <w:pStyle w:val="OdstavecSmlouvy"/>
        <w:numPr>
          <w:ilvl w:val="0"/>
          <w:numId w:val="24"/>
        </w:numPr>
        <w:tabs>
          <w:tab w:val="clear" w:pos="1701"/>
          <w:tab w:val="left" w:pos="720"/>
        </w:tabs>
        <w:spacing w:before="240"/>
        <w:ind w:left="720" w:hanging="357"/>
      </w:pPr>
      <w:r w:rsidRPr="000878D2">
        <w:t>úplata za výkon autorského dozoru</w:t>
      </w:r>
      <w:r w:rsidR="0087708D" w:rsidRPr="000878D2">
        <w:t xml:space="preserve"> v hodinové sazbě</w:t>
      </w:r>
      <w:r w:rsidRPr="000878D2">
        <w:t>:</w:t>
      </w:r>
    </w:p>
    <w:p w:rsidR="004A7083" w:rsidRPr="00364C06" w:rsidRDefault="000878D2" w:rsidP="004A7083">
      <w:pPr>
        <w:pStyle w:val="Zkladntextodsazen2"/>
        <w:ind w:left="720" w:firstLine="0"/>
      </w:pPr>
      <w:r w:rsidRPr="00364C06">
        <w:t>370,00,-</w:t>
      </w:r>
      <w:r w:rsidR="004A7083" w:rsidRPr="00364C06">
        <w:t>bez DPH</w:t>
      </w:r>
      <w:r w:rsidR="004A7083" w:rsidRPr="00364C06">
        <w:tab/>
        <w:t xml:space="preserve">             </w:t>
      </w:r>
    </w:p>
    <w:p w:rsidR="004A7083" w:rsidRPr="00364C06" w:rsidRDefault="000878D2" w:rsidP="004A7083">
      <w:pPr>
        <w:pStyle w:val="Zkladntextodsazen2"/>
        <w:ind w:left="720" w:firstLine="0"/>
      </w:pPr>
      <w:proofErr w:type="gramStart"/>
      <w:r w:rsidRPr="00364C06">
        <w:t xml:space="preserve">78,00.- </w:t>
      </w:r>
      <w:r w:rsidR="004A7083" w:rsidRPr="00364C06">
        <w:t>DPH</w:t>
      </w:r>
      <w:proofErr w:type="gramEnd"/>
      <w:r w:rsidR="004A7083" w:rsidRPr="00364C06">
        <w:t xml:space="preserve"> 21%</w:t>
      </w:r>
      <w:r w:rsidR="004A7083" w:rsidRPr="00364C06">
        <w:tab/>
      </w:r>
      <w:r w:rsidR="004A7083" w:rsidRPr="00364C06">
        <w:tab/>
      </w:r>
    </w:p>
    <w:p w:rsidR="0087708D" w:rsidRPr="00364C06" w:rsidRDefault="000878D2" w:rsidP="0087708D">
      <w:pPr>
        <w:pStyle w:val="Zkladntextodsazen2"/>
        <w:ind w:left="720" w:firstLine="0"/>
        <w:rPr>
          <w:b/>
          <w:bCs/>
        </w:rPr>
      </w:pPr>
      <w:r w:rsidRPr="00364C06">
        <w:t>448,00,-</w:t>
      </w:r>
      <w:r w:rsidR="004A7083" w:rsidRPr="00364C06">
        <w:t>včetně DPH</w:t>
      </w:r>
      <w:r w:rsidR="004A7083" w:rsidRPr="00364C06">
        <w:tab/>
      </w:r>
    </w:p>
    <w:p w:rsidR="0087708D" w:rsidRPr="000878D2" w:rsidRDefault="0087708D" w:rsidP="0087708D">
      <w:pPr>
        <w:pStyle w:val="Zkladntextodsazen2"/>
        <w:ind w:left="720" w:firstLine="0"/>
        <w:rPr>
          <w:b/>
          <w:bCs/>
          <w:color w:val="FF0000"/>
        </w:rPr>
      </w:pPr>
    </w:p>
    <w:p w:rsidR="004A7083" w:rsidRDefault="0087708D" w:rsidP="0087708D">
      <w:pPr>
        <w:pStyle w:val="Zkladntextodsazen2"/>
        <w:ind w:left="720" w:firstLine="0"/>
      </w:pPr>
      <w:r>
        <w:t xml:space="preserve"> na základě </w:t>
      </w:r>
      <w:proofErr w:type="spellStart"/>
      <w:r>
        <w:t>odsouhlašeného</w:t>
      </w:r>
      <w:proofErr w:type="spellEnd"/>
      <w:r>
        <w:t xml:space="preserve"> soupisu odpracovaných hodin objednatelem za uplynulý kalendářní měsíc.</w:t>
      </w:r>
    </w:p>
    <w:p w:rsidR="0087708D" w:rsidRDefault="0087708D" w:rsidP="0087708D">
      <w:pPr>
        <w:pStyle w:val="Zkladntextodsazen2"/>
        <w:ind w:left="720" w:firstLine="0"/>
      </w:pPr>
    </w:p>
    <w:p w:rsidR="004A7083" w:rsidRDefault="004A7083" w:rsidP="004A7083">
      <w:pPr>
        <w:pStyle w:val="OdstavecSmlouvy"/>
        <w:numPr>
          <w:ilvl w:val="0"/>
          <w:numId w:val="11"/>
        </w:numPr>
      </w:pPr>
      <w:r>
        <w:t xml:space="preserve">V úplatě jsou zahrnuty veškeré náklady příkazníka nutně nebo účelně vynaložené </w:t>
      </w:r>
      <w:r>
        <w:br/>
        <w:t>při plnění jeho závazku z této smlouvy včetně správních poplatků.</w:t>
      </w:r>
    </w:p>
    <w:p w:rsidR="004A7083" w:rsidRDefault="004A7083" w:rsidP="004A7083">
      <w:pPr>
        <w:pStyle w:val="OdstavecSmlouvy"/>
        <w:numPr>
          <w:ilvl w:val="0"/>
          <w:numId w:val="11"/>
        </w:numPr>
      </w:pPr>
      <w:r>
        <w:t>Úplata je dohodnuta jako nejvýše přípustná a nelze ji překročit.</w:t>
      </w:r>
    </w:p>
    <w:p w:rsidR="004A7083" w:rsidRDefault="004A7083" w:rsidP="004A7083">
      <w:pPr>
        <w:pStyle w:val="OdstavecSmlouvy"/>
        <w:numPr>
          <w:ilvl w:val="0"/>
          <w:numId w:val="11"/>
        </w:numPr>
      </w:pPr>
      <w:r>
        <w:t>V případě, že dojde ke změně zákonné sazby DPH, je příkazník k  úplatě bez DPH povinen účtovat DPH v platné výši. Smluvní strany se dohodly, že v případě změny výše úplaty v důsledku změny sazby DPH není nutno ke smlouvě uzavírat dodatek. Příkazník odpovídá za to, že sazba daně z přidané hodnoty je stanovena v souladu s platnými právními předpisy.</w:t>
      </w:r>
    </w:p>
    <w:p w:rsidR="004A7083" w:rsidRDefault="004A7083" w:rsidP="004A7083">
      <w:pPr>
        <w:pStyle w:val="slolnkuSmlouvy"/>
        <w:spacing w:before="480"/>
      </w:pPr>
      <w:r>
        <w:t>XV.</w:t>
      </w:r>
    </w:p>
    <w:p w:rsidR="004A7083" w:rsidRDefault="004A7083" w:rsidP="004A7083">
      <w:pPr>
        <w:pStyle w:val="NzevlnkuSmlouvy"/>
      </w:pPr>
      <w:r>
        <w:t>Platební podmínky</w:t>
      </w:r>
    </w:p>
    <w:p w:rsidR="004A7083" w:rsidRDefault="004A7083" w:rsidP="004A7083">
      <w:pPr>
        <w:pStyle w:val="OdstavecSmlouvy"/>
        <w:numPr>
          <w:ilvl w:val="0"/>
          <w:numId w:val="12"/>
        </w:numPr>
      </w:pPr>
      <w:r>
        <w:t>Smluvní strany se dohodly, že zálohy nebudou poskytovány a příkazník není oprávněn požadovat jejich vyplacení.</w:t>
      </w:r>
    </w:p>
    <w:p w:rsidR="004A7083" w:rsidRDefault="004A7083" w:rsidP="004A7083">
      <w:pPr>
        <w:pStyle w:val="OdstavecSmlouvy"/>
        <w:numPr>
          <w:ilvl w:val="0"/>
          <w:numId w:val="12"/>
        </w:numPr>
      </w:pPr>
      <w:r>
        <w:t xml:space="preserve">Úplata za výkon autorského dozoru bude příkazníkovi uhrazena jednorázově po dni, </w:t>
      </w:r>
      <w:r>
        <w:br/>
        <w:t xml:space="preserve">od kterého bude v souladu se stavebním zákonem možné započít s trvalým užíváním stavby (tj. bude vydán kolaudační souhlas nebo bude možno stavbu trvale užívat </w:t>
      </w:r>
      <w:r>
        <w:br/>
        <w:t>na základě oznámení stavebnímu úřadu o započetí užívání stavby), a to ve výši stanovené v čl. XIV odst. 1 písm. c) této smlouvy.</w:t>
      </w:r>
    </w:p>
    <w:p w:rsidR="004A7083" w:rsidRDefault="004A7083" w:rsidP="004A7083">
      <w:pPr>
        <w:pStyle w:val="OdstavecSmlouvy"/>
        <w:numPr>
          <w:ilvl w:val="0"/>
          <w:numId w:val="12"/>
        </w:numPr>
      </w:pPr>
      <w:r>
        <w:t xml:space="preserve">Podkladem pro úhradu úplaty budou faktury, které budou mít náležitosti daňového dokladu </w:t>
      </w:r>
      <w:proofErr w:type="gramStart"/>
      <w:r>
        <w:t>dle  zákona</w:t>
      </w:r>
      <w:proofErr w:type="gramEnd"/>
      <w:r>
        <w:t xml:space="preserve"> o DPH a náležitosti stanovené obecně závaznými právními předpisy (dále jen „faktura“). Faktura musí kromě zákonem stanovených náležitostí pro daňový doklad obsahovat také:</w:t>
      </w:r>
    </w:p>
    <w:p w:rsidR="004A7083" w:rsidRDefault="004A7083" w:rsidP="004A7083">
      <w:pPr>
        <w:pStyle w:val="slovanPododstavecSmlouvy"/>
        <w:numPr>
          <w:ilvl w:val="0"/>
          <w:numId w:val="13"/>
        </w:numPr>
        <w:spacing w:after="60"/>
      </w:pPr>
      <w:r>
        <w:t>číslo smlouvy příkazce, IČ příkazce, číslo veřejné zakázky,</w:t>
      </w:r>
    </w:p>
    <w:p w:rsidR="00A33EA8" w:rsidRDefault="004A7083" w:rsidP="004A7083">
      <w:pPr>
        <w:pStyle w:val="slovanPododstavecSmlouvy"/>
        <w:spacing w:after="60"/>
      </w:pPr>
      <w:r>
        <w:t xml:space="preserve">předmět smlouvy, tj. </w:t>
      </w:r>
      <w:r w:rsidRPr="000A4364">
        <w:t xml:space="preserve">text „výkon </w:t>
      </w:r>
      <w:r w:rsidR="00F95CE1">
        <w:t xml:space="preserve">autorského dozoru stavby </w:t>
      </w:r>
      <w:r w:rsidR="00A33EA8">
        <w:t>„Oprava sociálního zařízení a zhotovení sprchového koutu“</w:t>
      </w:r>
    </w:p>
    <w:p w:rsidR="004A7083" w:rsidRDefault="004A7083" w:rsidP="004A7083">
      <w:pPr>
        <w:pStyle w:val="slovanPododstavecSmlouvy"/>
        <w:spacing w:after="60"/>
      </w:pPr>
      <w:r>
        <w:t xml:space="preserve">označení banky a čísla účtu, na který má být zaplaceno (pokud je číslo účtu odlišné </w:t>
      </w:r>
      <w:r>
        <w:br/>
        <w:t xml:space="preserve">od čísla uvedeného v čl. I odst. 2, je příkazník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3 této smlouvy informovat příkazce),</w:t>
      </w:r>
    </w:p>
    <w:p w:rsidR="004A7083" w:rsidRDefault="004A7083" w:rsidP="004A7083">
      <w:pPr>
        <w:pStyle w:val="slovanPododstavecSmlouvy"/>
        <w:spacing w:after="60"/>
      </w:pPr>
      <w:r>
        <w:t>lhůtu splatnosti faktury,</w:t>
      </w:r>
    </w:p>
    <w:p w:rsidR="004A7083" w:rsidRDefault="004A7083" w:rsidP="004A7083">
      <w:pPr>
        <w:pStyle w:val="slovanPododstavecSmlouvy"/>
        <w:spacing w:after="120"/>
      </w:pPr>
      <w:r>
        <w:t>jméno a vlastnoruční podpis osoby, která fakturu vystavila, včetně kontaktního telefonu.</w:t>
      </w:r>
    </w:p>
    <w:p w:rsidR="004A7083" w:rsidRDefault="004A7083" w:rsidP="004A7083">
      <w:pPr>
        <w:pStyle w:val="OdstavecSmlouvy"/>
        <w:numPr>
          <w:ilvl w:val="0"/>
          <w:numId w:val="12"/>
        </w:numPr>
      </w:pPr>
      <w:r>
        <w:lastRenderedPageBreak/>
        <w:t xml:space="preserve">Lhůta splatnosti faktury činí </w:t>
      </w:r>
      <w:r w:rsidRPr="00A370C1">
        <w:t xml:space="preserve">30 </w:t>
      </w:r>
      <w:r>
        <w:t>kalendářních dnů ode dne doručení příkazci. Doručení faktury se provede osobně oproti podpisu zmocněné osoby příkazce nebo doručenkou prostřednictvím provozovatele poštovních služeb.</w:t>
      </w:r>
    </w:p>
    <w:p w:rsidR="004A7083" w:rsidRDefault="004A7083" w:rsidP="004A7083">
      <w:pPr>
        <w:pStyle w:val="OdstavecSmlouvy"/>
        <w:numPr>
          <w:ilvl w:val="0"/>
          <w:numId w:val="12"/>
        </w:numPr>
      </w:pPr>
      <w:r>
        <w:t>Nebude-li faktura obsahovat některou povinnou nebo dohodnutou náležitost nebo bude chybně vyúčtována úplata nebo DPH, je příkazce oprávněn fakturu před uplynutím lhůty splatnosti vrátit příkazníkovi k provedení opravy s vyznačením důvodu vrácení. Příkazník provede opravu vystavením nové faktury. Vrátí-li příkazce vadnou fakturu příkazníkovi, přestává běžet původní lhůta splatnosti. Celá lhůta splatnosti běží opět ode dne doručení nově vyhotovené faktury příkazci.</w:t>
      </w:r>
    </w:p>
    <w:p w:rsidR="004A7083" w:rsidRDefault="004A7083" w:rsidP="004A7083">
      <w:pPr>
        <w:pStyle w:val="OdstavecSmlouvy"/>
        <w:numPr>
          <w:ilvl w:val="0"/>
          <w:numId w:val="12"/>
        </w:numPr>
      </w:pPr>
      <w:r>
        <w:t>Povinnost zaplatit úplatu je splněna dnem odepsání příslušné částky z účtu příkazce.</w:t>
      </w:r>
    </w:p>
    <w:p w:rsidR="004A7083" w:rsidRPr="00A44050" w:rsidRDefault="004A7083" w:rsidP="004A7083">
      <w:pPr>
        <w:pStyle w:val="OdstavecSmlouvy"/>
        <w:numPr>
          <w:ilvl w:val="0"/>
          <w:numId w:val="5"/>
        </w:numPr>
      </w:pPr>
      <w:r>
        <w:t>Příkazce</w:t>
      </w:r>
      <w:r w:rsidRPr="00A44050">
        <w:t xml:space="preserve"> uplatní institut zvláštního způsobu zajištění daně dle § 109a zákona o DPH </w:t>
      </w:r>
      <w:r>
        <w:br/>
      </w:r>
      <w:r w:rsidRPr="00A44050">
        <w:t xml:space="preserve">a hodnotu plnění odpovídající dani z přidané hodnoty uvedené na faktuře uhradí v termínu splatnosti této faktury stanoveném dle smlouvy přímo na osobní depozitní účet </w:t>
      </w:r>
      <w:r>
        <w:t>příkazníka</w:t>
      </w:r>
      <w:r w:rsidRPr="00A44050">
        <w:t xml:space="preserve"> vedený u místně příslušného správce daně v případě, že  </w:t>
      </w:r>
    </w:p>
    <w:p w:rsidR="004A7083" w:rsidRDefault="004A7083" w:rsidP="004A7083">
      <w:pPr>
        <w:spacing w:after="60"/>
        <w:ind w:left="720" w:hanging="360"/>
        <w:jc w:val="both"/>
      </w:pPr>
      <w:proofErr w:type="gramStart"/>
      <w:r>
        <w:t>a)   Příkazník</w:t>
      </w:r>
      <w:proofErr w:type="gramEnd"/>
      <w:r>
        <w:t xml:space="preserve"> </w:t>
      </w:r>
      <w:r w:rsidRPr="00A44050">
        <w:t>bude ke dni uskutečnění zdanitelného plnění zveřejněn v aplikaci „Registr plátců DPH“ jako nespolehlivý plátce nebo</w:t>
      </w:r>
    </w:p>
    <w:p w:rsidR="004A7083" w:rsidRPr="00A44050" w:rsidRDefault="004A7083" w:rsidP="004A7083">
      <w:pPr>
        <w:spacing w:after="60"/>
        <w:ind w:left="900" w:hanging="540"/>
        <w:jc w:val="both"/>
      </w:pPr>
      <w:r>
        <w:t>b)</w:t>
      </w:r>
      <w:r w:rsidRPr="00A44050">
        <w:t xml:space="preserve">, </w:t>
      </w:r>
      <w:r>
        <w:t xml:space="preserve">Příkazník </w:t>
      </w:r>
      <w:r w:rsidRPr="00A44050">
        <w:t>bude ke dni uskutečnění zdanitelného plnění v insolvenč</w:t>
      </w:r>
      <w:r>
        <w:t>ním řízení, nebo</w:t>
      </w:r>
    </w:p>
    <w:p w:rsidR="004A7083" w:rsidRDefault="004A7083" w:rsidP="004A7083">
      <w:pPr>
        <w:tabs>
          <w:tab w:val="num" w:pos="360"/>
        </w:tabs>
        <w:ind w:left="360"/>
        <w:jc w:val="both"/>
      </w:pPr>
      <w:r>
        <w:t>Příkazce</w:t>
      </w:r>
      <w:r w:rsidRPr="00A44050">
        <w:t xml:space="preserve"> nenese odpovědnost za případné penále a jiné postihy vyměřené či stanovené správcem daně </w:t>
      </w:r>
      <w:r>
        <w:t>Příkazníkovi</w:t>
      </w:r>
      <w:r w:rsidRPr="00A44050">
        <w:t xml:space="preserve"> v souvislosti s potenciálně pozdní úhradou DPH, tj. po datu splatnosti této daně</w:t>
      </w:r>
      <w:r w:rsidR="00A370C1">
        <w:t>.</w:t>
      </w:r>
    </w:p>
    <w:p w:rsidR="004A7083" w:rsidRPr="00A44050" w:rsidRDefault="004A7083" w:rsidP="004A7083">
      <w:pPr>
        <w:tabs>
          <w:tab w:val="num" w:pos="360"/>
        </w:tabs>
        <w:ind w:left="360"/>
        <w:jc w:val="both"/>
      </w:pPr>
    </w:p>
    <w:p w:rsidR="004A7083" w:rsidRDefault="004A7083" w:rsidP="004A7083">
      <w:pPr>
        <w:pStyle w:val="slolnkuSmlouvy"/>
        <w:spacing w:before="480"/>
      </w:pPr>
      <w:r>
        <w:t>XVI.</w:t>
      </w:r>
    </w:p>
    <w:p w:rsidR="004A7083" w:rsidRDefault="004A7083" w:rsidP="004A7083">
      <w:pPr>
        <w:pStyle w:val="Smlouva2"/>
      </w:pPr>
      <w:r>
        <w:t>Práva a povinnosti příkazce</w:t>
      </w:r>
    </w:p>
    <w:p w:rsidR="004A7083" w:rsidRDefault="004A7083" w:rsidP="004A7083">
      <w:pPr>
        <w:pStyle w:val="Smlouva-slo"/>
        <w:numPr>
          <w:ilvl w:val="6"/>
          <w:numId w:val="26"/>
        </w:numPr>
        <w:spacing w:line="240" w:lineRule="auto"/>
        <w:ind w:left="426" w:hanging="426"/>
      </w:pPr>
      <w:r>
        <w:t>Příkazce je povinen přizvat příkazníka ke všem rozhodujícím jednáním týkajícím se stavby a její realizace, resp. předat mu neprodleně zápis nebo informace o jednáních, kterých se příkazník nezúčastnil.</w:t>
      </w:r>
    </w:p>
    <w:p w:rsidR="004A7083" w:rsidRDefault="004A7083" w:rsidP="004A7083">
      <w:pPr>
        <w:pStyle w:val="Smlouva-slo"/>
        <w:numPr>
          <w:ilvl w:val="6"/>
          <w:numId w:val="26"/>
        </w:numPr>
        <w:spacing w:line="240" w:lineRule="auto"/>
        <w:ind w:left="426" w:hanging="426"/>
      </w:pPr>
      <w:r>
        <w:t>Příkazce se zúčastní předání staveniště zhotoviteli stavby, přejímacího řízení stavby od zhotovitele a závěrečné kontrolní prohlídky stavby konané stavebním úřadem ve smyslu stavebního zákona s právem rozhodovacím.</w:t>
      </w:r>
    </w:p>
    <w:p w:rsidR="004A7083" w:rsidRDefault="004A7083" w:rsidP="004A7083">
      <w:pPr>
        <w:pStyle w:val="Smlouva-slo"/>
        <w:numPr>
          <w:ilvl w:val="6"/>
          <w:numId w:val="26"/>
        </w:numPr>
        <w:spacing w:line="240" w:lineRule="auto"/>
        <w:ind w:left="426" w:hanging="426"/>
      </w:pPr>
      <w:r>
        <w:t>Příkazce se zavazuje, že v rozsahu nevyhnutelně potřebném poskytne příkazníkovi pomoc při zajištění podkladů, doplňujících údajů, upřesnění vyjádření a stanovisek, jejichž potřeba vznikne v průběhu plnění této smlouvy. Tuto pomoc poskytne příkazníkovi ve lhůtě a rozsahu dojednaném oběma stranami.</w:t>
      </w:r>
    </w:p>
    <w:p w:rsidR="004A7083" w:rsidRDefault="004A7083" w:rsidP="004A7083">
      <w:pPr>
        <w:pStyle w:val="Smlouva2"/>
        <w:spacing w:before="600"/>
        <w:rPr>
          <w:bCs/>
        </w:rPr>
      </w:pPr>
      <w:r>
        <w:t>XVII.</w:t>
      </w:r>
    </w:p>
    <w:p w:rsidR="004A7083" w:rsidRDefault="004A7083" w:rsidP="004A7083">
      <w:pPr>
        <w:pStyle w:val="Smlouva2"/>
      </w:pPr>
      <w:r>
        <w:t>Práva a povinnosti příkazníka</w:t>
      </w:r>
    </w:p>
    <w:p w:rsidR="004A7083" w:rsidRDefault="004A7083" w:rsidP="004A7083">
      <w:pPr>
        <w:pStyle w:val="OdstavecSmlouvy"/>
        <w:numPr>
          <w:ilvl w:val="0"/>
          <w:numId w:val="27"/>
        </w:numPr>
        <w:spacing w:before="120"/>
        <w:ind w:left="357" w:hanging="357"/>
      </w:pPr>
      <w:r>
        <w:t>Příkazník je povinen</w:t>
      </w:r>
    </w:p>
    <w:p w:rsidR="004A7083" w:rsidRDefault="004A7083" w:rsidP="004A7083">
      <w:pPr>
        <w:pStyle w:val="Smlouva3"/>
        <w:numPr>
          <w:ilvl w:val="0"/>
          <w:numId w:val="25"/>
        </w:numPr>
        <w:spacing w:before="0" w:after="60"/>
        <w:ind w:left="709" w:hanging="284"/>
      </w:pPr>
      <w:r>
        <w:t xml:space="preserve">upozornit příkazce na zřejmou nesprávnost jeho pokynů, které by mohly mít </w:t>
      </w:r>
      <w:r>
        <w:br/>
        <w:t>za následek vznik škody, a to ihned, když se takovou skutečnost dozvěděl. V případě, že příkazce i přes upozornění příkazníka na splnění pokynů trvá, příkazník neodpovídá za škodu takto vzniklou,</w:t>
      </w:r>
    </w:p>
    <w:p w:rsidR="004A7083" w:rsidRDefault="004A7083" w:rsidP="004A7083">
      <w:pPr>
        <w:pStyle w:val="Smlouva3"/>
        <w:numPr>
          <w:ilvl w:val="0"/>
          <w:numId w:val="25"/>
        </w:numPr>
        <w:spacing w:before="0"/>
        <w:ind w:left="709" w:hanging="284"/>
      </w:pPr>
      <w:r>
        <w:t xml:space="preserve">bez zbytečného </w:t>
      </w:r>
      <w:proofErr w:type="gramStart"/>
      <w:r>
        <w:t>odkladu  předat</w:t>
      </w:r>
      <w:proofErr w:type="gramEnd"/>
      <w:r>
        <w:t xml:space="preserve"> příkazci jakékoliv věci získané pro něho při své činnosti,</w:t>
      </w:r>
    </w:p>
    <w:p w:rsidR="004A7083" w:rsidRDefault="004A7083" w:rsidP="004A7083">
      <w:pPr>
        <w:pStyle w:val="Smlouva3"/>
        <w:numPr>
          <w:ilvl w:val="0"/>
          <w:numId w:val="25"/>
        </w:numPr>
        <w:spacing w:before="60"/>
        <w:ind w:left="709"/>
      </w:pPr>
      <w:r>
        <w:lastRenderedPageBreak/>
        <w:t>postupovat při zařizování záležitostí plynoucích z této smlouvy osobně a s odbornou péčí,</w:t>
      </w:r>
    </w:p>
    <w:p w:rsidR="004A7083" w:rsidRDefault="004A7083" w:rsidP="004A7083">
      <w:pPr>
        <w:pStyle w:val="Smlouva3"/>
        <w:numPr>
          <w:ilvl w:val="0"/>
          <w:numId w:val="25"/>
        </w:numPr>
        <w:spacing w:before="60"/>
        <w:ind w:left="709"/>
      </w:pPr>
      <w:r>
        <w:t xml:space="preserve">řídit se pokyny příkazce a jednat v jeho zájmu, </w:t>
      </w:r>
    </w:p>
    <w:p w:rsidR="004A7083" w:rsidRDefault="004A7083" w:rsidP="004A7083">
      <w:pPr>
        <w:pStyle w:val="Smlouva3"/>
        <w:numPr>
          <w:ilvl w:val="0"/>
          <w:numId w:val="25"/>
        </w:numPr>
        <w:spacing w:before="60"/>
        <w:ind w:left="709"/>
      </w:pPr>
      <w:r>
        <w:t>dodržovat závazné právní předpisy, technické normy a vyjádření veřejnoprávních orgánů a organizací,</w:t>
      </w:r>
    </w:p>
    <w:p w:rsidR="004A7083" w:rsidRDefault="004A7083" w:rsidP="004A7083">
      <w:pPr>
        <w:pStyle w:val="Smlouva3"/>
        <w:numPr>
          <w:ilvl w:val="0"/>
          <w:numId w:val="25"/>
        </w:numPr>
        <w:spacing w:before="60"/>
        <w:ind w:left="709"/>
      </w:pPr>
      <w:r>
        <w:t>bez odkladů oznámit příkazci veškeré skutečnosti, které by mohly vést ke změně pokynů příkazce,</w:t>
      </w:r>
    </w:p>
    <w:p w:rsidR="004A7083" w:rsidRDefault="004A7083" w:rsidP="004A7083">
      <w:pPr>
        <w:pStyle w:val="Smlouva3"/>
        <w:numPr>
          <w:ilvl w:val="0"/>
          <w:numId w:val="25"/>
        </w:numPr>
        <w:spacing w:before="60" w:after="120"/>
        <w:ind w:left="709" w:hanging="284"/>
      </w:pPr>
      <w:r>
        <w:t xml:space="preserve">poskytovat příkazci veškeré informace, doklady </w:t>
      </w:r>
      <w:proofErr w:type="gramStart"/>
      <w:r>
        <w:t>apod.,  písemnou</w:t>
      </w:r>
      <w:proofErr w:type="gramEnd"/>
      <w:r>
        <w:t xml:space="preserve"> formou</w:t>
      </w:r>
    </w:p>
    <w:p w:rsidR="004A7083" w:rsidRDefault="004A7083" w:rsidP="004A7083">
      <w:pPr>
        <w:pStyle w:val="Smlouva3"/>
        <w:numPr>
          <w:ilvl w:val="0"/>
          <w:numId w:val="25"/>
        </w:numPr>
        <w:spacing w:before="60"/>
        <w:ind w:left="709"/>
      </w:pPr>
      <w:r w:rsidRPr="005F418D">
        <w:t xml:space="preserve">dbát při </w:t>
      </w:r>
      <w:r>
        <w:t>poskytování plnění</w:t>
      </w:r>
      <w:r w:rsidRPr="005F418D">
        <w:t xml:space="preserve"> dle této smlouvy na ochranu životního prostředí </w:t>
      </w:r>
      <w:r>
        <w:br/>
      </w:r>
      <w:r w:rsidRPr="005F418D">
        <w:t xml:space="preserve">a  dodržovat platné technické, bezpečnostní, zdravotní, hygienické a jiné předpisy, včetně předpisů týkajících </w:t>
      </w:r>
      <w:r>
        <w:t>se ochrany životního prostředí.</w:t>
      </w:r>
    </w:p>
    <w:p w:rsidR="004A7083" w:rsidRDefault="004A7083" w:rsidP="004A7083">
      <w:pPr>
        <w:pStyle w:val="OdstavecSmlouvy"/>
        <w:numPr>
          <w:ilvl w:val="0"/>
          <w:numId w:val="27"/>
        </w:numPr>
      </w:pPr>
      <w:r>
        <w:t xml:space="preserve">Příkazník se </w:t>
      </w:r>
      <w:proofErr w:type="gramStart"/>
      <w:r>
        <w:t>může</w:t>
      </w:r>
      <w:proofErr w:type="gramEnd"/>
      <w:r>
        <w:t xml:space="preserve"> odchýlit od pokynů příkazce jen je-</w:t>
      </w:r>
      <w:proofErr w:type="gramStart"/>
      <w:r>
        <w:t>li</w:t>
      </w:r>
      <w:proofErr w:type="gramEnd"/>
      <w:r>
        <w:t xml:space="preserve"> to nezbytné v zájmu příkazce a pokud nemůže včas obdržet jeho souhlas. V žádném případě se však příkazník nesmí od pokynů odchýlit, jestliže je to zakázáno smlouvou nebo příkazcem.</w:t>
      </w:r>
    </w:p>
    <w:p w:rsidR="004A7083" w:rsidRPr="00B11148" w:rsidRDefault="004A7083" w:rsidP="004A7083">
      <w:pPr>
        <w:pStyle w:val="OdstavecSmlouvy"/>
        <w:numPr>
          <w:ilvl w:val="0"/>
          <w:numId w:val="27"/>
        </w:numPr>
      </w:pPr>
      <w:r>
        <w:t>Příkazník se zavazuje k součinnosti s koordinátorem bezpečnosti a ochrany zdraví při </w:t>
      </w:r>
      <w:r w:rsidRPr="00B11148">
        <w:t>práci na staveništi po celou dobu  realizace stavby.</w:t>
      </w:r>
    </w:p>
    <w:p w:rsidR="004A7083" w:rsidRPr="00B11148" w:rsidRDefault="004A7083" w:rsidP="004A7083">
      <w:pPr>
        <w:pStyle w:val="OdstavecSmlouvy"/>
        <w:numPr>
          <w:ilvl w:val="0"/>
          <w:numId w:val="27"/>
        </w:numPr>
      </w:pPr>
      <w:r>
        <w:t>Příkazník</w:t>
      </w:r>
      <w:r w:rsidRPr="00B11148">
        <w:t xml:space="preserve"> se zavazuje po celou dobu realizace stavby aktivně spolupracovat se zhotovitelem stavby a osobou vykonávající činnosti technického dozoru stavebníka.</w:t>
      </w:r>
    </w:p>
    <w:p w:rsidR="004A7083" w:rsidRPr="00B11148" w:rsidRDefault="004A7083" w:rsidP="004A7083">
      <w:pPr>
        <w:pStyle w:val="OdstavecSmlouvy"/>
        <w:numPr>
          <w:ilvl w:val="0"/>
          <w:numId w:val="27"/>
        </w:numPr>
      </w:pPr>
      <w:r w:rsidRPr="00B11148">
        <w:t xml:space="preserve">V případě zjištění rozporu platné projektové dokumentace se skutečností na stavbě je </w:t>
      </w:r>
      <w:r>
        <w:t>Příkazník</w:t>
      </w:r>
      <w:r w:rsidRPr="00B11148">
        <w:t xml:space="preserve"> povinen zjištěné rozpory řešit ve spolupráci se zhotovitelem stavby, a to bezodkladně.</w:t>
      </w:r>
    </w:p>
    <w:p w:rsidR="004A7083" w:rsidRPr="00E119B8" w:rsidRDefault="004A7083" w:rsidP="004A7083">
      <w:pPr>
        <w:pStyle w:val="OdstavecSmlouvy"/>
        <w:numPr>
          <w:ilvl w:val="0"/>
          <w:numId w:val="27"/>
        </w:numPr>
        <w:ind w:left="357" w:hanging="357"/>
      </w:pPr>
      <w:r>
        <w:t xml:space="preserve">Příkazník se zavazuje, že jakékoliv informace, které se dověděl v souvislosti s plněním předmětu smlouvy, nebo které jsou obsahem předmětu smlouvy, neposkytne třetím </w:t>
      </w:r>
      <w:r w:rsidRPr="00E119B8">
        <w:t>osobám.</w:t>
      </w:r>
    </w:p>
    <w:p w:rsidR="004A7083" w:rsidRDefault="004A7083" w:rsidP="004A7083">
      <w:pPr>
        <w:pStyle w:val="slolnkuSmlouvy"/>
        <w:spacing w:before="480"/>
      </w:pPr>
      <w:r>
        <w:t>XVIII.</w:t>
      </w:r>
    </w:p>
    <w:p w:rsidR="004A7083" w:rsidRDefault="004A7083" w:rsidP="004A7083">
      <w:pPr>
        <w:pStyle w:val="NzevlnkuSmlouvy"/>
      </w:pPr>
      <w:r>
        <w:t>Povinnost nahradit škodu</w:t>
      </w:r>
    </w:p>
    <w:p w:rsidR="004A7083" w:rsidRDefault="004A7083" w:rsidP="004A7083">
      <w:pPr>
        <w:pStyle w:val="OdstavecSmlouvy"/>
        <w:numPr>
          <w:ilvl w:val="0"/>
          <w:numId w:val="14"/>
        </w:numPr>
      </w:pPr>
      <w:r>
        <w:t>Povinnost nahradit škodu</w:t>
      </w:r>
      <w:r w:rsidR="003E520D">
        <w:t xml:space="preserve"> </w:t>
      </w:r>
      <w:r>
        <w:t>se řídí příslušnými ustanoveními občanského zákoníku, nestanoví-li smlouva jinak.</w:t>
      </w:r>
    </w:p>
    <w:p w:rsidR="004A7083" w:rsidRDefault="004A7083" w:rsidP="004A7083">
      <w:pPr>
        <w:pStyle w:val="OdstavecSmlouvy"/>
        <w:numPr>
          <w:ilvl w:val="0"/>
          <w:numId w:val="14"/>
        </w:numPr>
      </w:pPr>
      <w:r>
        <w:t>Příkazník odpovídá za škodu, která příkazci vznikne v důsledku vadného plnění, a to v plném rozsahu. Za škodu se považuje i újma, která příkazci vznikla tím, že musel vynaložit náklady v důsledku porušení povinností příkazníka.</w:t>
      </w:r>
    </w:p>
    <w:p w:rsidR="004A7083" w:rsidRDefault="004A7083" w:rsidP="004A7083">
      <w:pPr>
        <w:pStyle w:val="slolnkuSmlouvy"/>
        <w:spacing w:before="480"/>
      </w:pPr>
      <w:r>
        <w:t>XIX.</w:t>
      </w:r>
    </w:p>
    <w:p w:rsidR="004A7083" w:rsidRDefault="004A7083" w:rsidP="004A7083">
      <w:pPr>
        <w:pStyle w:val="NzevlnkuSmlouvy"/>
      </w:pPr>
      <w:r>
        <w:t>Sankční ujednání</w:t>
      </w:r>
    </w:p>
    <w:p w:rsidR="004A7083" w:rsidRDefault="004A7083" w:rsidP="003E520D">
      <w:pPr>
        <w:pStyle w:val="OdstavecSmlouvy"/>
        <w:numPr>
          <w:ilvl w:val="0"/>
          <w:numId w:val="14"/>
        </w:numPr>
      </w:pPr>
      <w:r>
        <w:t xml:space="preserve">Nebude-li příkazník vykonávat autorský dozor v souladu s ustanoveními této smlouvy, zavazuje se uhradit příkazci smluvní pokutu ve výši </w:t>
      </w:r>
      <w:r w:rsidR="00F95CE1">
        <w:t>500</w:t>
      </w:r>
      <w:r w:rsidRPr="00A370C1">
        <w:t xml:space="preserve">,-- Kč </w:t>
      </w:r>
      <w:r>
        <w:t xml:space="preserve">za každý zjištěný případ. </w:t>
      </w:r>
    </w:p>
    <w:p w:rsidR="004A7083" w:rsidRDefault="004A7083" w:rsidP="003E520D">
      <w:pPr>
        <w:pStyle w:val="OdstavecSmlouvy"/>
        <w:numPr>
          <w:ilvl w:val="0"/>
          <w:numId w:val="14"/>
        </w:numPr>
      </w:pPr>
      <w:r>
        <w:t xml:space="preserve">Pro případ prodlení se zaplacením úplaty sjednávají smluvní strany úrok z prodlení </w:t>
      </w:r>
      <w:r>
        <w:br/>
        <w:t>ve výši stanovené občanskoprávními předpisy.</w:t>
      </w:r>
    </w:p>
    <w:p w:rsidR="004A7083" w:rsidRDefault="004A7083" w:rsidP="003E520D">
      <w:pPr>
        <w:pStyle w:val="OdstavecSmlouvy"/>
        <w:numPr>
          <w:ilvl w:val="0"/>
          <w:numId w:val="14"/>
        </w:numPr>
      </w:pPr>
      <w:r>
        <w:t xml:space="preserve">Sjednané smluvní pokuty zaplatí povinná strana nezávisle na zavinění a na tom, zda a v jaké výši vznikne druhé straně škoda. Náhradu škody lze vymáhat samostatně v plné výši vedle smluvní pokuty. </w:t>
      </w:r>
    </w:p>
    <w:p w:rsidR="004A7083" w:rsidRDefault="004A7083" w:rsidP="003E520D">
      <w:pPr>
        <w:pStyle w:val="OdstavecSmlouvy"/>
        <w:numPr>
          <w:ilvl w:val="0"/>
          <w:numId w:val="14"/>
        </w:numPr>
      </w:pPr>
      <w:r>
        <w:lastRenderedPageBreak/>
        <w:t>Pokud závazek některé ze stran vyplývající z této smlouvy zanikne před jeho řádným splněním, nezaniká nárok na smluvní pokutu, pokud vznikl dřívějším porušením povinnosti.</w:t>
      </w:r>
    </w:p>
    <w:p w:rsidR="004A7083" w:rsidRDefault="004A7083" w:rsidP="003E520D">
      <w:pPr>
        <w:pStyle w:val="OdstavecSmlouvy"/>
        <w:numPr>
          <w:ilvl w:val="0"/>
          <w:numId w:val="14"/>
        </w:numPr>
      </w:pPr>
      <w:r>
        <w:t>Zánik závazku vyplývajícího z této smlouvy jeho pozdním splněním neznamená zánik nároku na smluvní pokutu za prodlení s plněním.</w:t>
      </w:r>
    </w:p>
    <w:p w:rsidR="004A7083" w:rsidRDefault="004A7083" w:rsidP="004A7083">
      <w:pPr>
        <w:pStyle w:val="Nadpis2"/>
        <w:spacing w:before="600"/>
        <w:rPr>
          <w:b w:val="0"/>
          <w:sz w:val="28"/>
        </w:rPr>
      </w:pPr>
      <w:r>
        <w:rPr>
          <w:b w:val="0"/>
          <w:sz w:val="28"/>
        </w:rPr>
        <w:t>ČÁST D</w:t>
      </w:r>
    </w:p>
    <w:p w:rsidR="004A7083" w:rsidRDefault="004A7083" w:rsidP="004A7083">
      <w:pPr>
        <w:pStyle w:val="Nadpis2"/>
        <w:rPr>
          <w:b w:val="0"/>
          <w:sz w:val="28"/>
        </w:rPr>
      </w:pPr>
      <w:r>
        <w:rPr>
          <w:b w:val="0"/>
          <w:sz w:val="28"/>
        </w:rPr>
        <w:t>Společná ustanovení</w:t>
      </w:r>
    </w:p>
    <w:p w:rsidR="004A7083" w:rsidRDefault="004A7083" w:rsidP="004A7083">
      <w:pPr>
        <w:pStyle w:val="slolnkuSmlouvy"/>
        <w:spacing w:before="360"/>
      </w:pPr>
      <w:r>
        <w:t>XX.</w:t>
      </w:r>
    </w:p>
    <w:p w:rsidR="004A7083" w:rsidRDefault="004A7083" w:rsidP="004A7083">
      <w:pPr>
        <w:pStyle w:val="NzevlnkuSmlouvy"/>
      </w:pPr>
      <w:r>
        <w:t>Závěrečná ujednání</w:t>
      </w:r>
    </w:p>
    <w:p w:rsidR="004A7083" w:rsidRDefault="004A7083" w:rsidP="004A7083">
      <w:pPr>
        <w:pStyle w:val="Smlouva-slo"/>
        <w:numPr>
          <w:ilvl w:val="0"/>
          <w:numId w:val="29"/>
        </w:numPr>
        <w:spacing w:after="120"/>
      </w:pPr>
      <w: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4A7083" w:rsidRDefault="004A7083" w:rsidP="004A7083">
      <w:pPr>
        <w:pStyle w:val="Smlouva-slo"/>
        <w:numPr>
          <w:ilvl w:val="0"/>
          <w:numId w:val="29"/>
        </w:numPr>
        <w:spacing w:before="0" w:after="60"/>
      </w:pPr>
      <w:r>
        <w:t>Smlouva zanikne jednostranným odstoupením od smlouvy pro její podstatné porušení druhou smluvní stranou, přičemž podstatným porušením smlouvy se rozumí zejména:</w:t>
      </w:r>
    </w:p>
    <w:p w:rsidR="004A7083" w:rsidRDefault="004A7083" w:rsidP="004A7083">
      <w:pPr>
        <w:pStyle w:val="slovanPododstavecSmlouvy"/>
        <w:numPr>
          <w:ilvl w:val="0"/>
          <w:numId w:val="15"/>
        </w:numPr>
        <w:spacing w:after="60"/>
      </w:pPr>
      <w:r>
        <w:t>neprovedení díla (jeho části) nebo inženýrské činnosti ve sjednané  době plnění,</w:t>
      </w:r>
    </w:p>
    <w:p w:rsidR="004A7083" w:rsidRDefault="004A7083" w:rsidP="004A7083">
      <w:pPr>
        <w:pStyle w:val="slovanPododstavecSmlouvy"/>
        <w:numPr>
          <w:ilvl w:val="0"/>
          <w:numId w:val="15"/>
        </w:numPr>
        <w:spacing w:after="60"/>
      </w:pPr>
      <w:r>
        <w:t>neprovádění autorského dozoru dle ustanovení této smlouvy,</w:t>
      </w:r>
    </w:p>
    <w:p w:rsidR="004A7083" w:rsidRDefault="004A7083" w:rsidP="004A7083">
      <w:pPr>
        <w:pStyle w:val="slovanPododstavecSmlouvy"/>
        <w:numPr>
          <w:ilvl w:val="0"/>
          <w:numId w:val="15"/>
        </w:numPr>
        <w:spacing w:after="60"/>
      </w:pPr>
      <w:r>
        <w:t>nedodržení právních předpisů nebo technických norem, které se týkají provádění díla, autorského dozoru, nebo inženýrské činnosti,</w:t>
      </w:r>
    </w:p>
    <w:p w:rsidR="004A7083" w:rsidRDefault="004A7083" w:rsidP="004A7083">
      <w:pPr>
        <w:pStyle w:val="slovanPododstavecSmlouvy"/>
        <w:numPr>
          <w:ilvl w:val="0"/>
          <w:numId w:val="15"/>
        </w:numPr>
      </w:pPr>
      <w:r>
        <w:t>neuhrazení ceny díla nebo úplaty objednatelem po druhé výzvě zhotovitele k uhrazení dlužné částky, přičemž druhá výzva nesmí následovat dříve než 30 dnů po doručení první výzvy.</w:t>
      </w:r>
    </w:p>
    <w:p w:rsidR="004A7083" w:rsidRDefault="004A7083" w:rsidP="004A7083">
      <w:pPr>
        <w:pStyle w:val="slovanPododstavecSmlouvy"/>
        <w:numPr>
          <w:ilvl w:val="0"/>
          <w:numId w:val="0"/>
        </w:numPr>
        <w:ind w:left="357" w:hanging="357"/>
      </w:pPr>
      <w:r>
        <w:t>3.</w:t>
      </w:r>
      <w:r>
        <w:tab/>
        <w:t>Objednatel je dále oprávněn od této smlouvy odstoupit v těchto případech:</w:t>
      </w:r>
    </w:p>
    <w:p w:rsidR="004A7083" w:rsidRDefault="004A7083" w:rsidP="004A7083">
      <w:pPr>
        <w:pStyle w:val="slovanPododstavecSmlouvy"/>
        <w:numPr>
          <w:ilvl w:val="0"/>
          <w:numId w:val="0"/>
        </w:numPr>
        <w:tabs>
          <w:tab w:val="clear" w:pos="284"/>
          <w:tab w:val="left" w:pos="360"/>
        </w:tabs>
        <w:ind w:left="709" w:hanging="709"/>
      </w:pPr>
      <w:r>
        <w:tab/>
        <w:t>a)</w:t>
      </w:r>
      <w:r>
        <w:tab/>
        <w:t xml:space="preserve">bylo-li příslušným soudem rozhodnuto o tom, že zhotovitel je v úpadku ve smyslu zákona č. 182/2006 Sb., o úpadku a způsobech jeho řešení (insolvenční zákon), ve znění pozdějších předpisů (a to bez ohledu na právní moc tohoto rozhodnutí); </w:t>
      </w:r>
    </w:p>
    <w:p w:rsidR="004A7083" w:rsidRDefault="004A7083" w:rsidP="004A7083">
      <w:pPr>
        <w:pStyle w:val="slovanPododstavecSmlouvy"/>
        <w:numPr>
          <w:ilvl w:val="0"/>
          <w:numId w:val="0"/>
        </w:numPr>
        <w:tabs>
          <w:tab w:val="clear" w:pos="284"/>
          <w:tab w:val="left" w:pos="360"/>
          <w:tab w:val="left" w:pos="720"/>
        </w:tabs>
      </w:pPr>
      <w:r>
        <w:tab/>
        <w:t>b)</w:t>
      </w:r>
      <w:r>
        <w:tab/>
        <w:t>podá-li zhotovitel sám na sebe insolvenční návrh.</w:t>
      </w:r>
    </w:p>
    <w:p w:rsidR="004A7083" w:rsidRDefault="004A7083" w:rsidP="004A7083">
      <w:pPr>
        <w:pStyle w:val="slovanPododstavecSmlouvy"/>
        <w:numPr>
          <w:ilvl w:val="0"/>
          <w:numId w:val="0"/>
        </w:numPr>
        <w:tabs>
          <w:tab w:val="clear" w:pos="284"/>
          <w:tab w:val="left" w:pos="360"/>
        </w:tabs>
        <w:ind w:left="357"/>
      </w:pPr>
      <w:r>
        <w:t xml:space="preserve">Pro účely této smlouvy se pod pojmem „bez zbytečného odkladu“ rozumí „nejpozději do </w:t>
      </w:r>
      <w:proofErr w:type="gramStart"/>
      <w:r>
        <w:t>14-ti</w:t>
      </w:r>
      <w:proofErr w:type="gramEnd"/>
      <w:r>
        <w:t xml:space="preserve"> dnů“.</w:t>
      </w:r>
    </w:p>
    <w:p w:rsidR="004A7083" w:rsidRDefault="004A7083" w:rsidP="004A7083">
      <w:pPr>
        <w:pStyle w:val="Smlouva-slo"/>
        <w:numPr>
          <w:ilvl w:val="0"/>
          <w:numId w:val="39"/>
        </w:numPr>
        <w:spacing w:after="120"/>
      </w:pPr>
      <w:r>
        <w:t xml:space="preserve">V případě zániku závazku z této smlouvy před jeho řádným splněním je zhotovitel povinen ihned předat objednateli nedokončené dílo včetně věcí, které opatřil a které jsou součástí díla a uhradit případně vzniklou škodu. Smluvní strany uzavřou dohodu, ve které upraví vzájemná práva a povinnosti. Tento odstavec se přiměřeně použije i pro zánik závazku dle části C této smlouvy před řádným dokončením inženýrské činnosti, výkonu </w:t>
      </w:r>
      <w:r w:rsidRPr="000A4364">
        <w:t xml:space="preserve">funkce koordinátora bezpečnosti a ochrany zdraví při práci na staveništi po dobu přípravy stavby </w:t>
      </w:r>
      <w:r>
        <w:t>nebo výkonu autorského dozoru.</w:t>
      </w:r>
    </w:p>
    <w:p w:rsidR="004A7083" w:rsidRDefault="004A7083" w:rsidP="004A7083">
      <w:pPr>
        <w:pStyle w:val="Smlouva-slo"/>
        <w:numPr>
          <w:ilvl w:val="0"/>
          <w:numId w:val="39"/>
        </w:numPr>
        <w:spacing w:before="0" w:after="120"/>
      </w:pPr>
      <w:r>
        <w:t>Zhotovitel nemůže bez souhlasu objednatele postoupit svá práva a povinnosti plynoucí ze smlouvy třetí osobě.</w:t>
      </w:r>
    </w:p>
    <w:p w:rsidR="004A7083" w:rsidRDefault="004A7083" w:rsidP="004A7083">
      <w:pPr>
        <w:pStyle w:val="Smlouva-slo"/>
        <w:numPr>
          <w:ilvl w:val="0"/>
          <w:numId w:val="39"/>
        </w:numPr>
        <w:spacing w:before="0" w:after="120"/>
      </w:pPr>
      <w:r>
        <w:t>Smlouva nabývá platnosti a účinnosti dnem, kdy vyjádření souhlasu s obsahem návrhu smlouvy dojde druhé smluvní straně.</w:t>
      </w:r>
    </w:p>
    <w:p w:rsidR="004A7083" w:rsidRDefault="004A7083" w:rsidP="004A7083">
      <w:pPr>
        <w:pStyle w:val="Smlouva-slo"/>
        <w:numPr>
          <w:ilvl w:val="0"/>
          <w:numId w:val="39"/>
        </w:numPr>
        <w:spacing w:before="0" w:after="120"/>
      </w:pPr>
      <w:r>
        <w:t>Smlouva je vyhotovena ve čtyřech stejnopisech s platností originálu podepsaných oprávněnými zástupci smluvních stran, přičemž objednatel obdrží tři a zhotovitel jedno vyhotovení.</w:t>
      </w:r>
    </w:p>
    <w:p w:rsidR="004A7083" w:rsidRDefault="004A7083" w:rsidP="004A7083">
      <w:pPr>
        <w:pStyle w:val="Smlouva-slo"/>
        <w:numPr>
          <w:ilvl w:val="0"/>
          <w:numId w:val="39"/>
        </w:numPr>
        <w:spacing w:before="0" w:after="120"/>
      </w:pPr>
      <w:r>
        <w:lastRenderedPageBreak/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4A7083" w:rsidRDefault="004A7083" w:rsidP="004A7083">
      <w:pPr>
        <w:pStyle w:val="OdstavecSmlouvy"/>
      </w:pPr>
    </w:p>
    <w:p w:rsidR="004A7083" w:rsidRDefault="004A7083" w:rsidP="004A7083">
      <w:pPr>
        <w:pStyle w:val="Zkladntextodsazen2"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4A7083" w:rsidTr="006F3DB2">
        <w:tc>
          <w:tcPr>
            <w:tcW w:w="3544" w:type="dxa"/>
          </w:tcPr>
          <w:p w:rsidR="004A7083" w:rsidRDefault="004A7083" w:rsidP="00543B3A">
            <w:r>
              <w:t xml:space="preserve">V Ostravě dne: </w:t>
            </w:r>
            <w:r w:rsidR="00543B3A">
              <w:t>5</w:t>
            </w:r>
            <w:r w:rsidR="00DA3D14">
              <w:t>. 10. 2017</w:t>
            </w:r>
          </w:p>
        </w:tc>
        <w:tc>
          <w:tcPr>
            <w:tcW w:w="1985" w:type="dxa"/>
          </w:tcPr>
          <w:p w:rsidR="004A7083" w:rsidRDefault="004A7083" w:rsidP="00A370C1">
            <w:pPr>
              <w:pStyle w:val="Odstavecseseznamem"/>
              <w:ind w:left="357"/>
            </w:pPr>
          </w:p>
        </w:tc>
        <w:tc>
          <w:tcPr>
            <w:tcW w:w="3543" w:type="dxa"/>
          </w:tcPr>
          <w:p w:rsidR="004A7083" w:rsidRDefault="004A7083" w:rsidP="00543B3A">
            <w:pPr>
              <w:pStyle w:val="Zhlav"/>
              <w:tabs>
                <w:tab w:val="clear" w:pos="4536"/>
                <w:tab w:val="clear" w:pos="9072"/>
              </w:tabs>
            </w:pPr>
            <w:r>
              <w:t>V</w:t>
            </w:r>
            <w:r w:rsidR="0089598A">
              <w:t xml:space="preserve"> Ostravě </w:t>
            </w:r>
            <w:r>
              <w:t>dne:</w:t>
            </w:r>
            <w:r w:rsidR="00DA3D14">
              <w:t xml:space="preserve"> </w:t>
            </w:r>
            <w:r w:rsidR="00543B3A">
              <w:t>5</w:t>
            </w:r>
            <w:r w:rsidR="00DA3D14">
              <w:t>. 10. 2017</w:t>
            </w:r>
          </w:p>
        </w:tc>
      </w:tr>
      <w:tr w:rsidR="004A7083" w:rsidTr="006F3DB2">
        <w:trPr>
          <w:trHeight w:val="2451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A7083" w:rsidRDefault="004A7083" w:rsidP="006F3DB2">
            <w:pPr>
              <w:jc w:val="center"/>
            </w:pPr>
          </w:p>
        </w:tc>
        <w:tc>
          <w:tcPr>
            <w:tcW w:w="1985" w:type="dxa"/>
            <w:vAlign w:val="center"/>
          </w:tcPr>
          <w:p w:rsidR="004A7083" w:rsidRDefault="004A7083" w:rsidP="006F3DB2">
            <w:pPr>
              <w:jc w:val="center"/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4A7083" w:rsidRDefault="004A7083" w:rsidP="006F3DB2">
            <w:pPr>
              <w:jc w:val="center"/>
            </w:pPr>
          </w:p>
        </w:tc>
      </w:tr>
      <w:tr w:rsidR="004A7083" w:rsidTr="006F3DB2">
        <w:tc>
          <w:tcPr>
            <w:tcW w:w="3544" w:type="dxa"/>
            <w:tcBorders>
              <w:top w:val="single" w:sz="4" w:space="0" w:color="auto"/>
            </w:tcBorders>
          </w:tcPr>
          <w:p w:rsidR="004A7083" w:rsidRDefault="004A7083" w:rsidP="006F3DB2">
            <w:pPr>
              <w:jc w:val="center"/>
            </w:pPr>
            <w:r>
              <w:t>za objednatele</w:t>
            </w:r>
          </w:p>
          <w:p w:rsidR="004A7083" w:rsidRDefault="004A7083" w:rsidP="006F3DB2">
            <w:pPr>
              <w:jc w:val="center"/>
            </w:pPr>
          </w:p>
          <w:p w:rsidR="004A7083" w:rsidRDefault="004A7083" w:rsidP="006F3DB2">
            <w:pPr>
              <w:tabs>
                <w:tab w:val="left" w:pos="2490"/>
              </w:tabs>
            </w:pPr>
            <w:r>
              <w:tab/>
            </w:r>
          </w:p>
          <w:p w:rsidR="004A7083" w:rsidRDefault="004A7083" w:rsidP="006F3DB2">
            <w:pPr>
              <w:jc w:val="center"/>
            </w:pPr>
          </w:p>
          <w:p w:rsidR="004A7083" w:rsidRDefault="004A7083" w:rsidP="006F3DB2">
            <w:pPr>
              <w:jc w:val="center"/>
            </w:pPr>
          </w:p>
          <w:p w:rsidR="004A7083" w:rsidRDefault="004A7083" w:rsidP="006F3DB2">
            <w:pPr>
              <w:jc w:val="center"/>
            </w:pPr>
          </w:p>
        </w:tc>
        <w:tc>
          <w:tcPr>
            <w:tcW w:w="1985" w:type="dxa"/>
            <w:vAlign w:val="center"/>
          </w:tcPr>
          <w:p w:rsidR="004A7083" w:rsidRDefault="004A7083" w:rsidP="006F3DB2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A7083" w:rsidRDefault="004A7083" w:rsidP="006F3DB2">
            <w:pPr>
              <w:jc w:val="center"/>
            </w:pPr>
            <w:r>
              <w:t xml:space="preserve">za zhotovitele </w:t>
            </w:r>
          </w:p>
          <w:p w:rsidR="004A7083" w:rsidRDefault="004A7083" w:rsidP="006F3DB2">
            <w:pPr>
              <w:jc w:val="center"/>
            </w:pPr>
          </w:p>
          <w:p w:rsidR="004A7083" w:rsidRDefault="004A7083" w:rsidP="006F3DB2">
            <w:pPr>
              <w:jc w:val="center"/>
            </w:pPr>
          </w:p>
        </w:tc>
      </w:tr>
    </w:tbl>
    <w:p w:rsidR="004A7083" w:rsidRDefault="004A7083" w:rsidP="004A7083">
      <w:pPr>
        <w:jc w:val="both"/>
      </w:pPr>
    </w:p>
    <w:sectPr w:rsidR="004A7083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C0" w:rsidRDefault="007E1CC0">
      <w:r>
        <w:separator/>
      </w:r>
    </w:p>
  </w:endnote>
  <w:endnote w:type="continuationSeparator" w:id="0">
    <w:p w:rsidR="007E1CC0" w:rsidRDefault="007E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58" w:rsidRDefault="003E520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5F58" w:rsidRDefault="007E1CC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58" w:rsidRDefault="003E520D">
    <w:pPr>
      <w:pStyle w:val="Zpat"/>
      <w:framePr w:wrap="around" w:vAnchor="text" w:hAnchor="margin" w:xAlign="right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F24E2A"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  <w:p w:rsidR="00795F58" w:rsidRDefault="004A7083" w:rsidP="00565C19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89644A" wp14:editId="10D96B03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JrKAIAADUEAAAOAAAAZHJzL2Uyb0RvYy54bWysU0uOEzEQ3SNxB8v7pD90ZpJWOiOUTtgM&#10;EGmGAzi2O21w25btpBMhDsJyDsApRtyLsvNRBjYI0Qt32VX1/KrqeXq37yTaceuEVhXOhilGXFHN&#10;hNpU+NPjcjDGyHmiGJFa8QofuMN3s9evpr0pea5bLRm3CECUK3tT4dZ7UyaJoy3viBtqwxU4G207&#10;4mFrNwmzpAf0TiZ5mt4kvbbMWE25c3BaH514FvGbhlP/sWkc90hWGLj5uNq4rsOazKak3FhiWkFP&#10;NMg/sOiIUHDpBaomnqCtFX9AdYJa7XTjh1R3iW4aQXmsAarJ0t+qeWiJ4bEWaI4zlza5/wdLP+xW&#10;FglW4RwjRToY0ern9+cf3fMTckZ/VsAP5aFNvXElRM/VyoZC6V49mHtNvzik9LwlasMj3ceDAYws&#10;ZCQvUsLGGbhs3b/XDGLI1uvYs31juwAJ3UD7OJrDZTR87xGFw9FtNkpTmCA9+xJSnhONdf4d1x0K&#10;RoWlUKFrpCS7e+cDEVKeQ8Kx0kshZZy8VKiv8GSUj2KC01Kw4Axhzm7Wc2nRjgTtxC9WBZ7rMKu3&#10;ikWwlhO2ONmeCHm04XKpAh6UAnRO1lEcXyfpZDFejItBkd8sBkVa14O3y3kxuFlmt6P6TT2f19m3&#10;QC0rylYwxlVgdxZqVvydEE5P5iixi1QvbUheosd+AdnzP5KOswzjOwphrdlhZc8zBm3G4NM7CuK/&#10;3oN9/dpnvwAAAP//AwBQSwMEFAAGAAgAAAAhABHiHe7aAAAABgEAAA8AAABkcnMvZG93bnJldi54&#10;bWxMj8FOwzAQRO9I/IO1SFyq1qaVUJvGqRCQGxdaENdtvCQR8TqN3Tbw9SziAMeZWc28zTej79SJ&#10;htgGtnAzM6CIq+Bari287MrpElRMyA67wGThkyJsisuLHDMXzvxMp22qlZRwzNBCk1KfaR2rhjzG&#10;WeiJJXsPg8ckcqi1G/As5b7Tc2NutceWZaHBnu4bqj62R28hlq90KL8m1cS8LepA88PD0yNae301&#10;3q1BJRrT3zH84As6FMK0D0d2UXUW5JFkYbpcgJJ0ZYwY+19DF7n+j198AwAA//8DAFBLAQItABQA&#10;BgAIAAAAIQC2gziS/gAAAOEBAAATAAAAAAAAAAAAAAAAAAAAAABbQ29udGVudF9UeXBlc10ueG1s&#10;UEsBAi0AFAAGAAgAAAAhADj9If/WAAAAlAEAAAsAAAAAAAAAAAAAAAAALwEAAF9yZWxzLy5yZWxz&#10;UEsBAi0AFAAGAAgAAAAhABPagmsoAgAANQQAAA4AAAAAAAAAAAAAAAAALgIAAGRycy9lMm9Eb2Mu&#10;eG1sUEsBAi0AFAAGAAgAAAAhABHiHe7aAAAABgEAAA8AAAAAAAAAAAAAAAAAggQAAGRycy9kb3du&#10;cmV2LnhtbFBLBQYAAAAABAAEAPMAAACJBQAAAAA=&#10;" o:allowincell="f"/>
          </w:pict>
        </mc:Fallback>
      </mc:AlternateContent>
    </w:r>
    <w:r w:rsidR="004729E7" w:rsidRPr="004729E7">
      <w:rPr>
        <w:sz w:val="20"/>
      </w:rPr>
      <w:t xml:space="preserve"> </w:t>
    </w:r>
    <w:r w:rsidR="004729E7">
      <w:rPr>
        <w:sz w:val="20"/>
      </w:rPr>
      <w:t>PD, autorský dozor „Oprava hygienického zařízení a zhotovení sprchového koutu“</w:t>
    </w:r>
  </w:p>
  <w:p w:rsidR="00795F58" w:rsidRDefault="003E520D">
    <w:pPr>
      <w:pStyle w:val="Zpat"/>
      <w:ind w:right="360"/>
    </w:pP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58" w:rsidRDefault="004A7083" w:rsidP="007427FE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TWKA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m+zcZpCg7S81lCivNFY51/w3WHwqTE&#10;UqigGinI7t55oA6l55KwrfRSSBmdlwr1JZ6OR+N4wWkpWDgMZc5u1pW0aEdCduIv6ABgV2VWbxWL&#10;YC0nbHGaeyLkcQ71UgU8aAXonGbHcHyeptPFZDHJB/noZjHI07oevF5W+eBmmd2O61d1VdXZl0At&#10;y4tWMMZVYHcOapb/XRBOT+YYsUtULzIk1+ixRSB7/o+ko5fBvmMQ1podVjaoEWyFbMbi0zsK4f91&#10;Hat+vvb5DwAAAP//AwBQSwMEFAAGAAgAAAAhABHiHe7aAAAABgEAAA8AAABkcnMvZG93bnJldi54&#10;bWxMj8FOwzAQRO9I/IO1SFyq1qaVUJvGqRCQGxdaENdtvCQR8TqN3Tbw9SziAMeZWc28zTej79SJ&#10;htgGtnAzM6CIq+Bari287MrpElRMyA67wGThkyJsisuLHDMXzvxMp22qlZRwzNBCk1KfaR2rhjzG&#10;WeiJJXsPg8ckcqi1G/As5b7Tc2NutceWZaHBnu4bqj62R28hlq90KL8m1cS8LepA88PD0yNae301&#10;3q1BJRrT3zH84As6FMK0D0d2UXUW5JFkYbpcgJJ0ZYwY+19DF7n+j198AwAA//8DAFBLAQItABQA&#10;BgAIAAAAIQC2gziS/gAAAOEBAAATAAAAAAAAAAAAAAAAAAAAAABbQ29udGVudF9UeXBlc10ueG1s&#10;UEsBAi0AFAAGAAgAAAAhADj9If/WAAAAlAEAAAsAAAAAAAAAAAAAAAAALwEAAF9yZWxzLy5yZWxz&#10;UEsBAi0AFAAGAAgAAAAhAGYbJNYoAgAANQQAAA4AAAAAAAAAAAAAAAAALgIAAGRycy9lMm9Eb2Mu&#10;eG1sUEsBAi0AFAAGAAgAAAAhABHiHe7aAAAABgEAAA8AAAAAAAAAAAAAAAAAggQAAGRycy9kb3du&#10;cmV2LnhtbFBLBQYAAAAABAAEAPMAAACJBQAAAAA=&#10;" o:allowincell="f"/>
          </w:pict>
        </mc:Fallback>
      </mc:AlternateContent>
    </w:r>
    <w:r w:rsidR="00364C06">
      <w:rPr>
        <w:sz w:val="20"/>
      </w:rPr>
      <w:t>PD, autorský dozor „Oprava hygienického zařízení a zhotovení sprchového koutu“</w:t>
    </w:r>
  </w:p>
  <w:p w:rsidR="00795F58" w:rsidRPr="007427FE" w:rsidRDefault="007E1CC0" w:rsidP="007427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C0" w:rsidRDefault="007E1CC0">
      <w:r>
        <w:separator/>
      </w:r>
    </w:p>
  </w:footnote>
  <w:footnote w:type="continuationSeparator" w:id="0">
    <w:p w:rsidR="007E1CC0" w:rsidRDefault="007E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BBC"/>
    <w:multiLevelType w:val="hybridMultilevel"/>
    <w:tmpl w:val="F5FC5B88"/>
    <w:lvl w:ilvl="0" w:tplc="F7E6D0F8">
      <w:start w:val="1"/>
      <w:numFmt w:val="decimal"/>
      <w:lvlText w:val="%1."/>
      <w:lvlJc w:val="left"/>
      <w:pPr>
        <w:tabs>
          <w:tab w:val="num" w:pos="1857"/>
        </w:tabs>
        <w:ind w:left="1837" w:hanging="34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9474FC"/>
    <w:multiLevelType w:val="hybridMultilevel"/>
    <w:tmpl w:val="1E4CB21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444E742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36440096"/>
    <w:multiLevelType w:val="singleLevel"/>
    <w:tmpl w:val="52B4162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8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D5D550B"/>
    <w:multiLevelType w:val="hybridMultilevel"/>
    <w:tmpl w:val="78802EC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52728"/>
    <w:multiLevelType w:val="hybridMultilevel"/>
    <w:tmpl w:val="A29241E0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3178AD"/>
    <w:multiLevelType w:val="multilevel"/>
    <w:tmpl w:val="61160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5387C07"/>
    <w:multiLevelType w:val="hybridMultilevel"/>
    <w:tmpl w:val="CE3A2EA2"/>
    <w:lvl w:ilvl="0" w:tplc="1BD28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17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B041A76"/>
    <w:multiLevelType w:val="hybridMultilevel"/>
    <w:tmpl w:val="C86ED862"/>
    <w:lvl w:ilvl="0" w:tplc="69D0B05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9"/>
  </w:num>
  <w:num w:numId="17">
    <w:abstractNumId w:val="8"/>
  </w:num>
  <w:num w:numId="18">
    <w:abstractNumId w:val="15"/>
  </w:num>
  <w:num w:numId="19">
    <w:abstractNumId w:val="24"/>
  </w:num>
  <w:num w:numId="20">
    <w:abstractNumId w:val="3"/>
  </w:num>
  <w:num w:numId="21">
    <w:abstractNumId w:val="18"/>
  </w:num>
  <w:num w:numId="22">
    <w:abstractNumId w:val="17"/>
  </w:num>
  <w:num w:numId="23">
    <w:abstractNumId w:val="6"/>
  </w:num>
  <w:num w:numId="24">
    <w:abstractNumId w:val="10"/>
  </w:num>
  <w:num w:numId="25">
    <w:abstractNumId w:val="7"/>
  </w:num>
  <w:num w:numId="26">
    <w:abstractNumId w:val="16"/>
  </w:num>
  <w:num w:numId="27">
    <w:abstractNumId w:val="22"/>
    <w:lvlOverride w:ilvl="0">
      <w:startOverride w:val="1"/>
    </w:lvlOverride>
  </w:num>
  <w:num w:numId="28">
    <w:abstractNumId w:val="13"/>
  </w:num>
  <w:num w:numId="29">
    <w:abstractNumId w:val="1"/>
  </w:num>
  <w:num w:numId="30">
    <w:abstractNumId w:val="12"/>
  </w:num>
  <w:num w:numId="31">
    <w:abstractNumId w:val="20"/>
  </w:num>
  <w:num w:numId="32">
    <w:abstractNumId w:val="5"/>
  </w:num>
  <w:num w:numId="33">
    <w:abstractNumId w:val="19"/>
  </w:num>
  <w:num w:numId="34">
    <w:abstractNumId w:val="14"/>
  </w:num>
  <w:num w:numId="35">
    <w:abstractNumId w:val="23"/>
  </w:num>
  <w:num w:numId="36">
    <w:abstractNumId w:val="0"/>
  </w:num>
  <w:num w:numId="37">
    <w:abstractNumId w:val="4"/>
  </w:num>
  <w:num w:numId="38">
    <w:abstractNumId w:val="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83"/>
    <w:rsid w:val="00000C9D"/>
    <w:rsid w:val="000038D2"/>
    <w:rsid w:val="00003C6C"/>
    <w:rsid w:val="00005807"/>
    <w:rsid w:val="00005848"/>
    <w:rsid w:val="000065A1"/>
    <w:rsid w:val="00006B8C"/>
    <w:rsid w:val="00006D5A"/>
    <w:rsid w:val="0000700E"/>
    <w:rsid w:val="000109FF"/>
    <w:rsid w:val="00012EB2"/>
    <w:rsid w:val="00013CD8"/>
    <w:rsid w:val="000156DE"/>
    <w:rsid w:val="00020013"/>
    <w:rsid w:val="00020709"/>
    <w:rsid w:val="00021A5F"/>
    <w:rsid w:val="000226D8"/>
    <w:rsid w:val="00022F7F"/>
    <w:rsid w:val="00023583"/>
    <w:rsid w:val="0002692E"/>
    <w:rsid w:val="00027163"/>
    <w:rsid w:val="00030632"/>
    <w:rsid w:val="000312C8"/>
    <w:rsid w:val="00033EC2"/>
    <w:rsid w:val="000342F9"/>
    <w:rsid w:val="000356C1"/>
    <w:rsid w:val="0003669F"/>
    <w:rsid w:val="00041DA1"/>
    <w:rsid w:val="00042D58"/>
    <w:rsid w:val="00043BE9"/>
    <w:rsid w:val="0004461E"/>
    <w:rsid w:val="000450EE"/>
    <w:rsid w:val="000462C8"/>
    <w:rsid w:val="00046912"/>
    <w:rsid w:val="00052294"/>
    <w:rsid w:val="00053729"/>
    <w:rsid w:val="00054D59"/>
    <w:rsid w:val="00054F6E"/>
    <w:rsid w:val="00056ADE"/>
    <w:rsid w:val="0005702D"/>
    <w:rsid w:val="00057877"/>
    <w:rsid w:val="0005791A"/>
    <w:rsid w:val="00060504"/>
    <w:rsid w:val="0006076E"/>
    <w:rsid w:val="00060EE4"/>
    <w:rsid w:val="00061E21"/>
    <w:rsid w:val="0006272B"/>
    <w:rsid w:val="000665A2"/>
    <w:rsid w:val="00066AC1"/>
    <w:rsid w:val="00066D7F"/>
    <w:rsid w:val="00067372"/>
    <w:rsid w:val="00067B08"/>
    <w:rsid w:val="00071264"/>
    <w:rsid w:val="000721EB"/>
    <w:rsid w:val="00073127"/>
    <w:rsid w:val="000740E3"/>
    <w:rsid w:val="000751E0"/>
    <w:rsid w:val="000767C7"/>
    <w:rsid w:val="00076EE6"/>
    <w:rsid w:val="000774FA"/>
    <w:rsid w:val="000776D5"/>
    <w:rsid w:val="00081B33"/>
    <w:rsid w:val="00082BEB"/>
    <w:rsid w:val="00083599"/>
    <w:rsid w:val="0008610C"/>
    <w:rsid w:val="0008626A"/>
    <w:rsid w:val="00086535"/>
    <w:rsid w:val="00086EA1"/>
    <w:rsid w:val="00087085"/>
    <w:rsid w:val="000878D2"/>
    <w:rsid w:val="00094AAB"/>
    <w:rsid w:val="000953D7"/>
    <w:rsid w:val="00095DB4"/>
    <w:rsid w:val="00096C11"/>
    <w:rsid w:val="00097355"/>
    <w:rsid w:val="0009787A"/>
    <w:rsid w:val="000A0650"/>
    <w:rsid w:val="000A087C"/>
    <w:rsid w:val="000A0957"/>
    <w:rsid w:val="000A1347"/>
    <w:rsid w:val="000A2152"/>
    <w:rsid w:val="000A29E1"/>
    <w:rsid w:val="000A3241"/>
    <w:rsid w:val="000A4676"/>
    <w:rsid w:val="000A4882"/>
    <w:rsid w:val="000A4EB5"/>
    <w:rsid w:val="000A641E"/>
    <w:rsid w:val="000A6632"/>
    <w:rsid w:val="000A7B7A"/>
    <w:rsid w:val="000B07BF"/>
    <w:rsid w:val="000B345C"/>
    <w:rsid w:val="000B346C"/>
    <w:rsid w:val="000B3821"/>
    <w:rsid w:val="000B41E3"/>
    <w:rsid w:val="000B51DC"/>
    <w:rsid w:val="000B60FA"/>
    <w:rsid w:val="000B7AD9"/>
    <w:rsid w:val="000C07FE"/>
    <w:rsid w:val="000C1ADA"/>
    <w:rsid w:val="000C20BC"/>
    <w:rsid w:val="000C3DBB"/>
    <w:rsid w:val="000C3EA3"/>
    <w:rsid w:val="000C5C46"/>
    <w:rsid w:val="000C5E07"/>
    <w:rsid w:val="000C6B2D"/>
    <w:rsid w:val="000D2370"/>
    <w:rsid w:val="000D4EC3"/>
    <w:rsid w:val="000D5876"/>
    <w:rsid w:val="000D74C1"/>
    <w:rsid w:val="000E0953"/>
    <w:rsid w:val="000E0981"/>
    <w:rsid w:val="000E2A92"/>
    <w:rsid w:val="000E5657"/>
    <w:rsid w:val="000E61E6"/>
    <w:rsid w:val="000E6D7E"/>
    <w:rsid w:val="000E7DE0"/>
    <w:rsid w:val="000F3780"/>
    <w:rsid w:val="000F5B7B"/>
    <w:rsid w:val="000F6124"/>
    <w:rsid w:val="000F683C"/>
    <w:rsid w:val="000F6BB1"/>
    <w:rsid w:val="000F7C21"/>
    <w:rsid w:val="00103551"/>
    <w:rsid w:val="00105492"/>
    <w:rsid w:val="00106BB3"/>
    <w:rsid w:val="00110C6F"/>
    <w:rsid w:val="00112D6A"/>
    <w:rsid w:val="0011321B"/>
    <w:rsid w:val="001135D2"/>
    <w:rsid w:val="00113F53"/>
    <w:rsid w:val="0011400B"/>
    <w:rsid w:val="00114C5F"/>
    <w:rsid w:val="00115D03"/>
    <w:rsid w:val="00115D3E"/>
    <w:rsid w:val="001175B1"/>
    <w:rsid w:val="00120401"/>
    <w:rsid w:val="001207A8"/>
    <w:rsid w:val="00124201"/>
    <w:rsid w:val="001244B5"/>
    <w:rsid w:val="00125C7B"/>
    <w:rsid w:val="00127A5B"/>
    <w:rsid w:val="00127AF5"/>
    <w:rsid w:val="001304CE"/>
    <w:rsid w:val="00131C3E"/>
    <w:rsid w:val="00132C6E"/>
    <w:rsid w:val="00134612"/>
    <w:rsid w:val="00134D53"/>
    <w:rsid w:val="0013531A"/>
    <w:rsid w:val="00136062"/>
    <w:rsid w:val="00142539"/>
    <w:rsid w:val="0014284B"/>
    <w:rsid w:val="00142A54"/>
    <w:rsid w:val="00142BCB"/>
    <w:rsid w:val="00143421"/>
    <w:rsid w:val="001439EE"/>
    <w:rsid w:val="001441BD"/>
    <w:rsid w:val="0014654F"/>
    <w:rsid w:val="001500C8"/>
    <w:rsid w:val="0015054F"/>
    <w:rsid w:val="001509DE"/>
    <w:rsid w:val="00150E4E"/>
    <w:rsid w:val="001514DE"/>
    <w:rsid w:val="001524A5"/>
    <w:rsid w:val="001525C8"/>
    <w:rsid w:val="00152812"/>
    <w:rsid w:val="0015348F"/>
    <w:rsid w:val="00154579"/>
    <w:rsid w:val="001549E9"/>
    <w:rsid w:val="001560CD"/>
    <w:rsid w:val="00157324"/>
    <w:rsid w:val="00160265"/>
    <w:rsid w:val="00163F04"/>
    <w:rsid w:val="00163F7E"/>
    <w:rsid w:val="00165E3F"/>
    <w:rsid w:val="00167415"/>
    <w:rsid w:val="0016776B"/>
    <w:rsid w:val="001730B8"/>
    <w:rsid w:val="0017377C"/>
    <w:rsid w:val="00174AB8"/>
    <w:rsid w:val="00176B44"/>
    <w:rsid w:val="001773B5"/>
    <w:rsid w:val="00177FED"/>
    <w:rsid w:val="0018066D"/>
    <w:rsid w:val="001808F6"/>
    <w:rsid w:val="0018156B"/>
    <w:rsid w:val="00182D18"/>
    <w:rsid w:val="00191B4C"/>
    <w:rsid w:val="001930DA"/>
    <w:rsid w:val="001939AD"/>
    <w:rsid w:val="001942D1"/>
    <w:rsid w:val="001942D8"/>
    <w:rsid w:val="001943BE"/>
    <w:rsid w:val="0019485F"/>
    <w:rsid w:val="0019489E"/>
    <w:rsid w:val="00194A69"/>
    <w:rsid w:val="00194F7D"/>
    <w:rsid w:val="001952D8"/>
    <w:rsid w:val="001953EC"/>
    <w:rsid w:val="00196DAC"/>
    <w:rsid w:val="00196E03"/>
    <w:rsid w:val="00197469"/>
    <w:rsid w:val="001A2435"/>
    <w:rsid w:val="001A5222"/>
    <w:rsid w:val="001B06C4"/>
    <w:rsid w:val="001B0DFC"/>
    <w:rsid w:val="001B5E3A"/>
    <w:rsid w:val="001B6EC6"/>
    <w:rsid w:val="001C0AB8"/>
    <w:rsid w:val="001C1EBA"/>
    <w:rsid w:val="001C3D9B"/>
    <w:rsid w:val="001C4CA9"/>
    <w:rsid w:val="001C5E8E"/>
    <w:rsid w:val="001C62EB"/>
    <w:rsid w:val="001C736B"/>
    <w:rsid w:val="001D1074"/>
    <w:rsid w:val="001D3DED"/>
    <w:rsid w:val="001D7C2D"/>
    <w:rsid w:val="001E008D"/>
    <w:rsid w:val="001E0C42"/>
    <w:rsid w:val="001E1629"/>
    <w:rsid w:val="001E1ACE"/>
    <w:rsid w:val="001E2D1D"/>
    <w:rsid w:val="001E3FBA"/>
    <w:rsid w:val="001E4423"/>
    <w:rsid w:val="001E53EB"/>
    <w:rsid w:val="001E5544"/>
    <w:rsid w:val="001E5923"/>
    <w:rsid w:val="001E6473"/>
    <w:rsid w:val="001E6579"/>
    <w:rsid w:val="001E6777"/>
    <w:rsid w:val="001E74E8"/>
    <w:rsid w:val="001E77FF"/>
    <w:rsid w:val="001F07A9"/>
    <w:rsid w:val="001F2D28"/>
    <w:rsid w:val="001F4200"/>
    <w:rsid w:val="001F5102"/>
    <w:rsid w:val="001F5FF8"/>
    <w:rsid w:val="001F73E7"/>
    <w:rsid w:val="001F765B"/>
    <w:rsid w:val="001F7999"/>
    <w:rsid w:val="00201895"/>
    <w:rsid w:val="00203DF1"/>
    <w:rsid w:val="00206306"/>
    <w:rsid w:val="00210C0E"/>
    <w:rsid w:val="00210CBD"/>
    <w:rsid w:val="00211921"/>
    <w:rsid w:val="002126B6"/>
    <w:rsid w:val="00212938"/>
    <w:rsid w:val="00212BB4"/>
    <w:rsid w:val="002138F8"/>
    <w:rsid w:val="00213E8E"/>
    <w:rsid w:val="00214BBC"/>
    <w:rsid w:val="00214E13"/>
    <w:rsid w:val="0021663F"/>
    <w:rsid w:val="00217AE7"/>
    <w:rsid w:val="0022119D"/>
    <w:rsid w:val="00221928"/>
    <w:rsid w:val="00224772"/>
    <w:rsid w:val="002251B9"/>
    <w:rsid w:val="002304C6"/>
    <w:rsid w:val="00230EC1"/>
    <w:rsid w:val="00232018"/>
    <w:rsid w:val="00235F19"/>
    <w:rsid w:val="00235FD2"/>
    <w:rsid w:val="0023612E"/>
    <w:rsid w:val="002367E9"/>
    <w:rsid w:val="0023691D"/>
    <w:rsid w:val="00236F0B"/>
    <w:rsid w:val="00237296"/>
    <w:rsid w:val="00240AAE"/>
    <w:rsid w:val="0024192D"/>
    <w:rsid w:val="00244C1A"/>
    <w:rsid w:val="00245AC0"/>
    <w:rsid w:val="002471D1"/>
    <w:rsid w:val="002479B7"/>
    <w:rsid w:val="00247F17"/>
    <w:rsid w:val="0025165C"/>
    <w:rsid w:val="002517C8"/>
    <w:rsid w:val="00252CAB"/>
    <w:rsid w:val="00253ED2"/>
    <w:rsid w:val="00255969"/>
    <w:rsid w:val="00256820"/>
    <w:rsid w:val="002571D5"/>
    <w:rsid w:val="00257231"/>
    <w:rsid w:val="002610C0"/>
    <w:rsid w:val="00262237"/>
    <w:rsid w:val="00262326"/>
    <w:rsid w:val="002623E4"/>
    <w:rsid w:val="00263DBD"/>
    <w:rsid w:val="00264242"/>
    <w:rsid w:val="00265596"/>
    <w:rsid w:val="00266A5B"/>
    <w:rsid w:val="0027037B"/>
    <w:rsid w:val="00270ACB"/>
    <w:rsid w:val="00270DD1"/>
    <w:rsid w:val="00275BF7"/>
    <w:rsid w:val="002777E3"/>
    <w:rsid w:val="00277850"/>
    <w:rsid w:val="00281394"/>
    <w:rsid w:val="002819E6"/>
    <w:rsid w:val="00283416"/>
    <w:rsid w:val="0028492C"/>
    <w:rsid w:val="00284FCE"/>
    <w:rsid w:val="00285641"/>
    <w:rsid w:val="00285F8B"/>
    <w:rsid w:val="0028689F"/>
    <w:rsid w:val="0028754F"/>
    <w:rsid w:val="002930C2"/>
    <w:rsid w:val="00293729"/>
    <w:rsid w:val="00296500"/>
    <w:rsid w:val="00296A5F"/>
    <w:rsid w:val="0029756C"/>
    <w:rsid w:val="00297584"/>
    <w:rsid w:val="002A01F9"/>
    <w:rsid w:val="002A0234"/>
    <w:rsid w:val="002A0FCF"/>
    <w:rsid w:val="002A4F8D"/>
    <w:rsid w:val="002A6265"/>
    <w:rsid w:val="002A64E9"/>
    <w:rsid w:val="002A7BA6"/>
    <w:rsid w:val="002B03F0"/>
    <w:rsid w:val="002B0986"/>
    <w:rsid w:val="002B4ED8"/>
    <w:rsid w:val="002B51A3"/>
    <w:rsid w:val="002B567B"/>
    <w:rsid w:val="002B604F"/>
    <w:rsid w:val="002B613A"/>
    <w:rsid w:val="002B6ACA"/>
    <w:rsid w:val="002B70A8"/>
    <w:rsid w:val="002B76B8"/>
    <w:rsid w:val="002B7971"/>
    <w:rsid w:val="002C17EF"/>
    <w:rsid w:val="002C180B"/>
    <w:rsid w:val="002C2FA2"/>
    <w:rsid w:val="002C3E23"/>
    <w:rsid w:val="002C69D5"/>
    <w:rsid w:val="002D0832"/>
    <w:rsid w:val="002D0AA8"/>
    <w:rsid w:val="002D1E36"/>
    <w:rsid w:val="002D2452"/>
    <w:rsid w:val="002D2D8F"/>
    <w:rsid w:val="002D4F79"/>
    <w:rsid w:val="002D649F"/>
    <w:rsid w:val="002E09DD"/>
    <w:rsid w:val="002E2D14"/>
    <w:rsid w:val="002E3DE1"/>
    <w:rsid w:val="002E50EB"/>
    <w:rsid w:val="002E54C8"/>
    <w:rsid w:val="002F211D"/>
    <w:rsid w:val="002F2B4D"/>
    <w:rsid w:val="002F2E73"/>
    <w:rsid w:val="002F5F0E"/>
    <w:rsid w:val="002F70A7"/>
    <w:rsid w:val="002F73CE"/>
    <w:rsid w:val="0030015C"/>
    <w:rsid w:val="003013F1"/>
    <w:rsid w:val="003019CC"/>
    <w:rsid w:val="00301AA1"/>
    <w:rsid w:val="0030215E"/>
    <w:rsid w:val="00302C9E"/>
    <w:rsid w:val="003030CF"/>
    <w:rsid w:val="00303997"/>
    <w:rsid w:val="00305FB3"/>
    <w:rsid w:val="00307046"/>
    <w:rsid w:val="00307B52"/>
    <w:rsid w:val="00310A69"/>
    <w:rsid w:val="0031157F"/>
    <w:rsid w:val="00313838"/>
    <w:rsid w:val="00313D6E"/>
    <w:rsid w:val="00314542"/>
    <w:rsid w:val="00315937"/>
    <w:rsid w:val="00315F63"/>
    <w:rsid w:val="00316061"/>
    <w:rsid w:val="0031745F"/>
    <w:rsid w:val="00320361"/>
    <w:rsid w:val="00320DD8"/>
    <w:rsid w:val="00320F79"/>
    <w:rsid w:val="003213A7"/>
    <w:rsid w:val="00321685"/>
    <w:rsid w:val="00321E92"/>
    <w:rsid w:val="003227BE"/>
    <w:rsid w:val="00322D2B"/>
    <w:rsid w:val="00322D47"/>
    <w:rsid w:val="00322DBE"/>
    <w:rsid w:val="003248B6"/>
    <w:rsid w:val="00326189"/>
    <w:rsid w:val="00327C66"/>
    <w:rsid w:val="003315F1"/>
    <w:rsid w:val="0033298F"/>
    <w:rsid w:val="00332DE4"/>
    <w:rsid w:val="00333CCE"/>
    <w:rsid w:val="00334999"/>
    <w:rsid w:val="003354A5"/>
    <w:rsid w:val="003354D5"/>
    <w:rsid w:val="00337F53"/>
    <w:rsid w:val="003409FB"/>
    <w:rsid w:val="003420E1"/>
    <w:rsid w:val="00342FD3"/>
    <w:rsid w:val="00343C69"/>
    <w:rsid w:val="00343F54"/>
    <w:rsid w:val="00345172"/>
    <w:rsid w:val="00345843"/>
    <w:rsid w:val="0035153B"/>
    <w:rsid w:val="00357204"/>
    <w:rsid w:val="00357FA4"/>
    <w:rsid w:val="003619B5"/>
    <w:rsid w:val="003636FB"/>
    <w:rsid w:val="00363A83"/>
    <w:rsid w:val="00363FA6"/>
    <w:rsid w:val="00364530"/>
    <w:rsid w:val="003646AD"/>
    <w:rsid w:val="00364C06"/>
    <w:rsid w:val="003657C3"/>
    <w:rsid w:val="0036585F"/>
    <w:rsid w:val="003669CA"/>
    <w:rsid w:val="00370351"/>
    <w:rsid w:val="003707A8"/>
    <w:rsid w:val="00370EFF"/>
    <w:rsid w:val="003714E3"/>
    <w:rsid w:val="0037326C"/>
    <w:rsid w:val="00373A4A"/>
    <w:rsid w:val="00373F19"/>
    <w:rsid w:val="00374D29"/>
    <w:rsid w:val="00376F54"/>
    <w:rsid w:val="00380ED9"/>
    <w:rsid w:val="0038169E"/>
    <w:rsid w:val="00381A13"/>
    <w:rsid w:val="0038428F"/>
    <w:rsid w:val="003849F3"/>
    <w:rsid w:val="00385B60"/>
    <w:rsid w:val="003904DB"/>
    <w:rsid w:val="00390953"/>
    <w:rsid w:val="00391704"/>
    <w:rsid w:val="003934CD"/>
    <w:rsid w:val="003976AF"/>
    <w:rsid w:val="00397D4E"/>
    <w:rsid w:val="00397E18"/>
    <w:rsid w:val="003A0140"/>
    <w:rsid w:val="003A1EB0"/>
    <w:rsid w:val="003A2CAC"/>
    <w:rsid w:val="003A33B3"/>
    <w:rsid w:val="003A41DC"/>
    <w:rsid w:val="003A74BC"/>
    <w:rsid w:val="003B04F1"/>
    <w:rsid w:val="003B161A"/>
    <w:rsid w:val="003B4EF4"/>
    <w:rsid w:val="003B5A8E"/>
    <w:rsid w:val="003B74E5"/>
    <w:rsid w:val="003C0F11"/>
    <w:rsid w:val="003C1FF1"/>
    <w:rsid w:val="003C226E"/>
    <w:rsid w:val="003C50D9"/>
    <w:rsid w:val="003C6177"/>
    <w:rsid w:val="003C6920"/>
    <w:rsid w:val="003C711D"/>
    <w:rsid w:val="003C780D"/>
    <w:rsid w:val="003D0247"/>
    <w:rsid w:val="003D1A6A"/>
    <w:rsid w:val="003D41B7"/>
    <w:rsid w:val="003D441B"/>
    <w:rsid w:val="003D496A"/>
    <w:rsid w:val="003D4B65"/>
    <w:rsid w:val="003D514F"/>
    <w:rsid w:val="003E0B07"/>
    <w:rsid w:val="003E1762"/>
    <w:rsid w:val="003E303B"/>
    <w:rsid w:val="003E3477"/>
    <w:rsid w:val="003E390A"/>
    <w:rsid w:val="003E462E"/>
    <w:rsid w:val="003E48C4"/>
    <w:rsid w:val="003E4B2D"/>
    <w:rsid w:val="003E520D"/>
    <w:rsid w:val="003F104D"/>
    <w:rsid w:val="003F21FB"/>
    <w:rsid w:val="003F3DC7"/>
    <w:rsid w:val="003F49CC"/>
    <w:rsid w:val="003F6564"/>
    <w:rsid w:val="003F7B2A"/>
    <w:rsid w:val="003F7C39"/>
    <w:rsid w:val="0040111C"/>
    <w:rsid w:val="00403635"/>
    <w:rsid w:val="00404D9A"/>
    <w:rsid w:val="00405ACA"/>
    <w:rsid w:val="00406277"/>
    <w:rsid w:val="00406545"/>
    <w:rsid w:val="00411B33"/>
    <w:rsid w:val="0041267F"/>
    <w:rsid w:val="00412D6D"/>
    <w:rsid w:val="00413315"/>
    <w:rsid w:val="00413C47"/>
    <w:rsid w:val="00414104"/>
    <w:rsid w:val="0041438A"/>
    <w:rsid w:val="004144A4"/>
    <w:rsid w:val="00416705"/>
    <w:rsid w:val="004178B1"/>
    <w:rsid w:val="00420A86"/>
    <w:rsid w:val="004218D3"/>
    <w:rsid w:val="00421A2A"/>
    <w:rsid w:val="00425B1A"/>
    <w:rsid w:val="00426293"/>
    <w:rsid w:val="00426498"/>
    <w:rsid w:val="0042797A"/>
    <w:rsid w:val="004316BF"/>
    <w:rsid w:val="004329B2"/>
    <w:rsid w:val="0043349A"/>
    <w:rsid w:val="00433C10"/>
    <w:rsid w:val="00434716"/>
    <w:rsid w:val="0043604A"/>
    <w:rsid w:val="00436C2F"/>
    <w:rsid w:val="004404AA"/>
    <w:rsid w:val="004409DB"/>
    <w:rsid w:val="00441118"/>
    <w:rsid w:val="0044143C"/>
    <w:rsid w:val="004422CE"/>
    <w:rsid w:val="0044267E"/>
    <w:rsid w:val="00442AE0"/>
    <w:rsid w:val="00444001"/>
    <w:rsid w:val="00444047"/>
    <w:rsid w:val="00444211"/>
    <w:rsid w:val="00447975"/>
    <w:rsid w:val="004517FD"/>
    <w:rsid w:val="00453A3B"/>
    <w:rsid w:val="0045445A"/>
    <w:rsid w:val="004555B9"/>
    <w:rsid w:val="004560F5"/>
    <w:rsid w:val="004574B0"/>
    <w:rsid w:val="00460224"/>
    <w:rsid w:val="00460DA4"/>
    <w:rsid w:val="004612E4"/>
    <w:rsid w:val="00461588"/>
    <w:rsid w:val="0046182C"/>
    <w:rsid w:val="00463D3E"/>
    <w:rsid w:val="004650F0"/>
    <w:rsid w:val="00465124"/>
    <w:rsid w:val="0046546E"/>
    <w:rsid w:val="004655F7"/>
    <w:rsid w:val="00471D5D"/>
    <w:rsid w:val="004729E7"/>
    <w:rsid w:val="00473855"/>
    <w:rsid w:val="00474DDD"/>
    <w:rsid w:val="004764D6"/>
    <w:rsid w:val="004770A1"/>
    <w:rsid w:val="00480EB8"/>
    <w:rsid w:val="004817FB"/>
    <w:rsid w:val="00483BD0"/>
    <w:rsid w:val="00485D7A"/>
    <w:rsid w:val="00486109"/>
    <w:rsid w:val="004861C0"/>
    <w:rsid w:val="00486FB9"/>
    <w:rsid w:val="00487D1F"/>
    <w:rsid w:val="00490D77"/>
    <w:rsid w:val="00492624"/>
    <w:rsid w:val="0049348D"/>
    <w:rsid w:val="00493C36"/>
    <w:rsid w:val="00497F5A"/>
    <w:rsid w:val="004A06D9"/>
    <w:rsid w:val="004A0B5C"/>
    <w:rsid w:val="004A1D60"/>
    <w:rsid w:val="004A3978"/>
    <w:rsid w:val="004A55D2"/>
    <w:rsid w:val="004A5762"/>
    <w:rsid w:val="004A5BF1"/>
    <w:rsid w:val="004A5E23"/>
    <w:rsid w:val="004A7083"/>
    <w:rsid w:val="004A764A"/>
    <w:rsid w:val="004A7F63"/>
    <w:rsid w:val="004B14BF"/>
    <w:rsid w:val="004B2A71"/>
    <w:rsid w:val="004B2F67"/>
    <w:rsid w:val="004B6950"/>
    <w:rsid w:val="004B6CC9"/>
    <w:rsid w:val="004C0F90"/>
    <w:rsid w:val="004C10C8"/>
    <w:rsid w:val="004C1F1A"/>
    <w:rsid w:val="004C45A1"/>
    <w:rsid w:val="004C4BFB"/>
    <w:rsid w:val="004C4F8B"/>
    <w:rsid w:val="004D2E3D"/>
    <w:rsid w:val="004D3B19"/>
    <w:rsid w:val="004D480A"/>
    <w:rsid w:val="004E1DF1"/>
    <w:rsid w:val="004E24CE"/>
    <w:rsid w:val="004E4C21"/>
    <w:rsid w:val="004E51B6"/>
    <w:rsid w:val="004E5A7C"/>
    <w:rsid w:val="004E633B"/>
    <w:rsid w:val="004E6719"/>
    <w:rsid w:val="004E7835"/>
    <w:rsid w:val="004F16FC"/>
    <w:rsid w:val="004F25D9"/>
    <w:rsid w:val="004F3372"/>
    <w:rsid w:val="004F3B74"/>
    <w:rsid w:val="004F3DEA"/>
    <w:rsid w:val="004F678D"/>
    <w:rsid w:val="004F72DB"/>
    <w:rsid w:val="004F7784"/>
    <w:rsid w:val="00500055"/>
    <w:rsid w:val="00500816"/>
    <w:rsid w:val="005008C5"/>
    <w:rsid w:val="0050370D"/>
    <w:rsid w:val="00507BA9"/>
    <w:rsid w:val="00510053"/>
    <w:rsid w:val="005110B9"/>
    <w:rsid w:val="00511550"/>
    <w:rsid w:val="00512FC6"/>
    <w:rsid w:val="0051302D"/>
    <w:rsid w:val="00513155"/>
    <w:rsid w:val="0051323A"/>
    <w:rsid w:val="00513D7C"/>
    <w:rsid w:val="00513F16"/>
    <w:rsid w:val="00514733"/>
    <w:rsid w:val="00516828"/>
    <w:rsid w:val="005168D2"/>
    <w:rsid w:val="00521CE5"/>
    <w:rsid w:val="0052304C"/>
    <w:rsid w:val="005262A8"/>
    <w:rsid w:val="00530884"/>
    <w:rsid w:val="00531CF3"/>
    <w:rsid w:val="00532E78"/>
    <w:rsid w:val="00534342"/>
    <w:rsid w:val="00534798"/>
    <w:rsid w:val="005350A7"/>
    <w:rsid w:val="00536316"/>
    <w:rsid w:val="00536635"/>
    <w:rsid w:val="005376C1"/>
    <w:rsid w:val="005407EE"/>
    <w:rsid w:val="005411C5"/>
    <w:rsid w:val="00541571"/>
    <w:rsid w:val="00543B3A"/>
    <w:rsid w:val="00543B64"/>
    <w:rsid w:val="00544C4C"/>
    <w:rsid w:val="005503A2"/>
    <w:rsid w:val="00550A49"/>
    <w:rsid w:val="005510FC"/>
    <w:rsid w:val="00551CB4"/>
    <w:rsid w:val="00551D4D"/>
    <w:rsid w:val="00553F40"/>
    <w:rsid w:val="00554F35"/>
    <w:rsid w:val="00555AF1"/>
    <w:rsid w:val="00555B7F"/>
    <w:rsid w:val="00556250"/>
    <w:rsid w:val="005574D2"/>
    <w:rsid w:val="005605CE"/>
    <w:rsid w:val="0056190B"/>
    <w:rsid w:val="0056246E"/>
    <w:rsid w:val="00562F26"/>
    <w:rsid w:val="0056303A"/>
    <w:rsid w:val="005632DA"/>
    <w:rsid w:val="00563921"/>
    <w:rsid w:val="00564AC9"/>
    <w:rsid w:val="00565561"/>
    <w:rsid w:val="005656F4"/>
    <w:rsid w:val="00566153"/>
    <w:rsid w:val="00571117"/>
    <w:rsid w:val="00571810"/>
    <w:rsid w:val="00574070"/>
    <w:rsid w:val="00575174"/>
    <w:rsid w:val="00575397"/>
    <w:rsid w:val="00576445"/>
    <w:rsid w:val="00577340"/>
    <w:rsid w:val="00581669"/>
    <w:rsid w:val="0058306E"/>
    <w:rsid w:val="005854EC"/>
    <w:rsid w:val="005857C1"/>
    <w:rsid w:val="00585B8E"/>
    <w:rsid w:val="00590446"/>
    <w:rsid w:val="00590490"/>
    <w:rsid w:val="00590551"/>
    <w:rsid w:val="00591A35"/>
    <w:rsid w:val="00592796"/>
    <w:rsid w:val="005940C6"/>
    <w:rsid w:val="0059558B"/>
    <w:rsid w:val="00595E7E"/>
    <w:rsid w:val="00596835"/>
    <w:rsid w:val="00597384"/>
    <w:rsid w:val="005975E4"/>
    <w:rsid w:val="00597AE7"/>
    <w:rsid w:val="005A067E"/>
    <w:rsid w:val="005A7253"/>
    <w:rsid w:val="005B092E"/>
    <w:rsid w:val="005B0EB9"/>
    <w:rsid w:val="005B506B"/>
    <w:rsid w:val="005B57EC"/>
    <w:rsid w:val="005B5B37"/>
    <w:rsid w:val="005B6CB0"/>
    <w:rsid w:val="005B6D7F"/>
    <w:rsid w:val="005B789D"/>
    <w:rsid w:val="005C0338"/>
    <w:rsid w:val="005C0654"/>
    <w:rsid w:val="005C06B7"/>
    <w:rsid w:val="005C0F86"/>
    <w:rsid w:val="005C6E84"/>
    <w:rsid w:val="005D1FAA"/>
    <w:rsid w:val="005D20DB"/>
    <w:rsid w:val="005D2DE9"/>
    <w:rsid w:val="005D3C85"/>
    <w:rsid w:val="005D3C9E"/>
    <w:rsid w:val="005D3E89"/>
    <w:rsid w:val="005D4293"/>
    <w:rsid w:val="005D4E76"/>
    <w:rsid w:val="005D5598"/>
    <w:rsid w:val="005D5778"/>
    <w:rsid w:val="005D5E2A"/>
    <w:rsid w:val="005D67BE"/>
    <w:rsid w:val="005E0FB7"/>
    <w:rsid w:val="005E14E1"/>
    <w:rsid w:val="005E4193"/>
    <w:rsid w:val="005E443B"/>
    <w:rsid w:val="005E5FD5"/>
    <w:rsid w:val="005E68CE"/>
    <w:rsid w:val="005F01B5"/>
    <w:rsid w:val="005F1667"/>
    <w:rsid w:val="005F2FB3"/>
    <w:rsid w:val="005F38C8"/>
    <w:rsid w:val="005F4834"/>
    <w:rsid w:val="005F5ABC"/>
    <w:rsid w:val="005F61DC"/>
    <w:rsid w:val="005F7C40"/>
    <w:rsid w:val="006007D6"/>
    <w:rsid w:val="006020B4"/>
    <w:rsid w:val="00602489"/>
    <w:rsid w:val="00602FFE"/>
    <w:rsid w:val="0060489D"/>
    <w:rsid w:val="006100FD"/>
    <w:rsid w:val="00610BA8"/>
    <w:rsid w:val="00612266"/>
    <w:rsid w:val="00612C50"/>
    <w:rsid w:val="0061485E"/>
    <w:rsid w:val="006159C6"/>
    <w:rsid w:val="00616C43"/>
    <w:rsid w:val="0061723C"/>
    <w:rsid w:val="00620743"/>
    <w:rsid w:val="00620D2D"/>
    <w:rsid w:val="00621874"/>
    <w:rsid w:val="00622471"/>
    <w:rsid w:val="0062255C"/>
    <w:rsid w:val="00624999"/>
    <w:rsid w:val="006277D0"/>
    <w:rsid w:val="00630601"/>
    <w:rsid w:val="00632BFE"/>
    <w:rsid w:val="00634005"/>
    <w:rsid w:val="00635A12"/>
    <w:rsid w:val="00635B95"/>
    <w:rsid w:val="00635D73"/>
    <w:rsid w:val="00636106"/>
    <w:rsid w:val="00637933"/>
    <w:rsid w:val="00640C32"/>
    <w:rsid w:val="00641FCB"/>
    <w:rsid w:val="00645113"/>
    <w:rsid w:val="00645E2E"/>
    <w:rsid w:val="00650615"/>
    <w:rsid w:val="00650D9A"/>
    <w:rsid w:val="00652ACA"/>
    <w:rsid w:val="00654010"/>
    <w:rsid w:val="006546F9"/>
    <w:rsid w:val="00656542"/>
    <w:rsid w:val="00657E06"/>
    <w:rsid w:val="00660737"/>
    <w:rsid w:val="00660B92"/>
    <w:rsid w:val="00661BB2"/>
    <w:rsid w:val="00663A2E"/>
    <w:rsid w:val="00664449"/>
    <w:rsid w:val="006647D5"/>
    <w:rsid w:val="006648D8"/>
    <w:rsid w:val="00666BBC"/>
    <w:rsid w:val="00666E74"/>
    <w:rsid w:val="0066750C"/>
    <w:rsid w:val="00667713"/>
    <w:rsid w:val="00667793"/>
    <w:rsid w:val="006706E8"/>
    <w:rsid w:val="006709EA"/>
    <w:rsid w:val="006724A9"/>
    <w:rsid w:val="00672EC7"/>
    <w:rsid w:val="00673C7C"/>
    <w:rsid w:val="00675F28"/>
    <w:rsid w:val="006769BE"/>
    <w:rsid w:val="00676D65"/>
    <w:rsid w:val="00681614"/>
    <w:rsid w:val="00682D53"/>
    <w:rsid w:val="00684108"/>
    <w:rsid w:val="00684D69"/>
    <w:rsid w:val="00686899"/>
    <w:rsid w:val="006917EC"/>
    <w:rsid w:val="00691CEC"/>
    <w:rsid w:val="00692380"/>
    <w:rsid w:val="0069463A"/>
    <w:rsid w:val="006950D6"/>
    <w:rsid w:val="00696013"/>
    <w:rsid w:val="0069612A"/>
    <w:rsid w:val="00697DAB"/>
    <w:rsid w:val="00697F89"/>
    <w:rsid w:val="006A444A"/>
    <w:rsid w:val="006A4AE7"/>
    <w:rsid w:val="006A5B62"/>
    <w:rsid w:val="006A6209"/>
    <w:rsid w:val="006B1379"/>
    <w:rsid w:val="006B2DB5"/>
    <w:rsid w:val="006B3141"/>
    <w:rsid w:val="006B4671"/>
    <w:rsid w:val="006B5AD6"/>
    <w:rsid w:val="006B5C77"/>
    <w:rsid w:val="006B7B1F"/>
    <w:rsid w:val="006C1022"/>
    <w:rsid w:val="006C2A06"/>
    <w:rsid w:val="006C49DC"/>
    <w:rsid w:val="006C6739"/>
    <w:rsid w:val="006C7DB1"/>
    <w:rsid w:val="006D09EE"/>
    <w:rsid w:val="006D1D58"/>
    <w:rsid w:val="006D2B7B"/>
    <w:rsid w:val="006D362B"/>
    <w:rsid w:val="006D5575"/>
    <w:rsid w:val="006D5DEB"/>
    <w:rsid w:val="006D6118"/>
    <w:rsid w:val="006D6FBC"/>
    <w:rsid w:val="006E1222"/>
    <w:rsid w:val="006E1EF5"/>
    <w:rsid w:val="006E26EA"/>
    <w:rsid w:val="006E2C67"/>
    <w:rsid w:val="006E390C"/>
    <w:rsid w:val="006E3E7E"/>
    <w:rsid w:val="006E5214"/>
    <w:rsid w:val="006E608C"/>
    <w:rsid w:val="006E761D"/>
    <w:rsid w:val="006E78F8"/>
    <w:rsid w:val="006E7A7A"/>
    <w:rsid w:val="006F41E2"/>
    <w:rsid w:val="006F794D"/>
    <w:rsid w:val="00701753"/>
    <w:rsid w:val="007023FE"/>
    <w:rsid w:val="00702D22"/>
    <w:rsid w:val="00702F03"/>
    <w:rsid w:val="00704E55"/>
    <w:rsid w:val="0070503E"/>
    <w:rsid w:val="00706DEA"/>
    <w:rsid w:val="0070781E"/>
    <w:rsid w:val="00710900"/>
    <w:rsid w:val="00710EE7"/>
    <w:rsid w:val="00711190"/>
    <w:rsid w:val="00712D61"/>
    <w:rsid w:val="00712DA2"/>
    <w:rsid w:val="00713B8D"/>
    <w:rsid w:val="00714541"/>
    <w:rsid w:val="0071502B"/>
    <w:rsid w:val="0071602B"/>
    <w:rsid w:val="0071648E"/>
    <w:rsid w:val="00716DA9"/>
    <w:rsid w:val="00721609"/>
    <w:rsid w:val="007228F3"/>
    <w:rsid w:val="00725492"/>
    <w:rsid w:val="00725AF5"/>
    <w:rsid w:val="00727EEC"/>
    <w:rsid w:val="00727F5D"/>
    <w:rsid w:val="0073168F"/>
    <w:rsid w:val="0073330A"/>
    <w:rsid w:val="0073500C"/>
    <w:rsid w:val="00735232"/>
    <w:rsid w:val="0073597A"/>
    <w:rsid w:val="00735A28"/>
    <w:rsid w:val="00736826"/>
    <w:rsid w:val="00736B4F"/>
    <w:rsid w:val="00736F4D"/>
    <w:rsid w:val="00740986"/>
    <w:rsid w:val="007409AB"/>
    <w:rsid w:val="00742030"/>
    <w:rsid w:val="00747485"/>
    <w:rsid w:val="00747538"/>
    <w:rsid w:val="0075228D"/>
    <w:rsid w:val="00752311"/>
    <w:rsid w:val="0075486C"/>
    <w:rsid w:val="00755074"/>
    <w:rsid w:val="007601DD"/>
    <w:rsid w:val="00760374"/>
    <w:rsid w:val="00760F12"/>
    <w:rsid w:val="007617C8"/>
    <w:rsid w:val="00761AAE"/>
    <w:rsid w:val="00761BDC"/>
    <w:rsid w:val="007630BB"/>
    <w:rsid w:val="00763BEC"/>
    <w:rsid w:val="00763FA2"/>
    <w:rsid w:val="00764528"/>
    <w:rsid w:val="00764842"/>
    <w:rsid w:val="00764EAB"/>
    <w:rsid w:val="00766FF1"/>
    <w:rsid w:val="00770547"/>
    <w:rsid w:val="00770D2D"/>
    <w:rsid w:val="007713EA"/>
    <w:rsid w:val="007715A6"/>
    <w:rsid w:val="0077275E"/>
    <w:rsid w:val="0077345F"/>
    <w:rsid w:val="00774559"/>
    <w:rsid w:val="0077498E"/>
    <w:rsid w:val="00774B0F"/>
    <w:rsid w:val="007762DA"/>
    <w:rsid w:val="00777CB1"/>
    <w:rsid w:val="00780E1C"/>
    <w:rsid w:val="00784A21"/>
    <w:rsid w:val="00784DBA"/>
    <w:rsid w:val="00785A24"/>
    <w:rsid w:val="00786049"/>
    <w:rsid w:val="007863B3"/>
    <w:rsid w:val="00787CA0"/>
    <w:rsid w:val="00790801"/>
    <w:rsid w:val="00790983"/>
    <w:rsid w:val="00791A7E"/>
    <w:rsid w:val="007922FD"/>
    <w:rsid w:val="00795147"/>
    <w:rsid w:val="007958BF"/>
    <w:rsid w:val="007959E0"/>
    <w:rsid w:val="007A0323"/>
    <w:rsid w:val="007A0D1F"/>
    <w:rsid w:val="007A2E4E"/>
    <w:rsid w:val="007A3E35"/>
    <w:rsid w:val="007A542A"/>
    <w:rsid w:val="007A69E9"/>
    <w:rsid w:val="007A6B74"/>
    <w:rsid w:val="007A70BB"/>
    <w:rsid w:val="007A76E6"/>
    <w:rsid w:val="007A7B19"/>
    <w:rsid w:val="007B0222"/>
    <w:rsid w:val="007B126B"/>
    <w:rsid w:val="007B1CDA"/>
    <w:rsid w:val="007B1E71"/>
    <w:rsid w:val="007B266A"/>
    <w:rsid w:val="007B5AB2"/>
    <w:rsid w:val="007B6F94"/>
    <w:rsid w:val="007C04BA"/>
    <w:rsid w:val="007C2BE1"/>
    <w:rsid w:val="007C2C2A"/>
    <w:rsid w:val="007C435C"/>
    <w:rsid w:val="007C5FBC"/>
    <w:rsid w:val="007C7998"/>
    <w:rsid w:val="007C7E09"/>
    <w:rsid w:val="007D233D"/>
    <w:rsid w:val="007D284B"/>
    <w:rsid w:val="007D2B39"/>
    <w:rsid w:val="007D33C4"/>
    <w:rsid w:val="007D4051"/>
    <w:rsid w:val="007D6125"/>
    <w:rsid w:val="007D7025"/>
    <w:rsid w:val="007D740B"/>
    <w:rsid w:val="007D7A96"/>
    <w:rsid w:val="007E10FB"/>
    <w:rsid w:val="007E1CC0"/>
    <w:rsid w:val="007E2D3C"/>
    <w:rsid w:val="007E2FC4"/>
    <w:rsid w:val="007E5201"/>
    <w:rsid w:val="007E6CEB"/>
    <w:rsid w:val="007E6D93"/>
    <w:rsid w:val="007F03A9"/>
    <w:rsid w:val="007F103D"/>
    <w:rsid w:val="007F1C95"/>
    <w:rsid w:val="007F2AF2"/>
    <w:rsid w:val="007F3A76"/>
    <w:rsid w:val="007F42B0"/>
    <w:rsid w:val="007F4712"/>
    <w:rsid w:val="007F4B20"/>
    <w:rsid w:val="007F4D26"/>
    <w:rsid w:val="007F56A1"/>
    <w:rsid w:val="007F5B2E"/>
    <w:rsid w:val="007F6D8F"/>
    <w:rsid w:val="007F7F81"/>
    <w:rsid w:val="00800AD3"/>
    <w:rsid w:val="00801070"/>
    <w:rsid w:val="0080213C"/>
    <w:rsid w:val="00802917"/>
    <w:rsid w:val="00802F31"/>
    <w:rsid w:val="00803F0C"/>
    <w:rsid w:val="00810102"/>
    <w:rsid w:val="0081188D"/>
    <w:rsid w:val="00812A9E"/>
    <w:rsid w:val="0081330E"/>
    <w:rsid w:val="00813361"/>
    <w:rsid w:val="008140DB"/>
    <w:rsid w:val="00815CB5"/>
    <w:rsid w:val="00816394"/>
    <w:rsid w:val="00816A1E"/>
    <w:rsid w:val="00817290"/>
    <w:rsid w:val="008207E5"/>
    <w:rsid w:val="00821526"/>
    <w:rsid w:val="00821E6A"/>
    <w:rsid w:val="00822070"/>
    <w:rsid w:val="0082250C"/>
    <w:rsid w:val="0082485C"/>
    <w:rsid w:val="00825B22"/>
    <w:rsid w:val="0082674D"/>
    <w:rsid w:val="00826806"/>
    <w:rsid w:val="00826E13"/>
    <w:rsid w:val="00827D4D"/>
    <w:rsid w:val="00827DC3"/>
    <w:rsid w:val="00827E20"/>
    <w:rsid w:val="00830149"/>
    <w:rsid w:val="008315E2"/>
    <w:rsid w:val="00832136"/>
    <w:rsid w:val="00832FF0"/>
    <w:rsid w:val="00834A3A"/>
    <w:rsid w:val="008358C9"/>
    <w:rsid w:val="0083695A"/>
    <w:rsid w:val="00836C35"/>
    <w:rsid w:val="00841A43"/>
    <w:rsid w:val="00843753"/>
    <w:rsid w:val="00844821"/>
    <w:rsid w:val="00846053"/>
    <w:rsid w:val="00846591"/>
    <w:rsid w:val="00846708"/>
    <w:rsid w:val="00847001"/>
    <w:rsid w:val="008476AC"/>
    <w:rsid w:val="0085118B"/>
    <w:rsid w:val="0085144B"/>
    <w:rsid w:val="008518FF"/>
    <w:rsid w:val="00853BB0"/>
    <w:rsid w:val="00856A01"/>
    <w:rsid w:val="0086045A"/>
    <w:rsid w:val="00860C20"/>
    <w:rsid w:val="00860D4D"/>
    <w:rsid w:val="00861BF6"/>
    <w:rsid w:val="00862303"/>
    <w:rsid w:val="0086280D"/>
    <w:rsid w:val="008635AA"/>
    <w:rsid w:val="00864170"/>
    <w:rsid w:val="008652D9"/>
    <w:rsid w:val="0086628E"/>
    <w:rsid w:val="00867E59"/>
    <w:rsid w:val="0087708D"/>
    <w:rsid w:val="00880FAA"/>
    <w:rsid w:val="00882813"/>
    <w:rsid w:val="0088300A"/>
    <w:rsid w:val="008846D0"/>
    <w:rsid w:val="00886A24"/>
    <w:rsid w:val="00887206"/>
    <w:rsid w:val="00890339"/>
    <w:rsid w:val="00890343"/>
    <w:rsid w:val="00891D2B"/>
    <w:rsid w:val="00892308"/>
    <w:rsid w:val="00892560"/>
    <w:rsid w:val="0089283D"/>
    <w:rsid w:val="008946A7"/>
    <w:rsid w:val="008947A6"/>
    <w:rsid w:val="0089598A"/>
    <w:rsid w:val="00895C7B"/>
    <w:rsid w:val="008A14BD"/>
    <w:rsid w:val="008A1637"/>
    <w:rsid w:val="008A16C8"/>
    <w:rsid w:val="008A1DE1"/>
    <w:rsid w:val="008A31D6"/>
    <w:rsid w:val="008A3654"/>
    <w:rsid w:val="008A5E6B"/>
    <w:rsid w:val="008A6EB2"/>
    <w:rsid w:val="008A7564"/>
    <w:rsid w:val="008B04F7"/>
    <w:rsid w:val="008B0CC7"/>
    <w:rsid w:val="008B34EB"/>
    <w:rsid w:val="008B48A2"/>
    <w:rsid w:val="008B52D3"/>
    <w:rsid w:val="008B6947"/>
    <w:rsid w:val="008B6D49"/>
    <w:rsid w:val="008B7A2A"/>
    <w:rsid w:val="008C0800"/>
    <w:rsid w:val="008C105B"/>
    <w:rsid w:val="008C13B3"/>
    <w:rsid w:val="008C26DA"/>
    <w:rsid w:val="008C28B5"/>
    <w:rsid w:val="008C292C"/>
    <w:rsid w:val="008C4582"/>
    <w:rsid w:val="008C4C01"/>
    <w:rsid w:val="008C7BE1"/>
    <w:rsid w:val="008D10B2"/>
    <w:rsid w:val="008D2287"/>
    <w:rsid w:val="008D2506"/>
    <w:rsid w:val="008D2EA9"/>
    <w:rsid w:val="008D2F64"/>
    <w:rsid w:val="008D4B93"/>
    <w:rsid w:val="008D5822"/>
    <w:rsid w:val="008D5F79"/>
    <w:rsid w:val="008D6566"/>
    <w:rsid w:val="008D75F0"/>
    <w:rsid w:val="008D7DD4"/>
    <w:rsid w:val="008E1BE6"/>
    <w:rsid w:val="008E326D"/>
    <w:rsid w:val="008E3B8F"/>
    <w:rsid w:val="008E53CE"/>
    <w:rsid w:val="008E7122"/>
    <w:rsid w:val="008F1440"/>
    <w:rsid w:val="008F197C"/>
    <w:rsid w:val="008F2AED"/>
    <w:rsid w:val="008F2AF0"/>
    <w:rsid w:val="008F3754"/>
    <w:rsid w:val="008F4211"/>
    <w:rsid w:val="009006A9"/>
    <w:rsid w:val="00902F3B"/>
    <w:rsid w:val="009041D7"/>
    <w:rsid w:val="00910524"/>
    <w:rsid w:val="00912F66"/>
    <w:rsid w:val="00914011"/>
    <w:rsid w:val="00914B25"/>
    <w:rsid w:val="00914F53"/>
    <w:rsid w:val="009154D3"/>
    <w:rsid w:val="009163BC"/>
    <w:rsid w:val="009166C9"/>
    <w:rsid w:val="00916C90"/>
    <w:rsid w:val="00916DD0"/>
    <w:rsid w:val="00917576"/>
    <w:rsid w:val="00917FCA"/>
    <w:rsid w:val="00917FF8"/>
    <w:rsid w:val="00920608"/>
    <w:rsid w:val="00921600"/>
    <w:rsid w:val="00921687"/>
    <w:rsid w:val="0092170B"/>
    <w:rsid w:val="00921DEA"/>
    <w:rsid w:val="0092464A"/>
    <w:rsid w:val="00926C3F"/>
    <w:rsid w:val="009273EB"/>
    <w:rsid w:val="009319EE"/>
    <w:rsid w:val="00932BDE"/>
    <w:rsid w:val="00933364"/>
    <w:rsid w:val="00935205"/>
    <w:rsid w:val="009358A0"/>
    <w:rsid w:val="0093616C"/>
    <w:rsid w:val="00937949"/>
    <w:rsid w:val="00940414"/>
    <w:rsid w:val="00940854"/>
    <w:rsid w:val="0094138B"/>
    <w:rsid w:val="00942657"/>
    <w:rsid w:val="009432EA"/>
    <w:rsid w:val="00943514"/>
    <w:rsid w:val="009449C4"/>
    <w:rsid w:val="009453C7"/>
    <w:rsid w:val="00945B53"/>
    <w:rsid w:val="00945B9E"/>
    <w:rsid w:val="009472D8"/>
    <w:rsid w:val="009476A4"/>
    <w:rsid w:val="00950195"/>
    <w:rsid w:val="0095058D"/>
    <w:rsid w:val="009535EF"/>
    <w:rsid w:val="00954682"/>
    <w:rsid w:val="00955E04"/>
    <w:rsid w:val="00957906"/>
    <w:rsid w:val="0096268B"/>
    <w:rsid w:val="009639DD"/>
    <w:rsid w:val="00964DD6"/>
    <w:rsid w:val="009650A5"/>
    <w:rsid w:val="00966A75"/>
    <w:rsid w:val="009675C9"/>
    <w:rsid w:val="00967E0D"/>
    <w:rsid w:val="00971740"/>
    <w:rsid w:val="009730CE"/>
    <w:rsid w:val="009744EC"/>
    <w:rsid w:val="00975800"/>
    <w:rsid w:val="00981575"/>
    <w:rsid w:val="00981CE9"/>
    <w:rsid w:val="009826D8"/>
    <w:rsid w:val="00983710"/>
    <w:rsid w:val="0098461C"/>
    <w:rsid w:val="009849E7"/>
    <w:rsid w:val="00984DA0"/>
    <w:rsid w:val="0098521B"/>
    <w:rsid w:val="00985D58"/>
    <w:rsid w:val="009879D2"/>
    <w:rsid w:val="00987D6F"/>
    <w:rsid w:val="009901E0"/>
    <w:rsid w:val="00990C21"/>
    <w:rsid w:val="00991678"/>
    <w:rsid w:val="00991D85"/>
    <w:rsid w:val="00992ECE"/>
    <w:rsid w:val="00993A93"/>
    <w:rsid w:val="00994623"/>
    <w:rsid w:val="00994654"/>
    <w:rsid w:val="00994E67"/>
    <w:rsid w:val="009957DB"/>
    <w:rsid w:val="00997FEE"/>
    <w:rsid w:val="009A0A4A"/>
    <w:rsid w:val="009A19CB"/>
    <w:rsid w:val="009A3828"/>
    <w:rsid w:val="009A4EA9"/>
    <w:rsid w:val="009A6F67"/>
    <w:rsid w:val="009A7ABC"/>
    <w:rsid w:val="009B0485"/>
    <w:rsid w:val="009B1843"/>
    <w:rsid w:val="009B1EA5"/>
    <w:rsid w:val="009B230E"/>
    <w:rsid w:val="009B24C1"/>
    <w:rsid w:val="009B3717"/>
    <w:rsid w:val="009B4280"/>
    <w:rsid w:val="009B48B6"/>
    <w:rsid w:val="009B59AF"/>
    <w:rsid w:val="009B5A67"/>
    <w:rsid w:val="009B65CF"/>
    <w:rsid w:val="009B766D"/>
    <w:rsid w:val="009C0028"/>
    <w:rsid w:val="009C3137"/>
    <w:rsid w:val="009C397A"/>
    <w:rsid w:val="009C3BF6"/>
    <w:rsid w:val="009C59D1"/>
    <w:rsid w:val="009C5C5F"/>
    <w:rsid w:val="009C69E8"/>
    <w:rsid w:val="009C7ED7"/>
    <w:rsid w:val="009D185C"/>
    <w:rsid w:val="009D3077"/>
    <w:rsid w:val="009D3ED1"/>
    <w:rsid w:val="009D4EBE"/>
    <w:rsid w:val="009D6878"/>
    <w:rsid w:val="009D70E0"/>
    <w:rsid w:val="009D716F"/>
    <w:rsid w:val="009D72A3"/>
    <w:rsid w:val="009D7C25"/>
    <w:rsid w:val="009E0EC7"/>
    <w:rsid w:val="009E1D64"/>
    <w:rsid w:val="009E4086"/>
    <w:rsid w:val="009E4DE4"/>
    <w:rsid w:val="009E6CE8"/>
    <w:rsid w:val="009F0140"/>
    <w:rsid w:val="009F0A40"/>
    <w:rsid w:val="009F0A8C"/>
    <w:rsid w:val="009F1342"/>
    <w:rsid w:val="009F19B0"/>
    <w:rsid w:val="009F2D73"/>
    <w:rsid w:val="009F3928"/>
    <w:rsid w:val="009F3940"/>
    <w:rsid w:val="009F6C18"/>
    <w:rsid w:val="00A01BA5"/>
    <w:rsid w:val="00A03733"/>
    <w:rsid w:val="00A04CFE"/>
    <w:rsid w:val="00A052E1"/>
    <w:rsid w:val="00A06C29"/>
    <w:rsid w:val="00A10CFB"/>
    <w:rsid w:val="00A122CC"/>
    <w:rsid w:val="00A13148"/>
    <w:rsid w:val="00A154B6"/>
    <w:rsid w:val="00A16C1B"/>
    <w:rsid w:val="00A17538"/>
    <w:rsid w:val="00A179D1"/>
    <w:rsid w:val="00A17FE6"/>
    <w:rsid w:val="00A21B79"/>
    <w:rsid w:val="00A221C7"/>
    <w:rsid w:val="00A22C44"/>
    <w:rsid w:val="00A23A24"/>
    <w:rsid w:val="00A23BDB"/>
    <w:rsid w:val="00A2401B"/>
    <w:rsid w:val="00A272D8"/>
    <w:rsid w:val="00A273F7"/>
    <w:rsid w:val="00A27C6E"/>
    <w:rsid w:val="00A302EC"/>
    <w:rsid w:val="00A305A5"/>
    <w:rsid w:val="00A32C9B"/>
    <w:rsid w:val="00A33561"/>
    <w:rsid w:val="00A33EA8"/>
    <w:rsid w:val="00A35E63"/>
    <w:rsid w:val="00A367AF"/>
    <w:rsid w:val="00A370C1"/>
    <w:rsid w:val="00A4135D"/>
    <w:rsid w:val="00A4174B"/>
    <w:rsid w:val="00A42F3A"/>
    <w:rsid w:val="00A4438E"/>
    <w:rsid w:val="00A44478"/>
    <w:rsid w:val="00A469B1"/>
    <w:rsid w:val="00A47AD8"/>
    <w:rsid w:val="00A51372"/>
    <w:rsid w:val="00A53F61"/>
    <w:rsid w:val="00A55F3F"/>
    <w:rsid w:val="00A56ADF"/>
    <w:rsid w:val="00A603D3"/>
    <w:rsid w:val="00A61397"/>
    <w:rsid w:val="00A63EA9"/>
    <w:rsid w:val="00A65C1A"/>
    <w:rsid w:val="00A65F4F"/>
    <w:rsid w:val="00A66B27"/>
    <w:rsid w:val="00A6755F"/>
    <w:rsid w:val="00A71010"/>
    <w:rsid w:val="00A7450D"/>
    <w:rsid w:val="00A74B3B"/>
    <w:rsid w:val="00A816F6"/>
    <w:rsid w:val="00A82C2A"/>
    <w:rsid w:val="00A836BE"/>
    <w:rsid w:val="00A83FAF"/>
    <w:rsid w:val="00A842F7"/>
    <w:rsid w:val="00A857B3"/>
    <w:rsid w:val="00A86B58"/>
    <w:rsid w:val="00A901C3"/>
    <w:rsid w:val="00A90F3F"/>
    <w:rsid w:val="00A92C74"/>
    <w:rsid w:val="00A937C3"/>
    <w:rsid w:val="00A94897"/>
    <w:rsid w:val="00A9505E"/>
    <w:rsid w:val="00A95C93"/>
    <w:rsid w:val="00A97757"/>
    <w:rsid w:val="00AA0E1A"/>
    <w:rsid w:val="00AA1463"/>
    <w:rsid w:val="00AA1807"/>
    <w:rsid w:val="00AA338C"/>
    <w:rsid w:val="00AA3620"/>
    <w:rsid w:val="00AA4CE4"/>
    <w:rsid w:val="00AA725F"/>
    <w:rsid w:val="00AA74E9"/>
    <w:rsid w:val="00AA754E"/>
    <w:rsid w:val="00AA7640"/>
    <w:rsid w:val="00AA7A28"/>
    <w:rsid w:val="00AA7BA8"/>
    <w:rsid w:val="00AA7D48"/>
    <w:rsid w:val="00AB027E"/>
    <w:rsid w:val="00AB0313"/>
    <w:rsid w:val="00AB03B4"/>
    <w:rsid w:val="00AB0590"/>
    <w:rsid w:val="00AB0735"/>
    <w:rsid w:val="00AB07E2"/>
    <w:rsid w:val="00AB1E90"/>
    <w:rsid w:val="00AB2156"/>
    <w:rsid w:val="00AB5091"/>
    <w:rsid w:val="00AB7A26"/>
    <w:rsid w:val="00AB7CDC"/>
    <w:rsid w:val="00AC04C6"/>
    <w:rsid w:val="00AC0F9E"/>
    <w:rsid w:val="00AC1BD8"/>
    <w:rsid w:val="00AC21BA"/>
    <w:rsid w:val="00AC3D3F"/>
    <w:rsid w:val="00AC4245"/>
    <w:rsid w:val="00AC4548"/>
    <w:rsid w:val="00AC55E7"/>
    <w:rsid w:val="00AC6AD7"/>
    <w:rsid w:val="00AC6F29"/>
    <w:rsid w:val="00AC7348"/>
    <w:rsid w:val="00AD1B17"/>
    <w:rsid w:val="00AD1BC5"/>
    <w:rsid w:val="00AD3C1C"/>
    <w:rsid w:val="00AD5292"/>
    <w:rsid w:val="00AD5ED4"/>
    <w:rsid w:val="00AD7947"/>
    <w:rsid w:val="00AE03BD"/>
    <w:rsid w:val="00AE1677"/>
    <w:rsid w:val="00AE2439"/>
    <w:rsid w:val="00AE2788"/>
    <w:rsid w:val="00AE2850"/>
    <w:rsid w:val="00AE3779"/>
    <w:rsid w:val="00AE3BB5"/>
    <w:rsid w:val="00AE5024"/>
    <w:rsid w:val="00AE50BC"/>
    <w:rsid w:val="00AE6044"/>
    <w:rsid w:val="00AE7280"/>
    <w:rsid w:val="00AF1934"/>
    <w:rsid w:val="00AF2817"/>
    <w:rsid w:val="00AF2EAB"/>
    <w:rsid w:val="00AF3094"/>
    <w:rsid w:val="00AF3577"/>
    <w:rsid w:val="00AF3D16"/>
    <w:rsid w:val="00AF60C1"/>
    <w:rsid w:val="00AF663A"/>
    <w:rsid w:val="00AF6668"/>
    <w:rsid w:val="00AF7D71"/>
    <w:rsid w:val="00B01D54"/>
    <w:rsid w:val="00B02C2F"/>
    <w:rsid w:val="00B03B1D"/>
    <w:rsid w:val="00B03B57"/>
    <w:rsid w:val="00B05D4C"/>
    <w:rsid w:val="00B062E9"/>
    <w:rsid w:val="00B068CE"/>
    <w:rsid w:val="00B11354"/>
    <w:rsid w:val="00B12F0A"/>
    <w:rsid w:val="00B138B6"/>
    <w:rsid w:val="00B14706"/>
    <w:rsid w:val="00B151E0"/>
    <w:rsid w:val="00B170D4"/>
    <w:rsid w:val="00B17EB2"/>
    <w:rsid w:val="00B2090A"/>
    <w:rsid w:val="00B20BA3"/>
    <w:rsid w:val="00B22253"/>
    <w:rsid w:val="00B22502"/>
    <w:rsid w:val="00B2387F"/>
    <w:rsid w:val="00B24408"/>
    <w:rsid w:val="00B32A0B"/>
    <w:rsid w:val="00B33022"/>
    <w:rsid w:val="00B3361E"/>
    <w:rsid w:val="00B33AD1"/>
    <w:rsid w:val="00B34F98"/>
    <w:rsid w:val="00B35020"/>
    <w:rsid w:val="00B3609D"/>
    <w:rsid w:val="00B4070A"/>
    <w:rsid w:val="00B40E3A"/>
    <w:rsid w:val="00B40FF6"/>
    <w:rsid w:val="00B438E6"/>
    <w:rsid w:val="00B45A83"/>
    <w:rsid w:val="00B47F92"/>
    <w:rsid w:val="00B52B59"/>
    <w:rsid w:val="00B536F4"/>
    <w:rsid w:val="00B53785"/>
    <w:rsid w:val="00B537D1"/>
    <w:rsid w:val="00B54ADD"/>
    <w:rsid w:val="00B55FF6"/>
    <w:rsid w:val="00B560D5"/>
    <w:rsid w:val="00B602D2"/>
    <w:rsid w:val="00B6164E"/>
    <w:rsid w:val="00B62BAA"/>
    <w:rsid w:val="00B637AB"/>
    <w:rsid w:val="00B63BD4"/>
    <w:rsid w:val="00B64AD6"/>
    <w:rsid w:val="00B64E2E"/>
    <w:rsid w:val="00B65D3C"/>
    <w:rsid w:val="00B6615B"/>
    <w:rsid w:val="00B672AD"/>
    <w:rsid w:val="00B7049F"/>
    <w:rsid w:val="00B71088"/>
    <w:rsid w:val="00B71A39"/>
    <w:rsid w:val="00B72736"/>
    <w:rsid w:val="00B736B3"/>
    <w:rsid w:val="00B7426B"/>
    <w:rsid w:val="00B74EAA"/>
    <w:rsid w:val="00B76027"/>
    <w:rsid w:val="00B7609E"/>
    <w:rsid w:val="00B77AC1"/>
    <w:rsid w:val="00B77FAD"/>
    <w:rsid w:val="00B8200B"/>
    <w:rsid w:val="00B83409"/>
    <w:rsid w:val="00B8441E"/>
    <w:rsid w:val="00B845A9"/>
    <w:rsid w:val="00B8723B"/>
    <w:rsid w:val="00B87B4B"/>
    <w:rsid w:val="00B905FC"/>
    <w:rsid w:val="00B90945"/>
    <w:rsid w:val="00B911D1"/>
    <w:rsid w:val="00B925A7"/>
    <w:rsid w:val="00B9292B"/>
    <w:rsid w:val="00B92B70"/>
    <w:rsid w:val="00B935FB"/>
    <w:rsid w:val="00B93D0C"/>
    <w:rsid w:val="00B96257"/>
    <w:rsid w:val="00B963ED"/>
    <w:rsid w:val="00B97134"/>
    <w:rsid w:val="00BA4827"/>
    <w:rsid w:val="00BA4D12"/>
    <w:rsid w:val="00BA59BC"/>
    <w:rsid w:val="00BA5E5E"/>
    <w:rsid w:val="00BA7650"/>
    <w:rsid w:val="00BB0A72"/>
    <w:rsid w:val="00BB1197"/>
    <w:rsid w:val="00BB13E1"/>
    <w:rsid w:val="00BB36F2"/>
    <w:rsid w:val="00BB6F64"/>
    <w:rsid w:val="00BB6F99"/>
    <w:rsid w:val="00BC0B17"/>
    <w:rsid w:val="00BC273E"/>
    <w:rsid w:val="00BC2F11"/>
    <w:rsid w:val="00BC6C06"/>
    <w:rsid w:val="00BC7E0B"/>
    <w:rsid w:val="00BD5370"/>
    <w:rsid w:val="00BD5EC9"/>
    <w:rsid w:val="00BD64B0"/>
    <w:rsid w:val="00BD6622"/>
    <w:rsid w:val="00BD67FD"/>
    <w:rsid w:val="00BD6F90"/>
    <w:rsid w:val="00BE0362"/>
    <w:rsid w:val="00BE109D"/>
    <w:rsid w:val="00BE1668"/>
    <w:rsid w:val="00BE6000"/>
    <w:rsid w:val="00BE7405"/>
    <w:rsid w:val="00BF046D"/>
    <w:rsid w:val="00BF06BB"/>
    <w:rsid w:val="00BF0A18"/>
    <w:rsid w:val="00BF1926"/>
    <w:rsid w:val="00BF448F"/>
    <w:rsid w:val="00BF5FDF"/>
    <w:rsid w:val="00BF68C3"/>
    <w:rsid w:val="00BF7863"/>
    <w:rsid w:val="00BF78E5"/>
    <w:rsid w:val="00C006D5"/>
    <w:rsid w:val="00C02DA0"/>
    <w:rsid w:val="00C16A53"/>
    <w:rsid w:val="00C20882"/>
    <w:rsid w:val="00C20C2D"/>
    <w:rsid w:val="00C212C0"/>
    <w:rsid w:val="00C216CE"/>
    <w:rsid w:val="00C224F9"/>
    <w:rsid w:val="00C22BE3"/>
    <w:rsid w:val="00C2412C"/>
    <w:rsid w:val="00C248E5"/>
    <w:rsid w:val="00C24DC6"/>
    <w:rsid w:val="00C27F94"/>
    <w:rsid w:val="00C304BB"/>
    <w:rsid w:val="00C30A1B"/>
    <w:rsid w:val="00C30FA9"/>
    <w:rsid w:val="00C3220B"/>
    <w:rsid w:val="00C32C02"/>
    <w:rsid w:val="00C32F96"/>
    <w:rsid w:val="00C33FD5"/>
    <w:rsid w:val="00C34FB1"/>
    <w:rsid w:val="00C3553D"/>
    <w:rsid w:val="00C35FB6"/>
    <w:rsid w:val="00C36B00"/>
    <w:rsid w:val="00C40519"/>
    <w:rsid w:val="00C40BA5"/>
    <w:rsid w:val="00C41C2B"/>
    <w:rsid w:val="00C42641"/>
    <w:rsid w:val="00C45C6B"/>
    <w:rsid w:val="00C50A7F"/>
    <w:rsid w:val="00C52EDC"/>
    <w:rsid w:val="00C534F3"/>
    <w:rsid w:val="00C54DF7"/>
    <w:rsid w:val="00C5599D"/>
    <w:rsid w:val="00C56354"/>
    <w:rsid w:val="00C57C40"/>
    <w:rsid w:val="00C61536"/>
    <w:rsid w:val="00C62D90"/>
    <w:rsid w:val="00C631BA"/>
    <w:rsid w:val="00C6368A"/>
    <w:rsid w:val="00C63B47"/>
    <w:rsid w:val="00C65749"/>
    <w:rsid w:val="00C669E4"/>
    <w:rsid w:val="00C71CA5"/>
    <w:rsid w:val="00C71E46"/>
    <w:rsid w:val="00C736DC"/>
    <w:rsid w:val="00C73C42"/>
    <w:rsid w:val="00C80C6D"/>
    <w:rsid w:val="00C81511"/>
    <w:rsid w:val="00C8184F"/>
    <w:rsid w:val="00C81A81"/>
    <w:rsid w:val="00C81F93"/>
    <w:rsid w:val="00C8276C"/>
    <w:rsid w:val="00C82ED5"/>
    <w:rsid w:val="00C84390"/>
    <w:rsid w:val="00C93E2E"/>
    <w:rsid w:val="00C94F94"/>
    <w:rsid w:val="00C96ED3"/>
    <w:rsid w:val="00CA2BE8"/>
    <w:rsid w:val="00CA44CB"/>
    <w:rsid w:val="00CA5D6B"/>
    <w:rsid w:val="00CB1957"/>
    <w:rsid w:val="00CB1F4A"/>
    <w:rsid w:val="00CB2370"/>
    <w:rsid w:val="00CB31DF"/>
    <w:rsid w:val="00CB37C5"/>
    <w:rsid w:val="00CB441B"/>
    <w:rsid w:val="00CB688A"/>
    <w:rsid w:val="00CB6EA4"/>
    <w:rsid w:val="00CB746E"/>
    <w:rsid w:val="00CB7FDE"/>
    <w:rsid w:val="00CC05A3"/>
    <w:rsid w:val="00CC1C77"/>
    <w:rsid w:val="00CC3302"/>
    <w:rsid w:val="00CC4AF8"/>
    <w:rsid w:val="00CC5570"/>
    <w:rsid w:val="00CD307B"/>
    <w:rsid w:val="00CD30B6"/>
    <w:rsid w:val="00CD3332"/>
    <w:rsid w:val="00CD3F13"/>
    <w:rsid w:val="00CD7474"/>
    <w:rsid w:val="00CD7B60"/>
    <w:rsid w:val="00CD7E1A"/>
    <w:rsid w:val="00CE168E"/>
    <w:rsid w:val="00CE17F9"/>
    <w:rsid w:val="00CE2519"/>
    <w:rsid w:val="00CE2DCA"/>
    <w:rsid w:val="00CE547B"/>
    <w:rsid w:val="00CE5ACC"/>
    <w:rsid w:val="00CE63E5"/>
    <w:rsid w:val="00CE6629"/>
    <w:rsid w:val="00CE66D3"/>
    <w:rsid w:val="00CE719E"/>
    <w:rsid w:val="00CF127E"/>
    <w:rsid w:val="00CF3694"/>
    <w:rsid w:val="00CF4497"/>
    <w:rsid w:val="00CF6471"/>
    <w:rsid w:val="00CF6934"/>
    <w:rsid w:val="00CF754D"/>
    <w:rsid w:val="00D012AF"/>
    <w:rsid w:val="00D01CD5"/>
    <w:rsid w:val="00D030B7"/>
    <w:rsid w:val="00D03BF3"/>
    <w:rsid w:val="00D04EEF"/>
    <w:rsid w:val="00D05A7F"/>
    <w:rsid w:val="00D0692E"/>
    <w:rsid w:val="00D07042"/>
    <w:rsid w:val="00D07BB0"/>
    <w:rsid w:val="00D117E3"/>
    <w:rsid w:val="00D11B9A"/>
    <w:rsid w:val="00D1382F"/>
    <w:rsid w:val="00D13958"/>
    <w:rsid w:val="00D146BC"/>
    <w:rsid w:val="00D15075"/>
    <w:rsid w:val="00D15F51"/>
    <w:rsid w:val="00D20374"/>
    <w:rsid w:val="00D20762"/>
    <w:rsid w:val="00D24C07"/>
    <w:rsid w:val="00D250A4"/>
    <w:rsid w:val="00D25712"/>
    <w:rsid w:val="00D261A2"/>
    <w:rsid w:val="00D2670B"/>
    <w:rsid w:val="00D31AB9"/>
    <w:rsid w:val="00D31D2E"/>
    <w:rsid w:val="00D33FCF"/>
    <w:rsid w:val="00D3713F"/>
    <w:rsid w:val="00D373A5"/>
    <w:rsid w:val="00D37837"/>
    <w:rsid w:val="00D37875"/>
    <w:rsid w:val="00D447C4"/>
    <w:rsid w:val="00D4591F"/>
    <w:rsid w:val="00D46179"/>
    <w:rsid w:val="00D474A5"/>
    <w:rsid w:val="00D55BAE"/>
    <w:rsid w:val="00D56274"/>
    <w:rsid w:val="00D578DF"/>
    <w:rsid w:val="00D60ECF"/>
    <w:rsid w:val="00D62139"/>
    <w:rsid w:val="00D62746"/>
    <w:rsid w:val="00D63ECC"/>
    <w:rsid w:val="00D66949"/>
    <w:rsid w:val="00D66C98"/>
    <w:rsid w:val="00D67400"/>
    <w:rsid w:val="00D710CB"/>
    <w:rsid w:val="00D724B4"/>
    <w:rsid w:val="00D725E9"/>
    <w:rsid w:val="00D749B3"/>
    <w:rsid w:val="00D74B5D"/>
    <w:rsid w:val="00D77E05"/>
    <w:rsid w:val="00D8054A"/>
    <w:rsid w:val="00D8057B"/>
    <w:rsid w:val="00D8141F"/>
    <w:rsid w:val="00D81634"/>
    <w:rsid w:val="00D81AFF"/>
    <w:rsid w:val="00D82D20"/>
    <w:rsid w:val="00D8330F"/>
    <w:rsid w:val="00D849D0"/>
    <w:rsid w:val="00D84DC0"/>
    <w:rsid w:val="00D84ECA"/>
    <w:rsid w:val="00D85B49"/>
    <w:rsid w:val="00D86421"/>
    <w:rsid w:val="00D8657A"/>
    <w:rsid w:val="00D86E10"/>
    <w:rsid w:val="00D90FFD"/>
    <w:rsid w:val="00D9209B"/>
    <w:rsid w:val="00D921DF"/>
    <w:rsid w:val="00D94692"/>
    <w:rsid w:val="00D94CC3"/>
    <w:rsid w:val="00D95770"/>
    <w:rsid w:val="00D97F14"/>
    <w:rsid w:val="00DA18F0"/>
    <w:rsid w:val="00DA3211"/>
    <w:rsid w:val="00DA3D14"/>
    <w:rsid w:val="00DA4B33"/>
    <w:rsid w:val="00DB0062"/>
    <w:rsid w:val="00DB0EFC"/>
    <w:rsid w:val="00DB2C8B"/>
    <w:rsid w:val="00DB413A"/>
    <w:rsid w:val="00DB4222"/>
    <w:rsid w:val="00DB5568"/>
    <w:rsid w:val="00DC04AB"/>
    <w:rsid w:val="00DC592B"/>
    <w:rsid w:val="00DC5960"/>
    <w:rsid w:val="00DC7EC7"/>
    <w:rsid w:val="00DD0482"/>
    <w:rsid w:val="00DD1541"/>
    <w:rsid w:val="00DD25BD"/>
    <w:rsid w:val="00DD2D6B"/>
    <w:rsid w:val="00DD3DB6"/>
    <w:rsid w:val="00DD4697"/>
    <w:rsid w:val="00DD736C"/>
    <w:rsid w:val="00DD7B29"/>
    <w:rsid w:val="00DD7BD3"/>
    <w:rsid w:val="00DD7F87"/>
    <w:rsid w:val="00DE01E0"/>
    <w:rsid w:val="00DE0A44"/>
    <w:rsid w:val="00DE0CC8"/>
    <w:rsid w:val="00DE415D"/>
    <w:rsid w:val="00DE4504"/>
    <w:rsid w:val="00DE7CA4"/>
    <w:rsid w:val="00DF0142"/>
    <w:rsid w:val="00DF218D"/>
    <w:rsid w:val="00DF3E24"/>
    <w:rsid w:val="00DF55FE"/>
    <w:rsid w:val="00DF63BC"/>
    <w:rsid w:val="00DF72B0"/>
    <w:rsid w:val="00DF7A85"/>
    <w:rsid w:val="00E00486"/>
    <w:rsid w:val="00E01B20"/>
    <w:rsid w:val="00E05EC6"/>
    <w:rsid w:val="00E05F86"/>
    <w:rsid w:val="00E0709B"/>
    <w:rsid w:val="00E074C7"/>
    <w:rsid w:val="00E07871"/>
    <w:rsid w:val="00E10289"/>
    <w:rsid w:val="00E1107F"/>
    <w:rsid w:val="00E11710"/>
    <w:rsid w:val="00E12F53"/>
    <w:rsid w:val="00E132BC"/>
    <w:rsid w:val="00E15307"/>
    <w:rsid w:val="00E16B1C"/>
    <w:rsid w:val="00E20ED2"/>
    <w:rsid w:val="00E211BE"/>
    <w:rsid w:val="00E21461"/>
    <w:rsid w:val="00E235A7"/>
    <w:rsid w:val="00E235D1"/>
    <w:rsid w:val="00E24AC2"/>
    <w:rsid w:val="00E24C55"/>
    <w:rsid w:val="00E25F8A"/>
    <w:rsid w:val="00E2663B"/>
    <w:rsid w:val="00E275D8"/>
    <w:rsid w:val="00E30633"/>
    <w:rsid w:val="00E32BEF"/>
    <w:rsid w:val="00E33B1C"/>
    <w:rsid w:val="00E3446C"/>
    <w:rsid w:val="00E35E66"/>
    <w:rsid w:val="00E35F80"/>
    <w:rsid w:val="00E4177E"/>
    <w:rsid w:val="00E41EF3"/>
    <w:rsid w:val="00E420A3"/>
    <w:rsid w:val="00E42463"/>
    <w:rsid w:val="00E42E4F"/>
    <w:rsid w:val="00E43488"/>
    <w:rsid w:val="00E43865"/>
    <w:rsid w:val="00E44617"/>
    <w:rsid w:val="00E45186"/>
    <w:rsid w:val="00E47156"/>
    <w:rsid w:val="00E475ED"/>
    <w:rsid w:val="00E512C0"/>
    <w:rsid w:val="00E525FE"/>
    <w:rsid w:val="00E52C77"/>
    <w:rsid w:val="00E53DD9"/>
    <w:rsid w:val="00E5507E"/>
    <w:rsid w:val="00E55F97"/>
    <w:rsid w:val="00E55FCD"/>
    <w:rsid w:val="00E562A2"/>
    <w:rsid w:val="00E562A7"/>
    <w:rsid w:val="00E563B2"/>
    <w:rsid w:val="00E564D8"/>
    <w:rsid w:val="00E56C29"/>
    <w:rsid w:val="00E60271"/>
    <w:rsid w:val="00E61BCB"/>
    <w:rsid w:val="00E63379"/>
    <w:rsid w:val="00E63B12"/>
    <w:rsid w:val="00E640EA"/>
    <w:rsid w:val="00E6722F"/>
    <w:rsid w:val="00E67AFE"/>
    <w:rsid w:val="00E67B9E"/>
    <w:rsid w:val="00E70883"/>
    <w:rsid w:val="00E71394"/>
    <w:rsid w:val="00E7193B"/>
    <w:rsid w:val="00E72603"/>
    <w:rsid w:val="00E72860"/>
    <w:rsid w:val="00E8059C"/>
    <w:rsid w:val="00E8106D"/>
    <w:rsid w:val="00E8119E"/>
    <w:rsid w:val="00E81F43"/>
    <w:rsid w:val="00E82591"/>
    <w:rsid w:val="00E841A5"/>
    <w:rsid w:val="00E85493"/>
    <w:rsid w:val="00E87C99"/>
    <w:rsid w:val="00E87D06"/>
    <w:rsid w:val="00E91A25"/>
    <w:rsid w:val="00E93156"/>
    <w:rsid w:val="00E941C0"/>
    <w:rsid w:val="00E9563C"/>
    <w:rsid w:val="00E9675F"/>
    <w:rsid w:val="00E97A09"/>
    <w:rsid w:val="00EA1BBC"/>
    <w:rsid w:val="00EA294D"/>
    <w:rsid w:val="00EA35DB"/>
    <w:rsid w:val="00EA376F"/>
    <w:rsid w:val="00EA3990"/>
    <w:rsid w:val="00EA3ED9"/>
    <w:rsid w:val="00EA4CE8"/>
    <w:rsid w:val="00EA512D"/>
    <w:rsid w:val="00EA633C"/>
    <w:rsid w:val="00EA79E5"/>
    <w:rsid w:val="00EB0563"/>
    <w:rsid w:val="00EB4F33"/>
    <w:rsid w:val="00EB58A8"/>
    <w:rsid w:val="00EB5BE6"/>
    <w:rsid w:val="00EB7532"/>
    <w:rsid w:val="00EC06DC"/>
    <w:rsid w:val="00EC0E30"/>
    <w:rsid w:val="00EC1500"/>
    <w:rsid w:val="00EC2362"/>
    <w:rsid w:val="00EC358C"/>
    <w:rsid w:val="00EC5839"/>
    <w:rsid w:val="00EC5C40"/>
    <w:rsid w:val="00ED450E"/>
    <w:rsid w:val="00ED4AA5"/>
    <w:rsid w:val="00ED50E1"/>
    <w:rsid w:val="00ED613B"/>
    <w:rsid w:val="00ED67D1"/>
    <w:rsid w:val="00ED68E6"/>
    <w:rsid w:val="00ED7EDB"/>
    <w:rsid w:val="00EE00B4"/>
    <w:rsid w:val="00EE2735"/>
    <w:rsid w:val="00EE2DD4"/>
    <w:rsid w:val="00EE34F6"/>
    <w:rsid w:val="00EE42A5"/>
    <w:rsid w:val="00EE527C"/>
    <w:rsid w:val="00EE5376"/>
    <w:rsid w:val="00EE56ED"/>
    <w:rsid w:val="00EE583E"/>
    <w:rsid w:val="00EE6D35"/>
    <w:rsid w:val="00EE6F60"/>
    <w:rsid w:val="00EF0755"/>
    <w:rsid w:val="00EF1225"/>
    <w:rsid w:val="00EF14C9"/>
    <w:rsid w:val="00EF1DD8"/>
    <w:rsid w:val="00EF3757"/>
    <w:rsid w:val="00EF4D6D"/>
    <w:rsid w:val="00EF57B9"/>
    <w:rsid w:val="00EF5F14"/>
    <w:rsid w:val="00EF7CE6"/>
    <w:rsid w:val="00EF7EA1"/>
    <w:rsid w:val="00F00479"/>
    <w:rsid w:val="00F02553"/>
    <w:rsid w:val="00F0256C"/>
    <w:rsid w:val="00F0278B"/>
    <w:rsid w:val="00F02ACD"/>
    <w:rsid w:val="00F03B11"/>
    <w:rsid w:val="00F03C38"/>
    <w:rsid w:val="00F0505A"/>
    <w:rsid w:val="00F05B3F"/>
    <w:rsid w:val="00F074C8"/>
    <w:rsid w:val="00F0785A"/>
    <w:rsid w:val="00F10940"/>
    <w:rsid w:val="00F11BEA"/>
    <w:rsid w:val="00F125E8"/>
    <w:rsid w:val="00F159DF"/>
    <w:rsid w:val="00F176B8"/>
    <w:rsid w:val="00F17C1B"/>
    <w:rsid w:val="00F21A6D"/>
    <w:rsid w:val="00F22A44"/>
    <w:rsid w:val="00F24E2A"/>
    <w:rsid w:val="00F27CEC"/>
    <w:rsid w:val="00F27E5B"/>
    <w:rsid w:val="00F3009E"/>
    <w:rsid w:val="00F30F2D"/>
    <w:rsid w:val="00F311C7"/>
    <w:rsid w:val="00F317C2"/>
    <w:rsid w:val="00F3182E"/>
    <w:rsid w:val="00F31A05"/>
    <w:rsid w:val="00F31D4E"/>
    <w:rsid w:val="00F32FA9"/>
    <w:rsid w:val="00F33F10"/>
    <w:rsid w:val="00F33FFE"/>
    <w:rsid w:val="00F342EC"/>
    <w:rsid w:val="00F358C5"/>
    <w:rsid w:val="00F35C2B"/>
    <w:rsid w:val="00F3649F"/>
    <w:rsid w:val="00F3687A"/>
    <w:rsid w:val="00F37A32"/>
    <w:rsid w:val="00F37B62"/>
    <w:rsid w:val="00F40E54"/>
    <w:rsid w:val="00F41532"/>
    <w:rsid w:val="00F41841"/>
    <w:rsid w:val="00F42229"/>
    <w:rsid w:val="00F44501"/>
    <w:rsid w:val="00F513AE"/>
    <w:rsid w:val="00F51DC8"/>
    <w:rsid w:val="00F51FDF"/>
    <w:rsid w:val="00F52B98"/>
    <w:rsid w:val="00F54649"/>
    <w:rsid w:val="00F54FF0"/>
    <w:rsid w:val="00F550B9"/>
    <w:rsid w:val="00F5522E"/>
    <w:rsid w:val="00F567F4"/>
    <w:rsid w:val="00F6034F"/>
    <w:rsid w:val="00F60DC9"/>
    <w:rsid w:val="00F647A3"/>
    <w:rsid w:val="00F66C32"/>
    <w:rsid w:val="00F670FB"/>
    <w:rsid w:val="00F71E69"/>
    <w:rsid w:val="00F72B82"/>
    <w:rsid w:val="00F72D76"/>
    <w:rsid w:val="00F75B27"/>
    <w:rsid w:val="00F806AE"/>
    <w:rsid w:val="00F820B2"/>
    <w:rsid w:val="00F825E2"/>
    <w:rsid w:val="00F826A2"/>
    <w:rsid w:val="00F836E5"/>
    <w:rsid w:val="00F84932"/>
    <w:rsid w:val="00F856EC"/>
    <w:rsid w:val="00F856EE"/>
    <w:rsid w:val="00F86142"/>
    <w:rsid w:val="00F86C79"/>
    <w:rsid w:val="00F87614"/>
    <w:rsid w:val="00F928A2"/>
    <w:rsid w:val="00F92921"/>
    <w:rsid w:val="00F92DAB"/>
    <w:rsid w:val="00F93E10"/>
    <w:rsid w:val="00F94BA8"/>
    <w:rsid w:val="00F94D04"/>
    <w:rsid w:val="00F95CE1"/>
    <w:rsid w:val="00F96D04"/>
    <w:rsid w:val="00F97156"/>
    <w:rsid w:val="00F974FE"/>
    <w:rsid w:val="00FA13CE"/>
    <w:rsid w:val="00FA2FBA"/>
    <w:rsid w:val="00FA3DF1"/>
    <w:rsid w:val="00FA4011"/>
    <w:rsid w:val="00FA40B6"/>
    <w:rsid w:val="00FA47D1"/>
    <w:rsid w:val="00FA47FE"/>
    <w:rsid w:val="00FA5929"/>
    <w:rsid w:val="00FA6147"/>
    <w:rsid w:val="00FB2E39"/>
    <w:rsid w:val="00FB3717"/>
    <w:rsid w:val="00FB76E2"/>
    <w:rsid w:val="00FB7A16"/>
    <w:rsid w:val="00FC032A"/>
    <w:rsid w:val="00FC5A22"/>
    <w:rsid w:val="00FD0142"/>
    <w:rsid w:val="00FD1674"/>
    <w:rsid w:val="00FD181F"/>
    <w:rsid w:val="00FD1885"/>
    <w:rsid w:val="00FD436A"/>
    <w:rsid w:val="00FD54E9"/>
    <w:rsid w:val="00FD64E5"/>
    <w:rsid w:val="00FD6C7B"/>
    <w:rsid w:val="00FD6DFD"/>
    <w:rsid w:val="00FD7338"/>
    <w:rsid w:val="00FD74A0"/>
    <w:rsid w:val="00FE0D66"/>
    <w:rsid w:val="00FE0FC4"/>
    <w:rsid w:val="00FE2279"/>
    <w:rsid w:val="00FE2B67"/>
    <w:rsid w:val="00FE2E0B"/>
    <w:rsid w:val="00FE3380"/>
    <w:rsid w:val="00FE36C5"/>
    <w:rsid w:val="00FE385E"/>
    <w:rsid w:val="00FE5B8E"/>
    <w:rsid w:val="00FE72C4"/>
    <w:rsid w:val="00FE72D1"/>
    <w:rsid w:val="00FF50CE"/>
    <w:rsid w:val="00FF5765"/>
    <w:rsid w:val="00FF5BF1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A7083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4A7083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A70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A70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4A7083"/>
    <w:pPr>
      <w:ind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4A70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A70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70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A70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A70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A7083"/>
  </w:style>
  <w:style w:type="paragraph" w:styleId="Zkladntext">
    <w:name w:val="Body Text"/>
    <w:aliases w:val="subtitle2,Základní tZákladní text,Body Text"/>
    <w:basedOn w:val="Normln"/>
    <w:link w:val="ZkladntextChar"/>
    <w:rsid w:val="004A7083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4A70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eslo">
    <w:name w:val="Smlouva-eíslo"/>
    <w:basedOn w:val="Normln"/>
    <w:rsid w:val="004A7083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lnkuSmlouvy">
    <w:name w:val="ČísloČlánkuSmlouvy"/>
    <w:basedOn w:val="Normln"/>
    <w:next w:val="Normln"/>
    <w:rsid w:val="004A7083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4A7083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rsid w:val="004A7083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4A7083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Podtitul">
    <w:name w:val="Subtitle"/>
    <w:basedOn w:val="Normln"/>
    <w:link w:val="PodtitulChar"/>
    <w:qFormat/>
    <w:rsid w:val="004A7083"/>
    <w:pPr>
      <w:jc w:val="center"/>
    </w:pPr>
    <w:rPr>
      <w:b/>
      <w:color w:val="000000"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4A7083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Smlouva-slo">
    <w:name w:val="Smlouva-číslo"/>
    <w:basedOn w:val="Normln"/>
    <w:rsid w:val="004A708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4A7083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rsid w:val="004A7083"/>
    <w:pPr>
      <w:jc w:val="center"/>
    </w:pPr>
    <w:rPr>
      <w:b/>
      <w:szCs w:val="20"/>
    </w:rPr>
  </w:style>
  <w:style w:type="paragraph" w:customStyle="1" w:styleId="CharCharChar">
    <w:name w:val="Char Char Char"/>
    <w:basedOn w:val="Normln"/>
    <w:rsid w:val="004A70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A7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13F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370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59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8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A7083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4A7083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A70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A70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4A7083"/>
    <w:pPr>
      <w:ind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4A70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A70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70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A70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A70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A7083"/>
  </w:style>
  <w:style w:type="paragraph" w:styleId="Zkladntext">
    <w:name w:val="Body Text"/>
    <w:aliases w:val="subtitle2,Základní tZákladní text,Body Text"/>
    <w:basedOn w:val="Normln"/>
    <w:link w:val="ZkladntextChar"/>
    <w:rsid w:val="004A7083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4A70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eslo">
    <w:name w:val="Smlouva-eíslo"/>
    <w:basedOn w:val="Normln"/>
    <w:rsid w:val="004A7083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lnkuSmlouvy">
    <w:name w:val="ČísloČlánkuSmlouvy"/>
    <w:basedOn w:val="Normln"/>
    <w:next w:val="Normln"/>
    <w:rsid w:val="004A7083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4A7083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rsid w:val="004A7083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4A7083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Podtitul">
    <w:name w:val="Subtitle"/>
    <w:basedOn w:val="Normln"/>
    <w:link w:val="PodtitulChar"/>
    <w:qFormat/>
    <w:rsid w:val="004A7083"/>
    <w:pPr>
      <w:jc w:val="center"/>
    </w:pPr>
    <w:rPr>
      <w:b/>
      <w:color w:val="000000"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4A7083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Smlouva-slo">
    <w:name w:val="Smlouva-číslo"/>
    <w:basedOn w:val="Normln"/>
    <w:rsid w:val="004A708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4A7083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rsid w:val="004A7083"/>
    <w:pPr>
      <w:jc w:val="center"/>
    </w:pPr>
    <w:rPr>
      <w:b/>
      <w:szCs w:val="20"/>
    </w:rPr>
  </w:style>
  <w:style w:type="paragraph" w:customStyle="1" w:styleId="CharCharChar">
    <w:name w:val="Char Char Char"/>
    <w:basedOn w:val="Normln"/>
    <w:rsid w:val="004A70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A7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13F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370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59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4514</Words>
  <Characters>26635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8</cp:revision>
  <cp:lastPrinted>2017-10-04T13:57:00Z</cp:lastPrinted>
  <dcterms:created xsi:type="dcterms:W3CDTF">2017-09-27T09:22:00Z</dcterms:created>
  <dcterms:modified xsi:type="dcterms:W3CDTF">2017-10-05T13:24:00Z</dcterms:modified>
</cp:coreProperties>
</file>