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Fonts w:ascii="Calibri;sans-serif" w:hAnsi="Calibri;sans-serif"/>
            <w:b w:val="false"/>
            <w:i w:val="false"/>
            <w:caps w:val="false"/>
            <w:smallCaps w:val="false"/>
            <w:color w:val="000000"/>
            <w:spacing w:val="0"/>
            <w:sz w:val="22"/>
          </w:rPr>
          <w:t>Tel: 569 472 563, 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12. června 2026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Teva Pharmaceuticals CR, s.r.o.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Radlická 3185/1c, 150 00 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0238798 AJOVY 225MG INJ SOL PERO 1X1,5ML 10x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 nebo na Povinnost zveřejnění smlouvy v registru smluv splní Nemocnice Havlíčkův Brod, p.o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83</Words>
  <Characters>545</Characters>
  <CharactersWithSpaces>616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2026-07-01T09:25:52Z</dcterms:created>
  <dc:creator/>
  <dc:description/>
  <dc:language>cs-CZ</dc:language>
  <cp:lastModifiedBy/>
  <dcterms:modified xsi:type="dcterms:W3CDTF">2026-07-01T09:26:36Z</dcterms:modified>
  <cp:revision>1</cp:revision>
  <dc:subject/>
  <dc:title/>
</cp:coreProperties>
</file>