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546" w:rsidRDefault="00F2098D">
      <w:pPr>
        <w:pStyle w:val="Zkladntext30"/>
        <w:framePr w:w="11222" w:h="652" w:hRule="exact" w:wrap="none" w:vAnchor="page" w:hAnchor="page" w:x="457" w:y="137"/>
        <w:shd w:val="clear" w:color="auto" w:fill="auto"/>
        <w:ind w:left="3475"/>
      </w:pPr>
      <w:r>
        <w:rPr>
          <w:lang w:val="en-US" w:eastAsia="en-US" w:bidi="en-US"/>
        </w:rPr>
        <w:t xml:space="preserve">Seznam.cz, </w:t>
      </w:r>
      <w:r>
        <w:t>a.s., Radlická 3294/10, 150 00 Praha 5</w:t>
      </w:r>
    </w:p>
    <w:p w:rsidR="00961546" w:rsidRDefault="00F2098D">
      <w:pPr>
        <w:pStyle w:val="Zkladntext30"/>
        <w:framePr w:w="11222" w:h="652" w:hRule="exact" w:wrap="none" w:vAnchor="page" w:hAnchor="page" w:x="457" w:y="137"/>
        <w:shd w:val="clear" w:color="auto" w:fill="auto"/>
        <w:ind w:left="3475"/>
      </w:pPr>
      <w:r>
        <w:t xml:space="preserve">IČ 26168685, DIČ CZ26168685, </w:t>
      </w:r>
      <w:hyperlink r:id="rId6" w:history="1">
        <w:r>
          <w:rPr>
            <w:rStyle w:val="Hypertextovodkaz"/>
            <w:lang w:val="en-US" w:eastAsia="en-US" w:bidi="en-US"/>
          </w:rPr>
          <w:t>www.seznam.cz</w:t>
        </w:r>
      </w:hyperlink>
      <w:r>
        <w:rPr>
          <w:lang w:val="en-US" w:eastAsia="en-US" w:bidi="en-US"/>
        </w:rPr>
        <w:t xml:space="preserve">, </w:t>
      </w:r>
      <w:hyperlink r:id="rId7" w:history="1">
        <w:r>
          <w:rPr>
            <w:rStyle w:val="Hypertextovodkaz"/>
            <w:lang w:val="en-US" w:eastAsia="en-US" w:bidi="en-US"/>
          </w:rPr>
          <w:t>info@firma.seznam.cz</w:t>
        </w:r>
      </w:hyperlink>
      <w:r>
        <w:rPr>
          <w:lang w:val="en-US" w:eastAsia="en-US" w:bidi="en-US"/>
        </w:rPr>
        <w:t xml:space="preserve">, </w:t>
      </w:r>
      <w:r>
        <w:t>tel: +420 234 694 111</w:t>
      </w:r>
    </w:p>
    <w:p w:rsidR="00961546" w:rsidRDefault="00F2098D">
      <w:pPr>
        <w:pStyle w:val="Zkladntext30"/>
        <w:framePr w:w="11222" w:h="652" w:hRule="exact" w:wrap="none" w:vAnchor="page" w:hAnchor="page" w:x="457" w:y="137"/>
        <w:shd w:val="clear" w:color="auto" w:fill="auto"/>
        <w:ind w:left="3475"/>
      </w:pPr>
      <w:r>
        <w:t>Společnost zapsána v obchodním rejstříku</w:t>
      </w:r>
      <w:r>
        <w:t xml:space="preserve"> vedeném Městským soudem v Praze, oddíl B., vložka 6493, dne 5.4.2000</w:t>
      </w:r>
    </w:p>
    <w:p w:rsidR="00961546" w:rsidRDefault="001E150C">
      <w:pPr>
        <w:framePr w:wrap="none" w:vAnchor="page" w:hAnchor="page" w:x="788" w:y="20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828800" cy="371475"/>
            <wp:effectExtent l="0" t="0" r="0" b="0"/>
            <wp:docPr id="1" name="obrázek 1" descr="C:\Users\Cmokova\Desktop\objednávka Vorel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kova\Desktop\objednávka Vorel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546" w:rsidRDefault="00F2098D">
      <w:pPr>
        <w:pStyle w:val="Nadpis10"/>
        <w:framePr w:w="11222" w:h="307" w:hRule="exact" w:wrap="none" w:vAnchor="page" w:hAnchor="page" w:x="457" w:y="918"/>
        <w:shd w:val="clear" w:color="auto" w:fill="auto"/>
        <w:spacing w:before="0" w:line="240" w:lineRule="exact"/>
        <w:ind w:right="340"/>
      </w:pPr>
      <w:bookmarkStart w:id="0" w:name="bookmark0"/>
      <w:r>
        <w:t>Objednávka/Zálohová faktura č. 5299373995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971"/>
      </w:tblGrid>
      <w:tr w:rsidR="00961546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150" w:lineRule="exact"/>
            </w:pPr>
            <w:r>
              <w:rPr>
                <w:rStyle w:val="Zkladntext275pt"/>
              </w:rPr>
              <w:t>Dodavatel: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150" w:lineRule="exact"/>
            </w:pPr>
            <w:r>
              <w:rPr>
                <w:rStyle w:val="Zkladntext275ptTun"/>
                <w:lang w:val="en-US" w:eastAsia="en-US" w:bidi="en-US"/>
              </w:rPr>
              <w:t xml:space="preserve">Seznam.cz, </w:t>
            </w:r>
            <w:r>
              <w:rPr>
                <w:rStyle w:val="Zkladntext275ptTun"/>
              </w:rPr>
              <w:t>a.s.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180"/>
            </w:pPr>
            <w:r>
              <w:rPr>
                <w:rStyle w:val="Zkladntext275pt"/>
              </w:rPr>
              <w:t>Radlická</w:t>
            </w:r>
            <w:r>
              <w:rPr>
                <w:rStyle w:val="Zkladntext275pt"/>
              </w:rPr>
              <w:t xml:space="preserve"> 3294/10 150 00 Praha 5 IČ: 26168685 DIČ: CZ26168685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before="180" w:after="0"/>
              <w:jc w:val="both"/>
            </w:pPr>
            <w:r>
              <w:rPr>
                <w:rStyle w:val="Zkladntext275pt"/>
              </w:rPr>
              <w:t>Společnost zapsána v obchodním rejstříku vedeném Městským soudem v Praze, oddíl B., vložka 6493, dne 5.4.2000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240" w:line="190" w:lineRule="exact"/>
            </w:pPr>
            <w:r>
              <w:rPr>
                <w:rStyle w:val="Zkladntext295pt"/>
                <w:b w:val="0"/>
                <w:bCs w:val="0"/>
              </w:rPr>
              <w:t>Odběratel: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before="240" w:after="0" w:line="240" w:lineRule="exact"/>
            </w:pPr>
            <w:r>
              <w:rPr>
                <w:rStyle w:val="Zkladntext295pt"/>
                <w:b w:val="0"/>
                <w:bCs w:val="0"/>
              </w:rPr>
              <w:t>Korespondenční adresa: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40" w:lineRule="exact"/>
            </w:pPr>
            <w:r>
              <w:rPr>
                <w:rStyle w:val="Zkladntext295ptTun"/>
              </w:rPr>
              <w:t xml:space="preserve">Hřbitovy a pohřební služby hl. m. Prahy, příspěvková </w:t>
            </w:r>
            <w:r>
              <w:rPr>
                <w:rStyle w:val="Zkladntext295ptTun"/>
              </w:rPr>
              <w:t>organizace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40" w:lineRule="exact"/>
            </w:pPr>
            <w:r>
              <w:rPr>
                <w:rStyle w:val="Zkladntext295pt"/>
                <w:b w:val="0"/>
                <w:bCs w:val="0"/>
              </w:rPr>
              <w:t>Pobřežní 339/72 18000 Praha</w:t>
            </w:r>
          </w:p>
        </w:tc>
      </w:tr>
      <w:tr w:rsidR="00961546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21" w:lineRule="exact"/>
            </w:pPr>
            <w:r>
              <w:rPr>
                <w:rStyle w:val="Zkladntext275ptTun"/>
              </w:rPr>
              <w:t>Platební údaje: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21" w:lineRule="exact"/>
            </w:pPr>
            <w:r>
              <w:rPr>
                <w:rStyle w:val="Zkladntext275pt"/>
              </w:rPr>
              <w:t xml:space="preserve">Způsob úhrady: Převodem Variabilní symbol: </w:t>
            </w:r>
            <w:r>
              <w:rPr>
                <w:rStyle w:val="Zkladntext275ptTun"/>
              </w:rPr>
              <w:t xml:space="preserve">5299373995 </w:t>
            </w:r>
            <w:r>
              <w:rPr>
                <w:rStyle w:val="Zkladntext275pt"/>
              </w:rPr>
              <w:t>Konstantní symbol: 0308 Banka: Raiffeisenbank a.s.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40" w:lineRule="exact"/>
            </w:pPr>
            <w:r>
              <w:rPr>
                <w:rStyle w:val="Zkladntext275pt"/>
              </w:rPr>
              <w:t xml:space="preserve">Číslo účtu/kód: </w:t>
            </w:r>
            <w:r>
              <w:rPr>
                <w:rStyle w:val="Zkladntext275ptTun"/>
              </w:rPr>
              <w:t>5020019940/5500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40" w:lineRule="exact"/>
            </w:pPr>
            <w:r>
              <w:rPr>
                <w:rStyle w:val="Zkladntext275pt"/>
              </w:rPr>
              <w:t>IBAN: CZ34 5500 0000 0050 2001 9940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40" w:lineRule="exact"/>
            </w:pPr>
            <w:r>
              <w:rPr>
                <w:rStyle w:val="Zkladntext275pt"/>
              </w:rPr>
              <w:t>BIC/SWIFT: RZBCCZPP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/>
            </w:pPr>
            <w:r>
              <w:rPr>
                <w:rStyle w:val="Zkladntext275pt"/>
              </w:rPr>
              <w:t>Fakturační adresa: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/>
            </w:pPr>
            <w:r>
              <w:rPr>
                <w:rStyle w:val="Zkladntext275pt"/>
              </w:rPr>
              <w:t>Hřbitovy a pohřební služby hl. m. Prahy, příspěvková organizace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/>
            </w:pPr>
            <w:r>
              <w:rPr>
                <w:rStyle w:val="Zkladntext275pt"/>
              </w:rPr>
              <w:t>Pobřežní 339/72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/>
            </w:pPr>
            <w:r>
              <w:rPr>
                <w:rStyle w:val="Zkladntext275pt"/>
              </w:rPr>
              <w:t>18600 Praha - Karlín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/>
            </w:pPr>
            <w:r>
              <w:rPr>
                <w:rStyle w:val="Zkladntext275pt"/>
              </w:rPr>
              <w:t>IČ: 45245801</w:t>
            </w:r>
          </w:p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/>
            </w:pPr>
            <w:r>
              <w:rPr>
                <w:rStyle w:val="Zkladntext275pt"/>
              </w:rPr>
              <w:t>DIČ: CZ45245801</w:t>
            </w:r>
          </w:p>
        </w:tc>
      </w:tr>
      <w:tr w:rsidR="00961546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1546" w:rsidRDefault="00961546">
            <w:pPr>
              <w:framePr w:w="11222" w:h="5400" w:wrap="none" w:vAnchor="page" w:hAnchor="page" w:x="457" w:y="1441"/>
            </w:pPr>
          </w:p>
        </w:tc>
        <w:tc>
          <w:tcPr>
            <w:tcW w:w="5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02" w:lineRule="exact"/>
            </w:pPr>
            <w:r>
              <w:rPr>
                <w:rStyle w:val="Zkladntext275pt"/>
              </w:rPr>
              <w:t xml:space="preserve">Datum vystavení: 15.6.2026 Datum splatnosti: </w:t>
            </w:r>
            <w:r>
              <w:rPr>
                <w:rStyle w:val="Zkladntext275ptTun"/>
              </w:rPr>
              <w:t>18.8.2026</w:t>
            </w:r>
          </w:p>
        </w:tc>
      </w:tr>
      <w:tr w:rsidR="00961546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546" w:rsidRDefault="00F2098D">
            <w:pPr>
              <w:pStyle w:val="Zkladntext20"/>
              <w:framePr w:w="11222" w:h="5400" w:wrap="none" w:vAnchor="page" w:hAnchor="page" w:x="457" w:y="1441"/>
              <w:shd w:val="clear" w:color="auto" w:fill="auto"/>
              <w:spacing w:after="0" w:line="226" w:lineRule="exact"/>
              <w:ind w:firstLine="2120"/>
            </w:pPr>
            <w:r>
              <w:rPr>
                <w:rStyle w:val="Zkladntext275pt"/>
              </w:rPr>
              <w:t xml:space="preserve">Hřbitovy a pohřební služby hl. m. Prahy, </w:t>
            </w:r>
            <w:r>
              <w:rPr>
                <w:rStyle w:val="Zkladntext275pt"/>
              </w:rPr>
              <w:t xml:space="preserve">Prvozadavatel: příspěvková organizace Interní číslo objednávky: 5299373995 Kontaktní osoba: </w:t>
            </w:r>
            <w:r w:rsidR="001E150C">
              <w:rPr>
                <w:rStyle w:val="Zkladntext275pt"/>
              </w:rPr>
              <w:t>xxxxxxxxxxx</w:t>
            </w:r>
          </w:p>
        </w:tc>
        <w:tc>
          <w:tcPr>
            <w:tcW w:w="5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546" w:rsidRDefault="00961546">
            <w:pPr>
              <w:framePr w:w="11222" w:h="5400" w:wrap="none" w:vAnchor="page" w:hAnchor="page" w:x="457" w:y="1441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0"/>
        <w:gridCol w:w="1800"/>
        <w:gridCol w:w="2213"/>
        <w:gridCol w:w="1632"/>
        <w:gridCol w:w="1229"/>
      </w:tblGrid>
      <w:tr w:rsidR="0096154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190" w:type="dxa"/>
            <w:shd w:val="clear" w:color="auto" w:fill="FFFFFF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150" w:lineRule="exact"/>
            </w:pPr>
            <w:r>
              <w:rPr>
                <w:rStyle w:val="Zkladntext275pt"/>
              </w:rPr>
              <w:t>Předmět plnění</w:t>
            </w:r>
          </w:p>
        </w:tc>
        <w:tc>
          <w:tcPr>
            <w:tcW w:w="1800" w:type="dxa"/>
            <w:shd w:val="clear" w:color="auto" w:fill="FFFFFF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60" w:line="150" w:lineRule="exact"/>
              <w:ind w:left="720"/>
            </w:pPr>
            <w:r>
              <w:rPr>
                <w:rStyle w:val="Zkladntext275pt"/>
              </w:rPr>
              <w:t>Množství</w:t>
            </w:r>
          </w:p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before="60" w:after="0" w:line="150" w:lineRule="exact"/>
              <w:ind w:left="720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2213" w:type="dxa"/>
            <w:shd w:val="clear" w:color="auto" w:fill="FFFFFF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150" w:lineRule="exact"/>
              <w:ind w:left="400"/>
            </w:pPr>
            <w:r>
              <w:rPr>
                <w:rStyle w:val="Zkladntext275pt"/>
              </w:rPr>
              <w:t>Období od - do</w:t>
            </w:r>
          </w:p>
        </w:tc>
        <w:tc>
          <w:tcPr>
            <w:tcW w:w="1632" w:type="dxa"/>
            <w:shd w:val="clear" w:color="auto" w:fill="FFFFFF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259" w:lineRule="exact"/>
              <w:ind w:right="300"/>
              <w:jc w:val="right"/>
            </w:pPr>
            <w:r>
              <w:rPr>
                <w:rStyle w:val="Zkladntext275pt"/>
              </w:rPr>
              <w:t>Sleva v Kč Cena po slevě</w:t>
            </w:r>
          </w:p>
        </w:tc>
        <w:tc>
          <w:tcPr>
            <w:tcW w:w="1229" w:type="dxa"/>
            <w:shd w:val="clear" w:color="auto" w:fill="FFFFFF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259" w:lineRule="exact"/>
              <w:jc w:val="right"/>
            </w:pPr>
            <w:r>
              <w:rPr>
                <w:rStyle w:val="Zkladntext275pt"/>
              </w:rPr>
              <w:t>Sazba DPH Cena celkem</w:t>
            </w:r>
          </w:p>
        </w:tc>
      </w:tr>
      <w:tr w:rsidR="00961546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4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360" w:line="150" w:lineRule="exact"/>
            </w:pPr>
            <w:r>
              <w:rPr>
                <w:rStyle w:val="Zkladntext275ptTun"/>
              </w:rPr>
              <w:t>Peněženka - Navýšení kreditu v Peněžence</w:t>
            </w:r>
          </w:p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before="360" w:after="0" w:line="150" w:lineRule="exact"/>
            </w:pPr>
            <w:hyperlink r:id="rId9" w:history="1">
              <w:r>
                <w:rPr>
                  <w:rStyle w:val="Hypertextovodkaz"/>
                </w:rPr>
                <w:t>hpspraha@seznam.cz</w:t>
              </w:r>
            </w:hyperlink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150" w:lineRule="exact"/>
              <w:ind w:left="720"/>
            </w:pPr>
            <w:r>
              <w:rPr>
                <w:rStyle w:val="Zkladntext275pt"/>
              </w:rPr>
              <w:t>60 000,00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961546" w:rsidRDefault="00961546">
            <w:pPr>
              <w:framePr w:w="11064" w:h="2083" w:wrap="none" w:vAnchor="page" w:hAnchor="page" w:x="529" w:y="711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961546" w:rsidRDefault="00961546">
            <w:pPr>
              <w:framePr w:w="11064" w:h="2083" w:wrap="none" w:vAnchor="page" w:hAnchor="page" w:x="529" w:y="7119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259" w:lineRule="exact"/>
              <w:jc w:val="right"/>
            </w:pPr>
            <w:r>
              <w:rPr>
                <w:rStyle w:val="Zkladntext275ptKurzva"/>
              </w:rPr>
              <w:t>21.0</w:t>
            </w:r>
            <w:r>
              <w:rPr>
                <w:rStyle w:val="Zkladntext2Arial5ptKurzva"/>
              </w:rPr>
              <w:t xml:space="preserve"> % </w:t>
            </w:r>
            <w:r>
              <w:rPr>
                <w:rStyle w:val="Zkladntext275pt"/>
              </w:rPr>
              <w:t>72 600,00</w:t>
            </w:r>
          </w:p>
        </w:tc>
      </w:tr>
      <w:tr w:rsidR="0096154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150" w:lineRule="exact"/>
            </w:pPr>
            <w:r>
              <w:rPr>
                <w:rStyle w:val="Zkladntext275ptTun"/>
              </w:rPr>
              <w:t>Sklik - Sklik Start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150" w:lineRule="exact"/>
              <w:ind w:left="720"/>
            </w:pPr>
            <w:r>
              <w:rPr>
                <w:rStyle w:val="Zkladntext275pt"/>
              </w:rPr>
              <w:t>3 000,00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150" w:lineRule="exact"/>
              <w:ind w:left="400"/>
            </w:pPr>
            <w:r>
              <w:rPr>
                <w:rStyle w:val="Zkladntext275ptKurzva"/>
              </w:rPr>
              <w:t>1</w:t>
            </w:r>
            <w:r>
              <w:rPr>
                <w:rStyle w:val="Zkladntext2Arial5ptKurzva"/>
              </w:rPr>
              <w:t>.</w:t>
            </w:r>
            <w:r>
              <w:rPr>
                <w:rStyle w:val="Zkladntext275ptKurzva"/>
              </w:rPr>
              <w:t>9</w:t>
            </w:r>
            <w:r>
              <w:rPr>
                <w:rStyle w:val="Zkladntext2Arial5ptKurzva"/>
              </w:rPr>
              <w:t>.</w:t>
            </w:r>
            <w:r>
              <w:rPr>
                <w:rStyle w:val="Zkladntext275ptKurzva"/>
              </w:rPr>
              <w:t>2026</w:t>
            </w:r>
            <w:r>
              <w:rPr>
                <w:rStyle w:val="Zkladntext2Arial5ptKurzva"/>
              </w:rPr>
              <w:t>-</w:t>
            </w:r>
            <w:r>
              <w:rPr>
                <w:rStyle w:val="Zkladntext275ptKurzva"/>
              </w:rPr>
              <w:t>31</w:t>
            </w:r>
            <w:r>
              <w:rPr>
                <w:rStyle w:val="Zkladntext2Arial5ptKurzva"/>
              </w:rPr>
              <w:t>.</w:t>
            </w:r>
            <w:r>
              <w:rPr>
                <w:rStyle w:val="Zkladntext275ptKurzva"/>
              </w:rPr>
              <w:t>10.2026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259" w:lineRule="exact"/>
              <w:ind w:right="300"/>
              <w:jc w:val="right"/>
            </w:pPr>
            <w:r>
              <w:rPr>
                <w:rStyle w:val="Zkladntext275pt"/>
              </w:rPr>
              <w:t>-3 000,00 0,00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546" w:rsidRDefault="00F2098D">
            <w:pPr>
              <w:pStyle w:val="Zkladntext20"/>
              <w:framePr w:w="11064" w:h="2083" w:wrap="none" w:vAnchor="page" w:hAnchor="page" w:x="529" w:y="7119"/>
              <w:shd w:val="clear" w:color="auto" w:fill="auto"/>
              <w:spacing w:after="0" w:line="259" w:lineRule="exact"/>
              <w:jc w:val="right"/>
            </w:pPr>
            <w:r>
              <w:rPr>
                <w:rStyle w:val="Zkladntext275ptKurzva"/>
              </w:rPr>
              <w:t>21.0</w:t>
            </w:r>
            <w:r>
              <w:rPr>
                <w:rStyle w:val="Zkladntext2Arial5ptKurzva"/>
              </w:rPr>
              <w:t xml:space="preserve"> % </w:t>
            </w:r>
            <w:r>
              <w:rPr>
                <w:rStyle w:val="Zkladntext275pt"/>
              </w:rPr>
              <w:t>0,00</w:t>
            </w:r>
          </w:p>
        </w:tc>
      </w:tr>
    </w:tbl>
    <w:p w:rsidR="00961546" w:rsidRDefault="00F2098D">
      <w:pPr>
        <w:pStyle w:val="Titulektabulky0"/>
        <w:framePr w:wrap="none" w:vAnchor="page" w:hAnchor="page" w:x="567" w:y="9308"/>
        <w:shd w:val="clear" w:color="auto" w:fill="auto"/>
        <w:spacing w:line="150" w:lineRule="exact"/>
      </w:pPr>
      <w:hyperlink r:id="rId10" w:history="1">
        <w:r>
          <w:rPr>
            <w:rStyle w:val="Hypertextovodkaz"/>
          </w:rPr>
          <w:t>hpspraha@seznam.cz</w:t>
        </w:r>
      </w:hyperlink>
    </w:p>
    <w:p w:rsidR="00961546" w:rsidRDefault="00F2098D">
      <w:pPr>
        <w:pStyle w:val="Zkladntext40"/>
        <w:framePr w:wrap="none" w:vAnchor="page" w:hAnchor="page" w:x="457" w:y="9659"/>
        <w:shd w:val="clear" w:color="auto" w:fill="auto"/>
        <w:spacing w:before="0" w:after="0" w:line="150" w:lineRule="exact"/>
      </w:pPr>
      <w:r>
        <w:t>BONUS Akční nabídka.</w:t>
      </w:r>
    </w:p>
    <w:p w:rsidR="00961546" w:rsidRDefault="00F2098D">
      <w:pPr>
        <w:pStyle w:val="Nadpis20"/>
        <w:framePr w:w="11222" w:h="983" w:hRule="exact" w:wrap="none" w:vAnchor="page" w:hAnchor="page" w:x="457" w:y="9965"/>
        <w:shd w:val="clear" w:color="auto" w:fill="auto"/>
        <w:tabs>
          <w:tab w:val="left" w:pos="8442"/>
          <w:tab w:val="left" w:pos="9921"/>
        </w:tabs>
        <w:spacing w:before="0"/>
        <w:ind w:left="6820"/>
      </w:pPr>
      <w:bookmarkStart w:id="1" w:name="bookmark1"/>
      <w:r>
        <w:t>Základ</w:t>
      </w:r>
      <w:r>
        <w:tab/>
        <w:t>DPH</w:t>
      </w:r>
      <w:r>
        <w:tab/>
        <w:t>Celkem</w:t>
      </w:r>
      <w:bookmarkEnd w:id="1"/>
    </w:p>
    <w:p w:rsidR="00961546" w:rsidRDefault="00F2098D">
      <w:pPr>
        <w:pStyle w:val="Nadpis20"/>
        <w:framePr w:w="11222" w:h="983" w:hRule="exact" w:wrap="none" w:vAnchor="page" w:hAnchor="page" w:x="457" w:y="9965"/>
        <w:shd w:val="clear" w:color="auto" w:fill="auto"/>
        <w:tabs>
          <w:tab w:val="left" w:pos="6310"/>
          <w:tab w:val="left" w:pos="9475"/>
        </w:tabs>
        <w:spacing w:before="0"/>
        <w:ind w:left="4140"/>
      </w:pPr>
      <w:bookmarkStart w:id="2" w:name="bookmark2"/>
      <w:r>
        <w:t>Sazba DPH 21%</w:t>
      </w:r>
      <w:r>
        <w:tab/>
        <w:t>60 000,00 Kč 12 600,00 Kč</w:t>
      </w:r>
      <w:r>
        <w:tab/>
        <w:t>72 600,00 Kč</w:t>
      </w:r>
      <w:bookmarkEnd w:id="2"/>
    </w:p>
    <w:p w:rsidR="00961546" w:rsidRDefault="00F2098D">
      <w:pPr>
        <w:pStyle w:val="Zkladntext50"/>
        <w:framePr w:w="11222" w:h="983" w:hRule="exact" w:wrap="none" w:vAnchor="page" w:hAnchor="page" w:x="457" w:y="9965"/>
        <w:shd w:val="clear" w:color="auto" w:fill="auto"/>
        <w:tabs>
          <w:tab w:val="left" w:pos="9475"/>
        </w:tabs>
        <w:ind w:left="4140"/>
      </w:pPr>
      <w:r>
        <w:t>Částka k úhradě</w:t>
      </w:r>
      <w:r>
        <w:tab/>
        <w:t>72 600,00 Kč</w:t>
      </w:r>
    </w:p>
    <w:p w:rsidR="00961546" w:rsidRDefault="00F2098D">
      <w:pPr>
        <w:pStyle w:val="ZhlavneboZpat0"/>
        <w:framePr w:wrap="none" w:vAnchor="page" w:hAnchor="page" w:x="6803" w:y="14943"/>
        <w:shd w:val="clear" w:color="auto" w:fill="auto"/>
        <w:spacing w:line="180" w:lineRule="exact"/>
      </w:pPr>
      <w:r>
        <w:t>Objednávka/Zálohová faktura č. 5299373995, Strana 1</w:t>
      </w:r>
    </w:p>
    <w:p w:rsidR="00961546" w:rsidRDefault="00961546">
      <w:pPr>
        <w:rPr>
          <w:sz w:val="2"/>
          <w:szCs w:val="2"/>
        </w:rPr>
        <w:sectPr w:rsidR="00961546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1546" w:rsidRDefault="001E150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2249170</wp:posOffset>
                </wp:positionH>
                <wp:positionV relativeFrom="page">
                  <wp:posOffset>4913630</wp:posOffset>
                </wp:positionV>
                <wp:extent cx="820420" cy="0"/>
                <wp:effectExtent l="10795" t="8255" r="698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204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AF1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7.1pt;margin-top:386.9pt;width:64.6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4992370</wp:posOffset>
                </wp:positionH>
                <wp:positionV relativeFrom="page">
                  <wp:posOffset>4913630</wp:posOffset>
                </wp:positionV>
                <wp:extent cx="820420" cy="0"/>
                <wp:effectExtent l="10795" t="8255" r="698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204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85C1" id="AutoShape 3" o:spid="_x0000_s1026" type="#_x0000_t32" style="position:absolute;margin-left:393.1pt;margin-top:386.9pt;width:64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ind w:left="480" w:right="500"/>
      </w:pPr>
      <w:r>
        <w:t xml:space="preserve">Klient souhlasí s Obchodními podmínkami pro umisťování reklamních sdělení a jiných reklamních prvků do internetových serverů provozovaných společností </w:t>
      </w:r>
      <w:r>
        <w:rPr>
          <w:lang w:val="en-US" w:eastAsia="en-US" w:bidi="en-US"/>
        </w:rPr>
        <w:t xml:space="preserve">Seznam.cz, </w:t>
      </w:r>
      <w:r>
        <w:t>a.s. a jejími smluvními partnery, se Smluvními podmínkami upravujícími užívání služby Seznam S</w:t>
      </w:r>
      <w:r>
        <w:t xml:space="preserve">klik, Technickou specifikací reklam, případně se Smluvními obchodními podmínkami pro umisťování obchodních sdělení v programu </w:t>
      </w:r>
      <w:r>
        <w:rPr>
          <w:lang w:val="en-US" w:eastAsia="en-US" w:bidi="en-US"/>
        </w:rPr>
        <w:t xml:space="preserve">Seznam.cz </w:t>
      </w:r>
      <w:r>
        <w:t>TV a Technickými podmínkami pro videospoty do TV, dále se Smluvními obchodními podmínkami pro obchodní sdělení v program</w:t>
      </w:r>
      <w:r>
        <w:t>u rádií Expres a Classic a dále se Smluvními obchodními podmínkami tiskové inzerce, a to vždy dle Klientem konkrétně objednávaných služeb (on-line / televize / rádio / print / kombinace uvedených). Dále souhrnně jen jako „Obchodní podmínky". Klient je povi</w:t>
      </w:r>
      <w:r>
        <w:t xml:space="preserve">nen výslovně upozornit </w:t>
      </w:r>
      <w:r>
        <w:rPr>
          <w:lang w:val="en-US" w:eastAsia="en-US" w:bidi="en-US"/>
        </w:rPr>
        <w:t xml:space="preserve">Seznam.cz </w:t>
      </w:r>
      <w:r>
        <w:t>na skutečnost, že je kterékoli z práv k podkladům, které dodal Klient, časově omezeno. Klient se s Obchodními podmínkami seznámil prostřednictvím internetových stránek:</w:t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/>
        <w:ind w:left="480"/>
      </w:pPr>
      <w:hyperlink r:id="rId11" w:history="1">
        <w:r>
          <w:rPr>
            <w:rStyle w:val="Hypertextovodkaz"/>
            <w:lang w:val="en-US" w:eastAsia="en-US" w:bidi="en-US"/>
          </w:rPr>
          <w:t>https://www.seznam.cz/reklama/cz/obsahovy-web/obchodni-podminky/</w:t>
        </w:r>
      </w:hyperlink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/>
        <w:ind w:left="480"/>
      </w:pPr>
      <w:hyperlink r:id="rId12" w:history="1">
        <w:r>
          <w:rPr>
            <w:rStyle w:val="Hypertextovodkaz"/>
            <w:lang w:val="en-US" w:eastAsia="en-US" w:bidi="en-US"/>
          </w:rPr>
          <w:t>https://napoveda.sklik.cz/pravidla/smluvni-podminky/</w:t>
        </w:r>
      </w:hyperlink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/>
        <w:ind w:left="480"/>
      </w:pPr>
      <w:hyperlink r:id="rId13" w:history="1">
        <w:r>
          <w:rPr>
            <w:rStyle w:val="Hypertextovodkaz"/>
            <w:lang w:val="en-US" w:eastAsia="en-US" w:bidi="en-US"/>
          </w:rPr>
          <w:t>https://napoveda.sklik.cz/pravidla/</w:t>
        </w:r>
      </w:hyperlink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/>
        <w:ind w:left="480"/>
      </w:pPr>
      <w:hyperlink r:id="rId14" w:history="1">
        <w:r>
          <w:rPr>
            <w:rStyle w:val="Hypertextovodkaz"/>
            <w:lang w:val="en-US" w:eastAsia="en-US" w:bidi="en-US"/>
          </w:rPr>
          <w:t>https://napoveda.seznam.cz/cz/smluvni-podminky/</w:t>
        </w:r>
      </w:hyperlink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/>
        <w:ind w:left="480"/>
      </w:pPr>
      <w:hyperlink r:id="rId15" w:history="1">
        <w:r>
          <w:rPr>
            <w:rStyle w:val="Hypertextovodkaz"/>
            <w:lang w:val="en-US" w:eastAsia="en-US" w:bidi="en-US"/>
          </w:rPr>
          <w:t>https://seznam.</w:t>
        </w:r>
        <w:r>
          <w:rPr>
            <w:rStyle w:val="Hypertextovodkaz"/>
            <w:lang w:val="en-US" w:eastAsia="en-US" w:bidi="en-US"/>
          </w:rPr>
          <w:t>prehledreklam.cz/cs/</w:t>
        </w:r>
      </w:hyperlink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166"/>
        <w:ind w:left="480"/>
      </w:pPr>
      <w:hyperlink r:id="rId16" w:history="1">
        <w:r>
          <w:rPr>
            <w:rStyle w:val="Hypertextovodkaz"/>
          </w:rPr>
          <w:t>https://seznam.prehledreklam.cz/cs/obecne-specifikace/obecna-pravidla-pro-vyrobu-reklamy/1/</w:t>
        </w:r>
      </w:hyperlink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165" w:line="140" w:lineRule="exact"/>
        <w:ind w:left="480"/>
      </w:pPr>
      <w:r>
        <w:t>Ustanovení Objednávky mají před Ob</w:t>
      </w:r>
      <w:r>
        <w:t>chodními podmínkami přednost.</w:t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105"/>
        <w:ind w:left="480"/>
      </w:pPr>
      <w:r>
        <w:t xml:space="preserve">Za řádně uhrazenou kampaň se považuje kampaň, která byla uhrazena ve výši a pod variabilním symbolem, který je uveden na objednávce. Chybné, částečné či hromadné platby nebudou akceptovány. Podmínkou realizace této objednávky </w:t>
      </w:r>
      <w:r>
        <w:t>je úhrada celé částky na účet dodavatele do termínu splatnosti uvedeného na objednávce.</w:t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 w:line="216" w:lineRule="exact"/>
        <w:ind w:left="480" w:right="500"/>
      </w:pPr>
      <w:r>
        <w:t xml:space="preserve">Pokud veřejná moc nebo regulatorní orgány rozhodnou, že Kampaň či jakákoli její část je v rozporu s platnými a účinnými právními předpisy a společnosti </w:t>
      </w:r>
      <w:r>
        <w:rPr>
          <w:lang w:val="en-US" w:eastAsia="en-US" w:bidi="en-US"/>
        </w:rPr>
        <w:t xml:space="preserve">Seznam.cz, </w:t>
      </w:r>
      <w:r>
        <w:t xml:space="preserve">a.s. </w:t>
      </w:r>
      <w:r>
        <w:t xml:space="preserve">bude uložena pokuta či jiná forma sankce, Klient souhlasí s tím, že společnosti </w:t>
      </w:r>
      <w:r>
        <w:rPr>
          <w:lang w:val="en-US" w:eastAsia="en-US" w:bidi="en-US"/>
        </w:rPr>
        <w:t xml:space="preserve">Seznam.cz </w:t>
      </w:r>
      <w:r>
        <w:t>na výzvu nahradí vzniklou škodu v plné výši.</w:t>
      </w:r>
    </w:p>
    <w:p w:rsidR="00961546" w:rsidRDefault="00F2098D">
      <w:pPr>
        <w:pStyle w:val="Zkladntext60"/>
        <w:framePr w:w="11222" w:h="5864" w:hRule="exact" w:wrap="none" w:vAnchor="page" w:hAnchor="page" w:x="615" w:y="362"/>
        <w:shd w:val="clear" w:color="auto" w:fill="auto"/>
        <w:spacing w:after="181"/>
        <w:ind w:left="480"/>
      </w:pPr>
      <w:r>
        <w:t>Souhlas s elektronickou fakturací (Označte. V případě žádného označení je brána volba 2)</w:t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tabs>
          <w:tab w:val="left" w:leader="dot" w:pos="10632"/>
        </w:tabs>
        <w:spacing w:after="0" w:line="140" w:lineRule="exact"/>
        <w:ind w:left="480"/>
        <w:jc w:val="both"/>
      </w:pPr>
      <w:r>
        <w:t xml:space="preserve">Fakturační email: </w:t>
      </w:r>
      <w:r>
        <w:tab/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 w:line="216" w:lineRule="exact"/>
        <w:ind w:left="160"/>
      </w:pPr>
      <w:r>
        <w:rPr>
          <w:rStyle w:val="Zkladntext21"/>
        </w:rPr>
        <w:t>| |</w:t>
      </w:r>
      <w:r>
        <w:t xml:space="preserve"> 1/ Označením tohoto souhlasu, doplněním fakturační emailové adresy a podpisem objednávky souhlasím s vystavováním elektronických faktur.</w:t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 w:line="216" w:lineRule="exact"/>
        <w:ind w:left="160"/>
      </w:pPr>
      <w:r>
        <w:t>Q 2/ K udělení souhlasu se podpisem této objednávky nevyjadřuji.</w:t>
      </w:r>
    </w:p>
    <w:p w:rsidR="00961546" w:rsidRDefault="00F2098D">
      <w:pPr>
        <w:pStyle w:val="Zkladntext20"/>
        <w:framePr w:w="11222" w:h="5864" w:hRule="exact" w:wrap="none" w:vAnchor="page" w:hAnchor="page" w:x="615" w:y="362"/>
        <w:shd w:val="clear" w:color="auto" w:fill="auto"/>
        <w:spacing w:after="0" w:line="216" w:lineRule="exact"/>
        <w:ind w:left="480"/>
      </w:pPr>
      <w:r>
        <w:t>Více informací o elektronické fakturaci (včetně přípa</w:t>
      </w:r>
      <w:r>
        <w:t xml:space="preserve">dného udělení nesouhlasu) najdete na </w:t>
      </w:r>
      <w:hyperlink r:id="rId17" w:history="1">
        <w:r>
          <w:rPr>
            <w:rStyle w:val="Hypertextovodkaz"/>
            <w:lang w:val="en-US" w:eastAsia="en-US" w:bidi="en-US"/>
          </w:rPr>
          <w:t>https://www.seznam.cz/reklama/cz/obsahovy-web/elektronicka-fakturace/</w:t>
        </w:r>
      </w:hyperlink>
    </w:p>
    <w:p w:rsidR="00961546" w:rsidRDefault="001E150C">
      <w:pPr>
        <w:pStyle w:val="Zkladntext70"/>
        <w:framePr w:w="1915" w:h="537" w:hRule="exact" w:wrap="none" w:vAnchor="page" w:hAnchor="page" w:x="3231" w:y="7820"/>
        <w:shd w:val="clear" w:color="auto" w:fill="auto"/>
      </w:pPr>
      <w:r>
        <w:t>x</w:t>
      </w:r>
      <w:r w:rsidR="00F2098D">
        <w:t>Razítko a podpis klienta</w:t>
      </w:r>
      <w:r w:rsidR="00F2098D">
        <w:br/>
        <w:t>Hana Vorel</w:t>
      </w:r>
    </w:p>
    <w:p w:rsidR="00961546" w:rsidRDefault="00F2098D">
      <w:pPr>
        <w:pStyle w:val="Nadpis20"/>
        <w:framePr w:w="10627" w:h="494" w:hRule="exact" w:wrap="none" w:vAnchor="page" w:hAnchor="page" w:x="755" w:y="7862"/>
        <w:shd w:val="clear" w:color="auto" w:fill="auto"/>
        <w:spacing w:before="0" w:line="235" w:lineRule="exact"/>
        <w:ind w:left="6610" w:right="1723"/>
        <w:jc w:val="center"/>
      </w:pPr>
      <w:bookmarkStart w:id="3" w:name="bookmark3"/>
      <w:r>
        <w:t>Razítko a podpis obchodníka</w:t>
      </w:r>
      <w:r>
        <w:br/>
      </w:r>
      <w:bookmarkEnd w:id="3"/>
      <w:r w:rsidR="001E150C">
        <w:t>xxxxxxxx</w:t>
      </w:r>
    </w:p>
    <w:p w:rsidR="00961546" w:rsidRDefault="00F2098D">
      <w:pPr>
        <w:pStyle w:val="Zkladntext40"/>
        <w:framePr w:w="10627" w:h="720" w:hRule="exact" w:wrap="none" w:vAnchor="page" w:hAnchor="page" w:x="755" w:y="8800"/>
        <w:shd w:val="clear" w:color="auto" w:fill="auto"/>
        <w:spacing w:before="0" w:after="0" w:line="221" w:lineRule="exact"/>
        <w:ind w:left="320"/>
      </w:pPr>
      <w:r>
        <w:t xml:space="preserve">Vystavil(a): </w:t>
      </w:r>
      <w:r w:rsidR="001E150C">
        <w:t>xxxxxxxxxxxx</w:t>
      </w:r>
    </w:p>
    <w:p w:rsidR="00961546" w:rsidRDefault="00F2098D">
      <w:pPr>
        <w:pStyle w:val="Zkladntext40"/>
        <w:framePr w:w="10627" w:h="720" w:hRule="exact" w:wrap="none" w:vAnchor="page" w:hAnchor="page" w:x="755" w:y="8800"/>
        <w:shd w:val="clear" w:color="auto" w:fill="auto"/>
        <w:spacing w:before="0" w:after="0" w:line="221" w:lineRule="exact"/>
        <w:ind w:left="320"/>
      </w:pPr>
      <w:r>
        <w:t>Telefon: +</w:t>
      </w:r>
      <w:r w:rsidR="001E150C">
        <w:t>xxxxxxxxxxxxxx</w:t>
      </w:r>
      <w:r>
        <w:t xml:space="preserve"> -</w:t>
      </w:r>
    </w:p>
    <w:p w:rsidR="00961546" w:rsidRDefault="00F2098D">
      <w:pPr>
        <w:pStyle w:val="Zkladntext40"/>
        <w:framePr w:w="10627" w:h="720" w:hRule="exact" w:wrap="none" w:vAnchor="page" w:hAnchor="page" w:x="755" w:y="8800"/>
        <w:shd w:val="clear" w:color="auto" w:fill="auto"/>
        <w:spacing w:before="0" w:after="0" w:line="221" w:lineRule="exact"/>
        <w:ind w:left="320"/>
      </w:pPr>
      <w:r>
        <w:t>Email</w:t>
      </w:r>
      <w:r w:rsidR="001E150C">
        <w:t>xxxxxxxxxxxxxxxxx</w:t>
      </w:r>
      <w:bookmarkStart w:id="4" w:name="_GoBack"/>
      <w:bookmarkEnd w:id="4"/>
    </w:p>
    <w:p w:rsidR="00961546" w:rsidRDefault="00F2098D">
      <w:pPr>
        <w:pStyle w:val="ZhlavneboZpat0"/>
        <w:framePr w:wrap="none" w:vAnchor="page" w:hAnchor="page" w:x="6961" w:y="14943"/>
        <w:shd w:val="clear" w:color="auto" w:fill="auto"/>
        <w:spacing w:line="180" w:lineRule="exact"/>
      </w:pPr>
      <w:r>
        <w:t>Objednávka/Zálohová faktura č. 5299373995, Strana 2</w:t>
      </w:r>
    </w:p>
    <w:p w:rsidR="00961546" w:rsidRDefault="00961546">
      <w:pPr>
        <w:rPr>
          <w:sz w:val="2"/>
          <w:szCs w:val="2"/>
        </w:rPr>
      </w:pPr>
    </w:p>
    <w:sectPr w:rsidR="00961546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8D" w:rsidRDefault="00F2098D">
      <w:r>
        <w:separator/>
      </w:r>
    </w:p>
  </w:endnote>
  <w:endnote w:type="continuationSeparator" w:id="0">
    <w:p w:rsidR="00F2098D" w:rsidRDefault="00F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8D" w:rsidRDefault="00F2098D"/>
  </w:footnote>
  <w:footnote w:type="continuationSeparator" w:id="0">
    <w:p w:rsidR="00F2098D" w:rsidRDefault="00F209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46"/>
    <w:rsid w:val="001E150C"/>
    <w:rsid w:val="00961546"/>
    <w:rsid w:val="00F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0A19"/>
  <w15:docId w15:val="{E698FA24-D2A2-4C9F-AA58-AD07307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75pt">
    <w:name w:val="Základní text (2) + 7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5ptKurzva">
    <w:name w:val="Základní text (2) + Arial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7" w:lineRule="exac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jc w:val="right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197" w:lineRule="exact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307" w:lineRule="exact"/>
      <w:jc w:val="both"/>
      <w:outlineLvl w:val="1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07" w:lineRule="exac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216" w:lineRule="exac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40" w:lineRule="exact"/>
      <w:jc w:val="center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apoveda.sklik.cz/pravidl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firma.seznam.cz" TargetMode="External"/><Relationship Id="rId12" Type="http://schemas.openxmlformats.org/officeDocument/2006/relationships/hyperlink" Target="https://napoveda.sklik.cz/pravidla/smluvni-podminky/" TargetMode="External"/><Relationship Id="rId17" Type="http://schemas.openxmlformats.org/officeDocument/2006/relationships/hyperlink" Target="https://www.seznam.cz/reklama/cz/obsahovy-web/elektronicka-fakturac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znam.prehledreklam.cz/cs/obecne-specifikace/obecna-pravidla-pro-vyrobu-reklamy/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znam.cz" TargetMode="External"/><Relationship Id="rId11" Type="http://schemas.openxmlformats.org/officeDocument/2006/relationships/hyperlink" Target="https://www.seznam.cz/reklama/cz/obsahovy-web/obchodni-podmink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eznam.prehledreklam.cz/cs/" TargetMode="External"/><Relationship Id="rId10" Type="http://schemas.openxmlformats.org/officeDocument/2006/relationships/hyperlink" Target="mailto:hpspraha@seznam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hpspraha@seznam.cz" TargetMode="External"/><Relationship Id="rId14" Type="http://schemas.openxmlformats.org/officeDocument/2006/relationships/hyperlink" Target="https://napoveda.seznam.cz/cz/smluvni-podm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2026-07-07T09:51:00Z</dcterms:created>
  <dcterms:modified xsi:type="dcterms:W3CDTF">2026-07-07T09:51:00Z</dcterms:modified>
</cp:coreProperties>
</file>