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3B3D5" w14:textId="77777777" w:rsidR="00371392" w:rsidRDefault="0002059D">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MCBS/2026/0128850/PEKJ</w:t>
          </w:r>
        </w:sdtContent>
      </w:sdt>
      <w:r>
        <w:rPr>
          <w:rFonts w:ascii="Arial" w:hAnsi="Arial" w:cs="Arial"/>
          <w:b/>
          <w:bCs/>
          <w:sz w:val="20"/>
          <w:szCs w:val="20"/>
        </w:rPr>
        <w:t xml:space="preserve"> </w:t>
      </w:r>
    </w:p>
    <w:p w14:paraId="6693B3D6" w14:textId="77777777" w:rsidR="00371392" w:rsidRDefault="0002059D">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Jitka Pekárková</w:t>
          </w:r>
        </w:sdtContent>
      </w:sdt>
    </w:p>
    <w:p w14:paraId="6693B3D7" w14:textId="77777777" w:rsidR="00371392" w:rsidRDefault="00371392">
      <w:pPr>
        <w:pStyle w:val="Normlnweb"/>
        <w:jc w:val="right"/>
        <w:rPr>
          <w:rFonts w:ascii="Arial" w:hAnsi="Arial" w:cs="Arial"/>
          <w:sz w:val="18"/>
          <w:szCs w:val="18"/>
        </w:rPr>
      </w:pPr>
    </w:p>
    <w:p w14:paraId="6693B3D8" w14:textId="77777777" w:rsidR="00371392" w:rsidRDefault="00371392">
      <w:pPr>
        <w:spacing w:line="300" w:lineRule="auto"/>
        <w:jc w:val="center"/>
        <w:rPr>
          <w:rFonts w:ascii="Arial" w:hAnsi="Arial" w:cs="Arial"/>
          <w:b/>
          <w:bCs/>
          <w:sz w:val="28"/>
          <w:szCs w:val="28"/>
        </w:rPr>
      </w:pPr>
    </w:p>
    <w:p w14:paraId="6693B3D9" w14:textId="77777777" w:rsidR="00371392" w:rsidRDefault="0002059D">
      <w:pPr>
        <w:spacing w:after="120" w:line="300" w:lineRule="auto"/>
        <w:jc w:val="center"/>
        <w:rPr>
          <w:rFonts w:ascii="Arial" w:eastAsia="Arial" w:hAnsi="Arial" w:cs="Arial"/>
          <w:b/>
          <w:bCs/>
        </w:rPr>
      </w:pPr>
      <w:r>
        <w:rPr>
          <w:rFonts w:ascii="Arial" w:eastAsia="Arial" w:hAnsi="Arial" w:cs="Arial"/>
          <w:b/>
          <w:bCs/>
        </w:rPr>
        <w:t>SMLOUVA O ZAJIŠTĚNÍ PRODEJNÍHO MÍSTA A SOUVISEJÍCÍCH SLUŽEB</w:t>
      </w:r>
    </w:p>
    <w:p w14:paraId="6693B3DA" w14:textId="77777777" w:rsidR="00371392" w:rsidRDefault="00371392">
      <w:pPr>
        <w:spacing w:line="300" w:lineRule="auto"/>
        <w:jc w:val="center"/>
        <w:rPr>
          <w:rFonts w:ascii="Arial" w:hAnsi="Arial" w:cs="Arial"/>
          <w:b/>
          <w:bCs/>
          <w:sz w:val="6"/>
          <w:szCs w:val="6"/>
          <w:u w:val="single"/>
        </w:rPr>
      </w:pPr>
    </w:p>
    <w:p w14:paraId="6693B3DB" w14:textId="77777777" w:rsidR="00371392" w:rsidRDefault="00371392">
      <w:pPr>
        <w:spacing w:line="300" w:lineRule="auto"/>
        <w:rPr>
          <w:rFonts w:ascii="Arial" w:eastAsia="Arial" w:hAnsi="Arial" w:cs="Arial"/>
          <w:sz w:val="20"/>
          <w:szCs w:val="20"/>
        </w:rPr>
      </w:pPr>
    </w:p>
    <w:p w14:paraId="6693B3DC" w14:textId="77777777" w:rsidR="002D37F7" w:rsidRDefault="002D37F7" w:rsidP="002D37F7">
      <w:pPr>
        <w:spacing w:line="300" w:lineRule="auto"/>
        <w:rPr>
          <w:rFonts w:ascii="Arial" w:eastAsia="Arial" w:hAnsi="Arial" w:cs="Arial"/>
          <w:sz w:val="20"/>
          <w:szCs w:val="20"/>
        </w:rPr>
      </w:pPr>
      <w:r>
        <w:rPr>
          <w:rFonts w:ascii="Arial" w:eastAsia="Arial" w:hAnsi="Arial" w:cs="Arial"/>
          <w:sz w:val="20"/>
          <w:szCs w:val="20"/>
        </w:rPr>
        <w:t>Smluvní strany:</w:t>
      </w:r>
    </w:p>
    <w:p w14:paraId="6693B3DD" w14:textId="77777777" w:rsidR="002D37F7" w:rsidRDefault="002D37F7" w:rsidP="002D37F7">
      <w:pPr>
        <w:pStyle w:val="Odstavecseseznamem"/>
        <w:numPr>
          <w:ilvl w:val="0"/>
          <w:numId w:val="1"/>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6693B3DE"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6693B3DF"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6693B3E0"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6693B3E1"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6693B3E2"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79687869" w14:textId="4339D303" w:rsidR="00BD5BB1" w:rsidRDefault="002D37F7" w:rsidP="00BD5BB1">
      <w:pPr>
        <w:spacing w:line="276" w:lineRule="auto"/>
        <w:ind w:left="708"/>
        <w:rPr>
          <w:rFonts w:ascii="Arial" w:eastAsia="Arial" w:hAnsi="Arial" w:cs="Arial"/>
          <w:sz w:val="20"/>
          <w:szCs w:val="20"/>
        </w:rPr>
      </w:pPr>
      <w:r>
        <w:rPr>
          <w:rFonts w:ascii="Arial" w:eastAsia="Arial" w:hAnsi="Arial" w:cs="Arial"/>
          <w:sz w:val="20"/>
          <w:szCs w:val="20"/>
        </w:rPr>
        <w:t xml:space="preserve">k podpisu Smlouvy pověřena </w:t>
      </w:r>
      <w:r w:rsidR="00BD5BB1">
        <w:rPr>
          <w:rFonts w:ascii="Arial" w:eastAsia="Arial" w:hAnsi="Arial" w:cs="Arial"/>
          <w:bCs/>
          <w:sz w:val="20"/>
          <w:szCs w:val="20"/>
        </w:rPr>
        <w:t xml:space="preserve">Světlana Weiss, </w:t>
      </w:r>
      <w:r w:rsidR="00BD5BB1">
        <w:rPr>
          <w:rFonts w:ascii="Arial" w:eastAsia="Arial" w:hAnsi="Arial" w:cs="Arial"/>
          <w:sz w:val="20"/>
          <w:szCs w:val="20"/>
        </w:rPr>
        <w:t>pověřena vedením</w:t>
      </w:r>
      <w:r w:rsidR="00BD5BB1">
        <w:rPr>
          <w:rFonts w:ascii="Arial" w:eastAsia="Arial" w:hAnsi="Arial" w:cs="Arial"/>
          <w:bCs/>
          <w:sz w:val="20"/>
          <w:szCs w:val="20"/>
        </w:rPr>
        <w:t xml:space="preserve"> O</w:t>
      </w:r>
      <w:r w:rsidR="00BD5BB1" w:rsidRPr="007216AA">
        <w:rPr>
          <w:rFonts w:ascii="Arial" w:eastAsia="Arial" w:hAnsi="Arial" w:cs="Arial"/>
          <w:bCs/>
          <w:sz w:val="20"/>
          <w:szCs w:val="20"/>
        </w:rPr>
        <w:t xml:space="preserve">dboru obchodu a služeb </w:t>
      </w:r>
      <w:r w:rsidR="00BD5BB1">
        <w:rPr>
          <w:rFonts w:ascii="Arial" w:eastAsia="Arial" w:hAnsi="Arial" w:cs="Arial"/>
          <w:bCs/>
          <w:sz w:val="20"/>
          <w:szCs w:val="20"/>
        </w:rPr>
        <w:t>Ú</w:t>
      </w:r>
      <w:r w:rsidR="00BD5BB1" w:rsidRPr="007216AA">
        <w:rPr>
          <w:rFonts w:ascii="Arial" w:eastAsia="Arial" w:hAnsi="Arial" w:cs="Arial"/>
          <w:bCs/>
          <w:sz w:val="20"/>
          <w:szCs w:val="20"/>
        </w:rPr>
        <w:t>MČ Brno-střed,</w:t>
      </w:r>
      <w:r w:rsidR="00BD5BB1">
        <w:rPr>
          <w:rFonts w:ascii="Arial" w:eastAsia="Arial" w:hAnsi="Arial" w:cs="Arial"/>
          <w:bCs/>
          <w:sz w:val="20"/>
          <w:szCs w:val="20"/>
        </w:rPr>
        <w:t xml:space="preserve"> </w:t>
      </w:r>
      <w:r w:rsidR="00BD5BB1" w:rsidRPr="007216AA">
        <w:rPr>
          <w:rFonts w:ascii="Arial" w:eastAsia="Arial" w:hAnsi="Arial" w:cs="Arial"/>
          <w:sz w:val="20"/>
          <w:szCs w:val="20"/>
        </w:rPr>
        <w:t xml:space="preserve">a to na základě usnesení Rady městské </w:t>
      </w:r>
      <w:r w:rsidR="00BD5BB1">
        <w:rPr>
          <w:rFonts w:ascii="Arial" w:eastAsia="Arial" w:hAnsi="Arial" w:cs="Arial"/>
          <w:sz w:val="20"/>
          <w:szCs w:val="20"/>
        </w:rPr>
        <w:t>části Brno-střed č. RMČ/2026/151/03</w:t>
      </w:r>
      <w:r w:rsidR="00BD5BB1">
        <w:t xml:space="preserve">                </w:t>
      </w:r>
      <w:r w:rsidR="00BD5BB1">
        <w:rPr>
          <w:rFonts w:ascii="Arial" w:eastAsia="Arial" w:hAnsi="Arial" w:cs="Arial"/>
          <w:sz w:val="20"/>
          <w:szCs w:val="20"/>
        </w:rPr>
        <w:t>ze dne 25.05.2026</w:t>
      </w:r>
    </w:p>
    <w:p w14:paraId="6693B3E4" w14:textId="37E050E7" w:rsidR="002D37F7" w:rsidRDefault="002D37F7" w:rsidP="00BD5BB1">
      <w:pPr>
        <w:spacing w:line="300" w:lineRule="auto"/>
        <w:ind w:right="-20" w:firstLine="708"/>
        <w:rPr>
          <w:rFonts w:ascii="Arial" w:eastAsia="Arial" w:hAnsi="Arial" w:cs="Arial"/>
          <w:sz w:val="20"/>
          <w:szCs w:val="20"/>
        </w:rPr>
      </w:pPr>
      <w:r>
        <w:rPr>
          <w:rFonts w:ascii="Arial" w:eastAsia="Arial" w:hAnsi="Arial" w:cs="Arial"/>
          <w:sz w:val="20"/>
          <w:szCs w:val="20"/>
        </w:rPr>
        <w:t xml:space="preserve">Ve věcech organizační povahy jedná: </w:t>
      </w:r>
    </w:p>
    <w:p w14:paraId="6693B3E5"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6693B3E6"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 xml:space="preserve">Bc. Radim </w:t>
      </w:r>
      <w:proofErr w:type="spellStart"/>
      <w:r>
        <w:rPr>
          <w:rFonts w:ascii="Arial" w:eastAsia="Arial" w:hAnsi="Arial"/>
          <w:sz w:val="20"/>
          <w:szCs w:val="20"/>
        </w:rPr>
        <w:t>Preuss</w:t>
      </w:r>
      <w:proofErr w:type="spellEnd"/>
      <w:r>
        <w:rPr>
          <w:rFonts w:ascii="Arial" w:eastAsia="Arial" w:hAnsi="Arial"/>
          <w:sz w:val="20"/>
          <w:szCs w:val="20"/>
        </w:rPr>
        <w:t>, tel.: 542 526 387</w:t>
      </w:r>
    </w:p>
    <w:p w14:paraId="6693B3E7"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6693B3E8"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6693B3E9"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6693B3EA" w14:textId="77777777" w:rsidR="002D37F7" w:rsidRDefault="002D37F7" w:rsidP="002D37F7">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6693B3EB" w14:textId="1FD3E53F" w:rsidR="002D37F7" w:rsidRDefault="00BD5BB1" w:rsidP="002D37F7">
      <w:pPr>
        <w:pStyle w:val="Odstavecseseznamem"/>
        <w:numPr>
          <w:ilvl w:val="0"/>
          <w:numId w:val="1"/>
        </w:numPr>
        <w:spacing w:before="120" w:after="0" w:line="300" w:lineRule="auto"/>
        <w:ind w:left="714" w:right="-20" w:hanging="357"/>
        <w:rPr>
          <w:rFonts w:ascii="Arial" w:hAnsi="Arial"/>
          <w:sz w:val="20"/>
          <w:szCs w:val="20"/>
        </w:rPr>
      </w:pPr>
      <w:r>
        <w:rPr>
          <w:rFonts w:ascii="Arial" w:eastAsia="Arial" w:hAnsi="Arial"/>
          <w:b/>
          <w:bCs/>
          <w:sz w:val="20"/>
          <w:szCs w:val="20"/>
        </w:rPr>
        <w:t>Jan Dvořák</w:t>
      </w:r>
    </w:p>
    <w:p w14:paraId="4574E236" w14:textId="77777777" w:rsidR="00BD5BB1" w:rsidRPr="00BD5BB1" w:rsidRDefault="002D37F7" w:rsidP="002D37F7">
      <w:pPr>
        <w:spacing w:line="300" w:lineRule="auto"/>
        <w:ind w:left="720" w:right="-20"/>
        <w:rPr>
          <w:rFonts w:ascii="Arial" w:eastAsia="Arial" w:hAnsi="Arial" w:cs="Arial"/>
          <w:bCs/>
          <w:sz w:val="20"/>
          <w:szCs w:val="20"/>
        </w:rPr>
      </w:pPr>
      <w:r>
        <w:rPr>
          <w:rFonts w:ascii="Arial" w:eastAsia="Arial" w:hAnsi="Arial" w:cs="Arial"/>
          <w:sz w:val="20"/>
          <w:szCs w:val="20"/>
        </w:rPr>
        <w:t xml:space="preserve">se sídlem: </w:t>
      </w:r>
      <w:r w:rsidR="00BD5BB1" w:rsidRPr="00BD5BB1">
        <w:rPr>
          <w:rFonts w:ascii="Arial" w:eastAsia="Arial" w:hAnsi="Arial" w:cs="Arial"/>
          <w:bCs/>
          <w:sz w:val="20"/>
          <w:szCs w:val="20"/>
        </w:rPr>
        <w:t>Kubatova 233/32, Chválkovice, 77900 Olomouc</w:t>
      </w:r>
    </w:p>
    <w:p w14:paraId="6693B3ED" w14:textId="053A3366" w:rsidR="002D37F7" w:rsidRPr="00BD5BB1" w:rsidRDefault="00BD5BB1" w:rsidP="002D37F7">
      <w:pPr>
        <w:spacing w:line="300" w:lineRule="auto"/>
        <w:ind w:left="720" w:right="-20"/>
        <w:rPr>
          <w:rFonts w:ascii="Arial" w:eastAsia="Arial" w:hAnsi="Arial" w:cs="Arial"/>
          <w:bCs/>
          <w:sz w:val="20"/>
          <w:szCs w:val="20"/>
        </w:rPr>
      </w:pPr>
      <w:r w:rsidRPr="00BD5BB1">
        <w:rPr>
          <w:rFonts w:ascii="Arial" w:eastAsia="Arial" w:hAnsi="Arial" w:cs="Arial"/>
          <w:bCs/>
          <w:sz w:val="20"/>
          <w:szCs w:val="20"/>
        </w:rPr>
        <w:t>IČO: 08281246</w:t>
      </w:r>
    </w:p>
    <w:p w14:paraId="6693B3EE" w14:textId="635996F3" w:rsidR="002D37F7" w:rsidRPr="00BD5BB1" w:rsidRDefault="002D37F7" w:rsidP="002D37F7">
      <w:pPr>
        <w:spacing w:line="300" w:lineRule="auto"/>
        <w:ind w:left="720" w:right="-20"/>
        <w:rPr>
          <w:rFonts w:ascii="Arial" w:eastAsia="Arial" w:hAnsi="Arial" w:cs="Arial"/>
          <w:bCs/>
          <w:sz w:val="20"/>
          <w:szCs w:val="20"/>
        </w:rPr>
      </w:pPr>
      <w:r w:rsidRPr="00BD5BB1">
        <w:rPr>
          <w:rFonts w:ascii="Arial" w:eastAsia="Arial" w:hAnsi="Arial" w:cs="Arial"/>
          <w:bCs/>
          <w:sz w:val="20"/>
          <w:szCs w:val="20"/>
        </w:rPr>
        <w:t>DIČ</w:t>
      </w:r>
      <w:r w:rsidR="00BD5BB1" w:rsidRPr="00BD5BB1">
        <w:rPr>
          <w:rFonts w:ascii="Arial" w:eastAsia="Arial" w:hAnsi="Arial" w:cs="Arial"/>
          <w:bCs/>
          <w:sz w:val="20"/>
          <w:szCs w:val="20"/>
        </w:rPr>
        <w:t>: -</w:t>
      </w:r>
    </w:p>
    <w:p w14:paraId="6693B3EF" w14:textId="04C8CF48" w:rsidR="002D37F7" w:rsidRPr="00BD5BB1" w:rsidRDefault="002D37F7" w:rsidP="002D37F7">
      <w:pPr>
        <w:spacing w:line="300" w:lineRule="auto"/>
        <w:ind w:left="720" w:right="-20"/>
        <w:rPr>
          <w:rFonts w:ascii="Arial" w:eastAsia="Arial" w:hAnsi="Arial" w:cs="Arial"/>
          <w:bCs/>
          <w:sz w:val="20"/>
          <w:szCs w:val="20"/>
        </w:rPr>
      </w:pPr>
      <w:r w:rsidRPr="00BD5BB1">
        <w:rPr>
          <w:rFonts w:ascii="Arial" w:eastAsia="Arial" w:hAnsi="Arial" w:cs="Arial"/>
          <w:bCs/>
          <w:sz w:val="20"/>
          <w:szCs w:val="20"/>
        </w:rPr>
        <w:t xml:space="preserve">číslo účtu: </w:t>
      </w:r>
      <w:r w:rsidR="00BD5BB1" w:rsidRPr="00BD5BB1">
        <w:rPr>
          <w:rFonts w:ascii="Arial" w:eastAsia="Arial" w:hAnsi="Arial" w:cs="Arial"/>
          <w:bCs/>
          <w:sz w:val="20"/>
          <w:szCs w:val="20"/>
        </w:rPr>
        <w:t>239284797 / 0600</w:t>
      </w:r>
      <w:r w:rsidRPr="00BD5BB1">
        <w:rPr>
          <w:rFonts w:ascii="Arial" w:eastAsia="Arial" w:hAnsi="Arial" w:cs="Arial"/>
          <w:bCs/>
          <w:sz w:val="20"/>
          <w:szCs w:val="20"/>
        </w:rPr>
        <w:t xml:space="preserve">  (</w:t>
      </w:r>
      <w:r w:rsidR="00BD5BB1" w:rsidRPr="00BD5BB1">
        <w:rPr>
          <w:rFonts w:ascii="Arial" w:eastAsia="Arial" w:hAnsi="Arial" w:cs="Arial"/>
          <w:bCs/>
          <w:sz w:val="20"/>
          <w:szCs w:val="20"/>
        </w:rPr>
        <w:t>MONETA Money Bank, a.s.</w:t>
      </w:r>
      <w:r w:rsidRPr="00BD5BB1">
        <w:rPr>
          <w:rFonts w:ascii="Arial" w:eastAsia="Arial" w:hAnsi="Arial" w:cs="Arial"/>
          <w:bCs/>
          <w:sz w:val="20"/>
          <w:szCs w:val="20"/>
        </w:rPr>
        <w:t>)</w:t>
      </w:r>
    </w:p>
    <w:p w14:paraId="6693B3F0" w14:textId="15EAA42E" w:rsidR="002D37F7" w:rsidRPr="00BD5BB1" w:rsidRDefault="00BD5BB1" w:rsidP="002D37F7">
      <w:pPr>
        <w:spacing w:line="300" w:lineRule="auto"/>
        <w:ind w:left="720" w:right="-20"/>
        <w:rPr>
          <w:rFonts w:ascii="Arial" w:eastAsia="Arial" w:hAnsi="Arial" w:cs="Arial"/>
          <w:bCs/>
          <w:sz w:val="20"/>
          <w:szCs w:val="20"/>
        </w:rPr>
      </w:pPr>
      <w:r w:rsidRPr="00BD5BB1">
        <w:rPr>
          <w:rFonts w:ascii="Arial" w:eastAsia="Arial" w:hAnsi="Arial" w:cs="Arial"/>
          <w:bCs/>
          <w:sz w:val="20"/>
          <w:szCs w:val="20"/>
        </w:rPr>
        <w:t xml:space="preserve">zastoupen: - </w:t>
      </w:r>
    </w:p>
    <w:p w14:paraId="6693B3F1" w14:textId="2A93EEEA" w:rsidR="002D37F7" w:rsidRPr="00BD5BB1" w:rsidRDefault="002D37F7" w:rsidP="002D37F7">
      <w:pPr>
        <w:spacing w:line="300" w:lineRule="auto"/>
        <w:ind w:left="720" w:right="-20"/>
        <w:rPr>
          <w:rFonts w:ascii="Arial" w:eastAsia="Arial" w:hAnsi="Arial" w:cs="Arial"/>
          <w:bCs/>
          <w:sz w:val="20"/>
          <w:szCs w:val="20"/>
        </w:rPr>
      </w:pPr>
      <w:r w:rsidRPr="00BD5BB1">
        <w:rPr>
          <w:rFonts w:ascii="Arial" w:eastAsia="Arial" w:hAnsi="Arial" w:cs="Arial"/>
          <w:bCs/>
          <w:sz w:val="20"/>
          <w:szCs w:val="20"/>
        </w:rPr>
        <w:t>ve věcech organizační povahy jedná:</w:t>
      </w:r>
      <w:r w:rsidR="00BD5BB1" w:rsidRPr="00BD5BB1">
        <w:rPr>
          <w:rFonts w:ascii="Arial" w:eastAsia="Arial" w:hAnsi="Arial" w:cs="Arial"/>
          <w:bCs/>
          <w:sz w:val="20"/>
          <w:szCs w:val="20"/>
        </w:rPr>
        <w:t xml:space="preserve"> </w:t>
      </w:r>
      <w:proofErr w:type="spellStart"/>
      <w:r w:rsidR="0078069D">
        <w:rPr>
          <w:rFonts w:ascii="Arial" w:eastAsia="Arial" w:hAnsi="Arial" w:cs="Arial"/>
          <w:bCs/>
          <w:sz w:val="20"/>
          <w:szCs w:val="20"/>
        </w:rPr>
        <w:t>xxxxx</w:t>
      </w:r>
      <w:proofErr w:type="spellEnd"/>
      <w:r w:rsidRPr="006D1630">
        <w:rPr>
          <w:rFonts w:ascii="Arial" w:eastAsia="Arial" w:hAnsi="Arial" w:cs="Arial"/>
          <w:bCs/>
          <w:sz w:val="20"/>
          <w:szCs w:val="20"/>
        </w:rPr>
        <w:t xml:space="preserve">, tel.: </w:t>
      </w:r>
      <w:proofErr w:type="spellStart"/>
      <w:r w:rsidR="0078069D">
        <w:rPr>
          <w:rFonts w:ascii="Arial" w:eastAsia="Arial" w:hAnsi="Arial" w:cs="Arial"/>
          <w:bCs/>
          <w:sz w:val="20"/>
          <w:szCs w:val="20"/>
        </w:rPr>
        <w:t>xxx</w:t>
      </w:r>
      <w:proofErr w:type="spellEnd"/>
      <w:r w:rsidR="0078069D">
        <w:rPr>
          <w:rFonts w:ascii="Arial" w:eastAsia="Arial" w:hAnsi="Arial" w:cs="Arial"/>
          <w:bCs/>
          <w:sz w:val="20"/>
          <w:szCs w:val="20"/>
        </w:rPr>
        <w:t xml:space="preserve"> </w:t>
      </w:r>
      <w:proofErr w:type="spellStart"/>
      <w:r w:rsidR="0078069D">
        <w:rPr>
          <w:rFonts w:ascii="Arial" w:eastAsia="Arial" w:hAnsi="Arial" w:cs="Arial"/>
          <w:bCs/>
          <w:sz w:val="20"/>
          <w:szCs w:val="20"/>
        </w:rPr>
        <w:t>xxx</w:t>
      </w:r>
      <w:proofErr w:type="spellEnd"/>
      <w:r w:rsidR="0078069D">
        <w:rPr>
          <w:rFonts w:ascii="Arial" w:eastAsia="Arial" w:hAnsi="Arial" w:cs="Arial"/>
          <w:bCs/>
          <w:sz w:val="20"/>
          <w:szCs w:val="20"/>
        </w:rPr>
        <w:t xml:space="preserve"> </w:t>
      </w:r>
      <w:proofErr w:type="spellStart"/>
      <w:r w:rsidR="0078069D">
        <w:rPr>
          <w:rFonts w:ascii="Arial" w:eastAsia="Arial" w:hAnsi="Arial" w:cs="Arial"/>
          <w:bCs/>
          <w:sz w:val="20"/>
          <w:szCs w:val="20"/>
        </w:rPr>
        <w:t>xxx</w:t>
      </w:r>
      <w:proofErr w:type="spellEnd"/>
      <w:r w:rsidR="00BD5BB1">
        <w:rPr>
          <w:rFonts w:ascii="Arial" w:eastAsia="Arial" w:hAnsi="Arial" w:cs="Arial"/>
          <w:bCs/>
          <w:sz w:val="20"/>
          <w:szCs w:val="20"/>
        </w:rPr>
        <w:t xml:space="preserve">,                      </w:t>
      </w:r>
      <w:r w:rsidR="0078069D">
        <w:rPr>
          <w:rFonts w:ascii="Arial" w:eastAsia="Arial" w:hAnsi="Arial" w:cs="Arial"/>
          <w:bCs/>
          <w:sz w:val="20"/>
          <w:szCs w:val="20"/>
        </w:rPr>
        <w:t xml:space="preserve">                </w:t>
      </w:r>
      <w:r w:rsidR="00BD5BB1">
        <w:rPr>
          <w:rFonts w:ascii="Arial" w:eastAsia="Arial" w:hAnsi="Arial" w:cs="Arial"/>
          <w:bCs/>
          <w:sz w:val="20"/>
          <w:szCs w:val="20"/>
        </w:rPr>
        <w:t xml:space="preserve">                        e-mail: </w:t>
      </w:r>
      <w:proofErr w:type="spellStart"/>
      <w:r w:rsidR="0078069D">
        <w:rPr>
          <w:rFonts w:ascii="Arial" w:eastAsia="Arial" w:hAnsi="Arial" w:cs="Arial"/>
          <w:bCs/>
          <w:sz w:val="20"/>
          <w:szCs w:val="20"/>
        </w:rPr>
        <w:t>xxxxx</w:t>
      </w:r>
      <w:proofErr w:type="spellEnd"/>
    </w:p>
    <w:p w14:paraId="6693B3F2"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Prodejce</w:t>
      </w:r>
      <w:r>
        <w:rPr>
          <w:rFonts w:ascii="Arial" w:eastAsia="Arial" w:hAnsi="Arial" w:cs="Arial"/>
          <w:sz w:val="20"/>
          <w:szCs w:val="20"/>
        </w:rPr>
        <w:t>“)</w:t>
      </w:r>
    </w:p>
    <w:p w14:paraId="6693B3F3" w14:textId="77777777" w:rsidR="002D37F7" w:rsidRDefault="002D37F7" w:rsidP="002D37F7">
      <w:pPr>
        <w:spacing w:line="300" w:lineRule="auto"/>
        <w:ind w:left="720"/>
        <w:rPr>
          <w:rFonts w:ascii="Arial" w:eastAsia="Arial" w:hAnsi="Arial" w:cs="Arial"/>
          <w:sz w:val="20"/>
          <w:szCs w:val="20"/>
        </w:rPr>
      </w:pPr>
    </w:p>
    <w:p w14:paraId="6693B3F4" w14:textId="77777777" w:rsidR="002D37F7" w:rsidRDefault="002D37F7" w:rsidP="002D37F7">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6693B3F5" w14:textId="77777777" w:rsidR="002D37F7" w:rsidRDefault="002D37F7" w:rsidP="002D37F7">
      <w:pPr>
        <w:spacing w:line="300" w:lineRule="auto"/>
        <w:ind w:left="-20" w:right="-20"/>
        <w:jc w:val="center"/>
        <w:rPr>
          <w:rFonts w:ascii="Arial" w:hAnsi="Arial" w:cs="Arial"/>
          <w:sz w:val="20"/>
          <w:szCs w:val="20"/>
        </w:rPr>
      </w:pPr>
    </w:p>
    <w:p w14:paraId="6693B3F6" w14:textId="77777777" w:rsidR="002D37F7" w:rsidRDefault="002D37F7" w:rsidP="002D37F7">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6693B3F7"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6693B3F8" w14:textId="77777777" w:rsidR="002D37F7" w:rsidRDefault="002D37F7" w:rsidP="002D37F7">
      <w:pPr>
        <w:pStyle w:val="Odstavecseseznamem"/>
        <w:numPr>
          <w:ilvl w:val="1"/>
          <w:numId w:val="2"/>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6693B3F9" w14:textId="77777777" w:rsidR="002D37F7" w:rsidRDefault="002D37F7" w:rsidP="002D37F7">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6693B3FA" w14:textId="77777777" w:rsidR="002D37F7" w:rsidRPr="00D83D0A" w:rsidRDefault="002D37F7" w:rsidP="002D37F7">
      <w:pPr>
        <w:spacing w:line="300" w:lineRule="auto"/>
        <w:ind w:left="720"/>
        <w:jc w:val="both"/>
        <w:rPr>
          <w:rFonts w:ascii="Arial" w:hAnsi="Arial" w:cs="Arial"/>
          <w:sz w:val="20"/>
          <w:szCs w:val="20"/>
        </w:rPr>
      </w:pPr>
      <w:r>
        <w:rPr>
          <w:rFonts w:ascii="Arial" w:eastAsia="Arial" w:hAnsi="Arial" w:cs="Arial"/>
          <w:b/>
          <w:bCs/>
          <w:sz w:val="20"/>
          <w:szCs w:val="20"/>
        </w:rPr>
        <w:t xml:space="preserve">Místo konání akce: </w:t>
      </w:r>
      <w:r w:rsidRPr="00D83D0A">
        <w:rPr>
          <w:rFonts w:ascii="Arial" w:eastAsia="Arial" w:hAnsi="Arial" w:cs="Arial"/>
          <w:b/>
          <w:bCs/>
          <w:sz w:val="20"/>
          <w:szCs w:val="20"/>
        </w:rPr>
        <w:t>Zelný trh, Brno</w:t>
      </w:r>
    </w:p>
    <w:p w14:paraId="6693B3FB" w14:textId="77777777" w:rsidR="002D37F7" w:rsidRPr="00D83D0A" w:rsidRDefault="002D37F7" w:rsidP="002D37F7">
      <w:pPr>
        <w:spacing w:line="300" w:lineRule="auto"/>
        <w:ind w:left="720"/>
        <w:jc w:val="both"/>
        <w:rPr>
          <w:rFonts w:ascii="Arial" w:eastAsia="Arial" w:hAnsi="Arial" w:cs="Arial"/>
          <w:b/>
          <w:bCs/>
          <w:sz w:val="20"/>
          <w:szCs w:val="20"/>
        </w:rPr>
      </w:pPr>
      <w:r w:rsidRPr="00D83D0A">
        <w:rPr>
          <w:rFonts w:ascii="Arial" w:eastAsia="Arial" w:hAnsi="Arial" w:cs="Arial"/>
          <w:b/>
          <w:bCs/>
          <w:sz w:val="20"/>
          <w:szCs w:val="20"/>
        </w:rPr>
        <w:t>Termín konání akce: 13. 11. 2026 - 31. 12. 2026</w:t>
      </w:r>
    </w:p>
    <w:p w14:paraId="6693B3FC" w14:textId="77777777" w:rsidR="002D37F7" w:rsidRPr="00D83D0A" w:rsidRDefault="002D37F7" w:rsidP="002D37F7">
      <w:pPr>
        <w:pStyle w:val="Odstavecseseznamem"/>
        <w:numPr>
          <w:ilvl w:val="1"/>
          <w:numId w:val="10"/>
        </w:numPr>
        <w:spacing w:after="0" w:line="300" w:lineRule="auto"/>
        <w:jc w:val="both"/>
        <w:rPr>
          <w:rFonts w:ascii="Arial" w:eastAsia="Arial" w:hAnsi="Arial"/>
          <w:sz w:val="20"/>
          <w:szCs w:val="20"/>
        </w:rPr>
      </w:pPr>
      <w:r w:rsidRPr="00D83D0A">
        <w:rPr>
          <w:rFonts w:ascii="Arial" w:eastAsia="Arial" w:hAnsi="Arial"/>
          <w:sz w:val="20"/>
          <w:szCs w:val="20"/>
        </w:rPr>
        <w:t>povinný prodej: od 20. 11. 2026 do 23. 12. 2026</w:t>
      </w:r>
    </w:p>
    <w:p w14:paraId="6693B3FD" w14:textId="77777777" w:rsidR="002D37F7" w:rsidRPr="00D83D0A" w:rsidRDefault="002D37F7" w:rsidP="002D37F7">
      <w:pPr>
        <w:pStyle w:val="Odstavecseseznamem"/>
        <w:numPr>
          <w:ilvl w:val="1"/>
          <w:numId w:val="11"/>
        </w:numPr>
        <w:spacing w:after="0" w:line="300" w:lineRule="auto"/>
        <w:jc w:val="both"/>
        <w:rPr>
          <w:rFonts w:ascii="Arial" w:eastAsia="Arial" w:hAnsi="Arial"/>
          <w:sz w:val="20"/>
          <w:szCs w:val="20"/>
        </w:rPr>
      </w:pPr>
      <w:r w:rsidRPr="00D83D0A">
        <w:rPr>
          <w:rFonts w:ascii="Arial" w:eastAsia="Arial" w:hAnsi="Arial"/>
          <w:sz w:val="20"/>
          <w:szCs w:val="20"/>
        </w:rPr>
        <w:t xml:space="preserve">dobrovolný prodej (nebude-li stanoveno jinak): od 13. 11. 2026 do 19. 11. 2026 a od </w:t>
      </w:r>
      <w:r>
        <w:rPr>
          <w:rFonts w:ascii="Arial" w:eastAsia="Arial" w:hAnsi="Arial"/>
          <w:sz w:val="20"/>
          <w:szCs w:val="20"/>
        </w:rPr>
        <w:br/>
      </w:r>
      <w:r w:rsidRPr="00D83D0A">
        <w:rPr>
          <w:rFonts w:ascii="Arial" w:eastAsia="Arial" w:hAnsi="Arial"/>
          <w:sz w:val="20"/>
          <w:szCs w:val="20"/>
        </w:rPr>
        <w:t xml:space="preserve">24. 12. 2026 do 31. 12. 2026 (lze využít oba úseky dobrovolného prodeje - před nebo po době povinného prodeje) </w:t>
      </w:r>
    </w:p>
    <w:p w14:paraId="6693B3FE" w14:textId="77777777" w:rsidR="002D37F7" w:rsidRDefault="002D37F7" w:rsidP="002D37F7">
      <w:pPr>
        <w:spacing w:line="300" w:lineRule="auto"/>
        <w:jc w:val="both"/>
        <w:rPr>
          <w:rFonts w:ascii="Arial" w:eastAsia="Arial" w:hAnsi="Arial"/>
          <w:sz w:val="20"/>
          <w:szCs w:val="20"/>
        </w:rPr>
      </w:pPr>
    </w:p>
    <w:p w14:paraId="6693B3FF" w14:textId="77777777" w:rsidR="002D37F7" w:rsidRDefault="002D37F7" w:rsidP="002D37F7">
      <w:pPr>
        <w:spacing w:line="300" w:lineRule="auto"/>
        <w:ind w:left="720"/>
        <w:jc w:val="both"/>
        <w:rPr>
          <w:rFonts w:ascii="Arial" w:hAnsi="Arial" w:cs="Arial"/>
          <w:sz w:val="20"/>
          <w:szCs w:val="20"/>
        </w:rPr>
      </w:pPr>
      <w:r>
        <w:rPr>
          <w:rFonts w:ascii="Arial" w:eastAsia="Arial" w:hAnsi="Arial" w:cs="Arial"/>
          <w:b/>
          <w:bCs/>
          <w:sz w:val="20"/>
          <w:szCs w:val="20"/>
        </w:rPr>
        <w:t>Čas konání akce (otevírací doba):</w:t>
      </w:r>
    </w:p>
    <w:p w14:paraId="6693B400" w14:textId="77777777" w:rsidR="002D37F7" w:rsidRDefault="002D37F7" w:rsidP="002D37F7">
      <w:pPr>
        <w:pStyle w:val="Odstavecseseznamem"/>
        <w:numPr>
          <w:ilvl w:val="1"/>
          <w:numId w:val="3"/>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6693B401" w14:textId="77777777" w:rsidR="002D37F7" w:rsidRDefault="002D37F7" w:rsidP="002D37F7">
      <w:pPr>
        <w:pStyle w:val="Odstavecseseznamem"/>
        <w:numPr>
          <w:ilvl w:val="1"/>
          <w:numId w:val="4"/>
        </w:numPr>
        <w:spacing w:after="0" w:line="300" w:lineRule="auto"/>
        <w:jc w:val="both"/>
        <w:rPr>
          <w:rFonts w:ascii="Arial" w:hAnsi="Arial"/>
          <w:sz w:val="20"/>
          <w:szCs w:val="20"/>
        </w:rPr>
      </w:pPr>
      <w:r>
        <w:rPr>
          <w:rFonts w:ascii="Arial" w:eastAsia="Arial" w:hAnsi="Arial"/>
          <w:b/>
          <w:bCs/>
          <w:sz w:val="20"/>
          <w:szCs w:val="20"/>
        </w:rPr>
        <w:t xml:space="preserve">maximální možná denně v čase 09:00 – 22:00 hod., popř. do 24:00 hod., bude-li </w:t>
      </w:r>
      <w:r>
        <w:rPr>
          <w:rFonts w:ascii="Arial" w:eastAsia="Arial" w:hAnsi="Arial"/>
          <w:b/>
          <w:bCs/>
          <w:sz w:val="20"/>
          <w:szCs w:val="20"/>
        </w:rPr>
        <w:br/>
        <w:t>to umožňovat aktuálně účinný Tržní řád</w:t>
      </w:r>
    </w:p>
    <w:p w14:paraId="6693B402"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6693B403" w14:textId="5CA01894"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Pr>
          <w:rFonts w:ascii="Arial" w:eastAsia="Arial" w:hAnsi="Arial"/>
          <w:b/>
          <w:bCs/>
          <w:sz w:val="20"/>
          <w:szCs w:val="20"/>
        </w:rPr>
        <w:t xml:space="preserve">prodejního místa č. </w:t>
      </w:r>
      <w:r w:rsidR="00BD5BB1">
        <w:rPr>
          <w:rFonts w:ascii="Arial" w:eastAsia="Arial" w:hAnsi="Arial"/>
          <w:b/>
          <w:bCs/>
          <w:sz w:val="20"/>
          <w:szCs w:val="20"/>
        </w:rPr>
        <w:t>42</w:t>
      </w:r>
      <w:r>
        <w:rPr>
          <w:rFonts w:ascii="Arial" w:eastAsia="Arial" w:hAnsi="Arial"/>
          <w:b/>
          <w:bCs/>
          <w:sz w:val="20"/>
          <w:szCs w:val="20"/>
        </w:rPr>
        <w:t xml:space="preserve">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xml:space="preserve">“)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poskytování následujících služeb: </w:t>
      </w:r>
      <w:r w:rsidR="00BD5BB1">
        <w:rPr>
          <w:rFonts w:ascii="Arial" w:eastAsia="Arial" w:hAnsi="Arial"/>
          <w:sz w:val="20"/>
          <w:szCs w:val="20"/>
        </w:rPr>
        <w:t>formičky, vykrajovátka,</w:t>
      </w:r>
      <w:r w:rsidR="00AF0708">
        <w:rPr>
          <w:rFonts w:ascii="Arial" w:eastAsia="Arial" w:hAnsi="Arial"/>
          <w:sz w:val="20"/>
          <w:szCs w:val="20"/>
        </w:rPr>
        <w:t xml:space="preserve"> doplňkově</w:t>
      </w:r>
      <w:r w:rsidR="00BD5BB1">
        <w:rPr>
          <w:rFonts w:ascii="Arial" w:eastAsia="Arial" w:hAnsi="Arial"/>
          <w:sz w:val="20"/>
          <w:szCs w:val="20"/>
        </w:rPr>
        <w:t xml:space="preserve"> cukrářské potřeby.</w:t>
      </w:r>
    </w:p>
    <w:p w14:paraId="6693B40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6693B405" w14:textId="3138CDA4" w:rsidR="002D37F7" w:rsidRDefault="002D37F7" w:rsidP="002D37F7">
      <w:pPr>
        <w:pStyle w:val="Odstavecseseznamem"/>
        <w:numPr>
          <w:ilvl w:val="0"/>
          <w:numId w:val="15"/>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sidR="00BD5BB1">
        <w:rPr>
          <w:rFonts w:ascii="Arial" w:eastAsia="Arial" w:hAnsi="Arial"/>
          <w:b/>
          <w:bCs/>
          <w:sz w:val="20"/>
          <w:szCs w:val="20"/>
        </w:rPr>
        <w:t>venkovní pult</w:t>
      </w:r>
    </w:p>
    <w:p w14:paraId="6693B406" w14:textId="77777777" w:rsidR="002D37F7" w:rsidRDefault="002D37F7" w:rsidP="002D37F7">
      <w:pPr>
        <w:pStyle w:val="Odstavecseseznamem"/>
        <w:numPr>
          <w:ilvl w:val="0"/>
          <w:numId w:val="15"/>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6693B40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6693B408" w14:textId="77777777" w:rsidR="002D37F7" w:rsidRPr="00D83D0A" w:rsidRDefault="002D37F7" w:rsidP="002D37F7">
      <w:pPr>
        <w:pStyle w:val="Odstavecseseznamem"/>
        <w:keepLines/>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Součástí Prodejního místa je prodejní stánek o rozměru </w:t>
      </w:r>
      <w:r w:rsidRPr="00D83D0A">
        <w:rPr>
          <w:rFonts w:ascii="Arial" w:eastAsia="Arial" w:hAnsi="Arial"/>
          <w:b/>
          <w:bCs/>
          <w:sz w:val="20"/>
          <w:szCs w:val="20"/>
        </w:rPr>
        <w:t>2,5 m x 2 m</w:t>
      </w:r>
      <w:r w:rsidRPr="00D83D0A">
        <w:rPr>
          <w:rFonts w:ascii="Arial" w:eastAsia="Arial" w:hAnsi="Arial"/>
          <w:sz w:val="20"/>
          <w:szCs w:val="20"/>
        </w:rPr>
        <w:t>, který Organizátor poskytuje Prodejci na Akci v souladu s podmínkami výběrového řízení na obsazení prodejních míst na Akci (dále jen „</w:t>
      </w:r>
      <w:r w:rsidRPr="00D83D0A">
        <w:rPr>
          <w:rFonts w:ascii="Arial" w:eastAsia="Arial" w:hAnsi="Arial"/>
          <w:b/>
          <w:bCs/>
          <w:i/>
          <w:sz w:val="20"/>
          <w:szCs w:val="20"/>
        </w:rPr>
        <w:t>Prodejní stánek</w:t>
      </w:r>
      <w:r w:rsidRPr="00D83D0A">
        <w:rPr>
          <w:rFonts w:ascii="Arial" w:eastAsia="Arial" w:hAnsi="Arial"/>
          <w:sz w:val="20"/>
          <w:szCs w:val="20"/>
        </w:rPr>
        <w:t xml:space="preserve">“), přičemž Prodejní stánek je Prodejce oprávněn využívat po dobu konání Akce. Prodejní stánek je vybaven vnitřním pultem, 1 ks osvětlení, bezpečnostním systémem a elektrickým připojením o sjednaném příkonu. Tento Prodejní stánek není vybaven prodejním a výčepním zařízením. Uzamykání Prodejního stánku si zajistí Prodejce sám na vlastní náklady. </w:t>
      </w:r>
    </w:p>
    <w:p w14:paraId="6693B409" w14:textId="77777777" w:rsidR="002D37F7" w:rsidRDefault="002D37F7" w:rsidP="002D37F7">
      <w:pPr>
        <w:pStyle w:val="Odstavecseseznamem"/>
        <w:keepLines/>
        <w:numPr>
          <w:ilvl w:val="1"/>
          <w:numId w:val="2"/>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6693B40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xml:space="preserve">, </w:t>
      </w:r>
      <w:r>
        <w:rPr>
          <w:rFonts w:ascii="Arial" w:eastAsia="Arial" w:hAnsi="Arial"/>
          <w:sz w:val="20"/>
          <w:szCs w:val="20"/>
        </w:rPr>
        <w:br/>
        <w:t>a to za podmínek stanovených touto Smlouvou.</w:t>
      </w:r>
    </w:p>
    <w:p w14:paraId="6693B40B"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6693B40C" w14:textId="77777777" w:rsidR="002D37F7" w:rsidRDefault="002D37F7" w:rsidP="002D37F7">
      <w:pPr>
        <w:pStyle w:val="Odstavecseseznamem"/>
        <w:numPr>
          <w:ilvl w:val="1"/>
          <w:numId w:val="2"/>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6693B40D" w14:textId="69BE08D6" w:rsidR="002D37F7" w:rsidRDefault="002D37F7" w:rsidP="002D37F7">
      <w:pPr>
        <w:spacing w:line="300" w:lineRule="auto"/>
        <w:ind w:left="1260"/>
        <w:rPr>
          <w:rFonts w:ascii="Arial" w:hAnsi="Arial" w:cs="Arial"/>
          <w:sz w:val="20"/>
          <w:szCs w:val="20"/>
        </w:rPr>
      </w:pPr>
      <w:r>
        <w:rPr>
          <w:rFonts w:ascii="Arial" w:eastAsia="Arial" w:hAnsi="Arial" w:cs="Arial"/>
          <w:bCs/>
          <w:sz w:val="20"/>
          <w:szCs w:val="20"/>
        </w:rPr>
        <w:t xml:space="preserve">ve výši </w:t>
      </w:r>
      <w:r w:rsidR="00BD5BB1">
        <w:rPr>
          <w:rFonts w:ascii="Arial" w:eastAsia="Arial" w:hAnsi="Arial" w:cs="Arial"/>
          <w:bCs/>
          <w:sz w:val="20"/>
          <w:szCs w:val="20"/>
        </w:rPr>
        <w:t>160.000</w:t>
      </w:r>
      <w:r>
        <w:rPr>
          <w:rFonts w:ascii="Arial" w:eastAsia="Arial" w:hAnsi="Arial" w:cs="Arial"/>
          <w:bCs/>
          <w:sz w:val="20"/>
          <w:szCs w:val="20"/>
        </w:rPr>
        <w:t xml:space="preserve"> Kč + DPH v zákonné výši.</w:t>
      </w:r>
    </w:p>
    <w:p w14:paraId="6693B40E" w14:textId="77777777" w:rsidR="002D37F7" w:rsidRDefault="002D37F7" w:rsidP="002D37F7">
      <w:pPr>
        <w:spacing w:line="300" w:lineRule="auto"/>
        <w:ind w:left="720"/>
        <w:rPr>
          <w:rFonts w:ascii="Arial" w:eastAsia="Arial" w:hAnsi="Arial" w:cs="Arial"/>
          <w:sz w:val="20"/>
          <w:szCs w:val="20"/>
        </w:rPr>
      </w:pPr>
    </w:p>
    <w:p w14:paraId="6693B40F" w14:textId="77777777" w:rsidR="002D37F7" w:rsidRDefault="002D37F7" w:rsidP="002D37F7">
      <w:pPr>
        <w:spacing w:line="300" w:lineRule="auto"/>
        <w:ind w:left="72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6693B410" w14:textId="62F5739E" w:rsidR="002D37F7" w:rsidRDefault="002D37F7" w:rsidP="002D37F7">
      <w:pPr>
        <w:pStyle w:val="Odstavecseseznamem"/>
        <w:numPr>
          <w:ilvl w:val="1"/>
          <w:numId w:val="4"/>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s limitem elektrického příkonu </w:t>
      </w:r>
      <w:r w:rsidR="00BD5BB1">
        <w:rPr>
          <w:rFonts w:ascii="Arial" w:eastAsia="Arial" w:hAnsi="Arial"/>
          <w:sz w:val="20"/>
          <w:szCs w:val="20"/>
        </w:rPr>
        <w:t>1</w:t>
      </w:r>
      <w:r>
        <w:rPr>
          <w:rFonts w:ascii="Arial" w:eastAsia="Arial" w:hAnsi="Arial"/>
          <w:sz w:val="20"/>
          <w:szCs w:val="20"/>
        </w:rPr>
        <w:t xml:space="preserve"> kW </w:t>
      </w:r>
      <w:r>
        <w:rPr>
          <w:rFonts w:ascii="Arial" w:eastAsia="Arial" w:hAnsi="Arial"/>
          <w:sz w:val="20"/>
          <w:szCs w:val="20"/>
        </w:rPr>
        <w:br/>
        <w:t xml:space="preserve">ve výši </w:t>
      </w:r>
      <w:r w:rsidR="00BD5BB1">
        <w:rPr>
          <w:rFonts w:ascii="Arial" w:eastAsia="Arial" w:hAnsi="Arial"/>
          <w:sz w:val="20"/>
          <w:szCs w:val="20"/>
        </w:rPr>
        <w:t>5.000</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6693B411" w14:textId="32B6DD6E" w:rsidR="002D37F7" w:rsidRDefault="002D37F7" w:rsidP="002D37F7">
      <w:pPr>
        <w:pStyle w:val="Odstavecseseznamem"/>
        <w:numPr>
          <w:ilvl w:val="1"/>
          <w:numId w:val="4"/>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doplňky </w:t>
      </w:r>
      <w:r>
        <w:rPr>
          <w:rFonts w:ascii="Arial" w:eastAsia="Arial" w:hAnsi="Arial"/>
          <w:sz w:val="20"/>
          <w:szCs w:val="20"/>
        </w:rPr>
        <w:t xml:space="preserve">Prodejního stánku ve výši </w:t>
      </w:r>
      <w:r w:rsidR="00BD5BB1">
        <w:rPr>
          <w:rFonts w:ascii="Arial" w:eastAsia="Arial" w:hAnsi="Arial"/>
          <w:sz w:val="20"/>
          <w:szCs w:val="20"/>
        </w:rPr>
        <w:t>2.500</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6693B412" w14:textId="77777777" w:rsidR="002D37F7" w:rsidRPr="00D83D0A" w:rsidRDefault="002D37F7" w:rsidP="002D37F7">
      <w:pPr>
        <w:pStyle w:val="Odstavecseseznamem"/>
        <w:numPr>
          <w:ilvl w:val="1"/>
          <w:numId w:val="4"/>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rozšíření </w:t>
      </w:r>
      <w:r>
        <w:rPr>
          <w:rFonts w:ascii="Arial" w:eastAsia="Arial" w:hAnsi="Arial"/>
          <w:sz w:val="20"/>
          <w:szCs w:val="20"/>
        </w:rPr>
        <w:t xml:space="preserve">Prodejního místa ve výši … Kč </w:t>
      </w:r>
      <w:r>
        <w:rPr>
          <w:rFonts w:ascii="Arial" w:eastAsia="Arial" w:hAnsi="Arial"/>
          <w:bCs/>
          <w:sz w:val="20"/>
          <w:szCs w:val="20"/>
        </w:rPr>
        <w:t>+ DPH v zákonné výši</w:t>
      </w:r>
      <w:r>
        <w:rPr>
          <w:rFonts w:ascii="Arial" w:eastAsia="Arial" w:hAnsi="Arial"/>
          <w:sz w:val="20"/>
          <w:szCs w:val="20"/>
        </w:rPr>
        <w:t>.</w:t>
      </w:r>
    </w:p>
    <w:p w14:paraId="6693B413" w14:textId="4BAE333A" w:rsidR="002D37F7" w:rsidRDefault="002D37F7" w:rsidP="002D37F7">
      <w:pPr>
        <w:spacing w:after="120" w:line="300" w:lineRule="auto"/>
        <w:ind w:firstLine="709"/>
        <w:rPr>
          <w:rFonts w:ascii="Arial" w:eastAsia="Arial" w:hAnsi="Arial" w:cs="Arial"/>
          <w:b/>
          <w:bCs/>
          <w:sz w:val="20"/>
          <w:szCs w:val="20"/>
        </w:rPr>
      </w:pPr>
      <w:r>
        <w:rPr>
          <w:rFonts w:ascii="Arial" w:eastAsia="Arial" w:hAnsi="Arial" w:cs="Arial"/>
          <w:b/>
          <w:sz w:val="20"/>
          <w:szCs w:val="20"/>
        </w:rPr>
        <w:t xml:space="preserve">Celkem tedy Organizátorovi přísluší úplata </w:t>
      </w:r>
      <w:r w:rsidR="00BD5BB1">
        <w:rPr>
          <w:rFonts w:ascii="Arial" w:eastAsia="Arial" w:hAnsi="Arial" w:cs="Arial"/>
          <w:b/>
          <w:sz w:val="20"/>
          <w:szCs w:val="20"/>
        </w:rPr>
        <w:t>167.500</w:t>
      </w:r>
      <w:r>
        <w:rPr>
          <w:rFonts w:ascii="Arial" w:eastAsia="Arial" w:hAnsi="Arial" w:cs="Arial"/>
          <w:b/>
          <w:sz w:val="20"/>
          <w:szCs w:val="20"/>
        </w:rPr>
        <w:t xml:space="preserve"> Kč + DPH </w:t>
      </w:r>
      <w:r>
        <w:rPr>
          <w:rFonts w:ascii="Arial" w:eastAsia="Arial" w:hAnsi="Arial" w:cs="Arial"/>
          <w:b/>
          <w:bCs/>
          <w:sz w:val="20"/>
          <w:szCs w:val="20"/>
        </w:rPr>
        <w:t xml:space="preserve">v zákonné výši, tj. </w:t>
      </w:r>
      <w:r w:rsidR="00F91642">
        <w:rPr>
          <w:rFonts w:ascii="Arial" w:eastAsia="Arial" w:hAnsi="Arial" w:cs="Arial"/>
          <w:b/>
          <w:bCs/>
          <w:sz w:val="20"/>
          <w:szCs w:val="20"/>
        </w:rPr>
        <w:t>35.175 Kč</w:t>
      </w:r>
    </w:p>
    <w:p w14:paraId="6693B414" w14:textId="36875C3F" w:rsidR="002D37F7" w:rsidRDefault="002D37F7" w:rsidP="00F91642">
      <w:pPr>
        <w:spacing w:after="120" w:line="300" w:lineRule="auto"/>
        <w:ind w:left="705"/>
        <w:rPr>
          <w:rFonts w:ascii="Arial" w:eastAsia="Arial" w:hAnsi="Arial" w:cs="Arial"/>
          <w:b/>
          <w:bCs/>
          <w:sz w:val="20"/>
          <w:szCs w:val="20"/>
        </w:rPr>
      </w:pPr>
      <w:r>
        <w:rPr>
          <w:rFonts w:ascii="Arial" w:eastAsia="Arial" w:hAnsi="Arial" w:cs="Arial"/>
          <w:b/>
          <w:bCs/>
          <w:sz w:val="20"/>
          <w:szCs w:val="20"/>
        </w:rPr>
        <w:t xml:space="preserve">Celkem včetně DPH </w:t>
      </w:r>
      <w:r w:rsidR="00F91642">
        <w:rPr>
          <w:rFonts w:ascii="Arial" w:eastAsia="Arial" w:hAnsi="Arial" w:cs="Arial"/>
          <w:b/>
          <w:bCs/>
          <w:sz w:val="20"/>
          <w:szCs w:val="20"/>
        </w:rPr>
        <w:t>202.675</w:t>
      </w:r>
      <w:r>
        <w:rPr>
          <w:rFonts w:ascii="Arial" w:eastAsia="Arial" w:hAnsi="Arial" w:cs="Arial"/>
          <w:b/>
          <w:bCs/>
          <w:sz w:val="20"/>
          <w:szCs w:val="20"/>
        </w:rPr>
        <w:t xml:space="preserve"> Kč (slovy: </w:t>
      </w:r>
      <w:r w:rsidR="00822804" w:rsidRPr="00822804">
        <w:rPr>
          <w:rFonts w:ascii="Arial" w:eastAsia="Arial" w:hAnsi="Arial" w:cs="Arial"/>
          <w:b/>
          <w:bCs/>
          <w:sz w:val="20"/>
          <w:szCs w:val="20"/>
        </w:rPr>
        <w:t>dvě stě dva tisíc šest set sedmdesát pět korun českých</w:t>
      </w:r>
      <w:r>
        <w:rPr>
          <w:rFonts w:ascii="Arial" w:eastAsia="Arial" w:hAnsi="Arial" w:cs="Arial"/>
          <w:b/>
          <w:bCs/>
          <w:sz w:val="20"/>
          <w:szCs w:val="20"/>
        </w:rPr>
        <w:t>).</w:t>
      </w:r>
    </w:p>
    <w:p w14:paraId="6693B415" w14:textId="77777777" w:rsidR="002D37F7" w:rsidRDefault="002D37F7" w:rsidP="002D37F7">
      <w:pPr>
        <w:spacing w:after="120" w:line="300" w:lineRule="auto"/>
        <w:rPr>
          <w:rFonts w:ascii="Arial" w:hAnsi="Arial" w:cs="Arial"/>
          <w:b/>
          <w:sz w:val="20"/>
          <w:szCs w:val="20"/>
        </w:rPr>
      </w:pPr>
    </w:p>
    <w:p w14:paraId="6693B416" w14:textId="77777777" w:rsidR="002D37F7" w:rsidRDefault="002D37F7" w:rsidP="002D37F7">
      <w:pPr>
        <w:pStyle w:val="Odstavecseseznamem"/>
        <w:numPr>
          <w:ilvl w:val="1"/>
          <w:numId w:val="2"/>
        </w:numPr>
        <w:spacing w:after="120" w:line="300" w:lineRule="auto"/>
        <w:ind w:left="630" w:hanging="539"/>
        <w:jc w:val="both"/>
        <w:rPr>
          <w:rFonts w:ascii="Arial" w:hAnsi="Arial"/>
          <w:sz w:val="20"/>
          <w:szCs w:val="20"/>
        </w:rPr>
      </w:pPr>
      <w:r>
        <w:rPr>
          <w:rFonts w:ascii="Arial" w:eastAsia="Arial" w:hAnsi="Arial"/>
          <w:b/>
          <w:bCs/>
          <w:sz w:val="20"/>
          <w:szCs w:val="20"/>
        </w:rPr>
        <w:lastRenderedPageBreak/>
        <w:t>Úhradu sjednané úplaty provede Prodejce na základě daňového dokladu vystaveného Organizátorem akce ve třech splátkách, a to následovně:</w:t>
      </w:r>
    </w:p>
    <w:p w14:paraId="6693B417" w14:textId="0FB72585" w:rsidR="002D37F7" w:rsidRDefault="002D37F7" w:rsidP="002D37F7">
      <w:pPr>
        <w:spacing w:line="300" w:lineRule="auto"/>
        <w:ind w:left="966" w:hanging="246"/>
        <w:jc w:val="both"/>
        <w:rPr>
          <w:rFonts w:ascii="Arial" w:hAnsi="Arial" w:cs="Arial"/>
          <w:sz w:val="20"/>
          <w:szCs w:val="20"/>
        </w:rPr>
      </w:pPr>
      <w:r>
        <w:rPr>
          <w:rFonts w:ascii="Arial" w:eastAsia="Arial" w:hAnsi="Arial" w:cs="Arial"/>
          <w:sz w:val="20"/>
          <w:szCs w:val="20"/>
        </w:rPr>
        <w:t xml:space="preserve">1. splátka ve výši 20 % z celkové částky úplaty, tedy ve výši </w:t>
      </w:r>
      <w:r w:rsidR="00F91642">
        <w:rPr>
          <w:rFonts w:ascii="Arial" w:eastAsia="Arial" w:hAnsi="Arial" w:cs="Arial"/>
          <w:b/>
          <w:bCs/>
          <w:sz w:val="20"/>
          <w:szCs w:val="20"/>
        </w:rPr>
        <w:t>40.535</w:t>
      </w:r>
      <w:r>
        <w:rPr>
          <w:rFonts w:ascii="Arial" w:eastAsia="Arial" w:hAnsi="Arial" w:cs="Arial"/>
          <w:b/>
          <w:bCs/>
          <w:sz w:val="20"/>
          <w:szCs w:val="20"/>
        </w:rPr>
        <w:t xml:space="preserve"> Kč</w:t>
      </w:r>
      <w:r>
        <w:rPr>
          <w:rFonts w:ascii="Arial" w:eastAsia="Arial" w:hAnsi="Arial" w:cs="Arial"/>
          <w:bCs/>
          <w:sz w:val="20"/>
          <w:szCs w:val="20"/>
        </w:rPr>
        <w:t>,</w:t>
      </w:r>
      <w:r>
        <w:rPr>
          <w:rFonts w:ascii="Arial" w:eastAsia="Arial" w:hAnsi="Arial" w:cs="Arial"/>
          <w:sz w:val="20"/>
          <w:szCs w:val="20"/>
        </w:rPr>
        <w:t xml:space="preserve"> bude uhrazena do 14 dnů </w:t>
      </w:r>
      <w:r>
        <w:rPr>
          <w:rFonts w:ascii="Arial" w:eastAsia="Arial" w:hAnsi="Arial" w:cs="Arial"/>
          <w:sz w:val="20"/>
          <w:szCs w:val="20"/>
        </w:rPr>
        <w:br/>
        <w:t>od uzavření Smlouvy;</w:t>
      </w:r>
    </w:p>
    <w:p w14:paraId="6693B418" w14:textId="0F5E0FB0" w:rsidR="002D37F7" w:rsidRDefault="002D37F7" w:rsidP="002D37F7">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sidR="00F91642">
        <w:rPr>
          <w:rFonts w:ascii="Arial" w:eastAsia="Arial" w:hAnsi="Arial" w:cs="Arial"/>
          <w:b/>
          <w:bCs/>
          <w:sz w:val="20"/>
          <w:szCs w:val="20"/>
        </w:rPr>
        <w:t>121.605</w:t>
      </w:r>
      <w:r>
        <w:rPr>
          <w:rFonts w:ascii="Arial" w:eastAsia="Arial" w:hAnsi="Arial" w:cs="Arial"/>
          <w:b/>
          <w:bCs/>
          <w:sz w:val="20"/>
          <w:szCs w:val="20"/>
        </w:rPr>
        <w:t xml:space="preserve"> Kč,</w:t>
      </w:r>
      <w:r>
        <w:rPr>
          <w:rFonts w:ascii="Arial" w:eastAsia="Arial" w:hAnsi="Arial" w:cs="Arial"/>
          <w:sz w:val="20"/>
          <w:szCs w:val="20"/>
        </w:rPr>
        <w:t xml:space="preserve"> bude uhrazena do 1. 12. 2026;</w:t>
      </w:r>
    </w:p>
    <w:p w14:paraId="6693B419" w14:textId="4CD876A1" w:rsidR="002D37F7" w:rsidRDefault="002D37F7" w:rsidP="002D37F7">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sidR="00F91642">
        <w:rPr>
          <w:rFonts w:ascii="Arial" w:eastAsia="Arial" w:hAnsi="Arial" w:cs="Arial"/>
          <w:b/>
          <w:bCs/>
          <w:sz w:val="20"/>
          <w:szCs w:val="20"/>
        </w:rPr>
        <w:t>40.535</w:t>
      </w:r>
      <w:r>
        <w:rPr>
          <w:rFonts w:ascii="Arial" w:eastAsia="Arial" w:hAnsi="Arial" w:cs="Arial"/>
          <w:b/>
          <w:bCs/>
          <w:sz w:val="20"/>
          <w:szCs w:val="20"/>
        </w:rPr>
        <w:t xml:space="preserve"> Kč,</w:t>
      </w:r>
      <w:r>
        <w:rPr>
          <w:rFonts w:ascii="Arial" w:eastAsia="Arial" w:hAnsi="Arial" w:cs="Arial"/>
          <w:sz w:val="20"/>
          <w:szCs w:val="20"/>
        </w:rPr>
        <w:t xml:space="preserve"> bude uhrazena do 15. 12. 2026.</w:t>
      </w:r>
    </w:p>
    <w:p w14:paraId="6693B41A" w14:textId="77777777" w:rsidR="002D37F7" w:rsidRDefault="002D37F7" w:rsidP="002D37F7">
      <w:pPr>
        <w:pStyle w:val="Odstavecseseznamem"/>
        <w:numPr>
          <w:ilvl w:val="1"/>
          <w:numId w:val="2"/>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6693B41B"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6693B41C"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6693B41D" w14:textId="77777777" w:rsidR="002D37F7" w:rsidRPr="00D83D0A" w:rsidRDefault="002D37F7" w:rsidP="002D37F7">
      <w:pPr>
        <w:pStyle w:val="Odstavecseseznamem"/>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Prodejní místo bude pro Prodejce zajištěno po dobu trvání Akce. Doba od 13. 11. 2026 do 19. 11. 2026 a od 24. 12. 2026 do 31. 12. 2026, nebude-li stanoveno jinak, je určena pro dobrovolný prodej. </w:t>
      </w:r>
      <w:r>
        <w:rPr>
          <w:rFonts w:ascii="Arial" w:eastAsia="Arial" w:hAnsi="Arial"/>
          <w:sz w:val="20"/>
          <w:szCs w:val="20"/>
        </w:rPr>
        <w:br/>
      </w:r>
      <w:r w:rsidRPr="00D83D0A">
        <w:rPr>
          <w:rFonts w:ascii="Arial" w:eastAsia="Arial" w:hAnsi="Arial"/>
          <w:sz w:val="20"/>
          <w:szCs w:val="20"/>
        </w:rPr>
        <w:t>V případě využití dobrovolného prodeje není nutné prodávat po celou tuto dobu.</w:t>
      </w:r>
    </w:p>
    <w:p w14:paraId="6693B41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6693B41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6693B42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6693B421" w14:textId="77777777" w:rsidR="002D37F7" w:rsidRDefault="002D37F7" w:rsidP="002D37F7">
      <w:pPr>
        <w:pStyle w:val="Odstavecseseznamem"/>
        <w:numPr>
          <w:ilvl w:val="1"/>
          <w:numId w:val="2"/>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6693B42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w:t>
      </w:r>
      <w:r>
        <w:rPr>
          <w:rFonts w:ascii="Arial" w:eastAsia="Arial" w:hAnsi="Arial"/>
          <w:sz w:val="20"/>
          <w:szCs w:val="20"/>
        </w:rPr>
        <w:br/>
        <w:t xml:space="preserve">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w:t>
      </w:r>
      <w:r>
        <w:rPr>
          <w:rFonts w:ascii="Arial" w:eastAsia="Arial" w:hAnsi="Arial"/>
          <w:sz w:val="20"/>
          <w:szCs w:val="20"/>
        </w:rPr>
        <w:br/>
        <w:t>i započatou hodinu práce a dále náklady vynaložené na dopravu a potřebný materiál). O předání Prodejního stánku / místa zpět Organizátorovi sepíší Smluvní strany předávací protokol.</w:t>
      </w:r>
    </w:p>
    <w:p w14:paraId="6693B42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Organizátor je oprávněn započíst veškeré pohledávky vůči Prodejci včetně těch dosud nesplatných </w:t>
      </w:r>
      <w:r>
        <w:rPr>
          <w:rFonts w:ascii="Arial" w:eastAsia="Arial" w:hAnsi="Arial"/>
          <w:sz w:val="20"/>
          <w:szCs w:val="20"/>
        </w:rPr>
        <w:br/>
        <w:t>na své dluhy vůči Prodejci.</w:t>
      </w:r>
    </w:p>
    <w:p w14:paraId="6693B424"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PRODEJCE</w:t>
      </w:r>
    </w:p>
    <w:p w14:paraId="6693B425"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xml:space="preserve">, jinak </w:t>
      </w:r>
      <w:r>
        <w:rPr>
          <w:rFonts w:ascii="Arial" w:eastAsia="Arial" w:hAnsi="Arial"/>
          <w:bCs/>
          <w:sz w:val="20"/>
          <w:szCs w:val="20"/>
        </w:rPr>
        <w:br/>
        <w:t>je Organizátor oprávněn po Prodejci požadovat odstranění neodpovídajícího sortimentu či služeb</w:t>
      </w:r>
      <w:r>
        <w:rPr>
          <w:rFonts w:ascii="Arial" w:eastAsia="Arial" w:hAnsi="Arial"/>
          <w:b/>
          <w:bCs/>
          <w:sz w:val="20"/>
          <w:szCs w:val="20"/>
        </w:rPr>
        <w:t>.</w:t>
      </w:r>
    </w:p>
    <w:p w14:paraId="6693B426"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Jsou-li mezi sortimentem Prodejce dle čl. 1.2 Smlouvy nápoje, zavazuje se Prodejce využívat pro prodej teplých i studených nápojů výlučně vratné nádoby na opakované použití (dále jako „Kelímky“) v rámci vratného systému, se kterým Organizátor Prodejce seznámí. V případě, </w:t>
      </w:r>
      <w:r>
        <w:rPr>
          <w:rFonts w:ascii="Arial" w:eastAsia="Arial" w:hAnsi="Arial"/>
          <w:b/>
          <w:bCs/>
          <w:sz w:val="20"/>
          <w:szCs w:val="20"/>
        </w:rPr>
        <w:br/>
      </w:r>
      <w:r>
        <w:rPr>
          <w:rFonts w:ascii="Arial" w:eastAsia="Arial" w:hAnsi="Arial"/>
          <w:b/>
          <w:bCs/>
          <w:sz w:val="20"/>
          <w:szCs w:val="20"/>
        </w:rPr>
        <w:lastRenderedPageBreak/>
        <w:t xml:space="preserve">že vratný systém bude zajišťován dodavatelem, kterého určí Organizátor, je Prodejce povinen pro účely zajištění servisu Kelímků uzavřít s tímto dodavatelem smlouvu o servisu Kelímků. Prodejce nesmí Kelímky využívané v rámci vratného systému umývat vlastními silami </w:t>
      </w:r>
      <w:r>
        <w:rPr>
          <w:rFonts w:ascii="Arial" w:eastAsia="Arial" w:hAnsi="Arial"/>
          <w:b/>
          <w:bCs/>
          <w:sz w:val="20"/>
          <w:szCs w:val="20"/>
        </w:rPr>
        <w:br/>
        <w:t xml:space="preserve">ani prostřednictvím jiného subjektu odlišného od dodavatele či jeho smluvního partnera </w:t>
      </w:r>
      <w:r>
        <w:rPr>
          <w:rFonts w:ascii="Arial" w:eastAsia="Arial" w:hAnsi="Arial"/>
          <w:b/>
          <w:bCs/>
          <w:sz w:val="20"/>
          <w:szCs w:val="20"/>
        </w:rPr>
        <w:br/>
        <w:t>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6693B427" w14:textId="77777777" w:rsidR="002D37F7" w:rsidRDefault="002D37F7" w:rsidP="002D37F7">
      <w:pPr>
        <w:pStyle w:val="Odstavecseseznamem"/>
        <w:numPr>
          <w:ilvl w:val="1"/>
          <w:numId w:val="2"/>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6693B428"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6693B429"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6693B42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6693B42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6693B42C"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6693B42D"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6693B42E" w14:textId="77777777" w:rsidR="002D37F7" w:rsidRDefault="002D37F7" w:rsidP="002D37F7">
      <w:pPr>
        <w:pStyle w:val="Odstavecseseznamem"/>
        <w:numPr>
          <w:ilvl w:val="0"/>
          <w:numId w:val="12"/>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6693B42F"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„Pokyny pro Prodejce“;</w:t>
      </w:r>
    </w:p>
    <w:p w14:paraId="6693B430"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6693B431" w14:textId="77777777" w:rsidR="002D37F7" w:rsidRDefault="002D37F7" w:rsidP="002D37F7">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6693B43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w:t>
      </w:r>
    </w:p>
    <w:p w14:paraId="6693B43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6693B43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6693B43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prohlašuje, že ke dni podpisu této Smlouvy, jakož i pro celý rok 2026, splňuje a bude splňovat všechny požadavky kladené právními předpisy na činnost, kterou bude v souladu s touto Smlouvou provozovat. Dále Prodejce prohlašuje a ujišťuje, že ke dni podpisu Smlouvy má a po dobu její účinnosti </w:t>
      </w:r>
      <w:r>
        <w:rPr>
          <w:rFonts w:ascii="Arial" w:eastAsia="Arial" w:hAnsi="Arial"/>
          <w:sz w:val="20"/>
          <w:szCs w:val="20"/>
        </w:rPr>
        <w:lastRenderedPageBreak/>
        <w:t xml:space="preserve">bude mít platná a účinná všechna potřebná povolení k činnosti, kterou bude provozovat v souvislosti </w:t>
      </w:r>
      <w:r>
        <w:rPr>
          <w:rFonts w:ascii="Arial" w:eastAsia="Arial" w:hAnsi="Arial"/>
          <w:sz w:val="20"/>
          <w:szCs w:val="20"/>
        </w:rPr>
        <w:br/>
        <w:t>s touto Smlouvou. Organizátor neodpovídá za škody, které vzniknou komukoliv v důsledku případné nepravdivosti tohoto prohlášení.</w:t>
      </w:r>
    </w:p>
    <w:p w14:paraId="6693B43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w:t>
      </w:r>
    </w:p>
    <w:p w14:paraId="6693B43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Prodejní místo není možné přenechat jinému Prodejci, s výjimkou postupu dle čl. 7.3 Smlouvy.</w:t>
      </w:r>
    </w:p>
    <w:p w14:paraId="6693B43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6693B43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 xml:space="preserve">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w:t>
      </w:r>
      <w:proofErr w:type="spellStart"/>
      <w:r>
        <w:rPr>
          <w:rFonts w:ascii="Arial" w:eastAsia="Arial" w:hAnsi="Arial"/>
          <w:b/>
          <w:bCs/>
          <w:sz w:val="20"/>
          <w:szCs w:val="20"/>
        </w:rPr>
        <w:t>gastro</w:t>
      </w:r>
      <w:proofErr w:type="spellEnd"/>
      <w:r>
        <w:rPr>
          <w:rFonts w:ascii="Arial" w:eastAsia="Arial" w:hAnsi="Arial"/>
          <w:b/>
          <w:bCs/>
          <w:sz w:val="20"/>
          <w:szCs w:val="20"/>
        </w:rPr>
        <w:t xml:space="preserve"> stolky a posezení, není-li stanoveno jinak.</w:t>
      </w:r>
    </w:p>
    <w:p w14:paraId="6693B43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6693B43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6693B43C"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Prodejce nesmí na střeše Prodejního stánku ani kolem Prodejního stánku umisťovat a skladovat jakékoliv předměty (např. </w:t>
      </w:r>
      <w:proofErr w:type="spellStart"/>
      <w:r>
        <w:rPr>
          <w:rFonts w:ascii="Arial" w:eastAsia="Arial" w:hAnsi="Arial"/>
          <w:b/>
          <w:bCs/>
          <w:sz w:val="20"/>
          <w:szCs w:val="20"/>
        </w:rPr>
        <w:t>pet</w:t>
      </w:r>
      <w:proofErr w:type="spellEnd"/>
      <w:r>
        <w:rPr>
          <w:rFonts w:ascii="Arial" w:eastAsia="Arial" w:hAnsi="Arial"/>
          <w:b/>
          <w:bCs/>
          <w:sz w:val="20"/>
          <w:szCs w:val="20"/>
        </w:rPr>
        <w:t xml:space="preserve"> lahve, barely, přepravky a další podobné nádoby sloužící </w:t>
      </w:r>
      <w:r>
        <w:rPr>
          <w:rFonts w:ascii="Arial" w:eastAsia="Arial" w:hAnsi="Arial"/>
          <w:b/>
          <w:bCs/>
          <w:sz w:val="20"/>
          <w:szCs w:val="20"/>
        </w:rPr>
        <w:br/>
        <w:t>k nalévání a skladování nápojů a zboží), není-li ujednáno jinak.</w:t>
      </w:r>
    </w:p>
    <w:p w14:paraId="6693B43D"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6693B43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6693B43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w:t>
      </w:r>
      <w:r>
        <w:rPr>
          <w:rFonts w:ascii="Arial" w:eastAsia="Arial" w:hAnsi="Arial"/>
          <w:sz w:val="20"/>
          <w:szCs w:val="20"/>
        </w:rPr>
        <w:br/>
        <w:t xml:space="preserve">a v případě, že tak neučiní, má Organizátor právo okamžitě odstoupit od této Smlouvy.  Prodejce </w:t>
      </w:r>
      <w:r>
        <w:rPr>
          <w:rFonts w:ascii="Arial" w:eastAsia="Arial" w:hAnsi="Arial"/>
          <w:sz w:val="20"/>
          <w:szCs w:val="20"/>
        </w:rPr>
        <w:br/>
        <w:t xml:space="preserve">má výslovný zákaz vnášení a zapojování elektrických topidel, s výjimkou plynových topidel, avšak </w:t>
      </w:r>
      <w:r>
        <w:rPr>
          <w:rFonts w:ascii="Arial" w:eastAsia="Arial" w:hAnsi="Arial"/>
          <w:sz w:val="20"/>
          <w:szCs w:val="20"/>
        </w:rPr>
        <w:br/>
        <w:t>za podmínky stálého umístění hasicího přístroje o min. hmotnosti 2 kg na Prodejním stánku.</w:t>
      </w:r>
    </w:p>
    <w:p w14:paraId="6693B44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6.4 Smlouvy. </w:t>
      </w:r>
    </w:p>
    <w:p w14:paraId="6693B44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6693B442"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má výslovný zákaz manipulace s otevřeným ohněm uvnitř Prodejního místa a v jeho okolí. </w:t>
      </w:r>
      <w:r>
        <w:rPr>
          <w:rFonts w:ascii="Arial" w:eastAsia="Arial" w:hAnsi="Arial"/>
          <w:sz w:val="20"/>
          <w:szCs w:val="20"/>
        </w:rPr>
        <w:br/>
        <w:t xml:space="preserve">To neplatí v případě, že součástí sortimentu Prodejce je příprava občerstvení za použití grilu </w:t>
      </w:r>
      <w:r>
        <w:rPr>
          <w:rFonts w:ascii="Arial" w:eastAsia="Arial" w:hAnsi="Arial"/>
          <w:sz w:val="20"/>
          <w:szCs w:val="20"/>
        </w:rPr>
        <w:br/>
        <w:t>či obdobných zařízení.</w:t>
      </w:r>
    </w:p>
    <w:p w14:paraId="6693B44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zajistit dostatečnou ochranu plochy v místě konání akce u tohoto Prodejního místa, aby nedocházelo ke znečištění této plochy, obzvlášť je-li součástí sortimentu Prodejce v Prodejním místě občerstvení. V případě, že ke znečištění dojde, budou náklady spojené s čištěním plochy účtovány Prodejci, a to v plné výši, a Prodejce se zavazuje tyto náklady uhradit.</w:t>
      </w:r>
    </w:p>
    <w:p w14:paraId="6693B44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dbát na to, aby jeho Prodejní stánek a vybavení jeho Prodejního místa nijak nepoškozovaly plochu v místě konání akce (především není možné do plochy cokoliv kotvit). Pokud </w:t>
      </w:r>
      <w:r>
        <w:rPr>
          <w:rFonts w:ascii="Arial" w:eastAsia="Arial" w:hAnsi="Arial"/>
          <w:sz w:val="20"/>
          <w:szCs w:val="20"/>
        </w:rPr>
        <w:br/>
        <w:t xml:space="preserve">v době konání Akce dojde k porušení povinnosti Prodejce dle tohoto článku této Smlouvy, </w:t>
      </w:r>
      <w:r>
        <w:rPr>
          <w:rFonts w:ascii="Arial" w:eastAsia="Arial" w:hAnsi="Arial"/>
          <w:sz w:val="20"/>
          <w:szCs w:val="20"/>
        </w:rPr>
        <w:br/>
        <w:t>má Organizátor právo okamžitě odstoupit od této Smlouvy a zajistit ukončení činnosti Prodejce dle této Smlouvy, a to bez nároku Prodejce na jakoukoliv finanční náhradu.</w:t>
      </w:r>
    </w:p>
    <w:p w14:paraId="6693B44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a </w:t>
      </w:r>
      <w:proofErr w:type="spellStart"/>
      <w:r>
        <w:rPr>
          <w:rFonts w:ascii="Arial" w:eastAsia="Arial" w:hAnsi="Arial"/>
          <w:sz w:val="20"/>
          <w:szCs w:val="20"/>
        </w:rPr>
        <w:t>gastro</w:t>
      </w:r>
      <w:proofErr w:type="spellEnd"/>
      <w:r>
        <w:rPr>
          <w:rFonts w:ascii="Arial" w:eastAsia="Arial" w:hAnsi="Arial"/>
          <w:sz w:val="20"/>
          <w:szCs w:val="20"/>
        </w:rPr>
        <w:t xml:space="preserve"> – jídlo je povinen chránit podlahy prodejních stánků omyvatelnou fólií s protiskluzovou úpravou a mít prodejní pult pokrytý omyvatelným plastovým ubrusem, a to za dodržení příslušných hygienických norem.</w:t>
      </w:r>
    </w:p>
    <w:p w14:paraId="6693B44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iCs/>
          <w:sz w:val="20"/>
          <w:szCs w:val="20"/>
        </w:rPr>
        <w:br/>
      </w:r>
      <w:r>
        <w:rPr>
          <w:rFonts w:ascii="Arial" w:eastAsia="Arial" w:hAnsi="Arial"/>
          <w:sz w:val="20"/>
          <w:szCs w:val="20"/>
        </w:rPr>
        <w:t>Na vyžádání Organizátora je Prodejce povinen předložit potvrzení o oznámení prodeje lihovin.</w:t>
      </w:r>
    </w:p>
    <w:p w14:paraId="6693B447" w14:textId="77777777" w:rsidR="002D37F7" w:rsidRPr="00D83D0A"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sidRPr="00D83D0A">
        <w:rPr>
          <w:rFonts w:ascii="Arial" w:eastAsia="Arial" w:hAnsi="Arial"/>
          <w:sz w:val="20"/>
          <w:szCs w:val="20"/>
        </w:rPr>
        <w:t xml:space="preserve">Prodejce může zastavit s vozidlem v prostoru místa konání Akce denně pouze z vnější strany tržiště </w:t>
      </w:r>
      <w:r>
        <w:rPr>
          <w:rFonts w:ascii="Arial" w:eastAsia="Arial" w:hAnsi="Arial"/>
          <w:sz w:val="20"/>
          <w:szCs w:val="20"/>
        </w:rPr>
        <w:br/>
      </w:r>
      <w:r w:rsidRPr="00D83D0A">
        <w:rPr>
          <w:rFonts w:ascii="Arial" w:eastAsia="Arial" w:hAnsi="Arial"/>
          <w:sz w:val="20"/>
          <w:szCs w:val="20"/>
        </w:rPr>
        <w:t>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6693B44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oznámit Organizátorovi jakékoliv změny v jeho osobních či kontaktních údajích </w:t>
      </w:r>
      <w:r>
        <w:rPr>
          <w:rFonts w:ascii="Arial" w:eastAsia="Arial" w:hAnsi="Arial"/>
          <w:sz w:val="20"/>
          <w:szCs w:val="20"/>
        </w:rPr>
        <w:br/>
        <w:t xml:space="preserve">či bankovním spojení, a to neprodleně, nejpozději do 3 dnů ode dne, kdy změna nastala. Učinit </w:t>
      </w:r>
      <w:r>
        <w:rPr>
          <w:rFonts w:ascii="Arial" w:eastAsia="Arial" w:hAnsi="Arial"/>
          <w:sz w:val="20"/>
          <w:szCs w:val="20"/>
        </w:rPr>
        <w:br/>
        <w:t>tak může zasláním zprávy na e-mailovou adresu vanoce@brno-stred.cz.</w:t>
      </w:r>
    </w:p>
    <w:p w14:paraId="6693B449"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6693B44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6693B44B" w14:textId="77777777" w:rsidR="002D37F7" w:rsidRPr="00D83D0A" w:rsidRDefault="002D37F7" w:rsidP="002D37F7">
      <w:pPr>
        <w:pStyle w:val="Odstavecseseznamem"/>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Organizátor po dobu trvání Akce zajistí na Akci zejména tyto </w:t>
      </w:r>
      <w:r w:rsidRPr="00D83D0A">
        <w:rPr>
          <w:rFonts w:ascii="Arial" w:eastAsia="Arial" w:hAnsi="Arial"/>
          <w:b/>
          <w:sz w:val="20"/>
          <w:szCs w:val="20"/>
          <w:u w:val="single"/>
        </w:rPr>
        <w:t>související služby</w:t>
      </w:r>
      <w:r w:rsidRPr="00D83D0A">
        <w:rPr>
          <w:rFonts w:ascii="Arial" w:eastAsia="Arial" w:hAnsi="Arial"/>
          <w:sz w:val="20"/>
          <w:szCs w:val="20"/>
        </w:rPr>
        <w:t xml:space="preserve">: </w:t>
      </w:r>
    </w:p>
    <w:p w14:paraId="6693B44C"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fyzická ostraha </w:t>
      </w:r>
      <w:r w:rsidRPr="00D83D0A">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6693B44D"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doprovodný kulturní program k Akci</w:t>
      </w:r>
      <w:r w:rsidRPr="00D83D0A">
        <w:rPr>
          <w:rFonts w:ascii="Arial" w:eastAsia="Arial" w:hAnsi="Arial"/>
          <w:sz w:val="20"/>
          <w:szCs w:val="20"/>
        </w:rPr>
        <w:t>;</w:t>
      </w:r>
      <w:r w:rsidRPr="00D83D0A">
        <w:rPr>
          <w:rFonts w:ascii="Arial" w:eastAsia="Arial" w:hAnsi="Arial"/>
          <w:b/>
          <w:sz w:val="20"/>
          <w:szCs w:val="20"/>
        </w:rPr>
        <w:t xml:space="preserve"> </w:t>
      </w:r>
    </w:p>
    <w:p w14:paraId="6693B44E"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dětská vesnička a další dětské či tradiční prvky</w:t>
      </w:r>
      <w:r w:rsidRPr="00D83D0A">
        <w:rPr>
          <w:rFonts w:ascii="Arial" w:eastAsia="Arial" w:hAnsi="Arial"/>
          <w:sz w:val="20"/>
          <w:szCs w:val="20"/>
        </w:rPr>
        <w:t xml:space="preserve"> na prostranství Zelného trhu; </w:t>
      </w:r>
    </w:p>
    <w:p w14:paraId="6693B44F"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výzdoba prostoru Zelného trhu </w:t>
      </w:r>
      <w:r w:rsidRPr="00D83D0A">
        <w:rPr>
          <w:rFonts w:ascii="Arial" w:eastAsia="Arial" w:hAnsi="Arial"/>
          <w:sz w:val="20"/>
          <w:szCs w:val="20"/>
        </w:rPr>
        <w:t>(např. adventní věnec, vánoční strom, betlém, světelná výzdoba, apod.);</w:t>
      </w:r>
      <w:r w:rsidRPr="00D83D0A">
        <w:rPr>
          <w:rFonts w:ascii="Arial" w:eastAsia="Arial" w:hAnsi="Arial"/>
          <w:b/>
          <w:sz w:val="20"/>
          <w:szCs w:val="20"/>
        </w:rPr>
        <w:t xml:space="preserve"> </w:t>
      </w:r>
    </w:p>
    <w:p w14:paraId="6693B450" w14:textId="77777777" w:rsidR="002D37F7" w:rsidRPr="00D83D0A" w:rsidRDefault="002D37F7" w:rsidP="002D37F7">
      <w:pPr>
        <w:pStyle w:val="paragraph"/>
        <w:numPr>
          <w:ilvl w:val="0"/>
          <w:numId w:val="13"/>
        </w:numPr>
        <w:suppressAutoHyphens/>
        <w:autoSpaceDN w:val="0"/>
        <w:spacing w:before="0" w:beforeAutospacing="0" w:after="0" w:afterAutospacing="0" w:line="300" w:lineRule="auto"/>
        <w:ind w:left="993"/>
        <w:contextualSpacing/>
        <w:jc w:val="both"/>
        <w:rPr>
          <w:rFonts w:ascii="Arial" w:eastAsia="Arial" w:hAnsi="Arial" w:cs="Arial"/>
          <w:sz w:val="20"/>
          <w:szCs w:val="20"/>
          <w:lang w:eastAsia="en-US"/>
        </w:rPr>
      </w:pPr>
      <w:r w:rsidRPr="00D83D0A">
        <w:rPr>
          <w:rFonts w:ascii="Arial" w:eastAsia="Arial" w:hAnsi="Arial"/>
          <w:b/>
          <w:sz w:val="20"/>
          <w:szCs w:val="20"/>
        </w:rPr>
        <w:t>další výzdoba – prodejních stánků, pódia, apod.</w:t>
      </w:r>
      <w:r w:rsidRPr="00D83D0A">
        <w:rPr>
          <w:rFonts w:ascii="Arial" w:eastAsia="Arial" w:hAnsi="Arial"/>
          <w:sz w:val="20"/>
          <w:szCs w:val="20"/>
        </w:rPr>
        <w:t>;</w:t>
      </w:r>
    </w:p>
    <w:p w14:paraId="6693B451"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umístění </w:t>
      </w:r>
      <w:proofErr w:type="spellStart"/>
      <w:r w:rsidRPr="00D83D0A">
        <w:rPr>
          <w:rFonts w:ascii="Arial" w:eastAsia="Arial" w:hAnsi="Arial"/>
          <w:b/>
          <w:sz w:val="20"/>
          <w:szCs w:val="20"/>
        </w:rPr>
        <w:t>fotopointů</w:t>
      </w:r>
      <w:proofErr w:type="spellEnd"/>
      <w:r w:rsidRPr="00D83D0A">
        <w:rPr>
          <w:rFonts w:ascii="Arial" w:eastAsia="Arial" w:hAnsi="Arial"/>
          <w:b/>
          <w:sz w:val="20"/>
          <w:szCs w:val="20"/>
        </w:rPr>
        <w:t xml:space="preserve"> v centru Brna</w:t>
      </w:r>
      <w:r w:rsidRPr="00D83D0A">
        <w:rPr>
          <w:rFonts w:ascii="Arial" w:eastAsia="Arial" w:hAnsi="Arial"/>
          <w:sz w:val="20"/>
          <w:szCs w:val="20"/>
        </w:rPr>
        <w:t>;</w:t>
      </w:r>
    </w:p>
    <w:p w14:paraId="6693B452"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podpora prodeje</w:t>
      </w:r>
      <w:r w:rsidRPr="00D83D0A">
        <w:rPr>
          <w:rFonts w:ascii="Arial" w:eastAsia="Arial" w:hAnsi="Arial"/>
          <w:sz w:val="20"/>
          <w:szCs w:val="20"/>
        </w:rPr>
        <w:t xml:space="preserve"> (propagace Akce na sociálních sítích, správa webových stránek Akce, bannerů v místě konání Akce a prezentace v regionálních médiích, aj.);</w:t>
      </w:r>
    </w:p>
    <w:p w14:paraId="6693B453"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pořádková, správcovská, technická a organizátorská služba</w:t>
      </w:r>
      <w:r w:rsidRPr="00D83D0A">
        <w:rPr>
          <w:rFonts w:ascii="Arial" w:eastAsia="Arial" w:hAnsi="Arial"/>
          <w:sz w:val="20"/>
          <w:szCs w:val="20"/>
        </w:rPr>
        <w:t xml:space="preserve">; </w:t>
      </w:r>
    </w:p>
    <w:p w14:paraId="6693B454"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odvoz odpadků </w:t>
      </w:r>
      <w:r w:rsidRPr="00D83D0A">
        <w:rPr>
          <w:rFonts w:ascii="Arial" w:eastAsia="Arial" w:hAnsi="Arial"/>
          <w:sz w:val="20"/>
          <w:szCs w:val="20"/>
        </w:rPr>
        <w:t xml:space="preserve">minimálně 1x denně (odpadkové koše, jejichž odvoz zajistí Organizátor, jsou oprávnění využívat pouze návštěvníci Akce); </w:t>
      </w:r>
    </w:p>
    <w:p w14:paraId="6693B455"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1 ks uzamykatelného WC</w:t>
      </w:r>
      <w:r w:rsidRPr="00D83D0A">
        <w:rPr>
          <w:rFonts w:ascii="Arial" w:eastAsia="Arial" w:hAnsi="Arial"/>
          <w:sz w:val="20"/>
          <w:szCs w:val="20"/>
        </w:rPr>
        <w:t xml:space="preserve"> včetně úklidu 1x denně sloužící výhradně pro prodejce v rámci Akce;</w:t>
      </w:r>
    </w:p>
    <w:p w14:paraId="6693B456"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vyřízení potřebných administrativních náležitostí</w:t>
      </w:r>
      <w:r w:rsidRPr="00D83D0A">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6693B457"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bezpečnostní systém stánku.</w:t>
      </w:r>
    </w:p>
    <w:p w14:paraId="6693B458" w14:textId="77777777" w:rsidR="002D37F7" w:rsidRDefault="002D37F7" w:rsidP="002D37F7">
      <w:pPr>
        <w:pStyle w:val="Odstavecseseznamem"/>
        <w:spacing w:after="0" w:line="300" w:lineRule="auto"/>
        <w:ind w:left="630"/>
        <w:jc w:val="both"/>
        <w:rPr>
          <w:rFonts w:ascii="Arial" w:eastAsia="Arial" w:hAnsi="Arial"/>
          <w:sz w:val="20"/>
          <w:szCs w:val="20"/>
        </w:rPr>
      </w:pPr>
      <w:r>
        <w:rPr>
          <w:rFonts w:ascii="Arial" w:eastAsia="Arial" w:hAnsi="Arial"/>
          <w:sz w:val="20"/>
          <w:szCs w:val="20"/>
        </w:rPr>
        <w:t xml:space="preserve">  </w:t>
      </w:r>
    </w:p>
    <w:p w14:paraId="6693B459" w14:textId="77777777" w:rsidR="002D37F7" w:rsidRDefault="002D37F7" w:rsidP="002D37F7">
      <w:pPr>
        <w:pStyle w:val="Odstavecseseznamem"/>
        <w:spacing w:after="0" w:line="300" w:lineRule="auto"/>
        <w:ind w:left="630"/>
        <w:jc w:val="both"/>
        <w:rPr>
          <w:rFonts w:ascii="Arial" w:hAnsi="Arial"/>
          <w:sz w:val="20"/>
          <w:szCs w:val="20"/>
        </w:rPr>
      </w:pPr>
      <w:r>
        <w:rPr>
          <w:rFonts w:ascii="Arial" w:eastAsia="Arial" w:hAnsi="Arial"/>
          <w:sz w:val="20"/>
          <w:szCs w:val="20"/>
        </w:rPr>
        <w:t xml:space="preserve">Prodejce bere na vědomí, že mu tímto nevzniká jakékoli oprávnění nárokovat jakékoli platby či jednání ze strany Organizátora. </w:t>
      </w:r>
    </w:p>
    <w:p w14:paraId="6693B45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hAnsi="Arial"/>
          <w:sz w:val="20"/>
          <w:szCs w:val="20"/>
        </w:rPr>
        <w:t xml:space="preserve">Organizátor uhradí Prodejci zapojenému do vratného systému 1 Kč vč. DPH za každý Kelímek, který takový Prodejce na jím užívaném Prodejním místě v průběhu Akce vykoupí od zákazníků. Úhradu provede Organizátor bezhotovostně na shora uvedený účet Prodejce, a to bezodkladně poté, </w:t>
      </w:r>
      <w:r>
        <w:rPr>
          <w:rFonts w:ascii="Arial" w:hAnsi="Arial"/>
          <w:sz w:val="20"/>
          <w:szCs w:val="20"/>
        </w:rPr>
        <w:br/>
        <w:t xml:space="preserve">co Organizátor obdrží potřebné vyúčtování od dodavatele zajišťujícího vratný systém. </w:t>
      </w:r>
    </w:p>
    <w:p w14:paraId="6693B45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bere na vědomí, že Organizátor může výkonem některých činností podle této Smlouvy včetně kontroly dodržování povinností Prodejce a výkonem dalších činností v rámci organizace Akce pověřit </w:t>
      </w:r>
      <w:r>
        <w:rPr>
          <w:rFonts w:ascii="Arial" w:eastAsia="Arial" w:hAnsi="Arial"/>
          <w:sz w:val="20"/>
          <w:szCs w:val="20"/>
        </w:rPr>
        <w:lastRenderedPageBreak/>
        <w:t xml:space="preserve">třetí osobu nebo osoby. Organizátor seznámí Prodejce nebo jeho zástupce s osobami určenými </w:t>
      </w:r>
      <w:r>
        <w:rPr>
          <w:rFonts w:ascii="Arial" w:eastAsia="Arial" w:hAnsi="Arial"/>
          <w:sz w:val="20"/>
          <w:szCs w:val="20"/>
        </w:rPr>
        <w:br/>
        <w:t>ke kontrole dodržování podmínek této Smlouvy.</w:t>
      </w:r>
    </w:p>
    <w:p w14:paraId="6693B45C"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6693B45D"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6693B45E" w14:textId="77777777" w:rsidR="002D37F7" w:rsidRPr="00AD1B15"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Jestliže se Prodejce ve sjednaný termín nedostaví k převzetí Prodejního místa a protokolárně </w:t>
      </w:r>
      <w:r>
        <w:rPr>
          <w:rFonts w:ascii="Arial" w:eastAsia="Arial" w:hAnsi="Arial"/>
          <w:sz w:val="20"/>
          <w:szCs w:val="20"/>
        </w:rPr>
        <w:br/>
        <w:t>jej od Organizátora nepřevezme, je Organizátor oprávněn od této Smlouvy písemně odstoupit. Pokud Organizátor od této Smlouvy z tohoto důvodu odstoupí, je Prodejce povinen uhradit Organizátorovi smluvní pokutu ve výši 15.000 Kč.</w:t>
      </w:r>
    </w:p>
    <w:p w14:paraId="6693B45F" w14:textId="77777777" w:rsidR="002D37F7" w:rsidRPr="00AD1B15"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V případě, že se Prodejce nezúčastní Akce, ačkoliv se k účasti na ní předtím zavázal, a tuto skutečnost sdělí Organizátorovi ve lhůtě kratší než 14 dní před konáním Akce, nemá Prodejce nárok na vrácení již uhrazené úplaty za Akci a Organizátor je oprávněn požadovat po Prodejci smluvní pokutu </w:t>
      </w:r>
      <w:r>
        <w:rPr>
          <w:rFonts w:ascii="Arial" w:eastAsia="Arial" w:hAnsi="Arial"/>
          <w:sz w:val="20"/>
          <w:szCs w:val="20"/>
        </w:rPr>
        <w:br/>
        <w:t>až do výše 15.000 Kč.</w:t>
      </w:r>
    </w:p>
    <w:p w14:paraId="6693B460"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6693B46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6693B462"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6693B46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Tato Smlouva nabývá platnosti a účinnosti dnem podpisu oběma Smluvními stranami. Pokud však Smlouva podléhá povinnosti zveřejnění v registru smluv, nabývá účinnosti dnem jejího uveřejnění </w:t>
      </w:r>
      <w:r>
        <w:rPr>
          <w:rFonts w:ascii="Arial" w:eastAsia="Arial" w:hAnsi="Arial"/>
          <w:sz w:val="20"/>
          <w:szCs w:val="20"/>
        </w:rPr>
        <w:br/>
        <w:t>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31. 1. 2027.</w:t>
      </w:r>
      <w:r>
        <w:rPr>
          <w:rFonts w:ascii="Arial" w:eastAsia="Arial" w:hAnsi="Arial"/>
          <w:sz w:val="20"/>
          <w:szCs w:val="20"/>
        </w:rPr>
        <w:t xml:space="preserve"> </w:t>
      </w:r>
    </w:p>
    <w:p w14:paraId="6693B46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Organizátor je oprávněn od této Smlouvy s okamžitou účinností odstoupit, jestliže Prodejce opakovaně poruší kteroukoli ze svých povinností dle čl. 3 a čl. 4 této Smlouvy nebo v případech uvedených </w:t>
      </w:r>
      <w:r>
        <w:rPr>
          <w:rFonts w:ascii="Arial" w:eastAsia="Arial" w:hAnsi="Arial"/>
          <w:sz w:val="20"/>
          <w:szCs w:val="20"/>
        </w:rPr>
        <w:br/>
        <w:t>v čl. 4.21 a čl. 4.26 této Smlouvy. Dále je Organizátor oprávněn od této Smlouvy s okamžitou účinností odstoupit v případě, že Prodejce poruší kteroukoliv povinnost stanovenou v čl. 4.2 této Smlouvy.</w:t>
      </w:r>
    </w:p>
    <w:p w14:paraId="6693B46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6693B46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bude znemožněno v důsledku nepředvídatelných událostí, 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w:t>
      </w:r>
      <w:r>
        <w:rPr>
          <w:rFonts w:ascii="Arial" w:eastAsia="Arial" w:hAnsi="Arial"/>
          <w:sz w:val="20"/>
          <w:szCs w:val="20"/>
        </w:rPr>
        <w:br/>
        <w:t xml:space="preserve">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w:t>
      </w:r>
      <w:r>
        <w:rPr>
          <w:rFonts w:ascii="Arial" w:eastAsia="Arial" w:hAnsi="Arial"/>
          <w:sz w:val="20"/>
          <w:szCs w:val="20"/>
        </w:rPr>
        <w:lastRenderedPageBreak/>
        <w:t xml:space="preserve">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w:t>
      </w:r>
      <w:r>
        <w:rPr>
          <w:rFonts w:ascii="Arial" w:eastAsia="Arial" w:hAnsi="Arial"/>
          <w:sz w:val="20"/>
          <w:szCs w:val="20"/>
        </w:rPr>
        <w:br/>
        <w:t>a to do 90 dnů ode dne rozhodnutí o neuskutečnění Akce nebo její části.</w:t>
      </w:r>
    </w:p>
    <w:p w14:paraId="6693B467"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6693B46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6693B46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6693B46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6693B46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6693B46C"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Písemnosti mezi stranami této Smlouvy, s jejichž obsahem je spojen vznik, změna nebo zánik práv </w:t>
      </w:r>
      <w:r>
        <w:rPr>
          <w:rFonts w:ascii="Arial" w:eastAsia="Arial" w:hAnsi="Arial"/>
          <w:sz w:val="20"/>
          <w:szCs w:val="20"/>
        </w:rPr>
        <w:br/>
        <w:t>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6693B46D"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6693B46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w:t>
      </w:r>
      <w:proofErr w:type="spellStart"/>
      <w:r>
        <w:rPr>
          <w:rFonts w:ascii="Arial" w:eastAsia="Arial" w:hAnsi="Arial"/>
          <w:sz w:val="20"/>
          <w:szCs w:val="20"/>
        </w:rPr>
        <w:t>Gastro</w:t>
      </w:r>
      <w:proofErr w:type="spellEnd"/>
      <w:r>
        <w:rPr>
          <w:rFonts w:ascii="Arial" w:eastAsia="Arial" w:hAnsi="Arial"/>
          <w:sz w:val="20"/>
          <w:szCs w:val="20"/>
        </w:rPr>
        <w:t xml:space="preserve"> – jídlo / nápoje), přičemž Prodejní stánek vyhovuje veškerým potřebám Prodejce.</w:t>
      </w:r>
    </w:p>
    <w:p w14:paraId="6693B46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Smluvní strany tímto výslovně souhlasí s tím, že tato Smlouva může být bez jakéhokoliv omezení – </w:t>
      </w:r>
      <w:r>
        <w:rPr>
          <w:rFonts w:ascii="Arial" w:eastAsia="Arial" w:hAnsi="Arial"/>
          <w:sz w:val="20"/>
          <w:szCs w:val="20"/>
        </w:rPr>
        <w:br/>
        <w:t xml:space="preserve">s výjimkou </w:t>
      </w:r>
      <w:proofErr w:type="spellStart"/>
      <w:r>
        <w:rPr>
          <w:rFonts w:ascii="Arial" w:eastAsia="Arial" w:hAnsi="Arial"/>
          <w:sz w:val="20"/>
          <w:szCs w:val="20"/>
        </w:rPr>
        <w:t>anonymizace</w:t>
      </w:r>
      <w:proofErr w:type="spellEnd"/>
      <w:r>
        <w:rPr>
          <w:rFonts w:ascii="Arial" w:eastAsia="Arial" w:hAnsi="Arial"/>
          <w:sz w:val="20"/>
          <w:szCs w:val="20"/>
        </w:rPr>
        <w:t xml:space="preserve"> osobních údajů – zveřejněna na oficiálních internetových stránkách Organizátora.</w:t>
      </w:r>
    </w:p>
    <w:p w14:paraId="6693B47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6693B47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6693B47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w:t>
      </w:r>
      <w:proofErr w:type="spellStart"/>
      <w:r>
        <w:rPr>
          <w:rFonts w:ascii="Arial" w:eastAsia="Arial" w:hAnsi="Arial"/>
          <w:sz w:val="20"/>
          <w:szCs w:val="20"/>
        </w:rPr>
        <w:t>metadat</w:t>
      </w:r>
      <w:proofErr w:type="spellEnd"/>
      <w:r>
        <w:rPr>
          <w:rFonts w:ascii="Arial" w:eastAsia="Arial" w:hAnsi="Arial"/>
          <w:sz w:val="20"/>
          <w:szCs w:val="20"/>
        </w:rPr>
        <w:t xml:space="preserve"> v registru smluv, vyjma údajů, které požívají ochrany dle zvláštních zákonů. Smluvní strany dále prohlašují, že Smlouva neobsahuje obchodní tajemství žádné z nich. Smluvní strany se dohodly, že uveřejnění Smlouvy a </w:t>
      </w:r>
      <w:proofErr w:type="spellStart"/>
      <w:r>
        <w:rPr>
          <w:rFonts w:ascii="Arial" w:eastAsia="Arial" w:hAnsi="Arial"/>
          <w:sz w:val="20"/>
          <w:szCs w:val="20"/>
        </w:rPr>
        <w:t>metadat</w:t>
      </w:r>
      <w:proofErr w:type="spellEnd"/>
      <w:r>
        <w:rPr>
          <w:rFonts w:ascii="Arial" w:eastAsia="Arial" w:hAnsi="Arial"/>
          <w:sz w:val="20"/>
          <w:szCs w:val="20"/>
        </w:rPr>
        <w:t xml:space="preserve"> prostřednictvím registru smluv ve smyslu Zákona o registru smluv provede Organizátor.</w:t>
      </w:r>
    </w:p>
    <w:p w14:paraId="6693B47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 xml:space="preserve">Prodejce podpisem této Smlouvy vyjadřuje souhlas se zveřejněním svých obchodních údajů </w:t>
      </w:r>
      <w:r>
        <w:rPr>
          <w:rFonts w:ascii="Arial" w:eastAsia="Arial" w:hAnsi="Arial"/>
          <w:sz w:val="20"/>
          <w:szCs w:val="20"/>
        </w:rPr>
        <w:br/>
        <w:t>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6693B47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w:t>
      </w:r>
      <w:r>
        <w:rPr>
          <w:rFonts w:ascii="Arial" w:eastAsia="Arial" w:hAnsi="Arial"/>
          <w:sz w:val="20"/>
          <w:szCs w:val="20"/>
        </w:rPr>
        <w:br/>
        <w:t>a to v rozsahu: obchodní firma, jméno zastupující osoby nebo osoby oprávněné jednat ve věcech organizační povahy, telefonický a e-mailový kontakt na tuto osobu.</w:t>
      </w:r>
    </w:p>
    <w:p w14:paraId="6693B47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6693B47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6693B477" w14:textId="1E9E9DAA"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Uzavření této Smlouvy bylo schváleno na </w:t>
      </w:r>
      <w:r w:rsidR="00F91642">
        <w:rPr>
          <w:rFonts w:ascii="Arial" w:eastAsia="Arial" w:hAnsi="Arial"/>
          <w:bCs/>
          <w:sz w:val="20"/>
          <w:szCs w:val="20"/>
        </w:rPr>
        <w:t>151</w:t>
      </w:r>
      <w:r>
        <w:rPr>
          <w:rFonts w:ascii="Arial" w:eastAsia="Arial" w:hAnsi="Arial"/>
          <w:sz w:val="20"/>
          <w:szCs w:val="20"/>
        </w:rPr>
        <w:t xml:space="preserve">. schůzi Rady městské části Brno-střed konané dne </w:t>
      </w:r>
      <w:r w:rsidR="00F91642">
        <w:rPr>
          <w:rFonts w:ascii="Arial" w:eastAsia="Arial" w:hAnsi="Arial"/>
          <w:bCs/>
          <w:sz w:val="20"/>
          <w:szCs w:val="20"/>
        </w:rPr>
        <w:t>25.05.</w:t>
      </w:r>
      <w:r>
        <w:rPr>
          <w:rFonts w:ascii="Arial" w:eastAsia="Arial" w:hAnsi="Arial"/>
          <w:sz w:val="20"/>
          <w:szCs w:val="20"/>
        </w:rPr>
        <w:t>2026 usnesením č. RMČ/2026/</w:t>
      </w:r>
      <w:r w:rsidR="00F91642">
        <w:rPr>
          <w:rFonts w:ascii="Arial" w:eastAsia="Arial" w:hAnsi="Arial"/>
          <w:bCs/>
          <w:sz w:val="20"/>
          <w:szCs w:val="20"/>
        </w:rPr>
        <w:t>151</w:t>
      </w:r>
      <w:r>
        <w:rPr>
          <w:rFonts w:ascii="Arial" w:eastAsia="Arial" w:hAnsi="Arial"/>
          <w:bCs/>
          <w:sz w:val="20"/>
          <w:szCs w:val="20"/>
        </w:rPr>
        <w:t xml:space="preserve"> </w:t>
      </w:r>
      <w:r>
        <w:rPr>
          <w:rFonts w:ascii="Arial" w:eastAsia="Arial" w:hAnsi="Arial"/>
          <w:sz w:val="20"/>
          <w:szCs w:val="20"/>
        </w:rPr>
        <w:t>/</w:t>
      </w:r>
      <w:r w:rsidR="00F91642">
        <w:rPr>
          <w:rFonts w:ascii="Arial" w:eastAsia="Arial" w:hAnsi="Arial"/>
          <w:bCs/>
          <w:sz w:val="20"/>
          <w:szCs w:val="20"/>
        </w:rPr>
        <w:t>03</w:t>
      </w:r>
      <w:r>
        <w:rPr>
          <w:rFonts w:ascii="Arial" w:eastAsia="Arial" w:hAnsi="Arial"/>
          <w:sz w:val="20"/>
          <w:szCs w:val="20"/>
        </w:rPr>
        <w:t xml:space="preserve">. </w:t>
      </w:r>
    </w:p>
    <w:p w14:paraId="6693B47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Nedílnou součástí Smlouvy jsou následující přílohy:</w:t>
      </w:r>
    </w:p>
    <w:p w14:paraId="6693B479" w14:textId="77777777" w:rsidR="002D37F7" w:rsidRDefault="002D37F7" w:rsidP="002D37F7">
      <w:pPr>
        <w:pStyle w:val="Odstavecseseznamem"/>
        <w:numPr>
          <w:ilvl w:val="1"/>
          <w:numId w:val="5"/>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6693B47A" w14:textId="77777777" w:rsidR="002D37F7" w:rsidRDefault="002D37F7" w:rsidP="002D37F7">
      <w:pPr>
        <w:pStyle w:val="Odstavecseseznamem"/>
        <w:spacing w:line="300" w:lineRule="auto"/>
        <w:jc w:val="both"/>
        <w:rPr>
          <w:rFonts w:ascii="Arial" w:eastAsia="Arial" w:hAnsi="Arial"/>
          <w:sz w:val="20"/>
          <w:szCs w:val="20"/>
        </w:rPr>
      </w:pPr>
    </w:p>
    <w:p w14:paraId="6693B47B" w14:textId="77777777" w:rsidR="002D37F7" w:rsidRDefault="002D37F7" w:rsidP="002D37F7">
      <w:pPr>
        <w:pStyle w:val="Odstavecseseznamem"/>
        <w:spacing w:line="300" w:lineRule="auto"/>
        <w:jc w:val="both"/>
        <w:rPr>
          <w:rFonts w:ascii="Arial" w:eastAsia="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2D37F7" w14:paraId="6693B47F" w14:textId="77777777" w:rsidTr="00B3240C">
        <w:trPr>
          <w:trHeight w:val="300"/>
          <w:jc w:val="center"/>
        </w:trPr>
        <w:tc>
          <w:tcPr>
            <w:tcW w:w="5100" w:type="dxa"/>
            <w:shd w:val="clear" w:color="auto" w:fill="auto"/>
            <w:tcMar>
              <w:top w:w="0" w:type="dxa"/>
              <w:left w:w="108" w:type="dxa"/>
              <w:bottom w:w="0" w:type="dxa"/>
              <w:right w:w="108" w:type="dxa"/>
            </w:tcMar>
          </w:tcPr>
          <w:p w14:paraId="6693B47C" w14:textId="04A99617" w:rsidR="002D37F7" w:rsidRDefault="002D37F7" w:rsidP="00B3240C">
            <w:pPr>
              <w:spacing w:line="300" w:lineRule="auto"/>
              <w:rPr>
                <w:rFonts w:ascii="Arial" w:eastAsia="Arial" w:hAnsi="Arial" w:cs="Arial"/>
                <w:sz w:val="20"/>
                <w:szCs w:val="20"/>
              </w:rPr>
            </w:pPr>
            <w:r>
              <w:rPr>
                <w:rFonts w:ascii="Arial" w:eastAsia="Arial" w:hAnsi="Arial" w:cs="Arial"/>
                <w:sz w:val="20"/>
                <w:szCs w:val="20"/>
              </w:rPr>
              <w:t xml:space="preserve">V Brně dne </w:t>
            </w:r>
            <w:r w:rsidR="0078069D">
              <w:rPr>
                <w:rFonts w:ascii="Arial" w:eastAsia="Arial" w:hAnsi="Arial" w:cs="Arial"/>
                <w:sz w:val="20"/>
                <w:szCs w:val="20"/>
              </w:rPr>
              <w:t>30.06.2026</w:t>
            </w:r>
          </w:p>
          <w:p w14:paraId="6693B47D" w14:textId="77777777" w:rsidR="002D37F7" w:rsidRDefault="002D37F7" w:rsidP="00B3240C">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6693B47E" w14:textId="31CDEA25" w:rsidR="002D37F7" w:rsidRDefault="002D37F7" w:rsidP="0078069D">
            <w:pPr>
              <w:spacing w:line="300" w:lineRule="auto"/>
              <w:rPr>
                <w:rFonts w:ascii="Arial" w:hAnsi="Arial" w:cs="Arial"/>
                <w:sz w:val="20"/>
                <w:szCs w:val="20"/>
              </w:rPr>
            </w:pPr>
            <w:r>
              <w:rPr>
                <w:rFonts w:ascii="Arial" w:eastAsia="Arial" w:hAnsi="Arial" w:cs="Arial"/>
                <w:sz w:val="20"/>
                <w:szCs w:val="20"/>
              </w:rPr>
              <w:t xml:space="preserve">V </w:t>
            </w:r>
            <w:r w:rsidR="0078069D">
              <w:rPr>
                <w:rFonts w:ascii="Arial" w:eastAsia="Arial" w:hAnsi="Arial" w:cs="Arial"/>
                <w:sz w:val="20"/>
                <w:szCs w:val="20"/>
              </w:rPr>
              <w:t>Brně</w:t>
            </w:r>
            <w:r>
              <w:rPr>
                <w:rFonts w:ascii="Arial" w:eastAsia="Arial" w:hAnsi="Arial" w:cs="Arial"/>
                <w:sz w:val="20"/>
                <w:szCs w:val="20"/>
              </w:rPr>
              <w:t xml:space="preserve"> dne </w:t>
            </w:r>
            <w:r w:rsidR="0078069D">
              <w:rPr>
                <w:rFonts w:ascii="Arial" w:eastAsia="Arial" w:hAnsi="Arial" w:cs="Arial"/>
                <w:sz w:val="20"/>
                <w:szCs w:val="20"/>
              </w:rPr>
              <w:t>30.06.2026</w:t>
            </w:r>
            <w:bookmarkStart w:id="0" w:name="_GoBack"/>
            <w:bookmarkEnd w:id="0"/>
          </w:p>
        </w:tc>
      </w:tr>
      <w:tr w:rsidR="002D37F7" w14:paraId="6693B488" w14:textId="77777777" w:rsidTr="00B3240C">
        <w:trPr>
          <w:trHeight w:val="300"/>
          <w:jc w:val="center"/>
        </w:trPr>
        <w:tc>
          <w:tcPr>
            <w:tcW w:w="5100" w:type="dxa"/>
            <w:shd w:val="clear" w:color="auto" w:fill="auto"/>
            <w:tcMar>
              <w:top w:w="0" w:type="dxa"/>
              <w:left w:w="108" w:type="dxa"/>
              <w:bottom w:w="0" w:type="dxa"/>
              <w:right w:w="108" w:type="dxa"/>
            </w:tcMar>
          </w:tcPr>
          <w:p w14:paraId="6693B480" w14:textId="77777777" w:rsidR="002D37F7" w:rsidRDefault="002D37F7" w:rsidP="00B3240C">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6693B481" w14:textId="77777777" w:rsidR="002D37F7" w:rsidRDefault="002D37F7" w:rsidP="00B3240C">
            <w:pPr>
              <w:spacing w:line="300" w:lineRule="auto"/>
              <w:jc w:val="center"/>
              <w:rPr>
                <w:rFonts w:ascii="Arial" w:eastAsia="Arial" w:hAnsi="Arial" w:cs="Arial"/>
                <w:b/>
                <w:bCs/>
                <w:sz w:val="20"/>
                <w:szCs w:val="20"/>
              </w:rPr>
            </w:pPr>
          </w:p>
          <w:p w14:paraId="6693B482" w14:textId="77777777" w:rsidR="002D37F7" w:rsidRDefault="002D37F7" w:rsidP="00B3240C">
            <w:pPr>
              <w:spacing w:line="300" w:lineRule="auto"/>
              <w:jc w:val="center"/>
              <w:rPr>
                <w:rFonts w:ascii="Arial" w:eastAsia="Arial" w:hAnsi="Arial" w:cs="Arial"/>
                <w:b/>
                <w:bCs/>
                <w:sz w:val="20"/>
                <w:szCs w:val="20"/>
              </w:rPr>
            </w:pPr>
          </w:p>
          <w:p w14:paraId="6693B483" w14:textId="77777777" w:rsidR="002D37F7" w:rsidRDefault="002D37F7" w:rsidP="00B3240C">
            <w:pPr>
              <w:spacing w:line="300" w:lineRule="auto"/>
              <w:jc w:val="center"/>
              <w:rPr>
                <w:rFonts w:ascii="Arial" w:eastAsia="Arial" w:hAnsi="Arial" w:cs="Arial"/>
                <w:b/>
                <w:bCs/>
                <w:sz w:val="20"/>
                <w:szCs w:val="20"/>
              </w:rPr>
            </w:pPr>
          </w:p>
          <w:p w14:paraId="6693B484" w14:textId="77777777" w:rsidR="002D37F7" w:rsidRDefault="002D37F7" w:rsidP="00B3240C">
            <w:pPr>
              <w:spacing w:line="300" w:lineRule="auto"/>
              <w:jc w:val="center"/>
              <w:rPr>
                <w:rFonts w:ascii="Arial" w:eastAsia="Arial" w:hAnsi="Arial" w:cs="Arial"/>
                <w:b/>
                <w:bCs/>
                <w:sz w:val="20"/>
                <w:szCs w:val="20"/>
              </w:rPr>
            </w:pPr>
          </w:p>
          <w:p w14:paraId="6693B485" w14:textId="77777777" w:rsidR="002D37F7" w:rsidRDefault="002D37F7" w:rsidP="00B3240C">
            <w:pPr>
              <w:spacing w:line="300" w:lineRule="auto"/>
              <w:jc w:val="center"/>
              <w:rPr>
                <w:rFonts w:ascii="Arial" w:eastAsia="Arial" w:hAnsi="Arial" w:cs="Arial"/>
                <w:b/>
                <w:bCs/>
                <w:sz w:val="20"/>
                <w:szCs w:val="20"/>
              </w:rPr>
            </w:pPr>
          </w:p>
          <w:p w14:paraId="6693B486" w14:textId="77777777" w:rsidR="002D37F7" w:rsidRDefault="002D37F7" w:rsidP="00B3240C">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6693B487" w14:textId="77777777" w:rsidR="002D37F7" w:rsidRDefault="002D37F7" w:rsidP="00B3240C">
            <w:pPr>
              <w:spacing w:line="300" w:lineRule="auto"/>
              <w:jc w:val="center"/>
              <w:rPr>
                <w:rFonts w:ascii="Arial" w:hAnsi="Arial" w:cs="Arial"/>
                <w:sz w:val="20"/>
                <w:szCs w:val="20"/>
              </w:rPr>
            </w:pPr>
            <w:r>
              <w:rPr>
                <w:rFonts w:ascii="Arial" w:eastAsia="Arial" w:hAnsi="Arial" w:cs="Arial"/>
                <w:b/>
                <w:bCs/>
                <w:sz w:val="20"/>
                <w:szCs w:val="20"/>
              </w:rPr>
              <w:t>Prodejce</w:t>
            </w:r>
          </w:p>
        </w:tc>
      </w:tr>
      <w:tr w:rsidR="002D37F7" w14:paraId="6693B490" w14:textId="77777777" w:rsidTr="00B3240C">
        <w:trPr>
          <w:trHeight w:val="300"/>
          <w:jc w:val="center"/>
        </w:trPr>
        <w:tc>
          <w:tcPr>
            <w:tcW w:w="5100" w:type="dxa"/>
            <w:shd w:val="clear" w:color="auto" w:fill="auto"/>
            <w:tcMar>
              <w:top w:w="0" w:type="dxa"/>
              <w:left w:w="108" w:type="dxa"/>
              <w:bottom w:w="0" w:type="dxa"/>
              <w:right w:w="108" w:type="dxa"/>
            </w:tcMar>
          </w:tcPr>
          <w:p w14:paraId="6693B489" w14:textId="77777777" w:rsidR="002D37F7" w:rsidRDefault="002D37F7"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6693B48A" w14:textId="77777777" w:rsidR="002D37F7" w:rsidRDefault="002D37F7"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09140AF3" w14:textId="77777777" w:rsidR="00F91642" w:rsidRDefault="00F91642" w:rsidP="00F91642">
            <w:pPr>
              <w:spacing w:line="300" w:lineRule="auto"/>
              <w:jc w:val="center"/>
              <w:rPr>
                <w:rFonts w:ascii="Arial" w:eastAsia="Arial" w:hAnsi="Arial" w:cs="Arial"/>
                <w:sz w:val="20"/>
                <w:szCs w:val="20"/>
              </w:rPr>
            </w:pPr>
            <w:r>
              <w:rPr>
                <w:rFonts w:ascii="Arial" w:eastAsia="Arial" w:hAnsi="Arial" w:cs="Arial"/>
                <w:sz w:val="20"/>
                <w:szCs w:val="20"/>
              </w:rPr>
              <w:t>Světlana Weiss</w:t>
            </w:r>
          </w:p>
          <w:p w14:paraId="60F4B4BD" w14:textId="77777777" w:rsidR="00F91642" w:rsidRDefault="00F91642" w:rsidP="00F91642">
            <w:pPr>
              <w:spacing w:line="276" w:lineRule="auto"/>
              <w:jc w:val="center"/>
              <w:rPr>
                <w:rFonts w:ascii="Arial" w:eastAsia="Arial" w:hAnsi="Arial" w:cs="Arial"/>
                <w:sz w:val="20"/>
                <w:szCs w:val="20"/>
              </w:rPr>
            </w:pPr>
            <w:r>
              <w:rPr>
                <w:rFonts w:ascii="Arial" w:eastAsia="Arial" w:hAnsi="Arial" w:cs="Arial"/>
                <w:sz w:val="20"/>
                <w:szCs w:val="20"/>
              </w:rPr>
              <w:t>pověřena vedením Odboru obchodu a služeb ÚMČ Brno-střed</w:t>
            </w:r>
          </w:p>
          <w:p w14:paraId="6693B48C" w14:textId="33C78A5E" w:rsidR="002D37F7" w:rsidRDefault="002D37F7" w:rsidP="00B3240C">
            <w:pPr>
              <w:spacing w:line="300" w:lineRule="auto"/>
              <w:jc w:val="center"/>
              <w:rPr>
                <w:rFonts w:ascii="Arial" w:eastAsia="Arial" w:hAnsi="Arial" w:cs="Arial"/>
                <w:sz w:val="20"/>
                <w:szCs w:val="20"/>
              </w:rPr>
            </w:pPr>
          </w:p>
        </w:tc>
        <w:tc>
          <w:tcPr>
            <w:tcW w:w="5100" w:type="dxa"/>
            <w:shd w:val="clear" w:color="auto" w:fill="auto"/>
            <w:tcMar>
              <w:top w:w="0" w:type="dxa"/>
              <w:left w:w="108" w:type="dxa"/>
              <w:bottom w:w="0" w:type="dxa"/>
              <w:right w:w="108" w:type="dxa"/>
            </w:tcMar>
          </w:tcPr>
          <w:p w14:paraId="6693B48D" w14:textId="77777777" w:rsidR="002D37F7" w:rsidRDefault="002D37F7" w:rsidP="00B3240C">
            <w:pPr>
              <w:spacing w:line="300" w:lineRule="auto"/>
              <w:jc w:val="center"/>
              <w:rPr>
                <w:rFonts w:ascii="Arial" w:hAnsi="Arial" w:cs="Arial"/>
                <w:sz w:val="20"/>
                <w:szCs w:val="20"/>
              </w:rPr>
            </w:pPr>
            <w:r>
              <w:rPr>
                <w:rFonts w:ascii="Arial" w:eastAsia="Arial" w:hAnsi="Arial" w:cs="Arial"/>
                <w:sz w:val="20"/>
                <w:szCs w:val="20"/>
              </w:rPr>
              <w:t>______________________________</w:t>
            </w:r>
          </w:p>
          <w:p w14:paraId="6693B48F" w14:textId="48143B7A" w:rsidR="002D37F7" w:rsidRDefault="00F91642" w:rsidP="00B3240C">
            <w:pPr>
              <w:spacing w:line="300" w:lineRule="auto"/>
              <w:jc w:val="center"/>
              <w:rPr>
                <w:rFonts w:ascii="Arial" w:eastAsia="Arial" w:hAnsi="Arial" w:cs="Arial"/>
                <w:sz w:val="20"/>
                <w:szCs w:val="20"/>
              </w:rPr>
            </w:pPr>
            <w:r>
              <w:rPr>
                <w:rFonts w:ascii="Arial" w:eastAsia="Arial" w:hAnsi="Arial" w:cs="Arial"/>
                <w:sz w:val="20"/>
                <w:szCs w:val="20"/>
              </w:rPr>
              <w:t>Jan Dvořák</w:t>
            </w:r>
          </w:p>
        </w:tc>
      </w:tr>
    </w:tbl>
    <w:p w14:paraId="6693B491" w14:textId="77777777" w:rsidR="00371392" w:rsidRDefault="00371392">
      <w:pPr>
        <w:pStyle w:val="Normlnweb"/>
        <w:jc w:val="center"/>
        <w:rPr>
          <w:rFonts w:ascii="Arial" w:hAnsi="Arial" w:cs="Arial"/>
          <w:sz w:val="18"/>
          <w:szCs w:val="18"/>
        </w:rPr>
      </w:pPr>
    </w:p>
    <w:p w14:paraId="6693B492" w14:textId="77777777" w:rsidR="00371392" w:rsidRDefault="00371392">
      <w:pPr>
        <w:pStyle w:val="Normlnweb"/>
        <w:spacing w:before="0" w:line="300" w:lineRule="auto"/>
        <w:rPr>
          <w:rFonts w:ascii="Arial" w:hAnsi="Arial" w:cs="Arial"/>
          <w:sz w:val="20"/>
          <w:szCs w:val="20"/>
        </w:rPr>
      </w:pPr>
    </w:p>
    <w:p w14:paraId="6693B493" w14:textId="77777777" w:rsidR="00371392" w:rsidRDefault="00371392">
      <w:pPr>
        <w:pStyle w:val="Normlnweb"/>
        <w:spacing w:before="0" w:line="300" w:lineRule="auto"/>
        <w:rPr>
          <w:rFonts w:ascii="Arial" w:hAnsi="Arial" w:cs="Arial"/>
          <w:sz w:val="20"/>
          <w:szCs w:val="20"/>
        </w:rPr>
      </w:pPr>
    </w:p>
    <w:sectPr w:rsidR="00371392">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3B496" w14:textId="77777777" w:rsidR="00371392" w:rsidRDefault="0002059D">
      <w:r>
        <w:separator/>
      </w:r>
    </w:p>
  </w:endnote>
  <w:endnote w:type="continuationSeparator" w:id="0">
    <w:p w14:paraId="6693B497" w14:textId="77777777" w:rsidR="00371392" w:rsidRDefault="0002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190186"/>
      <w:docPartObj>
        <w:docPartGallery w:val="Page Numbers (Bottom of Page)"/>
        <w:docPartUnique/>
      </w:docPartObj>
    </w:sdtPr>
    <w:sdtEndPr/>
    <w:sdtContent>
      <w:sdt>
        <w:sdtPr>
          <w:id w:val="1728636285"/>
          <w:docPartObj>
            <w:docPartGallery w:val="Page Numbers (Top of Page)"/>
            <w:docPartUnique/>
          </w:docPartObj>
        </w:sdtPr>
        <w:sdtEndPr/>
        <w:sdtContent>
          <w:p w14:paraId="1FCF7919" w14:textId="0855D33F" w:rsidR="00CB5595" w:rsidRDefault="00CB5595">
            <w:pPr>
              <w:pStyle w:val="Zpat"/>
              <w:jc w:val="center"/>
            </w:pPr>
            <w:r w:rsidRPr="00CB5595">
              <w:rPr>
                <w:rFonts w:ascii="Arial" w:hAnsi="Arial" w:cs="Arial"/>
                <w:bCs/>
                <w:sz w:val="20"/>
                <w:szCs w:val="20"/>
              </w:rPr>
              <w:fldChar w:fldCharType="begin"/>
            </w:r>
            <w:r w:rsidRPr="00CB5595">
              <w:rPr>
                <w:rFonts w:ascii="Arial" w:hAnsi="Arial" w:cs="Arial"/>
                <w:bCs/>
                <w:sz w:val="20"/>
                <w:szCs w:val="20"/>
              </w:rPr>
              <w:instrText>PAGE</w:instrText>
            </w:r>
            <w:r w:rsidRPr="00CB5595">
              <w:rPr>
                <w:rFonts w:ascii="Arial" w:hAnsi="Arial" w:cs="Arial"/>
                <w:bCs/>
                <w:sz w:val="20"/>
                <w:szCs w:val="20"/>
              </w:rPr>
              <w:fldChar w:fldCharType="separate"/>
            </w:r>
            <w:r w:rsidR="0078069D">
              <w:rPr>
                <w:rFonts w:ascii="Arial" w:hAnsi="Arial" w:cs="Arial"/>
                <w:bCs/>
                <w:noProof/>
                <w:sz w:val="20"/>
                <w:szCs w:val="20"/>
              </w:rPr>
              <w:t>9</w:t>
            </w:r>
            <w:r w:rsidRPr="00CB5595">
              <w:rPr>
                <w:rFonts w:ascii="Arial" w:hAnsi="Arial" w:cs="Arial"/>
                <w:bCs/>
                <w:sz w:val="20"/>
                <w:szCs w:val="20"/>
              </w:rPr>
              <w:fldChar w:fldCharType="end"/>
            </w:r>
            <w:r w:rsidRPr="00CB5595">
              <w:rPr>
                <w:rFonts w:ascii="Arial" w:hAnsi="Arial" w:cs="Arial"/>
                <w:sz w:val="20"/>
                <w:szCs w:val="20"/>
              </w:rPr>
              <w:t xml:space="preserve"> / </w:t>
            </w:r>
            <w:r w:rsidRPr="00CB5595">
              <w:rPr>
                <w:rFonts w:ascii="Arial" w:hAnsi="Arial" w:cs="Arial"/>
                <w:bCs/>
                <w:sz w:val="20"/>
                <w:szCs w:val="20"/>
              </w:rPr>
              <w:fldChar w:fldCharType="begin"/>
            </w:r>
            <w:r w:rsidRPr="00CB5595">
              <w:rPr>
                <w:rFonts w:ascii="Arial" w:hAnsi="Arial" w:cs="Arial"/>
                <w:bCs/>
                <w:sz w:val="20"/>
                <w:szCs w:val="20"/>
              </w:rPr>
              <w:instrText>NUMPAGES</w:instrText>
            </w:r>
            <w:r w:rsidRPr="00CB5595">
              <w:rPr>
                <w:rFonts w:ascii="Arial" w:hAnsi="Arial" w:cs="Arial"/>
                <w:bCs/>
                <w:sz w:val="20"/>
                <w:szCs w:val="20"/>
              </w:rPr>
              <w:fldChar w:fldCharType="separate"/>
            </w:r>
            <w:r w:rsidR="0078069D">
              <w:rPr>
                <w:rFonts w:ascii="Arial" w:hAnsi="Arial" w:cs="Arial"/>
                <w:bCs/>
                <w:noProof/>
                <w:sz w:val="20"/>
                <w:szCs w:val="20"/>
              </w:rPr>
              <w:t>9</w:t>
            </w:r>
            <w:r w:rsidRPr="00CB5595">
              <w:rPr>
                <w:rFonts w:ascii="Arial" w:hAnsi="Arial" w:cs="Arial"/>
                <w:bCs/>
                <w:sz w:val="20"/>
                <w:szCs w:val="20"/>
              </w:rPr>
              <w:fldChar w:fldCharType="end"/>
            </w:r>
          </w:p>
        </w:sdtContent>
      </w:sdt>
    </w:sdtContent>
  </w:sdt>
  <w:p w14:paraId="67249B3E" w14:textId="77777777" w:rsidR="00CB5595" w:rsidRDefault="00CB55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3B494" w14:textId="77777777" w:rsidR="00371392" w:rsidRDefault="0002059D">
      <w:r>
        <w:separator/>
      </w:r>
    </w:p>
  </w:footnote>
  <w:footnote w:type="continuationSeparator" w:id="0">
    <w:p w14:paraId="6693B495" w14:textId="77777777" w:rsidR="00371392" w:rsidRDefault="00020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ACD6F89"/>
    <w:multiLevelType w:val="hybridMultilevel"/>
    <w:tmpl w:val="32821030"/>
    <w:lvl w:ilvl="0" w:tplc="B360F1FC">
      <w:start w:val="1"/>
      <w:numFmt w:val="bullet"/>
      <w:lvlText w:val="-"/>
      <w:lvlJc w:val="left"/>
      <w:pPr>
        <w:ind w:left="810" w:hanging="360"/>
      </w:pPr>
      <w:rPr>
        <w:rFonts w:ascii="Calibri" w:eastAsiaTheme="minorHAnsi"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4"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7"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19D64EE"/>
    <w:multiLevelType w:val="hybridMultilevel"/>
    <w:tmpl w:val="A948DD66"/>
    <w:lvl w:ilvl="0" w:tplc="B360F1FC">
      <w:start w:val="1"/>
      <w:numFmt w:val="bullet"/>
      <w:lvlText w:val="-"/>
      <w:lvlJc w:val="left"/>
      <w:pPr>
        <w:ind w:left="1495" w:hanging="360"/>
      </w:pPr>
      <w:rPr>
        <w:rFonts w:ascii="Calibri" w:eastAsiaTheme="minorHAnsi"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9" w15:restartNumberingAfterBreak="0">
    <w:nsid w:val="447B6014"/>
    <w:multiLevelType w:val="hybridMultilevel"/>
    <w:tmpl w:val="36C0C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1" w15:restartNumberingAfterBreak="0">
    <w:nsid w:val="574F39E1"/>
    <w:multiLevelType w:val="hybridMultilevel"/>
    <w:tmpl w:val="3D2879BC"/>
    <w:lvl w:ilvl="0" w:tplc="C8C84CF8">
      <w:start w:val="1"/>
      <w:numFmt w:val="lowerLetter"/>
      <w:lvlText w:val="%1)"/>
      <w:lvlJc w:val="left"/>
      <w:pPr>
        <w:ind w:left="990" w:hanging="360"/>
      </w:pPr>
      <w:rPr>
        <w:rFonts w:eastAsia="Arial"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2"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7"/>
  </w:num>
  <w:num w:numId="4">
    <w:abstractNumId w:val="13"/>
  </w:num>
  <w:num w:numId="5">
    <w:abstractNumId w:val="2"/>
  </w:num>
  <w:num w:numId="6">
    <w:abstractNumId w:val="11"/>
  </w:num>
  <w:num w:numId="7">
    <w:abstractNumId w:val="9"/>
  </w:num>
  <w:num w:numId="8">
    <w:abstractNumId w:val="3"/>
  </w:num>
  <w:num w:numId="9">
    <w:abstractNumId w:val="8"/>
  </w:num>
  <w:num w:numId="10">
    <w:abstractNumId w:val="12"/>
  </w:num>
  <w:num w:numId="11">
    <w:abstractNumId w:val="14"/>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92"/>
    <w:rsid w:val="0002059D"/>
    <w:rsid w:val="002D37F7"/>
    <w:rsid w:val="00371392"/>
    <w:rsid w:val="0078069D"/>
    <w:rsid w:val="00822804"/>
    <w:rsid w:val="00AF0708"/>
    <w:rsid w:val="00B87EB2"/>
    <w:rsid w:val="00BD5BB1"/>
    <w:rsid w:val="00CB5595"/>
    <w:rsid w:val="00F916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93B3D5"/>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styleId="Odstavecseseznamem">
    <w:name w:val="List Paragraph"/>
    <w:basedOn w:val="Normln"/>
    <w:uiPriority w:val="34"/>
    <w:qFormat/>
    <w:pPr>
      <w:suppressAutoHyphens/>
      <w:autoSpaceDN w:val="0"/>
      <w:spacing w:after="160" w:line="256" w:lineRule="auto"/>
      <w:ind w:left="720"/>
    </w:pPr>
    <w:rPr>
      <w:rFonts w:ascii="Calibri" w:hAnsi="Calibri" w:cs="Arial"/>
      <w:sz w:val="22"/>
      <w:szCs w:val="22"/>
    </w:rPr>
  </w:style>
  <w:style w:type="paragraph" w:customStyle="1" w:styleId="paragraph">
    <w:name w:val="paragraph"/>
    <w:basedOn w:val="Normln"/>
    <w:rsid w:val="002D37F7"/>
    <w:pPr>
      <w:spacing w:before="100" w:beforeAutospacing="1" w:after="100" w:afterAutospacing="1"/>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1D4DD7" w:rsidRDefault="001D4DD7">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1D4DD7" w:rsidRDefault="001D4DD7">
          <w:pPr>
            <w:pStyle w:val="C8A96A26E5104FB3AF37C533BC3F4A5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D7"/>
    <w:rsid w:val="001D4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E5A6234139F848289D2315166CB9D216">
    <w:name w:val="E5A6234139F848289D2315166CB9D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4512</Words>
  <Characters>26623</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31073</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Jitka Pekárková</cp:lastModifiedBy>
  <cp:revision>8</cp:revision>
  <dcterms:created xsi:type="dcterms:W3CDTF">2026-03-26T12:26:00Z</dcterms:created>
  <dcterms:modified xsi:type="dcterms:W3CDTF">2026-06-30T09:19:00Z</dcterms:modified>
</cp:coreProperties>
</file>