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0093" w14:textId="59FC09F3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F3B82C6" w14:textId="16D1B97A" w:rsidR="00167E0C" w:rsidRPr="00167E0C" w:rsidRDefault="00167E0C" w:rsidP="00167E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167E0C">
        <w:rPr>
          <w:rFonts w:ascii="Calibri" w:eastAsia="Calibri" w:hAnsi="Calibri" w:cs="Calibri"/>
          <w:b/>
          <w:bCs/>
          <w:color w:val="FF0000"/>
          <w:sz w:val="22"/>
          <w:szCs w:val="22"/>
        </w:rPr>
        <w:t>Čj. ESS: NPÚ-430/</w:t>
      </w:r>
      <w:r w:rsidR="00C711BA">
        <w:rPr>
          <w:rFonts w:ascii="Calibri" w:eastAsia="Calibri" w:hAnsi="Calibri" w:cs="Calibri"/>
          <w:b/>
          <w:bCs/>
          <w:color w:val="FF0000"/>
          <w:sz w:val="22"/>
          <w:szCs w:val="22"/>
        </w:rPr>
        <w:t>45787</w:t>
      </w:r>
      <w:r w:rsidRPr="00167E0C">
        <w:rPr>
          <w:rFonts w:ascii="Calibri" w:eastAsia="Calibri" w:hAnsi="Calibri" w:cs="Calibri"/>
          <w:b/>
          <w:bCs/>
          <w:color w:val="FF0000"/>
          <w:sz w:val="22"/>
          <w:szCs w:val="22"/>
        </w:rPr>
        <w:t>/2026</w:t>
      </w:r>
    </w:p>
    <w:p w14:paraId="2914E0E4" w14:textId="1D37B9B5" w:rsidR="00167E0C" w:rsidRPr="00167E0C" w:rsidRDefault="00167E0C" w:rsidP="00167E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167E0C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WAM: </w:t>
      </w:r>
      <w:r w:rsidR="00C711BA">
        <w:rPr>
          <w:rFonts w:ascii="Calibri" w:eastAsia="Calibri" w:hAnsi="Calibri" w:cs="Calibri"/>
          <w:b/>
          <w:bCs/>
          <w:color w:val="FF0000"/>
          <w:sz w:val="22"/>
          <w:szCs w:val="22"/>
        </w:rPr>
        <w:t>3013J126013</w:t>
      </w:r>
    </w:p>
    <w:p w14:paraId="35169614" w14:textId="63A2C433" w:rsidR="00167E0C" w:rsidRPr="00167E0C" w:rsidRDefault="00167E0C" w:rsidP="00167E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167E0C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CastIS: </w:t>
      </w:r>
      <w:r>
        <w:rPr>
          <w:rFonts w:ascii="Calibri" w:eastAsia="Calibri" w:hAnsi="Calibri" w:cs="Calibri"/>
          <w:b/>
          <w:bCs/>
          <w:color w:val="FF0000"/>
          <w:sz w:val="22"/>
          <w:szCs w:val="22"/>
        </w:rPr>
        <w:t>JR-</w:t>
      </w:r>
      <w:r w:rsidRPr="00167E0C">
        <w:rPr>
          <w:rFonts w:ascii="Calibri" w:eastAsia="Calibri" w:hAnsi="Calibri" w:cs="Calibri"/>
          <w:b/>
          <w:bCs/>
          <w:color w:val="FF0000"/>
          <w:sz w:val="22"/>
          <w:szCs w:val="22"/>
        </w:rPr>
        <w:t>M2026.00</w:t>
      </w:r>
      <w:r w:rsidR="00C711BA">
        <w:rPr>
          <w:rFonts w:ascii="Calibri" w:eastAsia="Calibri" w:hAnsi="Calibri" w:cs="Calibri"/>
          <w:b/>
          <w:bCs/>
          <w:color w:val="FF0000"/>
          <w:sz w:val="22"/>
          <w:szCs w:val="22"/>
        </w:rPr>
        <w:t>1</w:t>
      </w:r>
    </w:p>
    <w:p w14:paraId="44CEC5F6" w14:textId="77777777" w:rsidR="00167E0C" w:rsidRDefault="00167E0C" w:rsidP="00167E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593DAD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7440842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Praha 1, 118 01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6A1C03D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4FCC7093" w14:textId="47004EB4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CC2307">
        <w:rPr>
          <w:rFonts w:ascii="Calibri" w:eastAsia="Calibri" w:hAnsi="Calibri" w:cs="Calibri"/>
          <w:color w:val="000000"/>
          <w:sz w:val="22"/>
          <w:szCs w:val="22"/>
        </w:rPr>
        <w:t xml:space="preserve">Mgr. </w:t>
      </w: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CC2307">
        <w:rPr>
          <w:rFonts w:ascii="Calibri" w:eastAsia="Calibri" w:hAnsi="Calibri" w:cs="Calibri"/>
          <w:color w:val="000000"/>
          <w:sz w:val="22"/>
          <w:szCs w:val="22"/>
        </w:rPr>
        <w:t>etr Pavelec,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Ph.D., ředitel ÚPS v Českých Budějovicích</w:t>
      </w:r>
    </w:p>
    <w:p w14:paraId="7107A1F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CDCCC5B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4D989A3F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72623EE5" w14:textId="77777777" w:rsidR="0000139C" w:rsidRPr="00EE4585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E4585">
        <w:rPr>
          <w:rFonts w:ascii="Calibri" w:eastAsia="Calibri" w:hAnsi="Calibri" w:cs="Calibri"/>
          <w:color w:val="000000"/>
          <w:sz w:val="22"/>
          <w:szCs w:val="22"/>
        </w:rPr>
        <w:t>nám. Přemysla Otakara II. 34, České Budějovice 37021</w:t>
      </w:r>
    </w:p>
    <w:p w14:paraId="3E13D97E" w14:textId="77777777" w:rsidR="0000139C" w:rsidRPr="00EE4585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EE4585">
        <w:rPr>
          <w:rFonts w:ascii="Calibri" w:eastAsia="Calibri" w:hAnsi="Calibri" w:cs="Calibri"/>
          <w:color w:val="000000"/>
          <w:sz w:val="22"/>
          <w:szCs w:val="22"/>
        </w:rPr>
        <w:t>bankovní spojení: ČNB, č. ú.: 300003-</w:t>
      </w:r>
      <w:r w:rsidRPr="00EE4585">
        <w:rPr>
          <w:rFonts w:asciiTheme="majorHAnsi" w:eastAsia="Calibri" w:hAnsiTheme="majorHAnsi" w:cstheme="majorHAnsi"/>
          <w:sz w:val="22"/>
          <w:szCs w:val="22"/>
        </w:rPr>
        <w:t>60039011/0710</w:t>
      </w:r>
    </w:p>
    <w:p w14:paraId="5F5613A5" w14:textId="4B5F4C61" w:rsidR="00167E0C" w:rsidRDefault="00CC230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sz w:val="22"/>
          <w:szCs w:val="22"/>
        </w:rPr>
      </w:pPr>
      <w:bookmarkStart w:id="0" w:name="_Hlk230848330"/>
      <w:r w:rsidRPr="00CC2307">
        <w:rPr>
          <w:rFonts w:asciiTheme="majorHAnsi" w:eastAsia="Calibri" w:hAnsiTheme="majorHAnsi" w:cstheme="majorHAnsi"/>
          <w:sz w:val="22"/>
          <w:szCs w:val="22"/>
        </w:rPr>
        <w:t xml:space="preserve">Kontaktní osoba: </w:t>
      </w:r>
      <w:r w:rsidR="00A64555">
        <w:rPr>
          <w:rFonts w:asciiTheme="majorHAnsi" w:eastAsia="Calibri" w:hAnsiTheme="majorHAnsi" w:cstheme="majorHAnsi"/>
          <w:sz w:val="22"/>
          <w:szCs w:val="22"/>
        </w:rPr>
        <w:t>xxxxxx</w:t>
      </w:r>
      <w:r w:rsidRPr="00CC2307">
        <w:rPr>
          <w:rFonts w:asciiTheme="majorHAnsi" w:eastAsia="Calibri" w:hAnsiTheme="majorHAnsi" w:cstheme="majorHAnsi"/>
          <w:sz w:val="22"/>
          <w:szCs w:val="22"/>
        </w:rPr>
        <w:t>, tel.:</w:t>
      </w:r>
      <w:r w:rsidRPr="00CC2307">
        <w:rPr>
          <w:rFonts w:asciiTheme="majorHAnsi" w:hAnsiTheme="majorHAnsi" w:cstheme="majorHAnsi"/>
          <w:sz w:val="22"/>
          <w:szCs w:val="22"/>
        </w:rPr>
        <w:t xml:space="preserve"> </w:t>
      </w:r>
      <w:r w:rsidR="00A64555">
        <w:rPr>
          <w:rFonts w:asciiTheme="majorHAnsi" w:hAnsiTheme="majorHAnsi" w:cstheme="majorHAnsi"/>
          <w:sz w:val="22"/>
          <w:szCs w:val="22"/>
        </w:rPr>
        <w:t>xxxxxx</w:t>
      </w:r>
      <w:r w:rsidRPr="00CC2307">
        <w:rPr>
          <w:rFonts w:asciiTheme="majorHAnsi" w:hAnsiTheme="majorHAnsi" w:cstheme="majorHAnsi"/>
          <w:sz w:val="22"/>
          <w:szCs w:val="22"/>
        </w:rPr>
        <w:t>, e-mail:</w:t>
      </w:r>
      <w:bookmarkEnd w:id="0"/>
      <w:r w:rsidR="00A64555">
        <w:rPr>
          <w:rFonts w:asciiTheme="majorHAnsi" w:hAnsiTheme="majorHAnsi" w:cstheme="majorHAnsi"/>
          <w:sz w:val="22"/>
          <w:szCs w:val="22"/>
        </w:rPr>
        <w:t xml:space="preserve"> xxxxxx</w:t>
      </w:r>
      <w:r w:rsidR="00A93C01" w:rsidRPr="00CC2307">
        <w:rPr>
          <w:rFonts w:asciiTheme="majorHAnsi" w:eastAsia="Calibri" w:hAnsiTheme="majorHAnsi" w:cstheme="majorHAnsi"/>
          <w:b/>
          <w:sz w:val="22"/>
          <w:szCs w:val="22"/>
        </w:rPr>
        <w:t>  </w:t>
      </w:r>
    </w:p>
    <w:p w14:paraId="228396B2" w14:textId="77777777" w:rsidR="00167E0C" w:rsidRDefault="00167E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b/>
          <w:sz w:val="22"/>
          <w:szCs w:val="22"/>
        </w:rPr>
      </w:pPr>
    </w:p>
    <w:p w14:paraId="70EFD45B" w14:textId="1145C461" w:rsidR="00167E0C" w:rsidRPr="00984A8C" w:rsidRDefault="00167E0C" w:rsidP="00167E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Předávající objekt: </w:t>
      </w:r>
      <w:r w:rsidR="00A64555">
        <w:rPr>
          <w:rFonts w:ascii="Calibri" w:eastAsia="Calibri" w:hAnsi="Calibri" w:cs="Calibri"/>
          <w:b/>
          <w:color w:val="000000"/>
          <w:sz w:val="22"/>
          <w:szCs w:val="22"/>
        </w:rPr>
        <w:t>xxxxxxx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</w:t>
      </w:r>
      <w:r w:rsidR="00A64555">
        <w:rPr>
          <w:rFonts w:asciiTheme="majorHAnsi" w:hAnsiTheme="majorHAnsi" w:cstheme="majorHAnsi"/>
          <w:sz w:val="22"/>
          <w:szCs w:val="22"/>
        </w:rPr>
        <w:t>xxxxxx</w:t>
      </w:r>
    </w:p>
    <w:p w14:paraId="3BB28E16" w14:textId="4432A9A5" w:rsidR="00167E0C" w:rsidRPr="007C18BB" w:rsidRDefault="00167E0C" w:rsidP="00167E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H1_OBJ_TEL1"/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 tel: </w:t>
      </w:r>
      <w:bookmarkEnd w:id="1"/>
      <w:r w:rsidR="00A64555">
        <w:rPr>
          <w:rFonts w:asciiTheme="majorHAnsi" w:hAnsiTheme="majorHAnsi" w:cstheme="majorHAnsi"/>
          <w:sz w:val="22"/>
          <w:szCs w:val="22"/>
        </w:rPr>
        <w:t>xxxxxx</w:t>
      </w:r>
      <w:r w:rsidRPr="00984A8C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A64555">
        <w:rPr>
          <w:rFonts w:asciiTheme="majorHAnsi" w:hAnsiTheme="majorHAnsi" w:cstheme="majorHAnsi"/>
          <w:sz w:val="22"/>
          <w:szCs w:val="22"/>
        </w:rPr>
        <w:t>xxxxxx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zastupuje: </w:t>
      </w:r>
      <w:r w:rsidR="00A64555">
        <w:rPr>
          <w:rFonts w:asciiTheme="majorHAnsi" w:hAnsiTheme="majorHAnsi" w:cstheme="majorHAnsi"/>
          <w:sz w:val="22"/>
          <w:szCs w:val="22"/>
        </w:rPr>
        <w:t>xxxxxx</w:t>
      </w:r>
      <w:r>
        <w:rPr>
          <w:rFonts w:ascii="Calibri" w:eastAsia="Calibri" w:hAnsi="Calibri" w:cs="Calibri"/>
          <w:color w:val="000000"/>
          <w:sz w:val="22"/>
          <w:szCs w:val="22"/>
        </w:rPr>
        <w:t>, kastelán</w:t>
      </w:r>
    </w:p>
    <w:p w14:paraId="767FB0FB" w14:textId="043C9097" w:rsidR="0000139C" w:rsidRPr="00CC2307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  <w:r w:rsidRPr="00CC2307">
        <w:rPr>
          <w:rFonts w:asciiTheme="majorHAnsi" w:eastAsia="Calibri" w:hAnsiTheme="majorHAnsi" w:cstheme="majorHAnsi"/>
          <w:b/>
          <w:sz w:val="22"/>
          <w:szCs w:val="22"/>
        </w:rPr>
        <w:t> </w:t>
      </w:r>
      <w:r w:rsidRPr="00CC2307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1BB58825" w14:textId="77777777" w:rsidR="0000139C" w:rsidRPr="00CC2307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CC2307">
        <w:rPr>
          <w:rFonts w:asciiTheme="majorHAnsi" w:eastAsia="Calibri" w:hAnsiTheme="majorHAnsi" w:cstheme="majorHAnsi"/>
          <w:sz w:val="22"/>
          <w:szCs w:val="22"/>
        </w:rPr>
        <w:t xml:space="preserve"> (dále jen „</w:t>
      </w:r>
      <w:r w:rsidRPr="00CC2307">
        <w:rPr>
          <w:rFonts w:asciiTheme="majorHAnsi" w:eastAsia="Calibri" w:hAnsiTheme="majorHAnsi" w:cstheme="majorHAnsi"/>
          <w:b/>
          <w:sz w:val="22"/>
          <w:szCs w:val="22"/>
        </w:rPr>
        <w:t>půjčitel</w:t>
      </w:r>
      <w:r w:rsidRPr="00CC2307">
        <w:rPr>
          <w:rFonts w:asciiTheme="majorHAnsi" w:eastAsia="Calibri" w:hAnsiTheme="majorHAnsi" w:cstheme="majorHAnsi"/>
          <w:sz w:val="22"/>
          <w:szCs w:val="22"/>
        </w:rPr>
        <w:t xml:space="preserve">“) </w:t>
      </w:r>
    </w:p>
    <w:p w14:paraId="1E34A9C4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619220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6B2FD23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1fob9te" w:colFirst="0" w:colLast="0"/>
      <w:bookmarkEnd w:id="2"/>
    </w:p>
    <w:p w14:paraId="24A0FDE6" w14:textId="20A96309" w:rsidR="0000139C" w:rsidRPr="00CC2307" w:rsidRDefault="00402C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C2307">
        <w:rPr>
          <w:rFonts w:ascii="Calibri" w:eastAsia="Calibri" w:hAnsi="Calibri" w:cs="Calibri"/>
          <w:b/>
          <w:color w:val="000000"/>
          <w:sz w:val="22"/>
          <w:szCs w:val="22"/>
        </w:rPr>
        <w:t>Město Tovačov</w:t>
      </w:r>
    </w:p>
    <w:p w14:paraId="102866A6" w14:textId="31A68A79" w:rsidR="006D717A" w:rsidRPr="00CC2307" w:rsidRDefault="00402C3C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C2307">
        <w:rPr>
          <w:rFonts w:ascii="Calibri" w:eastAsia="Calibri" w:hAnsi="Calibri" w:cs="Calibri"/>
          <w:b/>
          <w:color w:val="000000"/>
          <w:sz w:val="22"/>
          <w:szCs w:val="22"/>
        </w:rPr>
        <w:t>IČO:</w:t>
      </w:r>
      <w:r w:rsidR="00C711BA">
        <w:rPr>
          <w:rFonts w:ascii="Calibri" w:eastAsia="Calibri" w:hAnsi="Calibri" w:cs="Calibri"/>
          <w:b/>
          <w:color w:val="000000"/>
          <w:sz w:val="22"/>
          <w:szCs w:val="22"/>
        </w:rPr>
        <w:t xml:space="preserve"> 00</w:t>
      </w:r>
      <w:r w:rsidRPr="00CC2307">
        <w:rPr>
          <w:rFonts w:ascii="Calibri" w:eastAsia="Calibri" w:hAnsi="Calibri" w:cs="Calibri"/>
          <w:b/>
          <w:color w:val="000000"/>
          <w:sz w:val="22"/>
          <w:szCs w:val="22"/>
        </w:rPr>
        <w:t>302082</w:t>
      </w:r>
    </w:p>
    <w:p w14:paraId="5C9CBEBF" w14:textId="47A29F10" w:rsidR="0000139C" w:rsidRPr="00CC2307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C2307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402C3C" w:rsidRPr="00CC2307">
        <w:rPr>
          <w:rFonts w:ascii="Calibri" w:eastAsia="Calibri" w:hAnsi="Calibri" w:cs="Calibri"/>
          <w:color w:val="000000"/>
          <w:sz w:val="22"/>
          <w:szCs w:val="22"/>
        </w:rPr>
        <w:t>Náměstí 12, 751 01 Tovačov</w:t>
      </w:r>
    </w:p>
    <w:p w14:paraId="5730AF2A" w14:textId="32251488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C2307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402C3C" w:rsidRPr="00CC2307">
        <w:rPr>
          <w:rFonts w:ascii="Calibri" w:eastAsia="Calibri" w:hAnsi="Calibri" w:cs="Calibri"/>
          <w:color w:val="000000"/>
          <w:sz w:val="22"/>
          <w:szCs w:val="22"/>
        </w:rPr>
        <w:t>Marek Svoboda, starosta</w:t>
      </w:r>
    </w:p>
    <w:p w14:paraId="01BCD147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CF4F80D" w14:textId="77777777" w:rsidR="00CC2307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b/>
          <w:color w:val="000000"/>
          <w:sz w:val="22"/>
          <w:szCs w:val="22"/>
        </w:rPr>
        <w:t>Doručovací adresa</w:t>
      </w:r>
      <w:r w:rsidR="00CC2307"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14:paraId="43B53D4D" w14:textId="1E9FA120" w:rsidR="0000139C" w:rsidRPr="00CC2307" w:rsidRDefault="00402C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Cimburkova 2, 751 </w:t>
      </w:r>
      <w:r w:rsidRPr="00402C3C">
        <w:rPr>
          <w:rFonts w:asciiTheme="majorHAnsi" w:eastAsia="Calibri" w:hAnsiTheme="majorHAnsi" w:cstheme="majorHAnsi"/>
          <w:color w:val="000000"/>
          <w:sz w:val="22"/>
          <w:szCs w:val="22"/>
        </w:rPr>
        <w:t>01 Tovačov</w:t>
      </w:r>
    </w:p>
    <w:p w14:paraId="1AFD88C5" w14:textId="01AC67BB" w:rsidR="0000139C" w:rsidRPr="00402C3C" w:rsidRDefault="00402C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02C3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Kontaktní osoba: </w:t>
      </w:r>
      <w:r w:rsidR="00325547">
        <w:rPr>
          <w:rFonts w:asciiTheme="majorHAnsi" w:hAnsiTheme="majorHAnsi" w:cstheme="majorHAnsi"/>
          <w:sz w:val="22"/>
          <w:szCs w:val="22"/>
        </w:rPr>
        <w:t>xxxxxx</w:t>
      </w:r>
      <w:r w:rsidRPr="00402C3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 w:rsidR="00A93C01" w:rsidRPr="00402C3C">
        <w:rPr>
          <w:rFonts w:asciiTheme="majorHAnsi" w:eastAsia="Calibri" w:hAnsiTheme="majorHAnsi" w:cstheme="majorHAnsi"/>
          <w:color w:val="000000"/>
          <w:sz w:val="22"/>
          <w:szCs w:val="22"/>
        </w:rPr>
        <w:t>tel.:</w:t>
      </w:r>
      <w:r w:rsidRPr="00402C3C">
        <w:rPr>
          <w:rFonts w:asciiTheme="majorHAnsi" w:hAnsiTheme="majorHAnsi" w:cstheme="majorHAnsi"/>
          <w:sz w:val="22"/>
          <w:szCs w:val="22"/>
        </w:rPr>
        <w:t xml:space="preserve"> </w:t>
      </w:r>
      <w:r w:rsidR="00325547">
        <w:rPr>
          <w:rFonts w:asciiTheme="majorHAnsi" w:hAnsiTheme="majorHAnsi" w:cstheme="majorHAnsi"/>
          <w:sz w:val="22"/>
          <w:szCs w:val="22"/>
        </w:rPr>
        <w:t>xxxxxx</w:t>
      </w:r>
      <w:r w:rsidR="00A93C01" w:rsidRPr="00402C3C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e-mail: </w:t>
      </w:r>
      <w:r w:rsidR="00325547">
        <w:rPr>
          <w:rFonts w:asciiTheme="majorHAnsi" w:hAnsiTheme="majorHAnsi" w:cstheme="majorHAnsi"/>
          <w:sz w:val="22"/>
          <w:szCs w:val="22"/>
        </w:rPr>
        <w:t>xxxxxx</w:t>
      </w:r>
    </w:p>
    <w:p w14:paraId="0B74B739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7A5CE64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4EEB8D25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92B4D6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40303AE7" w14:textId="5A863D60" w:rsidR="0000139C" w:rsidRPr="006D717A" w:rsidRDefault="00A93C01" w:rsidP="003D29F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D717A">
        <w:rPr>
          <w:rFonts w:ascii="Calibri" w:eastAsia="Calibri" w:hAnsi="Calibri" w:cs="Calibri"/>
          <w:b/>
          <w:color w:val="000000"/>
          <w:sz w:val="24"/>
          <w:szCs w:val="24"/>
        </w:rPr>
        <w:t>smlouvu o výpůjčce movitých věcí</w:t>
      </w:r>
    </w:p>
    <w:p w14:paraId="4BC4E00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5AD3B98C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782088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228CEBC5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133DB32B" w14:textId="135C326B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410F40DA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0137C8EF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54243537" w14:textId="2D8431A5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1A684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6C1E72C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67265572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44A8DABE" w14:textId="789B6A59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prohlašuje, že je mu znám stav předmětu výpůjčky a </w:t>
      </w:r>
      <w:r w:rsidR="003D29FB">
        <w:rPr>
          <w:rFonts w:ascii="Calibri" w:eastAsia="Calibri" w:hAnsi="Calibri" w:cs="Calibri"/>
          <w:color w:val="000000"/>
          <w:sz w:val="22"/>
          <w:szCs w:val="22"/>
        </w:rPr>
        <w:t>že je ve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stavu vhodném pro účel výpůjčky dle této smlouvy.</w:t>
      </w:r>
    </w:p>
    <w:p w14:paraId="1CDC8D2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20F59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F7AF14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7A86426C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0BAF1416" w14:textId="1F15E65A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3" w:name="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3D29F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97743">
        <w:rPr>
          <w:rFonts w:asciiTheme="majorHAnsi" w:hAnsiTheme="majorHAnsi" w:cstheme="majorHAnsi"/>
          <w:sz w:val="22"/>
          <w:szCs w:val="22"/>
        </w:rPr>
        <w:t>xxxxxx</w:t>
      </w:r>
    </w:p>
    <w:p w14:paraId="56A2445E" w14:textId="6822429E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2et92p0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D97743">
        <w:rPr>
          <w:rFonts w:asciiTheme="majorHAnsi" w:hAnsiTheme="majorHAnsi" w:cstheme="majorHAnsi"/>
          <w:sz w:val="22"/>
          <w:szCs w:val="22"/>
        </w:rPr>
        <w:t>xxxxxx</w:t>
      </w:r>
    </w:p>
    <w:p w14:paraId="00E014C9" w14:textId="25BE2B41" w:rsidR="0000139C" w:rsidRDefault="00A93C01" w:rsidP="003D29F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tyjcwt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r w:rsidR="00D97743">
        <w:rPr>
          <w:rFonts w:asciiTheme="majorHAnsi" w:hAnsiTheme="majorHAnsi" w:cstheme="majorHAnsi"/>
          <w:sz w:val="22"/>
          <w:szCs w:val="22"/>
        </w:rPr>
        <w:t>xxxxxx</w:t>
      </w:r>
      <w:r w:rsidR="003D29F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bookmarkStart w:id="6" w:name="3dy6vkm" w:colFirst="0" w:colLast="0"/>
      <w:bookmarkEnd w:id="6"/>
      <w:r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</w:p>
    <w:p w14:paraId="2F8A0F61" w14:textId="660E94A2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1t3h5sf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bude věci používat pouze k tomuto účelu: </w:t>
      </w:r>
      <w:r w:rsidR="00D97743">
        <w:rPr>
          <w:rFonts w:asciiTheme="majorHAnsi" w:hAnsiTheme="majorHAnsi" w:cstheme="majorHAnsi"/>
          <w:sz w:val="22"/>
          <w:szCs w:val="22"/>
        </w:rPr>
        <w:t>xxxxxx</w:t>
      </w:r>
      <w:r w:rsidR="003D29F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97743">
        <w:rPr>
          <w:rFonts w:asciiTheme="majorHAnsi" w:hAnsiTheme="majorHAnsi" w:cstheme="majorHAnsi"/>
          <w:sz w:val="22"/>
          <w:szCs w:val="22"/>
        </w:rPr>
        <w:t>xxxxxx</w:t>
      </w:r>
      <w:r w:rsidR="00D97743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97743">
        <w:rPr>
          <w:rFonts w:asciiTheme="majorHAnsi" w:hAnsiTheme="majorHAnsi" w:cstheme="majorHAnsi"/>
          <w:sz w:val="22"/>
          <w:szCs w:val="22"/>
        </w:rPr>
        <w:t>xxxxxx</w:t>
      </w:r>
      <w:r w:rsidR="00D97743">
        <w:rPr>
          <w:rFonts w:asciiTheme="majorHAnsi" w:hAnsiTheme="majorHAnsi" w:cstheme="majorHAnsi"/>
          <w:sz w:val="22"/>
          <w:szCs w:val="22"/>
        </w:rPr>
        <w:t xml:space="preserve"> </w:t>
      </w:r>
      <w:r w:rsidR="00D97743">
        <w:rPr>
          <w:rFonts w:asciiTheme="majorHAnsi" w:hAnsiTheme="majorHAnsi" w:cstheme="majorHAnsi"/>
          <w:sz w:val="22"/>
          <w:szCs w:val="22"/>
        </w:rPr>
        <w:t>xxxxxx</w:t>
      </w:r>
      <w:r w:rsidR="003D29F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D97743">
        <w:rPr>
          <w:rFonts w:asciiTheme="majorHAnsi" w:hAnsiTheme="majorHAnsi" w:cstheme="majorHAnsi"/>
          <w:sz w:val="22"/>
          <w:szCs w:val="22"/>
        </w:rPr>
        <w:t>xxxxxx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</w:t>
      </w:r>
      <w:r w:rsidRPr="00C23526">
        <w:rPr>
          <w:rFonts w:ascii="Calibri" w:eastAsia="Calibri" w:hAnsi="Calibri" w:cs="Calibri"/>
          <w:b/>
          <w:color w:val="000000"/>
          <w:sz w:val="22"/>
          <w:szCs w:val="22"/>
        </w:rPr>
        <w:t>nebude využívat jiným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způsobem než </w:t>
      </w:r>
      <w:r w:rsidRPr="003D29FB">
        <w:rPr>
          <w:rFonts w:ascii="Calibri" w:eastAsia="Calibri" w:hAnsi="Calibri" w:cs="Calibri"/>
          <w:b/>
          <w:color w:val="000000"/>
          <w:sz w:val="22"/>
          <w:szCs w:val="22"/>
        </w:rPr>
        <w:t>jako exponá</w:t>
      </w:r>
      <w:r w:rsidR="003D29FB" w:rsidRPr="003D29FB">
        <w:rPr>
          <w:rFonts w:ascii="Calibri" w:eastAsia="Calibri" w:hAnsi="Calibri" w:cs="Calibri"/>
          <w:b/>
          <w:color w:val="000000"/>
          <w:sz w:val="22"/>
          <w:szCs w:val="22"/>
        </w:rPr>
        <w:t>t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vypůjčitel není oprávněn užívat jej ve své funkční podobě např. jako nábytek, nádoby, hudební nástroje apod.</w:t>
      </w:r>
    </w:p>
    <w:p w14:paraId="5E7CC418" w14:textId="77777777" w:rsidR="0000139C" w:rsidRPr="003D29F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3D29F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737BB979" w14:textId="77777777" w:rsidR="0000139C" w:rsidRPr="003D29F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875CED" w14:textId="77777777" w:rsidR="0000139C" w:rsidRPr="003D29F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2004E79C" w14:textId="77777777" w:rsidR="0000139C" w:rsidRPr="003D29F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77361AB8" w14:textId="77777777" w:rsidR="0000139C" w:rsidRPr="003D29F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1ABF6E2" w14:textId="77777777" w:rsidR="0000139C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každý takovýto případ.</w:t>
      </w:r>
    </w:p>
    <w:p w14:paraId="6D2B279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B9BF1C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1897323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7B6F2AEB" w14:textId="10063E7E" w:rsidR="0000139C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od: </w:t>
      </w:r>
      <w:r w:rsidR="003D29FB">
        <w:rPr>
          <w:rFonts w:ascii="Calibri" w:eastAsia="Calibri" w:hAnsi="Calibri" w:cs="Calibri"/>
          <w:b/>
          <w:color w:val="000000"/>
          <w:sz w:val="22"/>
          <w:szCs w:val="22"/>
        </w:rPr>
        <w:t>1. 7. 2026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do: </w:t>
      </w:r>
      <w:r w:rsidR="003D29FB">
        <w:rPr>
          <w:rFonts w:ascii="Calibri" w:eastAsia="Calibri" w:hAnsi="Calibri" w:cs="Calibri"/>
          <w:b/>
          <w:color w:val="000000"/>
          <w:sz w:val="22"/>
          <w:szCs w:val="22"/>
        </w:rPr>
        <w:t>31. 12. 2027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215F22E6" w14:textId="44FA1545" w:rsidR="003D29F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4d34og8" w:colFirst="0" w:colLast="0"/>
      <w:bookmarkStart w:id="9" w:name="_Hlk230848782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</w:t>
      </w:r>
      <w:r w:rsidR="003D29FB">
        <w:rPr>
          <w:rFonts w:ascii="Calibri" w:eastAsia="Calibri" w:hAnsi="Calibri" w:cs="Calibri"/>
          <w:color w:val="000000"/>
          <w:sz w:val="22"/>
          <w:szCs w:val="22"/>
        </w:rPr>
        <w:t>je již vypůjčiteli předán na základě předchozích sml</w:t>
      </w:r>
      <w:r w:rsidR="00C90A28"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3D29FB">
        <w:rPr>
          <w:rFonts w:ascii="Calibri" w:eastAsia="Calibri" w:hAnsi="Calibri" w:cs="Calibri"/>
          <w:color w:val="000000"/>
          <w:sz w:val="22"/>
          <w:szCs w:val="22"/>
        </w:rPr>
        <w:t>uv</w:t>
      </w:r>
      <w:r w:rsidR="00B57565">
        <w:rPr>
          <w:rFonts w:ascii="Calibri" w:eastAsia="Calibri" w:hAnsi="Calibri" w:cs="Calibri"/>
          <w:color w:val="000000"/>
          <w:sz w:val="22"/>
          <w:szCs w:val="22"/>
        </w:rPr>
        <w:t>y</w:t>
      </w:r>
      <w:r w:rsidR="003D29FB">
        <w:rPr>
          <w:rFonts w:ascii="Calibri" w:eastAsia="Calibri" w:hAnsi="Calibri" w:cs="Calibri"/>
          <w:color w:val="000000"/>
          <w:sz w:val="22"/>
          <w:szCs w:val="22"/>
        </w:rPr>
        <w:t xml:space="preserve"> o výpůjčce, uzavřen</w:t>
      </w:r>
      <w:r w:rsidR="00B57565">
        <w:rPr>
          <w:rFonts w:ascii="Calibri" w:eastAsia="Calibri" w:hAnsi="Calibri" w:cs="Calibri"/>
          <w:color w:val="000000"/>
          <w:sz w:val="22"/>
          <w:szCs w:val="22"/>
        </w:rPr>
        <w:t>é</w:t>
      </w:r>
      <w:r w:rsidR="003D29FB">
        <w:rPr>
          <w:rFonts w:ascii="Calibri" w:eastAsia="Calibri" w:hAnsi="Calibri" w:cs="Calibri"/>
          <w:color w:val="000000"/>
          <w:sz w:val="22"/>
          <w:szCs w:val="22"/>
        </w:rPr>
        <w:t xml:space="preserve"> pod č.j.: NPU</w:t>
      </w:r>
      <w:r w:rsidR="00521F89">
        <w:rPr>
          <w:rFonts w:ascii="Calibri" w:eastAsia="Calibri" w:hAnsi="Calibri" w:cs="Calibri"/>
          <w:color w:val="000000"/>
          <w:sz w:val="22"/>
          <w:szCs w:val="22"/>
        </w:rPr>
        <w:t>-</w:t>
      </w:r>
      <w:r w:rsidR="00521F89" w:rsidRPr="00521F89">
        <w:rPr>
          <w:rFonts w:asciiTheme="majorHAnsi" w:hAnsiTheme="majorHAnsi" w:cstheme="majorHAnsi"/>
          <w:sz w:val="22"/>
          <w:szCs w:val="22"/>
        </w:rPr>
        <w:t>430/95394/2019</w:t>
      </w:r>
      <w:r w:rsidR="009A60C5">
        <w:rPr>
          <w:rFonts w:ascii="Calibri" w:eastAsia="Calibri" w:hAnsi="Calibri" w:cs="Calibri"/>
          <w:color w:val="000000"/>
          <w:sz w:val="22"/>
          <w:szCs w:val="22"/>
        </w:rPr>
        <w:t>, ve znění pozdějších dodatků.</w:t>
      </w:r>
    </w:p>
    <w:bookmarkEnd w:id="9"/>
    <w:p w14:paraId="72CE74A0" w14:textId="1F0D9260" w:rsidR="0000139C" w:rsidRPr="003D29F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Vrácení předmětu výpůjčky bude stvrzeno </w:t>
      </w:r>
      <w:r w:rsidRPr="003D29FB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>(dále jen „protokol o vrácení“). Protokol o</w:t>
      </w:r>
      <w:r w:rsidR="003D29F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vrácení podepisují obě strany, a to prostřednictvím zástupců pro věcná jednání, pokud je nepodepíše statutární zástupce. </w:t>
      </w:r>
    </w:p>
    <w:p w14:paraId="755D16AF" w14:textId="5C72D584" w:rsidR="0000139C" w:rsidRPr="003D29F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color w:val="000000"/>
          <w:sz w:val="22"/>
          <w:szCs w:val="22"/>
        </w:rPr>
        <w:t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</w:t>
      </w:r>
    </w:p>
    <w:p w14:paraId="0F3C1B75" w14:textId="624C1144" w:rsidR="0000139C" w:rsidRPr="003D29F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O prodloužení platnosti této smlouvy musí vypůjčitel požádat půjčitele nejdéle do: </w:t>
      </w:r>
      <w:r w:rsidR="003D29FB" w:rsidRPr="003D29FB">
        <w:rPr>
          <w:rFonts w:ascii="Calibri" w:eastAsia="Calibri" w:hAnsi="Calibri" w:cs="Calibri"/>
          <w:color w:val="000000"/>
          <w:sz w:val="22"/>
          <w:szCs w:val="22"/>
        </w:rPr>
        <w:t>2 měsíců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</w:t>
      </w:r>
      <w:r w:rsidR="004D23B8" w:rsidRPr="003D29FB">
        <w:rPr>
          <w:rFonts w:ascii="Calibri" w:eastAsia="Calibri" w:hAnsi="Calibri" w:cs="Calibri"/>
          <w:color w:val="000000"/>
          <w:sz w:val="22"/>
          <w:szCs w:val="22"/>
        </w:rPr>
        <w:t>výpůjčky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 na žádost </w:t>
      </w:r>
      <w:r w:rsidR="004D23B8" w:rsidRPr="003D29FB">
        <w:rPr>
          <w:rFonts w:ascii="Calibri" w:eastAsia="Calibri" w:hAnsi="Calibri" w:cs="Calibri"/>
          <w:color w:val="000000"/>
          <w:sz w:val="22"/>
          <w:szCs w:val="22"/>
        </w:rPr>
        <w:t>vypůjčitele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 je oprávněn učinit </w:t>
      </w:r>
      <w:r w:rsidR="004D23B8" w:rsidRPr="003D29FB">
        <w:rPr>
          <w:rFonts w:ascii="Calibri" w:eastAsia="Calibri" w:hAnsi="Calibri" w:cs="Calibri"/>
          <w:color w:val="000000"/>
          <w:sz w:val="22"/>
          <w:szCs w:val="22"/>
        </w:rPr>
        <w:t>půjčitel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0FF60FEE" w14:textId="4F90A2DF" w:rsidR="0000139C" w:rsidRPr="003D29F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3D29FB" w:rsidRPr="003D29FB">
        <w:rPr>
          <w:rFonts w:ascii="Calibri" w:eastAsia="Calibri" w:hAnsi="Calibri" w:cs="Calibri"/>
          <w:color w:val="000000"/>
          <w:sz w:val="22"/>
          <w:szCs w:val="22"/>
        </w:rPr>
        <w:t>30 dnů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. Výpovědní doba běží od prvního dne kalendářního </w:t>
      </w:r>
      <w:r w:rsidR="003D29FB" w:rsidRPr="003D29FB">
        <w:rPr>
          <w:rFonts w:ascii="Calibri" w:eastAsia="Calibri" w:hAnsi="Calibri" w:cs="Calibri"/>
          <w:color w:val="000000"/>
          <w:sz w:val="22"/>
          <w:szCs w:val="22"/>
        </w:rPr>
        <w:t>dne</w:t>
      </w:r>
      <w:r w:rsidRPr="003D29FB">
        <w:rPr>
          <w:rFonts w:ascii="Calibri" w:eastAsia="Calibri" w:hAnsi="Calibri" w:cs="Calibri"/>
          <w:color w:val="000000"/>
          <w:sz w:val="22"/>
          <w:szCs w:val="22"/>
        </w:rPr>
        <w:t xml:space="preserve"> následujícího poté, co byla výpověď doručena druhé straně.</w:t>
      </w:r>
    </w:p>
    <w:p w14:paraId="6DCDC851" w14:textId="77777777" w:rsidR="0000139C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0A8AC7BC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91D37F7" w14:textId="77777777" w:rsidR="0000139C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40F8A8D7" w14:textId="77777777" w:rsidR="0000139C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1E721D18" w14:textId="77777777" w:rsidR="0000139C" w:rsidRPr="007B03B4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03B4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AD2E528" w14:textId="77777777" w:rsidR="0000139C" w:rsidRPr="007B03B4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03B4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7ADF54B" w14:textId="77777777" w:rsidR="0000139C" w:rsidRPr="007B03B4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03B4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57A7F5D7" w14:textId="77777777" w:rsidR="0000139C" w:rsidRPr="007B03B4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03B4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618F30C4" w14:textId="77777777" w:rsidR="0000139C" w:rsidRPr="007B03B4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03B4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D4EAC1D" w14:textId="58D1005E" w:rsidR="0000139C" w:rsidRPr="007B03B4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03B4"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="00C90A28"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7B03B4">
        <w:rPr>
          <w:rFonts w:ascii="Calibri" w:eastAsia="Calibri" w:hAnsi="Calibri" w:cs="Calibri"/>
          <w:color w:val="000000"/>
          <w:sz w:val="22"/>
          <w:szCs w:val="22"/>
        </w:rPr>
        <w:t xml:space="preserve">00 Kč za každý den prodlení, a to bez ohledu na zavinění vypůjčitele. </w:t>
      </w:r>
    </w:p>
    <w:p w14:paraId="5E2DB75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E05B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C10F92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22323BCF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C2D3F59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6EE440A6" w14:textId="337CCE8D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při přepravě předmětu výpůjčky do a z místa výpůjčky rozhoduje o typu ochranných obalů, způsobu přepravy</w:t>
      </w:r>
      <w:r w:rsidR="00C90A28">
        <w:rPr>
          <w:rFonts w:ascii="Calibri" w:eastAsia="Calibri" w:hAnsi="Calibri" w:cs="Calibri"/>
          <w:color w:val="000000"/>
          <w:sz w:val="22"/>
          <w:szCs w:val="22"/>
        </w:rPr>
        <w:t xml:space="preserve">, případně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určuje přepravní společnost, která ji bude zajišťovat.  </w:t>
      </w:r>
    </w:p>
    <w:p w14:paraId="4591224E" w14:textId="2312A02A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0" w:name="_2s8eyo1" w:colFirst="0" w:colLast="0"/>
      <w:bookmarkEnd w:id="10"/>
      <w:r>
        <w:rPr>
          <w:rFonts w:ascii="Calibri" w:eastAsia="Calibri" w:hAnsi="Calibri" w:cs="Calibri"/>
          <w:color w:val="000000"/>
          <w:sz w:val="22"/>
          <w:szCs w:val="22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</w:t>
      </w:r>
    </w:p>
    <w:p w14:paraId="6BDDE9DE" w14:textId="77777777" w:rsidR="0000139C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1" w:name="_17dp8vu" w:colFirst="0" w:colLast="0"/>
      <w:bookmarkEnd w:id="11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B61DA3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3FC5D0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38A67A1" w14:textId="613443C2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23159E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FB67643" w14:textId="2706BF34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</w:t>
      </w:r>
      <w:r w:rsidR="008D0FAA">
        <w:rPr>
          <w:rFonts w:ascii="Calibri" w:eastAsia="Calibri" w:hAnsi="Calibri" w:cs="Calibri"/>
          <w:color w:val="000000"/>
          <w:sz w:val="22"/>
          <w:szCs w:val="22"/>
        </w:rPr>
        <w:t xml:space="preserve">zasílat na vyžádání naměřené klimatické hodnoty, dále </w:t>
      </w:r>
      <w:r>
        <w:rPr>
          <w:rFonts w:ascii="Calibri" w:eastAsia="Calibri" w:hAnsi="Calibri" w:cs="Calibri"/>
          <w:color w:val="000000"/>
          <w:sz w:val="22"/>
          <w:szCs w:val="22"/>
        </w:rPr>
        <w:t>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</w:t>
      </w:r>
      <w:r w:rsidR="008D0FAA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5E3BC09" w14:textId="29905F51" w:rsidR="0000139C" w:rsidRPr="002B2F7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B2F7C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půjčitele a jím pověřených zaměstnanců, </w:t>
      </w:r>
      <w:r w:rsidRPr="002B2F7C">
        <w:rPr>
          <w:rFonts w:ascii="Calibri" w:eastAsia="Calibri" w:hAnsi="Calibri" w:cs="Calibri"/>
          <w:color w:val="000000"/>
          <w:sz w:val="22"/>
          <w:szCs w:val="22"/>
        </w:rPr>
        <w:lastRenderedPageBreak/>
        <w:t>zejména bude dodržovat limity klimatických podmínek či další povinnosti a omezení uvedené v příloze č. 2.</w:t>
      </w:r>
    </w:p>
    <w:p w14:paraId="7CB17AFC" w14:textId="77777777" w:rsidR="0000139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3FC80DF5" w14:textId="77777777" w:rsidR="0000139C" w:rsidRPr="002B2F7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</w:t>
      </w:r>
      <w:r w:rsidRPr="002B2F7C">
        <w:rPr>
          <w:rFonts w:ascii="Calibri" w:eastAsia="Calibri" w:hAnsi="Calibri" w:cs="Calibri"/>
          <w:color w:val="000000"/>
          <w:sz w:val="22"/>
          <w:szCs w:val="22"/>
        </w:rPr>
        <w:t>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8CC45F2" w14:textId="7772A6F0" w:rsidR="0000139C" w:rsidRPr="002B2F7C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B2F7C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</w:t>
      </w:r>
      <w:r w:rsidR="00521F89">
        <w:rPr>
          <w:rFonts w:ascii="Calibri" w:eastAsia="Calibri" w:hAnsi="Calibri" w:cs="Calibri"/>
          <w:color w:val="000000"/>
          <w:sz w:val="22"/>
          <w:szCs w:val="22"/>
        </w:rPr>
        <w:t>všem rizikům, tzv. z hřebíku na hřebík,</w:t>
      </w:r>
      <w:r w:rsidRPr="002B2F7C"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r w:rsidR="00521F89">
        <w:rPr>
          <w:rFonts w:asciiTheme="majorHAnsi" w:hAnsiTheme="majorHAnsi" w:cstheme="majorHAnsi"/>
          <w:color w:val="000000"/>
          <w:sz w:val="22"/>
          <w:szCs w:val="22"/>
        </w:rPr>
        <w:t>to jest na dopravu předmětů od půjčitele k vypůjčiteli, pobyt předmětů u vypůjčitele a přepravu od vypůjčitele zpět k půjčiteli</w:t>
      </w:r>
      <w:r w:rsidR="00521F8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a </w:t>
      </w:r>
      <w:r w:rsidR="00521F89">
        <w:rPr>
          <w:rFonts w:ascii="Calibri" w:eastAsia="Calibri" w:hAnsi="Calibri" w:cs="Calibri"/>
          <w:color w:val="000000"/>
          <w:sz w:val="22"/>
          <w:szCs w:val="22"/>
        </w:rPr>
        <w:t xml:space="preserve">to na pojistnou hodnotu, uvedenou v příloze č. 1.  Toto </w:t>
      </w:r>
      <w:r w:rsidRPr="002B2F7C">
        <w:rPr>
          <w:rFonts w:ascii="Calibri" w:eastAsia="Calibri" w:hAnsi="Calibri" w:cs="Calibri"/>
          <w:color w:val="000000"/>
          <w:sz w:val="22"/>
          <w:szCs w:val="22"/>
        </w:rPr>
        <w:t xml:space="preserve">pojištění musí mít vypůjčitel sjednáno po celou dobu trvání platnosti smlouvy, včetně transportu předmětu výpůjčky při jeho převzetí i vrácení; </w:t>
      </w:r>
      <w:r w:rsidR="002B2F7C" w:rsidRPr="002B2F7C">
        <w:rPr>
          <w:rFonts w:ascii="Calibri" w:eastAsia="Calibri" w:hAnsi="Calibri" w:cs="Calibri"/>
          <w:color w:val="000000"/>
          <w:sz w:val="22"/>
          <w:szCs w:val="22"/>
        </w:rPr>
        <w:t xml:space="preserve">aktuální </w:t>
      </w:r>
      <w:r w:rsidRPr="002B2F7C">
        <w:rPr>
          <w:rFonts w:ascii="Calibri" w:eastAsia="Calibri" w:hAnsi="Calibri" w:cs="Calibri"/>
          <w:color w:val="000000"/>
          <w:sz w:val="22"/>
          <w:szCs w:val="22"/>
        </w:rPr>
        <w:t xml:space="preserve">doklad o pojištění </w:t>
      </w:r>
      <w:r w:rsidR="002B2F7C" w:rsidRPr="002B2F7C">
        <w:rPr>
          <w:rFonts w:ascii="Calibri" w:eastAsia="Calibri" w:hAnsi="Calibri" w:cs="Calibri"/>
          <w:color w:val="000000"/>
          <w:sz w:val="22"/>
          <w:szCs w:val="22"/>
        </w:rPr>
        <w:t>byl půjčiteli již předložen.</w:t>
      </w:r>
    </w:p>
    <w:p w14:paraId="4FA43BDD" w14:textId="0E8689B8" w:rsidR="0000139C" w:rsidRPr="008975C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2" w:name="_3rdcrjn" w:colFirst="0" w:colLast="0"/>
      <w:bookmarkEnd w:id="12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</w:t>
      </w:r>
      <w:r w:rsidRPr="008975C8">
        <w:rPr>
          <w:rFonts w:ascii="Calibri" w:eastAsia="Calibri" w:hAnsi="Calibri" w:cs="Calibri"/>
          <w:color w:val="000000"/>
          <w:sz w:val="22"/>
          <w:szCs w:val="22"/>
        </w:rPr>
        <w:t xml:space="preserve">jeho aktuální odhadní ceny </w:t>
      </w:r>
      <w:r w:rsidR="008975C8" w:rsidRPr="008975C8">
        <w:rPr>
          <w:rFonts w:ascii="Calibri" w:eastAsia="Calibri" w:hAnsi="Calibri" w:cs="Calibri"/>
          <w:color w:val="000000"/>
          <w:sz w:val="22"/>
          <w:szCs w:val="22"/>
        </w:rPr>
        <w:t>stanovené v příloze č. 1 této smlouvy</w:t>
      </w:r>
      <w:r w:rsidR="00A85EA4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8975C8">
        <w:rPr>
          <w:rFonts w:ascii="Calibri" w:eastAsia="Calibri" w:hAnsi="Calibri" w:cs="Calibri"/>
          <w:color w:val="000000"/>
          <w:sz w:val="22"/>
          <w:szCs w:val="22"/>
        </w:rPr>
        <w:t xml:space="preserve"> a to za jakékoliv poškození, znehodnocení, zničení nebo ztrátu předmětu výpůjčky či jeho části, ať už vznikla jakýmkoliv způsobem.</w:t>
      </w:r>
    </w:p>
    <w:p w14:paraId="1D68E205" w14:textId="10BCEF88" w:rsidR="0000139C" w:rsidRPr="008975C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975C8">
        <w:rPr>
          <w:rFonts w:ascii="Calibri" w:eastAsia="Calibri" w:hAnsi="Calibri" w:cs="Calibri"/>
          <w:color w:val="000000"/>
          <w:sz w:val="22"/>
          <w:szCs w:val="22"/>
        </w:rPr>
        <w:t>Vypůjčitel je na všech jím vydaných a používaných materiálech souvisejících s předmětem výpůjčky (zejména v katalogu, tiskovinách a všech případných dalších informačních formách) povinen uvádět název půjčitele v následující podobě: Národní památkový ústav, územní památková správa v</w:t>
      </w:r>
      <w:r w:rsidR="008975C8" w:rsidRPr="008975C8">
        <w:rPr>
          <w:rFonts w:ascii="Calibri" w:eastAsia="Calibri" w:hAnsi="Calibri" w:cs="Calibri"/>
          <w:color w:val="000000"/>
          <w:sz w:val="22"/>
          <w:szCs w:val="22"/>
        </w:rPr>
        <w:t> Českých Budějovicích</w:t>
      </w:r>
      <w:r w:rsidRPr="008975C8">
        <w:rPr>
          <w:rFonts w:ascii="Calibri" w:eastAsia="Calibri" w:hAnsi="Calibri" w:cs="Calibri"/>
          <w:color w:val="000000"/>
          <w:sz w:val="22"/>
          <w:szCs w:val="22"/>
        </w:rPr>
        <w:t xml:space="preserve">, státní zámek </w:t>
      </w:r>
      <w:r w:rsidR="008975C8" w:rsidRPr="008975C8">
        <w:rPr>
          <w:rFonts w:ascii="Calibri" w:eastAsia="Calibri" w:hAnsi="Calibri" w:cs="Calibri"/>
          <w:color w:val="000000"/>
          <w:sz w:val="22"/>
          <w:szCs w:val="22"/>
        </w:rPr>
        <w:t>Jaroměřice nad Rokytnou.</w:t>
      </w:r>
    </w:p>
    <w:p w14:paraId="5BB394A2" w14:textId="0C5DC1DE" w:rsidR="0000139C" w:rsidRPr="008975C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975C8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8975C8" w:rsidRPr="008975C8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8975C8">
        <w:rPr>
          <w:rFonts w:ascii="Calibri" w:eastAsia="Calibri" w:hAnsi="Calibri" w:cs="Calibri"/>
          <w:color w:val="000000"/>
          <w:sz w:val="22"/>
          <w:szCs w:val="22"/>
        </w:rPr>
        <w:t xml:space="preserve"> exempláři(ích) 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</w:t>
      </w:r>
    </w:p>
    <w:p w14:paraId="7E08650B" w14:textId="77777777" w:rsidR="0000139C" w:rsidRDefault="0000139C" w:rsidP="008975C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2D1B22" w14:textId="77777777" w:rsidR="0000139C" w:rsidRDefault="0000139C" w:rsidP="009805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E3E1B71" w14:textId="77777777" w:rsidR="0023159E" w:rsidRDefault="006D717A" w:rsidP="0023159E">
      <w:pPr>
        <w:widowControl w:val="0"/>
        <w:ind w:left="360" w:hanging="425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7B03B4">
        <w:rPr>
          <w:rFonts w:ascii="Calibri" w:eastAsia="Calibri" w:hAnsi="Calibri" w:cs="Calibri"/>
          <w:b/>
          <w:color w:val="000000"/>
          <w:sz w:val="22"/>
          <w:szCs w:val="22"/>
        </w:rPr>
        <w:t>VII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23159E" w:rsidRPr="0023159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7C3D9D0" w14:textId="075335A8" w:rsidR="0023159E" w:rsidRDefault="0023159E" w:rsidP="0023159E">
      <w:pPr>
        <w:widowControl w:val="0"/>
        <w:ind w:left="360" w:hanging="425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Balení a převoz</w:t>
      </w:r>
    </w:p>
    <w:p w14:paraId="7F87A473" w14:textId="77777777" w:rsidR="0023159E" w:rsidRDefault="0023159E" w:rsidP="0023159E">
      <w:pPr>
        <w:widowControl w:val="0"/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1BCD035" w14:textId="3DC4523E" w:rsidR="0023159E" w:rsidRPr="003B61B0" w:rsidRDefault="0023159E" w:rsidP="0023159E">
      <w:pPr>
        <w:pStyle w:val="Zkladntext"/>
        <w:numPr>
          <w:ilvl w:val="1"/>
          <w:numId w:val="34"/>
        </w:numPr>
        <w:ind w:left="357" w:hanging="357"/>
        <w:rPr>
          <w:rFonts w:ascii="Calibri" w:hAnsi="Calibri"/>
          <w:sz w:val="22"/>
          <w:szCs w:val="22"/>
        </w:rPr>
      </w:pPr>
      <w:bookmarkStart w:id="13" w:name="_Hlk230849097"/>
      <w:r w:rsidRPr="003B61B0">
        <w:rPr>
          <w:rFonts w:ascii="Calibri" w:eastAsia="Calibri" w:hAnsi="Calibri" w:cs="Calibri"/>
          <w:color w:val="000000"/>
          <w:sz w:val="22"/>
          <w:szCs w:val="22"/>
        </w:rPr>
        <w:t>Pře</w:t>
      </w:r>
      <w:r w:rsidR="00C90A28">
        <w:rPr>
          <w:rFonts w:ascii="Calibri" w:eastAsia="Calibri" w:hAnsi="Calibri" w:cs="Calibri"/>
          <w:color w:val="000000"/>
          <w:sz w:val="22"/>
          <w:szCs w:val="22"/>
          <w:lang w:val="cs-CZ"/>
        </w:rPr>
        <w:t>dměty byly již vypůjčiteli předány, viz. čl V. této smlouvy. Odvoz z</w:t>
      </w:r>
      <w:r w:rsidR="003B61B0" w:rsidRPr="003B61B0">
        <w:rPr>
          <w:rFonts w:ascii="Calibri" w:eastAsia="Calibri" w:hAnsi="Calibri" w:cs="Calibri"/>
          <w:color w:val="000000"/>
          <w:sz w:val="22"/>
          <w:szCs w:val="22"/>
          <w:lang w:val="cs-CZ"/>
        </w:rPr>
        <w:t xml:space="preserve"> místa výpůjčky </w:t>
      </w:r>
      <w:r w:rsidRPr="003B61B0">
        <w:rPr>
          <w:rFonts w:ascii="Calibri" w:eastAsia="Calibri" w:hAnsi="Calibri" w:cs="Calibri"/>
          <w:color w:val="000000"/>
          <w:sz w:val="22"/>
          <w:szCs w:val="22"/>
        </w:rPr>
        <w:t xml:space="preserve">zajišťuje vypůjčitel, a to s maximálním ohledem na potřeby a provoz jednotlivých pracovišť půjčitele. </w:t>
      </w:r>
      <w:bookmarkEnd w:id="13"/>
      <w:r w:rsidRPr="003B61B0">
        <w:rPr>
          <w:rFonts w:ascii="Calibri" w:eastAsia="Calibri" w:hAnsi="Calibri" w:cs="Calibri"/>
          <w:color w:val="000000"/>
          <w:sz w:val="22"/>
          <w:szCs w:val="22"/>
        </w:rPr>
        <w:t>Náklady spojené s ochranným obalovým materiálem a transportem předmětu výpůjčky hradí vypůjčitel, a to i v případě jeho předčasného vrácení na základě výpovědi, či částečného vrácení předmětu výpůjčky</w:t>
      </w:r>
      <w:r w:rsidRPr="003B61B0">
        <w:rPr>
          <w:rFonts w:ascii="Calibri" w:eastAsia="Calibri" w:hAnsi="Calibri" w:cs="Calibri"/>
          <w:color w:val="000000"/>
          <w:sz w:val="22"/>
          <w:szCs w:val="22"/>
          <w:lang w:val="cs-CZ"/>
        </w:rPr>
        <w:t>.</w:t>
      </w:r>
    </w:p>
    <w:p w14:paraId="06BE255D" w14:textId="2F93F39C" w:rsidR="0023159E" w:rsidRPr="003B61B0" w:rsidRDefault="00C64133" w:rsidP="0023159E">
      <w:pPr>
        <w:pStyle w:val="Zkladntext"/>
        <w:numPr>
          <w:ilvl w:val="1"/>
          <w:numId w:val="34"/>
        </w:numPr>
        <w:ind w:left="357" w:hanging="357"/>
        <w:rPr>
          <w:rFonts w:ascii="Calibri" w:hAnsi="Calibri"/>
          <w:sz w:val="22"/>
          <w:szCs w:val="22"/>
        </w:rPr>
      </w:pPr>
      <w:r w:rsidRPr="003B61B0">
        <w:rPr>
          <w:rFonts w:ascii="Calibri" w:hAnsi="Calibri"/>
          <w:sz w:val="22"/>
          <w:szCs w:val="22"/>
          <w:lang w:val="cs-CZ"/>
        </w:rPr>
        <w:t>P</w:t>
      </w:r>
      <w:r w:rsidR="0023159E" w:rsidRPr="003B61B0">
        <w:rPr>
          <w:rFonts w:ascii="Calibri" w:hAnsi="Calibri"/>
          <w:sz w:val="22"/>
          <w:szCs w:val="22"/>
        </w:rPr>
        <w:t xml:space="preserve">řed zpětným transportem je přítomen </w:t>
      </w:r>
      <w:r w:rsidRPr="003B61B0">
        <w:rPr>
          <w:rFonts w:ascii="Calibri" w:hAnsi="Calibri"/>
          <w:sz w:val="22"/>
          <w:szCs w:val="22"/>
          <w:lang w:val="cs-CZ"/>
        </w:rPr>
        <w:t xml:space="preserve">kurýr vypůjčitele přítomen </w:t>
      </w:r>
      <w:r w:rsidR="0023159E" w:rsidRPr="003B61B0">
        <w:rPr>
          <w:rFonts w:ascii="Calibri" w:hAnsi="Calibri"/>
          <w:sz w:val="22"/>
          <w:szCs w:val="22"/>
        </w:rPr>
        <w:t>deinstalaci předmětů, kontrole jejich stav</w:t>
      </w:r>
      <w:r w:rsidR="00C90A28">
        <w:rPr>
          <w:rFonts w:ascii="Calibri" w:hAnsi="Calibri"/>
          <w:sz w:val="22"/>
          <w:szCs w:val="22"/>
          <w:lang w:val="cs-CZ"/>
        </w:rPr>
        <w:t>u</w:t>
      </w:r>
      <w:r w:rsidR="0023159E" w:rsidRPr="003B61B0">
        <w:rPr>
          <w:rFonts w:ascii="Calibri" w:hAnsi="Calibri"/>
          <w:sz w:val="22"/>
          <w:szCs w:val="22"/>
        </w:rPr>
        <w:t xml:space="preserve"> a balení. </w:t>
      </w:r>
      <w:r w:rsidR="0023159E" w:rsidRPr="003B61B0">
        <w:rPr>
          <w:rFonts w:ascii="Calibri" w:hAnsi="Calibri"/>
          <w:sz w:val="22"/>
          <w:szCs w:val="22"/>
          <w:lang w:val="cs-CZ"/>
        </w:rPr>
        <w:t xml:space="preserve"> </w:t>
      </w:r>
    </w:p>
    <w:p w14:paraId="6FF34BD5" w14:textId="7176D3CE" w:rsidR="0023159E" w:rsidRPr="003B61B0" w:rsidRDefault="0023159E" w:rsidP="0023159E">
      <w:pPr>
        <w:pStyle w:val="Zkladntext"/>
        <w:numPr>
          <w:ilvl w:val="1"/>
          <w:numId w:val="34"/>
        </w:numPr>
        <w:ind w:left="357" w:hanging="357"/>
        <w:rPr>
          <w:rFonts w:ascii="Calibri" w:hAnsi="Calibri"/>
          <w:sz w:val="22"/>
          <w:szCs w:val="22"/>
        </w:rPr>
      </w:pPr>
      <w:r w:rsidRPr="003B61B0">
        <w:rPr>
          <w:rFonts w:ascii="Calibri" w:hAnsi="Calibri"/>
          <w:sz w:val="22"/>
          <w:szCs w:val="22"/>
          <w:lang w:val="cs-CZ"/>
        </w:rPr>
        <w:t xml:space="preserve">Podmínky balení a přepravy jsou stanoveny v příloze č. </w:t>
      </w:r>
      <w:r w:rsidR="00C64133" w:rsidRPr="003B61B0">
        <w:rPr>
          <w:rFonts w:ascii="Calibri" w:hAnsi="Calibri"/>
          <w:sz w:val="22"/>
          <w:szCs w:val="22"/>
          <w:lang w:val="cs-CZ"/>
        </w:rPr>
        <w:t>2</w:t>
      </w:r>
      <w:r w:rsidRPr="003B61B0">
        <w:rPr>
          <w:rFonts w:ascii="Calibri" w:hAnsi="Calibri"/>
          <w:sz w:val="22"/>
          <w:szCs w:val="22"/>
          <w:lang w:val="cs-CZ"/>
        </w:rPr>
        <w:t xml:space="preserve"> této smlouvy.</w:t>
      </w:r>
    </w:p>
    <w:p w14:paraId="43769C07" w14:textId="5889D3E9" w:rsidR="0000139C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29212B8" w14:textId="4F0E29A7" w:rsidR="0023159E" w:rsidRPr="0023159E" w:rsidRDefault="0023159E" w:rsidP="0023159E">
      <w:pPr>
        <w:widowControl w:val="0"/>
        <w:ind w:left="360" w:hanging="425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IX.</w:t>
      </w:r>
    </w:p>
    <w:p w14:paraId="384C869E" w14:textId="191054CE" w:rsidR="0000139C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AD53F93" w14:textId="77777777" w:rsidR="0000139C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11F4E4FD" w14:textId="348BCCE5" w:rsidR="0000139C" w:rsidRPr="00A85EA4" w:rsidRDefault="00A93C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85EA4">
        <w:rPr>
          <w:rFonts w:ascii="Calibri" w:eastAsia="Calibri" w:hAnsi="Calibri" w:cs="Calibri"/>
          <w:color w:val="000000"/>
          <w:sz w:val="22"/>
          <w:szCs w:val="22"/>
        </w:rPr>
        <w:t xml:space="preserve">Zástupcem půjčitele pro věcná jednání je: </w:t>
      </w:r>
      <w:r w:rsidR="001C0EA3">
        <w:rPr>
          <w:rFonts w:asciiTheme="majorHAnsi" w:hAnsiTheme="majorHAnsi" w:cstheme="majorHAnsi"/>
          <w:sz w:val="22"/>
          <w:szCs w:val="22"/>
        </w:rPr>
        <w:t>xxxxxx</w:t>
      </w:r>
      <w:r w:rsidRPr="00A85EA4">
        <w:rPr>
          <w:rFonts w:ascii="Calibri" w:eastAsia="Calibri" w:hAnsi="Calibri" w:cs="Calibri"/>
          <w:color w:val="000000"/>
          <w:sz w:val="22"/>
          <w:szCs w:val="22"/>
        </w:rPr>
        <w:t>, e-m</w:t>
      </w:r>
      <w:r w:rsidR="00A85EA4" w:rsidRPr="00A85EA4">
        <w:rPr>
          <w:rFonts w:ascii="Calibri" w:eastAsia="Calibri" w:hAnsi="Calibri" w:cs="Calibri"/>
          <w:color w:val="000000"/>
          <w:sz w:val="22"/>
          <w:szCs w:val="22"/>
        </w:rPr>
        <w:t xml:space="preserve">ail: </w:t>
      </w:r>
      <w:r w:rsidR="001C0EA3">
        <w:rPr>
          <w:rFonts w:asciiTheme="majorHAnsi" w:hAnsiTheme="majorHAnsi" w:cstheme="majorHAnsi"/>
          <w:sz w:val="22"/>
          <w:szCs w:val="22"/>
        </w:rPr>
        <w:t>xxxxxx</w:t>
      </w:r>
      <w:r w:rsidRPr="00A85EA4">
        <w:rPr>
          <w:rFonts w:ascii="Calibri" w:eastAsia="Calibri" w:hAnsi="Calibri" w:cs="Calibri"/>
          <w:color w:val="000000"/>
          <w:sz w:val="22"/>
          <w:szCs w:val="22"/>
        </w:rPr>
        <w:t xml:space="preserve"> tlf.: </w:t>
      </w:r>
      <w:r w:rsidR="001C0EA3">
        <w:rPr>
          <w:rFonts w:asciiTheme="majorHAnsi" w:hAnsiTheme="majorHAnsi" w:cstheme="majorHAnsi"/>
          <w:sz w:val="22"/>
          <w:szCs w:val="22"/>
        </w:rPr>
        <w:t>xxxxxx</w:t>
      </w:r>
    </w:p>
    <w:p w14:paraId="7B0177AD" w14:textId="640162BE" w:rsidR="0000139C" w:rsidRPr="00A85EA4" w:rsidRDefault="00C90A2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 w:rsidR="00A93C01" w:rsidRPr="00A85EA4">
        <w:rPr>
          <w:rFonts w:ascii="Calibri" w:eastAsia="Calibri" w:hAnsi="Calibri" w:cs="Calibri"/>
          <w:color w:val="000000"/>
          <w:sz w:val="22"/>
          <w:szCs w:val="22"/>
        </w:rPr>
        <w:t xml:space="preserve">ástupcem vypůjčitele pro věcná jednání je: </w:t>
      </w:r>
      <w:r w:rsidR="001C0EA3">
        <w:rPr>
          <w:rFonts w:asciiTheme="majorHAnsi" w:hAnsiTheme="majorHAnsi" w:cstheme="majorHAnsi"/>
          <w:sz w:val="22"/>
          <w:szCs w:val="22"/>
        </w:rPr>
        <w:t>xxxxxx</w:t>
      </w:r>
      <w:r w:rsidR="00A85EA4" w:rsidRPr="00A85EA4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A85EA4" w:rsidRPr="00A85EA4">
        <w:rPr>
          <w:rFonts w:asciiTheme="majorHAnsi" w:eastAsia="Calibri" w:hAnsiTheme="majorHAnsi" w:cstheme="majorHAnsi"/>
          <w:color w:val="000000"/>
          <w:sz w:val="22"/>
          <w:szCs w:val="22"/>
        </w:rPr>
        <w:t>tel.:</w:t>
      </w:r>
      <w:r w:rsidR="00A85EA4" w:rsidRPr="00A85EA4">
        <w:rPr>
          <w:rFonts w:asciiTheme="majorHAnsi" w:hAnsiTheme="majorHAnsi" w:cstheme="majorHAnsi"/>
          <w:sz w:val="22"/>
          <w:szCs w:val="22"/>
        </w:rPr>
        <w:t xml:space="preserve"> </w:t>
      </w:r>
      <w:r w:rsidR="001C0EA3">
        <w:rPr>
          <w:rFonts w:asciiTheme="majorHAnsi" w:hAnsiTheme="majorHAnsi" w:cstheme="majorHAnsi"/>
          <w:sz w:val="22"/>
          <w:szCs w:val="22"/>
        </w:rPr>
        <w:t>xxxxxx</w:t>
      </w:r>
      <w:r w:rsidR="00A85EA4" w:rsidRPr="00A85EA4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e-mail: </w:t>
      </w:r>
      <w:r w:rsidR="001C0EA3">
        <w:rPr>
          <w:rFonts w:asciiTheme="majorHAnsi" w:hAnsiTheme="majorHAnsi" w:cstheme="majorHAnsi"/>
          <w:sz w:val="22"/>
          <w:szCs w:val="22"/>
        </w:rPr>
        <w:t>xxxxxx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D05E2F" w14:textId="77777777" w:rsidR="00675314" w:rsidRDefault="00A93C01" w:rsidP="0067531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85EA4">
        <w:rPr>
          <w:rFonts w:ascii="Calibri" w:eastAsia="Calibri" w:hAnsi="Calibri" w:cs="Calibri"/>
          <w:color w:val="000000"/>
          <w:sz w:val="22"/>
          <w:szCs w:val="22"/>
        </w:rPr>
        <w:t>nebude-li smluvní stranou písemně oznámena jiná oprávněná osoba, v takovém případě není třeba uzavírat dodatek k této smlouvě.</w:t>
      </w:r>
      <w:r w:rsidR="00A85EA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1A46992" w14:textId="0BDF179D" w:rsidR="0000139C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lastRenderedPageBreak/>
        <w:t>Smluvní strany si ujednaly, že ustanovení § 2200 zákona č. 89/2012 Sb., občanský zákoník, ve znění pozdějších předpisů, se neužijí.</w:t>
      </w:r>
    </w:p>
    <w:p w14:paraId="0B72DB50" w14:textId="02F78FAC" w:rsidR="0000139C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t>Tato smlouva se uzavírá elektronickou formou s kvalifikovanými elektronickými podpisy smluvních stran</w:t>
      </w:r>
      <w:r w:rsidR="008B7C83" w:rsidRPr="00675314">
        <w:rPr>
          <w:color w:val="000000"/>
          <w:sz w:val="22"/>
          <w:szCs w:val="22"/>
        </w:rPr>
        <w:t>.</w:t>
      </w:r>
    </w:p>
    <w:p w14:paraId="50544B4D" w14:textId="01F564E2" w:rsidR="0000139C" w:rsidRPr="00675314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4CD9AE80" w14:textId="260417C6" w:rsidR="0000139C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5608430F" w14:textId="07A49E84" w:rsidR="0000139C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16017922" w14:textId="210C8E2E" w:rsidR="0000139C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5190C94B" w14:textId="4EEA5CE3" w:rsidR="0000139C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A872813" w14:textId="7CEB0071" w:rsidR="0000139C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 w:rsidRPr="00675314">
          <w:rPr>
            <w:color w:val="000000"/>
            <w:sz w:val="22"/>
            <w:szCs w:val="22"/>
          </w:rPr>
          <w:t>www.npu.cz</w:t>
        </w:r>
      </w:hyperlink>
      <w:r w:rsidRPr="00675314">
        <w:rPr>
          <w:color w:val="000000"/>
          <w:sz w:val="22"/>
          <w:szCs w:val="22"/>
        </w:rPr>
        <w:t xml:space="preserve"> v sekci „Ochrana osobních údajů“.</w:t>
      </w:r>
    </w:p>
    <w:p w14:paraId="6E1934F8" w14:textId="77777777" w:rsidR="0000139C" w:rsidRPr="00675314" w:rsidRDefault="00A93C01" w:rsidP="00675314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2"/>
          <w:szCs w:val="22"/>
        </w:rPr>
      </w:pPr>
      <w:r w:rsidRPr="00675314">
        <w:rPr>
          <w:color w:val="000000"/>
          <w:sz w:val="22"/>
          <w:szCs w:val="22"/>
        </w:rPr>
        <w:t>Nedílnou součást této smlouvy tvoří:</w:t>
      </w:r>
    </w:p>
    <w:p w14:paraId="52140B1E" w14:textId="77777777" w:rsidR="006D717A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581206A7" w14:textId="365ABD11" w:rsidR="0000139C" w:rsidRPr="00EE4585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585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4696188C" w14:textId="5F38CCC9" w:rsidR="0000139C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4585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A93C01" w:rsidRPr="00EE4585">
        <w:rPr>
          <w:rFonts w:ascii="Calibri" w:eastAsia="Calibri" w:hAnsi="Calibri" w:cs="Calibri"/>
          <w:color w:val="000000"/>
          <w:sz w:val="22"/>
          <w:szCs w:val="22"/>
        </w:rPr>
        <w:t>2 – podmínky transportu a uchování předmětu výpůjčky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7389193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6AE0780" w14:textId="77777777" w:rsidTr="00EE4585">
        <w:trPr>
          <w:trHeight w:val="1513"/>
        </w:trPr>
        <w:tc>
          <w:tcPr>
            <w:tcW w:w="4606" w:type="dxa"/>
          </w:tcPr>
          <w:p w14:paraId="2035584C" w14:textId="0846FD3F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5F6F2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Českých Budějovicích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AD5B1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12.6.2026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39890F50" w14:textId="153C4219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3C07D58" w14:textId="77777777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A1D3046" w14:textId="36D406FF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1D345B" w14:textId="1E6E9174" w:rsidR="00411D7F" w:rsidRDefault="00411D7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2CED580" w14:textId="77777777" w:rsidR="00411D7F" w:rsidRDefault="00411D7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D1E0D2" w14:textId="77777777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AAAA7A4" w14:textId="2D93BD5E" w:rsidR="0000139C" w:rsidRDefault="00EE458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Mgr. Petr Pavelec, Ph.D</w:t>
            </w:r>
          </w:p>
          <w:p w14:paraId="4FEDFFC4" w14:textId="72620544" w:rsidR="0000139C" w:rsidRDefault="00EE458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ředitel ÚPS</w:t>
            </w:r>
          </w:p>
        </w:tc>
        <w:tc>
          <w:tcPr>
            <w:tcW w:w="4606" w:type="dxa"/>
          </w:tcPr>
          <w:p w14:paraId="7879DD17" w14:textId="1D2A9B2C" w:rsidR="0000139C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6D71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C90A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Tovačově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AD5B1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3.7.2026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7623A1DB" w14:textId="77777777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053AFB" w14:textId="23E1587B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0C3D61" w14:textId="4B9B6BC8" w:rsidR="00411D7F" w:rsidRDefault="00411D7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482C4AE" w14:textId="77777777" w:rsidR="00411D7F" w:rsidRDefault="00411D7F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0E4A11" w14:textId="77777777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B482BA" w14:textId="7D1E5A05" w:rsidR="0000139C" w:rsidRDefault="006E53D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</w:t>
            </w:r>
            <w:r w:rsidR="00A93C0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F0807B6" w14:textId="0A89E97D" w:rsidR="0000139C" w:rsidRDefault="006E53D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C90A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Marek Svoboda</w:t>
            </w:r>
          </w:p>
          <w:p w14:paraId="221CD1EC" w14:textId="1C354122" w:rsidR="0000139C" w:rsidRDefault="006E53D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C90A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starosta</w:t>
            </w:r>
          </w:p>
        </w:tc>
      </w:tr>
    </w:tbl>
    <w:p w14:paraId="5F5D03A8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ind w:left="6372" w:firstLine="707"/>
        <w:sectPr w:rsidR="006D717A" w:rsidSect="006D717A">
          <w:headerReference w:type="default" r:id="rId9"/>
          <w:footerReference w:type="default" r:id="rId10"/>
          <w:pgSz w:w="12240" w:h="15840"/>
          <w:pgMar w:top="1663" w:right="907" w:bottom="1418" w:left="907" w:header="709" w:footer="709" w:gutter="0"/>
          <w:pgNumType w:start="1"/>
          <w:cols w:space="708"/>
        </w:sectPr>
      </w:pPr>
    </w:p>
    <w:p w14:paraId="11BCE732" w14:textId="77777777" w:rsidR="0000139C" w:rsidRDefault="0000139C">
      <w:pPr>
        <w:pageBreakBefore/>
        <w:pBdr>
          <w:top w:val="nil"/>
          <w:left w:val="nil"/>
          <w:bottom w:val="nil"/>
          <w:right w:val="nil"/>
          <w:between w:val="nil"/>
        </w:pBdr>
        <w:ind w:right="204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BF6C256" w14:textId="77777777" w:rsidR="002D4722" w:rsidRPr="00E5327B" w:rsidRDefault="002D4722" w:rsidP="002D472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 xml:space="preserve">Příloha č. 1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br/>
        <w:t>Specifikace předmětu výpůjčky a pojistná hodnota</w:t>
      </w:r>
    </w:p>
    <w:p w14:paraId="148A034F" w14:textId="77777777" w:rsidR="002D4722" w:rsidRDefault="002D4722" w:rsidP="002D47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DADABAB" w14:textId="77777777" w:rsidR="002D4722" w:rsidRDefault="002D4722" w:rsidP="002D472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3F6389FD" w14:textId="77777777" w:rsidR="009A60C5" w:rsidRDefault="009A60C5" w:rsidP="009A60C5">
      <w:pPr>
        <w:spacing w:line="259" w:lineRule="auto"/>
        <w:ind w:left="65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Style w:val="TableGrid"/>
        <w:tblW w:w="10008" w:type="dxa"/>
        <w:tblInd w:w="276" w:type="dxa"/>
        <w:tblCellMar>
          <w:top w:w="4" w:type="dxa"/>
          <w:left w:w="105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1510"/>
        <w:gridCol w:w="1133"/>
        <w:gridCol w:w="3063"/>
        <w:gridCol w:w="1532"/>
        <w:gridCol w:w="2098"/>
      </w:tblGrid>
      <w:tr w:rsidR="009A60C5" w:rsidRPr="009A60C5" w14:paraId="3CF12ADC" w14:textId="77777777" w:rsidTr="00C64133">
        <w:trPr>
          <w:trHeight w:val="454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184B3" w14:textId="77777777" w:rsidR="009A60C5" w:rsidRPr="009A60C5" w:rsidRDefault="009A60C5" w:rsidP="00C64133">
            <w:pPr>
              <w:spacing w:line="259" w:lineRule="auto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3CC667" w14:textId="77777777" w:rsidR="009A60C5" w:rsidRPr="009A60C5" w:rsidRDefault="009A60C5" w:rsidP="00C64133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Inv.č. nové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945588" w14:textId="77777777" w:rsidR="009A60C5" w:rsidRPr="009A60C5" w:rsidRDefault="009A60C5" w:rsidP="00C64133">
            <w:pPr>
              <w:spacing w:line="259" w:lineRule="auto"/>
              <w:ind w:left="3" w:right="25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Inv.č. staré 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A1FC7A" w14:textId="77777777" w:rsidR="009A60C5" w:rsidRPr="009A60C5" w:rsidRDefault="009A60C5" w:rsidP="00C64133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Předmět </w:t>
            </w:r>
          </w:p>
        </w:tc>
        <w:tc>
          <w:tcPr>
            <w:tcW w:w="1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5FA565" w14:textId="3B5509C4" w:rsidR="009A60C5" w:rsidRPr="009A60C5" w:rsidRDefault="002D4722" w:rsidP="00C64133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>Pojistná hodnota</w:t>
            </w:r>
            <w:r w:rsidR="009A60C5" w:rsidRPr="009A60C5">
              <w:rPr>
                <w:rFonts w:asciiTheme="majorHAnsi" w:eastAsia="Arial" w:hAnsiTheme="majorHAnsi" w:cstheme="majorHAnsi"/>
                <w:b/>
              </w:rPr>
              <w:t xml:space="preserve"> 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58DBB4" w14:textId="77777777" w:rsidR="009A60C5" w:rsidRPr="009A60C5" w:rsidRDefault="009A60C5" w:rsidP="00C64133">
            <w:pPr>
              <w:spacing w:line="259" w:lineRule="auto"/>
              <w:ind w:left="1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Foto </w:t>
            </w:r>
          </w:p>
        </w:tc>
      </w:tr>
      <w:tr w:rsidR="009A60C5" w:rsidRPr="009A60C5" w14:paraId="21628C59" w14:textId="77777777" w:rsidTr="00C64133">
        <w:trPr>
          <w:trHeight w:val="1238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0602AE" w14:textId="77777777" w:rsidR="009A60C5" w:rsidRPr="009A60C5" w:rsidRDefault="009A60C5" w:rsidP="00C64133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 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A18F01" w14:textId="42F2B31B" w:rsidR="009A60C5" w:rsidRPr="009A60C5" w:rsidRDefault="00C32F65" w:rsidP="00C64133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>xxxx</w:t>
            </w:r>
            <w:r w:rsidR="009A60C5" w:rsidRPr="009A60C5">
              <w:rPr>
                <w:rFonts w:asciiTheme="majorHAnsi" w:eastAsia="Arial" w:hAnsiTheme="majorHAnsi" w:cstheme="majorHAns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B8E8" w14:textId="169A477F" w:rsidR="009A60C5" w:rsidRPr="009A60C5" w:rsidRDefault="00C32F65" w:rsidP="00C64133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7D882E" w14:textId="4BD9A8FC" w:rsidR="009A60C5" w:rsidRPr="009A60C5" w:rsidRDefault="00C32F65" w:rsidP="00C64133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DE213B" w14:textId="70B6C649" w:rsidR="009A60C5" w:rsidRPr="009A60C5" w:rsidRDefault="00C32F65" w:rsidP="00C64133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  <w:r w:rsidR="009A60C5" w:rsidRPr="009A60C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0ADAA15" w14:textId="2EE1D50F" w:rsidR="009A60C5" w:rsidRPr="009A60C5" w:rsidRDefault="009A60C5" w:rsidP="00C64133">
            <w:pPr>
              <w:spacing w:line="259" w:lineRule="auto"/>
              <w:ind w:right="386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32F65" w:rsidRPr="009A60C5" w14:paraId="0854DC3A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EE5F5" w14:textId="77777777" w:rsidR="00C32F65" w:rsidRPr="009A60C5" w:rsidRDefault="00C32F65" w:rsidP="00C32F65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B8D31D" w14:textId="2B3331A4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DF4C" w14:textId="665358AC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7D581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8E1F55" w14:textId="7615B958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D768E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354C69D" w14:textId="77777777" w:rsidR="00C32F65" w:rsidRPr="009A60C5" w:rsidRDefault="00C32F65" w:rsidP="00C32F65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6543A7F" w14:textId="77777777" w:rsidR="00C32F65" w:rsidRPr="009A60C5" w:rsidRDefault="00C32F65" w:rsidP="00C32F65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C32F65" w:rsidRPr="009A60C5" w14:paraId="5815867E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91587D" w14:textId="77777777" w:rsidR="00C32F65" w:rsidRPr="009A60C5" w:rsidRDefault="00C32F65" w:rsidP="00C32F65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FC8ED2" w14:textId="75697EB1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F35" w14:textId="3F292D35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7D581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EE63E7" w14:textId="1BE1B72F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D768E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7B71FB" w14:textId="77777777" w:rsidR="00C32F65" w:rsidRPr="009A60C5" w:rsidRDefault="00C32F65" w:rsidP="00C32F65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07497" w14:textId="77777777" w:rsidR="00C32F65" w:rsidRPr="009A60C5" w:rsidRDefault="00C32F65" w:rsidP="00C32F65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C32F65" w:rsidRPr="009A60C5" w14:paraId="194C586C" w14:textId="77777777" w:rsidTr="00C64133">
        <w:trPr>
          <w:trHeight w:val="1303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D56E1C" w14:textId="77777777" w:rsidR="00C32F65" w:rsidRPr="009A60C5" w:rsidRDefault="00C32F65" w:rsidP="00C32F65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EE016A" w14:textId="3EFCF4AA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FCB" w14:textId="17E3232E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7D581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3A091B" w14:textId="757312BD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D768E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7C1C1C" w14:textId="2ECA7E84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875AC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C4F4D11" w14:textId="2616F4FF" w:rsidR="00C32F65" w:rsidRPr="009A60C5" w:rsidRDefault="00C32F65" w:rsidP="00C32F65">
            <w:pPr>
              <w:spacing w:line="259" w:lineRule="auto"/>
              <w:ind w:right="936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32F65" w:rsidRPr="009A60C5" w14:paraId="5728833E" w14:textId="77777777" w:rsidTr="00C64133">
        <w:trPr>
          <w:trHeight w:val="1363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E8F982" w14:textId="77777777" w:rsidR="00C32F65" w:rsidRPr="009A60C5" w:rsidRDefault="00C32F65" w:rsidP="00C32F65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B8B4A3" w14:textId="4619F2FB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A4D5" w14:textId="68B91890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7D581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1E747D" w14:textId="341146B1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D768E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67DBF2" w14:textId="0B001EA8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875AC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F6D8231" w14:textId="59C1ABB5" w:rsidR="00C32F65" w:rsidRPr="009A60C5" w:rsidRDefault="00C32F65" w:rsidP="00C32F65">
            <w:pPr>
              <w:spacing w:line="259" w:lineRule="auto"/>
              <w:ind w:right="850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32F65" w:rsidRPr="009A60C5" w14:paraId="61EBE4F2" w14:textId="77777777" w:rsidTr="00C64133">
        <w:trPr>
          <w:trHeight w:val="130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3FBBA9" w14:textId="77777777" w:rsidR="00C32F65" w:rsidRPr="009A60C5" w:rsidRDefault="00C32F65" w:rsidP="00C32F65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0F2FF0" w14:textId="081BFB35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F974" w14:textId="60E2338E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7D581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4CD3A" w14:textId="2C513317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D768E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620E1A" w14:textId="340557F4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875AC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5C3C1BB" w14:textId="75E52D1F" w:rsidR="00C32F65" w:rsidRPr="009A60C5" w:rsidRDefault="00C32F65" w:rsidP="00C32F65">
            <w:pPr>
              <w:spacing w:line="259" w:lineRule="auto"/>
              <w:ind w:right="864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32F65" w:rsidRPr="009A60C5" w14:paraId="176CD696" w14:textId="77777777" w:rsidTr="00C64133">
        <w:trPr>
          <w:trHeight w:val="170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BAF2BA" w14:textId="77777777" w:rsidR="00C32F65" w:rsidRPr="009A60C5" w:rsidRDefault="00C32F65" w:rsidP="00C32F65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7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FEA91A" w14:textId="269257E0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404347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3AFD" w14:textId="2736DD6D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7D581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A5CF28" w14:textId="2263085F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D768E3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0903CD" w14:textId="02CC91D9" w:rsidR="00C32F65" w:rsidRPr="009A60C5" w:rsidRDefault="00C32F65" w:rsidP="00C32F65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875AC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CE3BA40" w14:textId="7400ED74" w:rsidR="00C32F65" w:rsidRPr="009A60C5" w:rsidRDefault="00C32F65" w:rsidP="00C32F65">
            <w:pPr>
              <w:spacing w:line="259" w:lineRule="auto"/>
              <w:ind w:right="612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683CB4DC" w14:textId="77777777" w:rsidTr="00C64133">
        <w:trPr>
          <w:trHeight w:val="1133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70E7D9" w14:textId="77777777" w:rsidR="00D331A8" w:rsidRPr="009A60C5" w:rsidRDefault="00D331A8" w:rsidP="00D331A8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7B41E2" w14:textId="18DE95B6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404347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2A9B" w14:textId="6D350CF5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E5C4A" w14:textId="53D6FBD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A323BB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E776F3" w14:textId="1E38C21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A323BB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0CB099D" w14:textId="62A26A42" w:rsidR="00D331A8" w:rsidRPr="009A60C5" w:rsidRDefault="00D331A8" w:rsidP="00D331A8">
            <w:pPr>
              <w:spacing w:line="259" w:lineRule="auto"/>
              <w:ind w:right="418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BF33A2E" w14:textId="77777777" w:rsidR="009A60C5" w:rsidRPr="009A60C5" w:rsidRDefault="009A60C5" w:rsidP="009A60C5">
      <w:pPr>
        <w:spacing w:line="259" w:lineRule="auto"/>
        <w:ind w:left="-842" w:right="1028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0008" w:type="dxa"/>
        <w:tblInd w:w="276" w:type="dxa"/>
        <w:tblCellMar>
          <w:left w:w="105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1510"/>
        <w:gridCol w:w="1133"/>
        <w:gridCol w:w="3063"/>
        <w:gridCol w:w="1532"/>
        <w:gridCol w:w="2098"/>
      </w:tblGrid>
      <w:tr w:rsidR="00D331A8" w:rsidRPr="009A60C5" w14:paraId="32444AD0" w14:textId="77777777" w:rsidTr="00C64133">
        <w:trPr>
          <w:trHeight w:val="1587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0BE3E2" w14:textId="77777777" w:rsidR="00D331A8" w:rsidRPr="009A60C5" w:rsidRDefault="00D331A8" w:rsidP="00D331A8">
            <w:pPr>
              <w:spacing w:line="259" w:lineRule="auto"/>
              <w:ind w:right="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lastRenderedPageBreak/>
              <w:t xml:space="preserve">9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32219B" w14:textId="70B393A9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06B95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FC3D" w14:textId="6551D80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06B95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BCB490" w14:textId="47DD87EF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06B95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67AA49" w14:textId="6A0E50E2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06B95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FCB8A5" w14:textId="0BD34E35" w:rsidR="00D331A8" w:rsidRPr="009A60C5" w:rsidRDefault="00D331A8" w:rsidP="00D331A8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7143D2B7" w14:textId="77777777" w:rsidTr="00C64133">
        <w:trPr>
          <w:trHeight w:val="1133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6E23C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51D504" w14:textId="481EC9C2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652B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BD4A" w14:textId="27C072EC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652B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1BA61F" w14:textId="213A60BF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652B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C0DA83" w14:textId="4BA1BF22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652B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E8BB8F8" w14:textId="7B8D5FFA" w:rsidR="00D331A8" w:rsidRPr="009A60C5" w:rsidRDefault="00D331A8" w:rsidP="00D331A8">
            <w:pPr>
              <w:spacing w:line="259" w:lineRule="auto"/>
              <w:ind w:right="4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7A04A757" w14:textId="77777777" w:rsidTr="00C64133">
        <w:trPr>
          <w:trHeight w:val="340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F7A167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F7CE0D" w14:textId="054B3253" w:rsidR="00D331A8" w:rsidRPr="009A60C5" w:rsidRDefault="00D331A8" w:rsidP="00D331A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0652B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9632" w14:textId="78D2BB93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652B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96F554" w14:textId="6D931D1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652B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4E400D" w14:textId="68759FB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652B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FC16D3" w14:textId="79A7E99C" w:rsidR="00D331A8" w:rsidRPr="009A60C5" w:rsidRDefault="00D331A8" w:rsidP="00D331A8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194634AB" w14:textId="77777777" w:rsidTr="00C64133">
        <w:trPr>
          <w:trHeight w:val="1078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94BD34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2B2C77" w14:textId="1A35A37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8A07" w14:textId="6AC7EF2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9CFC3F" w14:textId="7FCE9CF7" w:rsidR="00D331A8" w:rsidRPr="009A60C5" w:rsidRDefault="00D331A8" w:rsidP="00D331A8">
            <w:pPr>
              <w:spacing w:line="259" w:lineRule="auto"/>
              <w:ind w:left="3" w:right="5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85BE3A" w14:textId="36F45190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5DF7987" w14:textId="39BA062D" w:rsidR="00D331A8" w:rsidRPr="009A60C5" w:rsidRDefault="00D331A8" w:rsidP="00D331A8">
            <w:pPr>
              <w:spacing w:line="259" w:lineRule="auto"/>
              <w:ind w:right="576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10952A76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5F4B14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D018A2" w14:textId="61662E98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B494" w14:textId="00460F21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154E4F" w14:textId="2E12C281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69FD8C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30C8D3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2AA3E0CB" w14:textId="77777777" w:rsidTr="00C64133">
        <w:trPr>
          <w:trHeight w:val="965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8AA23F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14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7F1942" w14:textId="01692ED3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F908" w14:textId="2DCD196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766BB8" w14:textId="001F78E3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0F3414" w14:textId="0832D13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E4DD2FC" w14:textId="308BB39B" w:rsidR="00D331A8" w:rsidRPr="009A60C5" w:rsidRDefault="00D331A8" w:rsidP="00D331A8">
            <w:pPr>
              <w:spacing w:line="259" w:lineRule="auto"/>
              <w:ind w:right="626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2519E142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F39E04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01EA39" w14:textId="234A2702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86C3" w14:textId="43265B8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5E300" w14:textId="459B0DFE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7229BA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B79D49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329B3CD7" w14:textId="77777777" w:rsidTr="00C64133">
        <w:trPr>
          <w:trHeight w:val="908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E37A24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D196C2" w14:textId="6C3B3FC1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8F08" w14:textId="4D779248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28F7CE" w14:textId="5E6E7806" w:rsidR="00D331A8" w:rsidRPr="009A60C5" w:rsidRDefault="00D331A8" w:rsidP="00D331A8">
            <w:pPr>
              <w:tabs>
                <w:tab w:val="center" w:pos="1397"/>
                <w:tab w:val="center" w:pos="2795"/>
              </w:tabs>
              <w:spacing w:line="259" w:lineRule="auto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B761C5" w14:textId="6EB07753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42B4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83B441A" w14:textId="7A76112E" w:rsidR="00D331A8" w:rsidRDefault="00D331A8" w:rsidP="00D331A8">
            <w:pPr>
              <w:spacing w:line="259" w:lineRule="auto"/>
              <w:ind w:right="21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  <w:p w14:paraId="4168BC00" w14:textId="77777777" w:rsidR="00D331A8" w:rsidRDefault="00D331A8" w:rsidP="00D331A8">
            <w:pPr>
              <w:spacing w:line="259" w:lineRule="auto"/>
              <w:ind w:right="216"/>
              <w:jc w:val="right"/>
              <w:rPr>
                <w:rFonts w:asciiTheme="majorHAnsi" w:hAnsiTheme="majorHAnsi" w:cstheme="majorHAnsi"/>
              </w:rPr>
            </w:pPr>
          </w:p>
          <w:p w14:paraId="2B2E846E" w14:textId="44B07AED" w:rsidR="00D331A8" w:rsidRPr="009A60C5" w:rsidRDefault="00D331A8" w:rsidP="00D331A8">
            <w:pPr>
              <w:spacing w:line="259" w:lineRule="auto"/>
              <w:ind w:right="216"/>
              <w:jc w:val="right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6E5BA286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79C586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17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9B48BF" w14:textId="49AAB423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90C6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A186" w14:textId="0258EEA8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90C6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3B7F3A" w14:textId="72CD3BA9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90C6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8C9CFB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EF28B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0D9699D2" w14:textId="77777777" w:rsidTr="00C64133">
        <w:trPr>
          <w:trHeight w:val="56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76DB53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C8E7AE" w14:textId="4B4F9853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90C6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098" w14:textId="2586AF1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90C6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2584E0" w14:textId="516283F4" w:rsidR="00D331A8" w:rsidRPr="009A60C5" w:rsidRDefault="00D331A8" w:rsidP="00D331A8">
            <w:pPr>
              <w:tabs>
                <w:tab w:val="center" w:pos="889"/>
                <w:tab w:val="center" w:pos="2545"/>
              </w:tabs>
              <w:spacing w:line="259" w:lineRule="auto"/>
              <w:rPr>
                <w:rFonts w:asciiTheme="majorHAnsi" w:hAnsiTheme="majorHAnsi" w:cstheme="majorHAnsi"/>
              </w:rPr>
            </w:pPr>
            <w:r w:rsidRPr="00C90C6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67504E" w14:textId="2E1B51A9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90C6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08C63" w14:textId="1E7E03AE" w:rsidR="00D331A8" w:rsidRPr="009A60C5" w:rsidRDefault="00D331A8" w:rsidP="00D331A8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1C0B083C" w14:textId="77777777" w:rsidTr="00C64133">
        <w:trPr>
          <w:trHeight w:val="62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97B779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19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6680EA" w14:textId="34A0092A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26143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5052" w14:textId="7481F8C6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26143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524649" w14:textId="42C5BA8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26143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5F38F5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18F210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6C86B4C4" w14:textId="77777777" w:rsidTr="00C64133">
        <w:trPr>
          <w:trHeight w:val="147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47B704" w14:textId="77777777" w:rsidR="00D331A8" w:rsidRPr="009A60C5" w:rsidRDefault="00D331A8" w:rsidP="00D331A8">
            <w:pPr>
              <w:spacing w:line="259" w:lineRule="auto"/>
              <w:ind w:right="4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lastRenderedPageBreak/>
              <w:t xml:space="preserve">20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4510C2" w14:textId="4C84FD4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11C5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C982" w14:textId="0E56C7AF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11C5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5F2A57" w14:textId="09DBAE81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11C5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E8023B" w14:textId="76069F7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311C5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AA54DE" w14:textId="635FE853" w:rsidR="00D331A8" w:rsidRPr="009A60C5" w:rsidRDefault="00D331A8" w:rsidP="00D331A8">
            <w:pPr>
              <w:spacing w:line="259" w:lineRule="auto"/>
              <w:ind w:right="418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6D1C788" w14:textId="77777777" w:rsidR="009A60C5" w:rsidRPr="009A60C5" w:rsidRDefault="009A60C5" w:rsidP="00B3114A">
      <w:pPr>
        <w:spacing w:line="259" w:lineRule="auto"/>
        <w:ind w:right="332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0008" w:type="dxa"/>
        <w:tblInd w:w="276" w:type="dxa"/>
        <w:tblCellMar>
          <w:top w:w="1" w:type="dxa"/>
          <w:left w:w="104" w:type="dxa"/>
        </w:tblCellMar>
        <w:tblLook w:val="04A0" w:firstRow="1" w:lastRow="0" w:firstColumn="1" w:lastColumn="0" w:noHBand="0" w:noVBand="1"/>
      </w:tblPr>
      <w:tblGrid>
        <w:gridCol w:w="672"/>
        <w:gridCol w:w="1510"/>
        <w:gridCol w:w="1133"/>
        <w:gridCol w:w="3063"/>
        <w:gridCol w:w="1532"/>
        <w:gridCol w:w="2098"/>
      </w:tblGrid>
      <w:tr w:rsidR="00D331A8" w:rsidRPr="009A60C5" w14:paraId="16FCD3E4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E0577E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894143" w14:textId="3075A5E6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5B90" w14:textId="084286AB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5A944D" w14:textId="78F55ACC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F84AE2" w14:textId="33E0C446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5D6BC9" w14:textId="77777777" w:rsidR="00D331A8" w:rsidRPr="009A60C5" w:rsidRDefault="00D331A8" w:rsidP="00D331A8">
            <w:pPr>
              <w:spacing w:line="259" w:lineRule="auto"/>
              <w:ind w:left="2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630BF987" w14:textId="77777777" w:rsidTr="00C64133">
        <w:trPr>
          <w:trHeight w:val="907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598B72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478868" w14:textId="7F156150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826" w14:textId="3DB30EED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CD76C0" w14:textId="346C3A46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5181A2" w14:textId="51564B7D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3E7148B" w14:textId="7160A83E" w:rsidR="00D331A8" w:rsidRPr="009A60C5" w:rsidRDefault="00D331A8" w:rsidP="00D331A8">
            <w:pPr>
              <w:spacing w:line="259" w:lineRule="auto"/>
              <w:ind w:right="654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40947114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70927F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B105E7" w14:textId="19EAFFC3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3ABF" w14:textId="3D06E0AC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A68455" w14:textId="3FC0084F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2F8DA5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59A179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36E82749" w14:textId="77777777" w:rsidTr="00C64133">
        <w:trPr>
          <w:trHeight w:val="965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C2E91B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24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75664E" w14:textId="4B09E922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B2B3" w14:textId="516244ED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08AE7F" w14:textId="65E55A76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1B4442" w14:textId="2D65C612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6167736" w14:textId="2423488A" w:rsidR="00D331A8" w:rsidRPr="009A60C5" w:rsidRDefault="00D331A8" w:rsidP="00D331A8">
            <w:pPr>
              <w:spacing w:line="259" w:lineRule="auto"/>
              <w:ind w:right="683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317E808F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37FF1A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424B49" w14:textId="2C71CE90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E3E7" w14:textId="5B2D905A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89B7C2" w14:textId="7C6D0FF3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5B7913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40A173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6BCF2BE6" w14:textId="77777777" w:rsidTr="00C64133">
        <w:trPr>
          <w:trHeight w:val="124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16C83D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0CA147" w14:textId="2BB607BE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07D2" w14:textId="0B5AF018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FCD3C3" w14:textId="39DB79E9" w:rsidR="00D331A8" w:rsidRPr="009A60C5" w:rsidRDefault="00D331A8" w:rsidP="00D331A8">
            <w:pPr>
              <w:tabs>
                <w:tab w:val="center" w:pos="2546"/>
              </w:tabs>
              <w:spacing w:line="259" w:lineRule="auto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54BCD3" w14:textId="3C94DB78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7FF9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DDCD474" w14:textId="78A28CE7" w:rsidR="00D331A8" w:rsidRPr="009A60C5" w:rsidRDefault="00D331A8" w:rsidP="00D331A8">
            <w:pPr>
              <w:spacing w:line="259" w:lineRule="auto"/>
              <w:ind w:right="633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5392606A" w14:textId="77777777" w:rsidTr="00C64133">
        <w:trPr>
          <w:trHeight w:val="45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D3F485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27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583D67" w14:textId="31CB74F5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5CE6" w14:textId="31264F1E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50E481" w14:textId="01B8F6BA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5B19DB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FBBD1B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6F335577" w14:textId="77777777" w:rsidTr="00C64133">
        <w:trPr>
          <w:trHeight w:val="737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89B7C6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5BE4AD" w14:textId="317D6DCE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7BC" w14:textId="518E9E9E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787B8E" w14:textId="71A2FD74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28AB68" w14:textId="16906405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44B729" w14:textId="0F0471A8" w:rsidR="00D331A8" w:rsidRPr="009A60C5" w:rsidRDefault="00D331A8" w:rsidP="00D331A8">
            <w:pPr>
              <w:spacing w:line="259" w:lineRule="auto"/>
              <w:ind w:left="1" w:right="-30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7CE3C4DB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62B191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29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42BA8E" w14:textId="3DB6DDC1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9E0" w14:textId="1CC80383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4AFA5F" w14:textId="4477AE7F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73D9BE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750F96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4603BAD3" w14:textId="77777777" w:rsidTr="00C64133">
        <w:trPr>
          <w:trHeight w:val="62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03FDD1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2D294C" w14:textId="061ECF65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1171" w14:textId="42B079B8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27E4CE" w14:textId="21BCF66F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819AFE" w14:textId="5E6435B5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23A1D1" w14:textId="3888F7B3" w:rsidR="00D331A8" w:rsidRPr="009A60C5" w:rsidRDefault="00D331A8" w:rsidP="00D331A8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387A23A9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23052D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8A3EA1" w14:textId="1187C45C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7191" w14:textId="6512F022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BEA1AA" w14:textId="5938A7F6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4CD65D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C8A54B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1711D504" w14:textId="77777777" w:rsidTr="00C64133">
        <w:trPr>
          <w:trHeight w:val="56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B6D626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423BC8" w14:textId="1F3B0571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488A" w14:textId="04AFBFA7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77AAA6" w14:textId="59282500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DA9E4F" w14:textId="09E970D8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910EC8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7F82E37" w14:textId="7993544F" w:rsidR="00D331A8" w:rsidRPr="009A60C5" w:rsidRDefault="00D331A8" w:rsidP="00D331A8">
            <w:pPr>
              <w:spacing w:line="259" w:lineRule="auto"/>
              <w:ind w:right="68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5C140003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25B68C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D8E643" w14:textId="6E6517CE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642A" w14:textId="0B7D04CC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3D9890" w14:textId="42BC3E3A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12CF83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FB087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2C67BA26" w14:textId="77777777" w:rsidTr="00C64133">
        <w:trPr>
          <w:trHeight w:val="852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514C2F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34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E4596C" w14:textId="75C2DFC1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86D6" w14:textId="33665EF7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0C8A4B" w14:textId="4692E67F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22552F" w14:textId="76CC5B89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D2AC22B" w14:textId="24164314" w:rsidR="00D331A8" w:rsidRPr="009A60C5" w:rsidRDefault="00D331A8" w:rsidP="00D331A8">
            <w:pPr>
              <w:spacing w:line="259" w:lineRule="auto"/>
              <w:ind w:right="3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5F23CAB2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5D0512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983F08" w14:textId="68EE5D83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F84A" w14:textId="74C25EF9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5FF551" w14:textId="2934B147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2C4372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2F460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75D972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78D4447E" w14:textId="77777777" w:rsidTr="00C64133">
        <w:trPr>
          <w:trHeight w:val="1246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23F829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F43382" w14:textId="212B3B1B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CA63" w14:textId="598C64C0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28E85F" w14:textId="3217B31C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74506" w14:textId="1C7DDABC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3CFE015" w14:textId="05180ACB" w:rsidR="00D331A8" w:rsidRPr="009A60C5" w:rsidRDefault="00D331A8" w:rsidP="00D331A8">
            <w:pPr>
              <w:spacing w:line="259" w:lineRule="auto"/>
              <w:ind w:right="633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3B63E233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547ED4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lastRenderedPageBreak/>
              <w:t xml:space="preserve">37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92319A" w14:textId="6C097E82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CFB1" w14:textId="37C27B57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7D95B0" w14:textId="55E94CDE" w:rsidR="00D331A8" w:rsidRPr="009A60C5" w:rsidRDefault="00D331A8" w:rsidP="00D331A8">
            <w:pPr>
              <w:spacing w:line="259" w:lineRule="auto"/>
              <w:ind w:left="4" w:right="33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E4595A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44B86C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7A85D10F" w14:textId="77777777" w:rsidTr="00C64133">
        <w:trPr>
          <w:trHeight w:val="1193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E985A3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B88026" w14:textId="2018E589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2C04" w14:textId="69CD92B5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BA69C0" w14:textId="3B6BBEC0" w:rsidR="00D331A8" w:rsidRPr="009A60C5" w:rsidRDefault="00D331A8" w:rsidP="00D331A8">
            <w:pPr>
              <w:spacing w:line="259" w:lineRule="auto"/>
              <w:ind w:left="4" w:right="65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77AB7D" w14:textId="7CCDBD56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100A86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6FAB1DA" w14:textId="0662CDE3" w:rsidR="00D331A8" w:rsidRPr="009A60C5" w:rsidRDefault="00D331A8" w:rsidP="00D331A8">
            <w:pPr>
              <w:spacing w:line="259" w:lineRule="auto"/>
              <w:ind w:right="683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2776816C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B2169F" w14:textId="77777777" w:rsidR="00D331A8" w:rsidRPr="009A60C5" w:rsidRDefault="00D331A8" w:rsidP="00D331A8">
            <w:pPr>
              <w:spacing w:line="259" w:lineRule="auto"/>
              <w:ind w:right="106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39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1ABA70" w14:textId="69389608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2B16" w14:textId="71D26590" w:rsidR="00D331A8" w:rsidRPr="009A60C5" w:rsidRDefault="00D331A8" w:rsidP="00D331A8">
            <w:pPr>
              <w:spacing w:line="259" w:lineRule="auto"/>
              <w:ind w:left="4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4C103" w14:textId="27569A2D" w:rsidR="00D331A8" w:rsidRPr="009A60C5" w:rsidRDefault="00D331A8" w:rsidP="00D331A8">
            <w:pPr>
              <w:spacing w:line="259" w:lineRule="auto"/>
              <w:ind w:left="4" w:right="46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FD57A5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1840B0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4F6249FC" w14:textId="77777777" w:rsidTr="00C64133">
        <w:trPr>
          <w:trHeight w:val="1133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FCBDA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4C25D6" w14:textId="58285A2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310" w14:textId="243FE3B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CEEB13" w14:textId="0E8AD21E" w:rsidR="00D331A8" w:rsidRPr="009A60C5" w:rsidRDefault="00D331A8" w:rsidP="00D331A8">
            <w:pPr>
              <w:spacing w:line="259" w:lineRule="auto"/>
              <w:ind w:left="3" w:right="6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D35EF" w14:textId="6F0558A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2AAD961" w14:textId="17814387" w:rsidR="00D331A8" w:rsidRPr="009A60C5" w:rsidRDefault="00D331A8" w:rsidP="00D331A8">
            <w:pPr>
              <w:spacing w:line="259" w:lineRule="auto"/>
              <w:ind w:right="400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63CF72AE" w14:textId="77777777" w:rsidTr="00C64133">
        <w:trPr>
          <w:trHeight w:val="1418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BD2A08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023472" w14:textId="638C028C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D473" w14:textId="0E1913D4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890629" w14:textId="15F167FA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BE271D" w14:textId="76F4D1F3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DEF63AA" w14:textId="55083F26" w:rsidR="00D331A8" w:rsidRPr="009A60C5" w:rsidRDefault="00D331A8" w:rsidP="00D331A8">
            <w:pPr>
              <w:spacing w:line="259" w:lineRule="auto"/>
              <w:ind w:right="705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23626521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6F7C37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FD1F3F" w14:textId="01B5AAA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A8DA" w14:textId="57ED7E00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EE7B6D" w14:textId="3E753000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01E255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54B9A2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1FD663FA" w14:textId="77777777" w:rsidTr="00C64133">
        <w:trPr>
          <w:trHeight w:val="147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CE5E56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05B752" w14:textId="729DB63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B9D3" w14:textId="3C7F9F41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23C938" w14:textId="369A421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EB1CAB" w14:textId="66313165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FF1A9F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1B7B639" w14:textId="386B7BFB" w:rsidR="00D331A8" w:rsidRPr="009A60C5" w:rsidRDefault="00D331A8" w:rsidP="00D331A8">
            <w:pPr>
              <w:spacing w:line="259" w:lineRule="auto"/>
              <w:ind w:right="151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407755A2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C63B4B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44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DDA568" w14:textId="6343321A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55AE" w14:textId="4A00C151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26D851" w14:textId="1C9AC2D5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4568AE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CD991A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019D30E8" w14:textId="77777777" w:rsidTr="00C64133">
        <w:trPr>
          <w:trHeight w:val="1190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1D03DD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2A113A" w14:textId="4683E392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8CAC" w14:textId="50185C86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98A1F0" w14:textId="10C10225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94CFB" w14:textId="3F03D774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95AF607" w14:textId="0E802A99" w:rsidR="00D331A8" w:rsidRPr="009A60C5" w:rsidRDefault="00D331A8" w:rsidP="00D331A8">
            <w:pPr>
              <w:spacing w:line="259" w:lineRule="auto"/>
              <w:ind w:right="398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729722C4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69D6E7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660C40" w14:textId="376F97B4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B84A" w14:textId="5B10222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DAE2E8" w14:textId="4AE3973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3FD5B8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F6BBFF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7890B268" w14:textId="77777777" w:rsidTr="00C64133">
        <w:trPr>
          <w:trHeight w:val="1248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1DA03B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47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98C7FC" w14:textId="7453DAF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CC23" w14:textId="006CBED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704065" w14:textId="0E697F9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6328D3" w14:textId="2A13823A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E55261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9220118" w14:textId="65EEDDF6" w:rsidR="00D331A8" w:rsidRPr="009A60C5" w:rsidRDefault="00D331A8" w:rsidP="00D331A8">
            <w:pPr>
              <w:spacing w:line="259" w:lineRule="auto"/>
              <w:ind w:right="417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55F2D4F4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1944ED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48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762FC1" w14:textId="0E3AFDC9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0264" w14:textId="146C0860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4F72CB" w14:textId="1159DB72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F3C5FD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FF587E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3A08D303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E08628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49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878D7D" w14:textId="51AEA06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CFE6" w14:textId="3B1ADDF0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737C13" w14:textId="3AEFA2E2" w:rsidR="00D331A8" w:rsidRPr="009A60C5" w:rsidRDefault="00D331A8" w:rsidP="00D331A8">
            <w:pPr>
              <w:spacing w:line="259" w:lineRule="auto"/>
              <w:ind w:left="3" w:right="64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6BD6B7" w14:textId="4F8E0C68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92763" w14:textId="17C610EB" w:rsidR="00D331A8" w:rsidRPr="009A60C5" w:rsidRDefault="00D331A8" w:rsidP="00D331A8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4575298B" w14:textId="77777777" w:rsidTr="00C64133">
        <w:trPr>
          <w:trHeight w:val="457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93EFF4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50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6969FC" w14:textId="15777A43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DC9D" w14:textId="5AB4545A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03345F" w14:textId="75DD8135" w:rsidR="00D331A8" w:rsidRPr="009A60C5" w:rsidRDefault="00D331A8" w:rsidP="00D331A8">
            <w:pPr>
              <w:spacing w:line="259" w:lineRule="auto"/>
              <w:ind w:left="3" w:right="64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2FD0957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05C0693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23BCA781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C781CD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51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CB7A2E" w14:textId="6C31CA7F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EEFC" w14:textId="64832F3F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4EFCD5" w14:textId="5DFDC364" w:rsidR="00D331A8" w:rsidRPr="009A60C5" w:rsidRDefault="00D331A8" w:rsidP="00D331A8">
            <w:pPr>
              <w:spacing w:line="259" w:lineRule="auto"/>
              <w:ind w:left="3" w:right="6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465591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54D5B84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5F71C540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72CBD8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52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02D7FD" w14:textId="1E74A7FA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D96E" w14:textId="1A37D47B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B6269C" w14:textId="388DB7C4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C5581E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F3D364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0156F5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494456F8" w14:textId="77777777" w:rsidTr="00C64133">
        <w:trPr>
          <w:trHeight w:val="850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A916B2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lastRenderedPageBreak/>
              <w:t xml:space="preserve">53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D87A77" w14:textId="284941E2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EBDE" w14:textId="48A93BA2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0B65D0" w14:textId="50AE868A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4D9EF4" w14:textId="245CD64C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A0734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1D7A793" w14:textId="2483C617" w:rsidR="00D331A8" w:rsidRPr="009A60C5" w:rsidRDefault="00D331A8" w:rsidP="00D331A8">
            <w:pPr>
              <w:spacing w:line="259" w:lineRule="auto"/>
              <w:ind w:right="523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:rsidRPr="009A60C5" w14:paraId="6AEFC884" w14:textId="77777777" w:rsidTr="00C64133">
        <w:trPr>
          <w:trHeight w:val="454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C93426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54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E26E4C" w14:textId="1F0B3C4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20F1" w14:textId="7D2B66F6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329464" w14:textId="200B58D7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73AE2B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EDB2C3" w14:textId="77777777" w:rsidR="00D331A8" w:rsidRPr="009A60C5" w:rsidRDefault="00D331A8" w:rsidP="00D331A8">
            <w:pPr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D331A8" w:rsidRPr="009A60C5" w14:paraId="11C77D6C" w14:textId="77777777" w:rsidTr="00C64133">
        <w:trPr>
          <w:trHeight w:val="398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EC5C74" w14:textId="77777777" w:rsidR="00D331A8" w:rsidRPr="009A60C5" w:rsidRDefault="00D331A8" w:rsidP="00D331A8">
            <w:pPr>
              <w:spacing w:line="259" w:lineRule="auto"/>
              <w:ind w:right="79"/>
              <w:jc w:val="right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eastAsia="Arial" w:hAnsiTheme="majorHAnsi" w:cstheme="majorHAnsi"/>
                <w:b/>
              </w:rPr>
              <w:t xml:space="preserve">55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A38238" w14:textId="5B853E1D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B09" w14:textId="4C780858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FC470E" w14:textId="5B2A43C4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3EB563" w14:textId="485B904F" w:rsidR="00D331A8" w:rsidRPr="009A60C5" w:rsidRDefault="00D331A8" w:rsidP="00D331A8">
            <w:pPr>
              <w:spacing w:line="259" w:lineRule="auto"/>
              <w:ind w:left="3"/>
              <w:rPr>
                <w:rFonts w:asciiTheme="majorHAnsi" w:hAnsiTheme="majorHAnsi" w:cstheme="majorHAnsi"/>
              </w:rPr>
            </w:pPr>
            <w:r w:rsidRPr="000A0734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BC14D84" w14:textId="6E53151A" w:rsidR="00D331A8" w:rsidRPr="009A60C5" w:rsidRDefault="00D331A8" w:rsidP="00D331A8">
            <w:pPr>
              <w:spacing w:line="259" w:lineRule="auto"/>
              <w:ind w:right="595"/>
              <w:jc w:val="center"/>
              <w:rPr>
                <w:rFonts w:asciiTheme="majorHAnsi" w:hAnsiTheme="majorHAnsi" w:cstheme="majorHAnsi"/>
              </w:rPr>
            </w:pPr>
            <w:r w:rsidRPr="009A60C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331A8" w14:paraId="6093BB33" w14:textId="77777777" w:rsidTr="00C64133">
        <w:trPr>
          <w:trHeight w:val="860"/>
        </w:trPr>
        <w:tc>
          <w:tcPr>
            <w:tcW w:w="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3621D" w14:textId="77777777" w:rsidR="00D331A8" w:rsidRDefault="00D331A8" w:rsidP="00D331A8">
            <w:pPr>
              <w:spacing w:line="259" w:lineRule="auto"/>
              <w:ind w:right="7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56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7D01F" w14:textId="7A8048AA" w:rsidR="00D331A8" w:rsidRDefault="00D331A8" w:rsidP="00D331A8">
            <w:pPr>
              <w:spacing w:line="259" w:lineRule="auto"/>
              <w:ind w:left="3"/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80A15" w14:textId="6FE411F7" w:rsidR="00D331A8" w:rsidRDefault="00D331A8" w:rsidP="00D331A8">
            <w:pPr>
              <w:spacing w:line="259" w:lineRule="auto"/>
              <w:ind w:left="3"/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2792C9" w14:textId="060D1ECE" w:rsidR="00D331A8" w:rsidRPr="00EE4585" w:rsidRDefault="00D331A8" w:rsidP="00D331A8">
            <w:pPr>
              <w:spacing w:line="259" w:lineRule="auto"/>
              <w:ind w:left="3" w:right="28"/>
              <w:rPr>
                <w:rFonts w:asciiTheme="majorHAnsi" w:hAnsiTheme="majorHAnsi" w:cstheme="majorHAnsi"/>
              </w:rPr>
            </w:pPr>
            <w:r w:rsidRPr="0059327A">
              <w:rPr>
                <w:rFonts w:asciiTheme="majorHAnsi" w:hAnsiTheme="majorHAnsi" w:cstheme="majorHAnsi"/>
              </w:rPr>
              <w:t>xxxx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36E39D" w14:textId="77777777" w:rsidR="00D331A8" w:rsidRDefault="00D331A8" w:rsidP="00D331A8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C6D986" w14:textId="77777777" w:rsidR="00D331A8" w:rsidRDefault="00D331A8" w:rsidP="00D331A8">
            <w:pPr>
              <w:spacing w:after="160" w:line="259" w:lineRule="auto"/>
            </w:pPr>
          </w:p>
        </w:tc>
      </w:tr>
    </w:tbl>
    <w:p w14:paraId="1E818559" w14:textId="2EBA81EA" w:rsidR="009A60C5" w:rsidRDefault="009A60C5" w:rsidP="009A60C5">
      <w:pPr>
        <w:spacing w:line="259" w:lineRule="auto"/>
        <w:ind w:left="65"/>
      </w:pPr>
      <w:r>
        <w:t xml:space="preserve"> </w:t>
      </w:r>
      <w:r w:rsidR="002D4722">
        <w:tab/>
      </w:r>
      <w:r w:rsidR="002D4722">
        <w:tab/>
      </w:r>
      <w:r w:rsidR="002D4722">
        <w:tab/>
      </w:r>
      <w:r w:rsidR="002D4722">
        <w:tab/>
      </w:r>
      <w:r w:rsidR="002D4722">
        <w:tab/>
      </w:r>
      <w:r w:rsidR="002D4722">
        <w:tab/>
      </w:r>
      <w:r w:rsidR="002D4722">
        <w:tab/>
      </w:r>
      <w:r w:rsidR="002D4722">
        <w:tab/>
      </w:r>
      <w:r w:rsidR="002D4722">
        <w:tab/>
      </w:r>
      <w:r w:rsidR="002D4722">
        <w:tab/>
      </w:r>
      <w:r w:rsidR="002D4722">
        <w:rPr>
          <w:rFonts w:ascii="Calibri" w:eastAsia="Calibri" w:hAnsi="Calibri" w:cs="Calibri"/>
          <w:b/>
          <w:color w:val="000000"/>
          <w:sz w:val="22"/>
          <w:szCs w:val="22"/>
        </w:rPr>
        <w:t>P</w:t>
      </w:r>
      <w:r w:rsidR="002D4722"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ojistná </w:t>
      </w:r>
      <w:r w:rsidR="002D4722">
        <w:rPr>
          <w:rFonts w:ascii="Calibri" w:eastAsia="Calibri" w:hAnsi="Calibri" w:cs="Calibri"/>
          <w:b/>
          <w:color w:val="000000"/>
          <w:sz w:val="22"/>
          <w:szCs w:val="22"/>
        </w:rPr>
        <w:t>hodnota:</w:t>
      </w:r>
      <w:r w:rsidR="00C32F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xxxx</w:t>
      </w:r>
      <w:r w:rsidR="002D4722" w:rsidRPr="00211A3E">
        <w:rPr>
          <w:rFonts w:ascii="Calibri" w:eastAsia="Calibri" w:hAnsi="Calibri" w:cs="Calibri"/>
          <w:b/>
          <w:color w:val="000000"/>
          <w:sz w:val="22"/>
          <w:szCs w:val="22"/>
        </w:rPr>
        <w:t>,- Kč</w:t>
      </w:r>
    </w:p>
    <w:p w14:paraId="74FF8919" w14:textId="77777777" w:rsidR="009A60C5" w:rsidRDefault="009A60C5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2C3A22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25B032A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1A7EBCF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CB2FAA6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5F947F9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F99594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9C79505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EE19D02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1F74940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8D9EFBD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B94CC8E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57A84D3" w14:textId="77777777" w:rsidR="002D4722" w:rsidRPr="00630F45" w:rsidRDefault="002D4722" w:rsidP="002D4722">
      <w:pPr>
        <w:pStyle w:val="Default"/>
        <w:ind w:left="720" w:firstLine="720"/>
        <w:rPr>
          <w:b/>
          <w:bCs/>
        </w:rPr>
      </w:pPr>
      <w:r w:rsidRPr="00630F45">
        <w:rPr>
          <w:b/>
          <w:bCs/>
        </w:rPr>
        <w:t xml:space="preserve">Příloha č. 2 </w:t>
      </w:r>
      <w:r>
        <w:rPr>
          <w:b/>
          <w:bCs/>
        </w:rPr>
        <w:t>Podmínky transportu, balení a vystavení předmětu výpůjčky</w:t>
      </w:r>
    </w:p>
    <w:p w14:paraId="68465569" w14:textId="77777777" w:rsidR="002D4722" w:rsidRPr="00630F45" w:rsidRDefault="002D4722" w:rsidP="002D4722">
      <w:pPr>
        <w:pStyle w:val="Default"/>
        <w:jc w:val="center"/>
        <w:rPr>
          <w:rFonts w:cs="Arial"/>
          <w:b/>
          <w:bCs/>
        </w:rPr>
      </w:pPr>
      <w:r w:rsidRPr="00630F45">
        <w:rPr>
          <w:rFonts w:cs="Arial"/>
          <w:b/>
          <w:bCs/>
        </w:rPr>
        <w:t xml:space="preserve">(kulturní mobiliář) </w:t>
      </w:r>
    </w:p>
    <w:p w14:paraId="6D479746" w14:textId="77777777" w:rsidR="002D4722" w:rsidRDefault="002D4722" w:rsidP="002D4722">
      <w:pPr>
        <w:pStyle w:val="Default"/>
        <w:rPr>
          <w:b/>
          <w:bCs/>
          <w:sz w:val="36"/>
          <w:szCs w:val="36"/>
        </w:rPr>
      </w:pPr>
    </w:p>
    <w:p w14:paraId="6E835B7A" w14:textId="77777777" w:rsidR="002D4722" w:rsidRPr="0052621B" w:rsidRDefault="002D4722" w:rsidP="002D4722">
      <w:pPr>
        <w:rPr>
          <w:rFonts w:asciiTheme="majorHAnsi" w:hAnsiTheme="majorHAnsi" w:cstheme="majorHAnsi"/>
          <w:sz w:val="22"/>
          <w:szCs w:val="22"/>
        </w:rPr>
      </w:pPr>
      <w:r w:rsidRPr="0052621B">
        <w:rPr>
          <w:rFonts w:asciiTheme="majorHAnsi" w:hAnsiTheme="majorHAnsi" w:cstheme="majorHAnsi"/>
          <w:sz w:val="22"/>
          <w:szCs w:val="22"/>
        </w:rPr>
        <w:t>Půjčitel požaduje po vypůjčiteli dodržení takových podmínek po uchování předmětů uvedených v příloze č. 1 a zapůjčených v rámci tohoto zápisu, které předměty nepoškodí. Podmínky expozice by se měly v maximální míře blížit hodnotám uvedeným v tabulkách níže:</w:t>
      </w:r>
    </w:p>
    <w:p w14:paraId="40594BAF" w14:textId="77777777" w:rsidR="002D4722" w:rsidRPr="0052621B" w:rsidRDefault="002D4722" w:rsidP="002D4722">
      <w:pPr>
        <w:rPr>
          <w:rFonts w:asciiTheme="majorHAnsi" w:hAnsiTheme="majorHAnsi" w:cstheme="majorHAnsi"/>
          <w:sz w:val="22"/>
          <w:szCs w:val="22"/>
        </w:rPr>
      </w:pPr>
    </w:p>
    <w:p w14:paraId="3CB955DC" w14:textId="77777777" w:rsidR="002D4722" w:rsidRPr="0052621B" w:rsidRDefault="002D4722" w:rsidP="002D4722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Y="237"/>
        <w:tblW w:w="10515" w:type="dxa"/>
        <w:tblLayout w:type="fixed"/>
        <w:tblLook w:val="04A0" w:firstRow="1" w:lastRow="0" w:firstColumn="1" w:lastColumn="0" w:noHBand="0" w:noVBand="1"/>
      </w:tblPr>
      <w:tblGrid>
        <w:gridCol w:w="5582"/>
        <w:gridCol w:w="1911"/>
        <w:gridCol w:w="1371"/>
        <w:gridCol w:w="1651"/>
      </w:tblGrid>
      <w:tr w:rsidR="002D4722" w:rsidRPr="0052621B" w14:paraId="59AC53CA" w14:textId="77777777" w:rsidTr="000047BA">
        <w:trPr>
          <w:trHeight w:val="1253"/>
        </w:trPr>
        <w:tc>
          <w:tcPr>
            <w:tcW w:w="5580" w:type="dxa"/>
            <w:hideMark/>
          </w:tcPr>
          <w:p w14:paraId="2D1FB83B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1910" w:type="dxa"/>
            <w:hideMark/>
          </w:tcPr>
          <w:p w14:paraId="34EB8B12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Tolerovaný</w:t>
            </w:r>
          </w:p>
          <w:p w14:paraId="4B4310FF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Interval R.V</w:t>
            </w:r>
          </w:p>
          <w:p w14:paraId="66EFF035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370" w:type="dxa"/>
            <w:hideMark/>
          </w:tcPr>
          <w:p w14:paraId="1DDF1ED6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Optimální R.V</w:t>
            </w:r>
          </w:p>
          <w:p w14:paraId="13AEBBB5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650" w:type="dxa"/>
            <w:hideMark/>
          </w:tcPr>
          <w:p w14:paraId="3163B891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Teplota (°C)</w:t>
            </w:r>
          </w:p>
        </w:tc>
      </w:tr>
      <w:tr w:rsidR="002D4722" w:rsidRPr="0052621B" w14:paraId="7398DBD2" w14:textId="77777777" w:rsidTr="000047BA">
        <w:trPr>
          <w:trHeight w:val="933"/>
        </w:trPr>
        <w:tc>
          <w:tcPr>
            <w:tcW w:w="5580" w:type="dxa"/>
            <w:hideMark/>
          </w:tcPr>
          <w:p w14:paraId="4317404D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910" w:type="dxa"/>
            <w:hideMark/>
          </w:tcPr>
          <w:p w14:paraId="6E0AB498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45 - 60</w:t>
            </w:r>
          </w:p>
        </w:tc>
        <w:tc>
          <w:tcPr>
            <w:tcW w:w="1370" w:type="dxa"/>
            <w:hideMark/>
          </w:tcPr>
          <w:p w14:paraId="2BBF1744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55</w:t>
            </w:r>
          </w:p>
        </w:tc>
        <w:tc>
          <w:tcPr>
            <w:tcW w:w="1650" w:type="dxa"/>
            <w:hideMark/>
          </w:tcPr>
          <w:p w14:paraId="5CEC62D8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2D4722" w:rsidRPr="0052621B" w14:paraId="0B022D77" w14:textId="77777777" w:rsidTr="000047BA">
        <w:trPr>
          <w:trHeight w:val="344"/>
        </w:trPr>
        <w:tc>
          <w:tcPr>
            <w:tcW w:w="5580" w:type="dxa"/>
            <w:hideMark/>
          </w:tcPr>
          <w:p w14:paraId="4A3601F2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samotné</w:t>
            </w:r>
          </w:p>
        </w:tc>
        <w:tc>
          <w:tcPr>
            <w:tcW w:w="1910" w:type="dxa"/>
            <w:hideMark/>
          </w:tcPr>
          <w:p w14:paraId="14F58818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2A72B8C4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30 - 40</w:t>
            </w:r>
          </w:p>
        </w:tc>
        <w:tc>
          <w:tcPr>
            <w:tcW w:w="1650" w:type="dxa"/>
            <w:hideMark/>
          </w:tcPr>
          <w:p w14:paraId="0E270BF3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2D4722" w:rsidRPr="0052621B" w14:paraId="38B097D1" w14:textId="77777777" w:rsidTr="000047BA">
        <w:trPr>
          <w:trHeight w:val="592"/>
        </w:trPr>
        <w:tc>
          <w:tcPr>
            <w:tcW w:w="5580" w:type="dxa"/>
            <w:hideMark/>
          </w:tcPr>
          <w:p w14:paraId="6D96ECF1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v kombinaci s organickými materiály</w:t>
            </w:r>
          </w:p>
        </w:tc>
        <w:tc>
          <w:tcPr>
            <w:tcW w:w="1910" w:type="dxa"/>
            <w:hideMark/>
          </w:tcPr>
          <w:p w14:paraId="520CDB07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523B7096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40 - 55</w:t>
            </w:r>
          </w:p>
        </w:tc>
        <w:tc>
          <w:tcPr>
            <w:tcW w:w="1650" w:type="dxa"/>
            <w:hideMark/>
          </w:tcPr>
          <w:p w14:paraId="4D5B0A8D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</w:tbl>
    <w:p w14:paraId="69BD0989" w14:textId="77777777" w:rsidR="002D4722" w:rsidRPr="0052621B" w:rsidRDefault="002D4722" w:rsidP="002D4722">
      <w:pPr>
        <w:rPr>
          <w:rFonts w:asciiTheme="majorHAnsi" w:hAnsiTheme="majorHAnsi" w:cstheme="majorHAnsi"/>
          <w:sz w:val="22"/>
          <w:szCs w:val="22"/>
        </w:rPr>
      </w:pPr>
    </w:p>
    <w:p w14:paraId="1423BA18" w14:textId="77777777" w:rsidR="002D4722" w:rsidRPr="0052621B" w:rsidRDefault="002D4722" w:rsidP="002D4722">
      <w:pPr>
        <w:rPr>
          <w:rFonts w:asciiTheme="majorHAnsi" w:hAnsiTheme="majorHAnsi" w:cstheme="majorHAnsi"/>
          <w:b/>
          <w:sz w:val="22"/>
          <w:szCs w:val="22"/>
        </w:rPr>
      </w:pPr>
    </w:p>
    <w:p w14:paraId="39A6DEB8" w14:textId="77777777" w:rsidR="002D4722" w:rsidRPr="0052621B" w:rsidRDefault="002D4722" w:rsidP="002D4722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 xml:space="preserve">Tabulka optimálních světelných podmínek pro uchování předmětů* </w:t>
      </w:r>
    </w:p>
    <w:p w14:paraId="51BB14EE" w14:textId="77777777" w:rsidR="002D4722" w:rsidRPr="002F099E" w:rsidRDefault="002D4722" w:rsidP="002D4722">
      <w:pPr>
        <w:jc w:val="right"/>
        <w:rPr>
          <w:rFonts w:asciiTheme="majorHAnsi" w:hAnsiTheme="majorHAnsi" w:cstheme="majorHAnsi"/>
          <w:sz w:val="22"/>
          <w:szCs w:val="22"/>
        </w:rPr>
      </w:pPr>
    </w:p>
    <w:tbl>
      <w:tblPr>
        <w:tblpPr w:leftFromText="141" w:rightFromText="141" w:vertAnchor="text" w:horzAnchor="margin" w:tblpY="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2694"/>
      </w:tblGrid>
      <w:tr w:rsidR="002D4722" w:rsidRPr="0052621B" w14:paraId="3B9F8FF8" w14:textId="77777777" w:rsidTr="000047BA">
        <w:trPr>
          <w:trHeight w:val="96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D15F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3FE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Osvětlení</w:t>
            </w:r>
          </w:p>
          <w:p w14:paraId="129BB71B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(lux)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35A3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Maximální roční expozice</w:t>
            </w:r>
          </w:p>
          <w:p w14:paraId="07329C37" w14:textId="77777777" w:rsidR="002D4722" w:rsidRPr="0052621B" w:rsidRDefault="002D4722" w:rsidP="000047B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(klx.h)</w:t>
            </w:r>
          </w:p>
        </w:tc>
      </w:tr>
      <w:tr w:rsidR="002D4722" w:rsidRPr="0052621B" w14:paraId="08A8050E" w14:textId="77777777" w:rsidTr="000047BA">
        <w:trPr>
          <w:trHeight w:val="114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FA74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1A6B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277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12.000 – 12.500</w:t>
            </w:r>
          </w:p>
          <w:p w14:paraId="3E095FAB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D4722" w:rsidRPr="0052621B" w14:paraId="2EFE06A5" w14:textId="77777777" w:rsidTr="000047BA">
        <w:trPr>
          <w:trHeight w:val="310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AD13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7437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324E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42.000 – 150.000</w:t>
            </w:r>
          </w:p>
          <w:p w14:paraId="3DDBA963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D4722" w:rsidRPr="0052621B" w14:paraId="7463FA44" w14:textId="77777777" w:rsidTr="000047BA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ACF3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 xml:space="preserve">Sklo, barevné glazury a emaily, drahé kameny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CB47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omezení dlouhodobého silného osvětlení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5D4E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84.000 – 600.000 klx.h</w:t>
            </w:r>
          </w:p>
          <w:p w14:paraId="24232C37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D4722" w:rsidRPr="0052621B" w14:paraId="17498436" w14:textId="77777777" w:rsidTr="000047BA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4FD10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Kovy, kámen, neglazovaná keramika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1A1E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B96F" w14:textId="77777777" w:rsidR="002D4722" w:rsidRPr="0052621B" w:rsidRDefault="002D4722" w:rsidP="000047B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</w:tr>
    </w:tbl>
    <w:p w14:paraId="7A61B786" w14:textId="77DC44EE" w:rsidR="002D4722" w:rsidRPr="002F099E" w:rsidRDefault="002D4722" w:rsidP="002D4722">
      <w:pPr>
        <w:tabs>
          <w:tab w:val="left" w:pos="2985"/>
        </w:tabs>
        <w:rPr>
          <w:rFonts w:ascii="Calibri" w:eastAsia="Calibri" w:hAnsi="Calibri" w:cs="Calibri"/>
          <w:sz w:val="22"/>
          <w:szCs w:val="22"/>
          <w:highlight w:val="lightGray"/>
        </w:rPr>
      </w:pPr>
      <w:r w:rsidRPr="00CA012F">
        <w:rPr>
          <w:rFonts w:ascii="Calibri" w:eastAsia="Calibri" w:hAnsi="Calibri" w:cs="Calibri"/>
          <w:sz w:val="22"/>
          <w:szCs w:val="22"/>
        </w:rPr>
        <w:t xml:space="preserve">*Hodnoty jsou převzaty z: </w:t>
      </w:r>
      <w:r w:rsidR="00D331A8">
        <w:rPr>
          <w:rFonts w:asciiTheme="majorHAnsi" w:hAnsiTheme="majorHAnsi" w:cstheme="majorHAnsi"/>
        </w:rPr>
        <w:t>xxxx</w:t>
      </w:r>
      <w:r w:rsidRPr="00CA012F">
        <w:rPr>
          <w:rFonts w:ascii="Calibri" w:eastAsia="Calibri" w:hAnsi="Calibri" w:cs="Calibri"/>
          <w:sz w:val="22"/>
          <w:szCs w:val="22"/>
        </w:rPr>
        <w:t>: Preventivní péče o historické objekty a sbírky v nich uložené, Odborné a metodické publikace sv. 25, SÚPP, 2002</w:t>
      </w:r>
    </w:p>
    <w:p w14:paraId="7FEFF836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8CCDC85" w14:textId="77777777" w:rsidR="002D4722" w:rsidRDefault="002D4722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548B94D" w14:textId="05E4BB81" w:rsidR="008B7C83" w:rsidRDefault="008B7C83" w:rsidP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DAF331D" w14:textId="31383B2C" w:rsidR="008B7C83" w:rsidRPr="001A1211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EE4585">
        <w:rPr>
          <w:rFonts w:ascii="Calibri" w:eastAsia="Calibri" w:hAnsi="Calibri" w:cs="Calibri"/>
          <w:b/>
          <w:color w:val="000000"/>
          <w:sz w:val="22"/>
          <w:szCs w:val="22"/>
        </w:rPr>
        <w:t>Podmínky transportu a uchování předmětu výpůjčky</w:t>
      </w:r>
    </w:p>
    <w:p w14:paraId="0CD852DF" w14:textId="7CFD5047" w:rsidR="009B1403" w:rsidRDefault="00EE45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bookmarkStart w:id="14" w:name="_Hlk230774525"/>
      <w:r w:rsidRPr="00EE4585"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ředměty se již nacházejí u vypůjčitele.</w:t>
      </w:r>
      <w:r w:rsidR="00D0415A">
        <w:rPr>
          <w:rFonts w:ascii="Calibri" w:eastAsia="Calibri" w:hAnsi="Calibri" w:cs="Calibri"/>
          <w:sz w:val="22"/>
          <w:szCs w:val="22"/>
        </w:rPr>
        <w:t xml:space="preserve"> V případě zpětného transportu/dřívějšího vrácení se bude </w:t>
      </w:r>
      <w:r w:rsidR="00B153EF">
        <w:rPr>
          <w:rFonts w:ascii="Calibri" w:eastAsia="Calibri" w:hAnsi="Calibri" w:cs="Calibri"/>
          <w:sz w:val="22"/>
          <w:szCs w:val="22"/>
        </w:rPr>
        <w:t>vy</w:t>
      </w:r>
      <w:r w:rsidR="00D0415A">
        <w:rPr>
          <w:rFonts w:ascii="Calibri" w:eastAsia="Calibri" w:hAnsi="Calibri" w:cs="Calibri"/>
          <w:sz w:val="22"/>
          <w:szCs w:val="22"/>
        </w:rPr>
        <w:t>půjčitel řídit pokyny kontaktní osoby půjčitele</w:t>
      </w:r>
      <w:r w:rsidR="009B1403">
        <w:rPr>
          <w:rFonts w:ascii="Calibri" w:eastAsia="Calibri" w:hAnsi="Calibri" w:cs="Calibri"/>
          <w:sz w:val="22"/>
          <w:szCs w:val="22"/>
        </w:rPr>
        <w:t>, který upřesní následující podmínky:</w:t>
      </w:r>
    </w:p>
    <w:p w14:paraId="4AED9E22" w14:textId="77777777" w:rsidR="009B1403" w:rsidRDefault="009B14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16ED1F4" w14:textId="61EFE33E" w:rsidR="001A1211" w:rsidRDefault="001A12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</w:t>
      </w:r>
      <w:r w:rsidR="00EE4585">
        <w:rPr>
          <w:rFonts w:ascii="Calibri" w:eastAsia="Calibri" w:hAnsi="Calibri" w:cs="Calibri"/>
          <w:sz w:val="22"/>
          <w:szCs w:val="22"/>
        </w:rPr>
        <w:t>rafiky v</w:t>
      </w:r>
      <w:r w:rsidR="008B7017">
        <w:rPr>
          <w:rFonts w:ascii="Calibri" w:eastAsia="Calibri" w:hAnsi="Calibri" w:cs="Calibri"/>
          <w:sz w:val="22"/>
          <w:szCs w:val="22"/>
        </w:rPr>
        <w:t> </w:t>
      </w:r>
      <w:r w:rsidR="00EE4585">
        <w:rPr>
          <w:rFonts w:ascii="Calibri" w:eastAsia="Calibri" w:hAnsi="Calibri" w:cs="Calibri"/>
          <w:sz w:val="22"/>
          <w:szCs w:val="22"/>
        </w:rPr>
        <w:t>rámu</w:t>
      </w:r>
      <w:r w:rsidR="008B7017">
        <w:rPr>
          <w:rFonts w:ascii="Calibri" w:eastAsia="Calibri" w:hAnsi="Calibri" w:cs="Calibri"/>
          <w:sz w:val="22"/>
          <w:szCs w:val="22"/>
        </w:rPr>
        <w:t xml:space="preserve"> – bublinková folie, </w:t>
      </w:r>
      <w:r>
        <w:rPr>
          <w:rFonts w:ascii="Calibri" w:eastAsia="Calibri" w:hAnsi="Calibri" w:cs="Calibri"/>
          <w:sz w:val="22"/>
          <w:szCs w:val="22"/>
        </w:rPr>
        <w:t xml:space="preserve">upevnění v krabici </w:t>
      </w:r>
    </w:p>
    <w:p w14:paraId="40B0C4FC" w14:textId="4E428CB3" w:rsidR="009B1403" w:rsidRDefault="009B140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obrazy – tyvek</w:t>
      </w:r>
      <w:r w:rsidR="00F819B8">
        <w:rPr>
          <w:rStyle w:val="Znakapoznpodarou"/>
          <w:rFonts w:ascii="Calibri" w:eastAsia="Calibri" w:hAnsi="Calibri" w:cs="Calibri"/>
          <w:sz w:val="22"/>
          <w:szCs w:val="22"/>
        </w:rPr>
        <w:footnoteReference w:id="1"/>
      </w:r>
      <w:r w:rsidR="00F819B8">
        <w:rPr>
          <w:rFonts w:ascii="Calibri" w:eastAsia="Calibri" w:hAnsi="Calibri" w:cs="Calibri"/>
          <w:sz w:val="22"/>
          <w:szCs w:val="22"/>
        </w:rPr>
        <w:t xml:space="preserve">/nekyselý papír, </w:t>
      </w:r>
      <w:r>
        <w:rPr>
          <w:rFonts w:ascii="Calibri" w:eastAsia="Calibri" w:hAnsi="Calibri" w:cs="Calibri"/>
          <w:sz w:val="22"/>
          <w:szCs w:val="22"/>
        </w:rPr>
        <w:t>bublinkové folie, jednoduchá klimabedna</w:t>
      </w:r>
    </w:p>
    <w:p w14:paraId="6E3A532A" w14:textId="0731FBBE" w:rsidR="00EE4585" w:rsidRDefault="001A12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nábytek </w:t>
      </w:r>
      <w:r w:rsidR="009B1403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819B8">
        <w:rPr>
          <w:rFonts w:ascii="Calibri" w:eastAsia="Calibri" w:hAnsi="Calibri" w:cs="Calibri"/>
          <w:sz w:val="22"/>
          <w:szCs w:val="22"/>
        </w:rPr>
        <w:t xml:space="preserve">tyvek/nekyselý papír, </w:t>
      </w:r>
      <w:r w:rsidR="009B1403">
        <w:rPr>
          <w:rFonts w:ascii="Calibri" w:eastAsia="Calibri" w:hAnsi="Calibri" w:cs="Calibri"/>
          <w:sz w:val="22"/>
          <w:szCs w:val="22"/>
        </w:rPr>
        <w:t>bublinková folie</w:t>
      </w:r>
    </w:p>
    <w:p w14:paraId="2FA6855D" w14:textId="7281ABF0" w:rsidR="009B1403" w:rsidRDefault="00EE45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hodiny</w:t>
      </w:r>
      <w:r w:rsidR="009B1403">
        <w:rPr>
          <w:rFonts w:ascii="Calibri" w:eastAsia="Calibri" w:hAnsi="Calibri" w:cs="Calibri"/>
          <w:sz w:val="22"/>
          <w:szCs w:val="22"/>
        </w:rPr>
        <w:t xml:space="preserve"> – zajištění kyvadla/strojku, </w:t>
      </w:r>
      <w:r w:rsidR="00F819B8">
        <w:rPr>
          <w:rFonts w:ascii="Calibri" w:eastAsia="Calibri" w:hAnsi="Calibri" w:cs="Calibri"/>
          <w:sz w:val="22"/>
          <w:szCs w:val="22"/>
        </w:rPr>
        <w:t>tyve</w:t>
      </w:r>
      <w:r w:rsidR="00B153EF">
        <w:rPr>
          <w:rFonts w:ascii="Calibri" w:eastAsia="Calibri" w:hAnsi="Calibri" w:cs="Calibri"/>
          <w:sz w:val="22"/>
          <w:szCs w:val="22"/>
        </w:rPr>
        <w:t>k</w:t>
      </w:r>
      <w:r w:rsidR="00F819B8">
        <w:rPr>
          <w:rFonts w:ascii="Calibri" w:eastAsia="Calibri" w:hAnsi="Calibri" w:cs="Calibri"/>
          <w:sz w:val="22"/>
          <w:szCs w:val="22"/>
        </w:rPr>
        <w:t>/nekyselý papír</w:t>
      </w:r>
    </w:p>
    <w:p w14:paraId="6949F23E" w14:textId="48F83186" w:rsidR="00EE4585" w:rsidRDefault="001A12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EE4585">
        <w:rPr>
          <w:rFonts w:ascii="Calibri" w:eastAsia="Calibri" w:hAnsi="Calibri" w:cs="Calibri"/>
          <w:sz w:val="22"/>
          <w:szCs w:val="22"/>
        </w:rPr>
        <w:t>usty</w:t>
      </w:r>
      <w:r w:rsidR="009B1403">
        <w:rPr>
          <w:rFonts w:ascii="Calibri" w:eastAsia="Calibri" w:hAnsi="Calibri" w:cs="Calibri"/>
          <w:sz w:val="22"/>
          <w:szCs w:val="22"/>
        </w:rPr>
        <w:t xml:space="preserve"> – </w:t>
      </w:r>
      <w:r w:rsidR="00F819B8">
        <w:rPr>
          <w:rFonts w:ascii="Calibri" w:eastAsia="Calibri" w:hAnsi="Calibri" w:cs="Calibri"/>
          <w:sz w:val="22"/>
          <w:szCs w:val="22"/>
        </w:rPr>
        <w:t>tyve</w:t>
      </w:r>
      <w:r w:rsidR="00B153EF">
        <w:rPr>
          <w:rFonts w:ascii="Calibri" w:eastAsia="Calibri" w:hAnsi="Calibri" w:cs="Calibri"/>
          <w:sz w:val="22"/>
          <w:szCs w:val="22"/>
        </w:rPr>
        <w:t>k</w:t>
      </w:r>
      <w:r w:rsidR="00F819B8">
        <w:rPr>
          <w:rFonts w:ascii="Calibri" w:eastAsia="Calibri" w:hAnsi="Calibri" w:cs="Calibri"/>
          <w:sz w:val="22"/>
          <w:szCs w:val="22"/>
        </w:rPr>
        <w:t>/nekyselý papír</w:t>
      </w:r>
      <w:r w:rsidR="009B1403">
        <w:rPr>
          <w:rFonts w:ascii="Calibri" w:eastAsia="Calibri" w:hAnsi="Calibri" w:cs="Calibri"/>
          <w:sz w:val="22"/>
          <w:szCs w:val="22"/>
        </w:rPr>
        <w:t>, bublinková folie</w:t>
      </w:r>
    </w:p>
    <w:p w14:paraId="0EA08EB8" w14:textId="77777777" w:rsidR="001A1211" w:rsidRDefault="001A12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F32185F" w14:textId="06C43E4D" w:rsidR="00EE4585" w:rsidRDefault="001A12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Klimatické podmínky: Vzhledem k historickému klimatu v budově je třeba: minimalizovat nárazové teplotní a vlhkostní výkyvy, nedopustit přímé sluneční záření na předměty, třeba zastínění oken</w:t>
      </w:r>
      <w:r w:rsidR="00C24357">
        <w:rPr>
          <w:rFonts w:ascii="Calibri" w:eastAsia="Calibri" w:hAnsi="Calibri" w:cs="Calibri"/>
          <w:sz w:val="22"/>
          <w:szCs w:val="22"/>
        </w:rPr>
        <w:t>. S ohledem na nejcitlivější předměty udržovat RV 45-50%, osvit 50lux</w:t>
      </w:r>
      <w:r w:rsidR="00F819B8">
        <w:rPr>
          <w:rFonts w:ascii="Calibri" w:eastAsia="Calibri" w:hAnsi="Calibri" w:cs="Calibri"/>
          <w:sz w:val="22"/>
          <w:szCs w:val="22"/>
        </w:rPr>
        <w:t xml:space="preserve">, přes zimní sezonu </w:t>
      </w:r>
      <w:r w:rsidR="00B153EF">
        <w:rPr>
          <w:rFonts w:ascii="Calibri" w:eastAsia="Calibri" w:hAnsi="Calibri" w:cs="Calibri"/>
          <w:sz w:val="22"/>
          <w:szCs w:val="22"/>
        </w:rPr>
        <w:t xml:space="preserve">grafické listy </w:t>
      </w:r>
      <w:r w:rsidR="00F819B8">
        <w:rPr>
          <w:rFonts w:ascii="Calibri" w:eastAsia="Calibri" w:hAnsi="Calibri" w:cs="Calibri"/>
          <w:sz w:val="22"/>
          <w:szCs w:val="22"/>
        </w:rPr>
        <w:t>zakr</w:t>
      </w:r>
      <w:r w:rsidR="00B153EF">
        <w:rPr>
          <w:rFonts w:ascii="Calibri" w:eastAsia="Calibri" w:hAnsi="Calibri" w:cs="Calibri"/>
          <w:sz w:val="22"/>
          <w:szCs w:val="22"/>
        </w:rPr>
        <w:t>ýt</w:t>
      </w:r>
      <w:r w:rsidR="00F819B8">
        <w:rPr>
          <w:rFonts w:ascii="Calibri" w:eastAsia="Calibri" w:hAnsi="Calibri" w:cs="Calibri"/>
          <w:sz w:val="22"/>
          <w:szCs w:val="22"/>
        </w:rPr>
        <w:t xml:space="preserve"> tyvek</w:t>
      </w:r>
      <w:r w:rsidR="00B153EF">
        <w:rPr>
          <w:rFonts w:ascii="Calibri" w:eastAsia="Calibri" w:hAnsi="Calibri" w:cs="Calibri"/>
          <w:sz w:val="22"/>
          <w:szCs w:val="22"/>
        </w:rPr>
        <w:t>em</w:t>
      </w:r>
      <w:r w:rsidR="00F819B8">
        <w:rPr>
          <w:rFonts w:ascii="Calibri" w:eastAsia="Calibri" w:hAnsi="Calibri" w:cs="Calibri"/>
          <w:sz w:val="22"/>
          <w:szCs w:val="22"/>
        </w:rPr>
        <w:t>.</w:t>
      </w:r>
    </w:p>
    <w:bookmarkEnd w:id="14"/>
    <w:p w14:paraId="2E33428F" w14:textId="77777777" w:rsidR="00EE4585" w:rsidRPr="00EE4585" w:rsidRDefault="00EE458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3311F98" w14:textId="307EDA30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1F9E5E3B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08B2047D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5C17369A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098E57E6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7CD7AF55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18B98F34" w14:textId="77777777" w:rsidR="008B7C83" w:rsidRDefault="008B7C8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sectPr w:rsidR="008B7C83" w:rsidSect="006D717A">
      <w:footerReference w:type="default" r:id="rId11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6EC0" w14:textId="77777777" w:rsidR="00D25F0D" w:rsidRDefault="00D25F0D">
      <w:r>
        <w:separator/>
      </w:r>
    </w:p>
  </w:endnote>
  <w:endnote w:type="continuationSeparator" w:id="0">
    <w:p w14:paraId="6D86A72F" w14:textId="77777777" w:rsidR="00D25F0D" w:rsidRDefault="00D2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C70" w14:textId="4B11B621" w:rsidR="00B57565" w:rsidRPr="006D717A" w:rsidRDefault="00B57565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>
      <w:rPr>
        <w:rFonts w:asciiTheme="majorHAnsi" w:hAnsiTheme="majorHAnsi" w:cstheme="majorHAnsi"/>
        <w:color w:val="000000"/>
        <w:sz w:val="22"/>
        <w:szCs w:val="22"/>
      </w:rPr>
      <w:t xml:space="preserve">                                    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strana 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begin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instrText>PAGE</w:instrTex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separate"/>
    </w:r>
    <w:r w:rsidRPr="006D717A">
      <w:rPr>
        <w:rFonts w:asciiTheme="majorHAnsi" w:eastAsia="Calibri" w:hAnsiTheme="majorHAnsi" w:cstheme="majorHAnsi"/>
        <w:noProof/>
        <w:color w:val="000000"/>
        <w:sz w:val="22"/>
        <w:szCs w:val="22"/>
      </w:rPr>
      <w:t>15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fldChar w:fldCharType="end"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 xml:space="preserve"> (celkem </w:t>
    </w:r>
    <w:r>
      <w:rPr>
        <w:rFonts w:asciiTheme="majorHAnsi" w:eastAsia="Calibri" w:hAnsiTheme="majorHAnsi" w:cstheme="majorHAnsi"/>
        <w:color w:val="000000"/>
        <w:sz w:val="22"/>
        <w:szCs w:val="22"/>
      </w:rPr>
      <w:t>5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>)</w:t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2D327337" w14:textId="77777777" w:rsidR="00B57565" w:rsidRDefault="00B575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3907" w14:textId="2C60E907" w:rsidR="00B57565" w:rsidRPr="006D717A" w:rsidRDefault="00B57565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6FE2B71A" w14:textId="77777777" w:rsidR="00B57565" w:rsidRDefault="00B57565" w:rsidP="00E5327B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F639" w14:textId="77777777" w:rsidR="00D25F0D" w:rsidRDefault="00D25F0D">
      <w:r>
        <w:separator/>
      </w:r>
    </w:p>
  </w:footnote>
  <w:footnote w:type="continuationSeparator" w:id="0">
    <w:p w14:paraId="4C45EB42" w14:textId="77777777" w:rsidR="00D25F0D" w:rsidRDefault="00D25F0D">
      <w:r>
        <w:continuationSeparator/>
      </w:r>
    </w:p>
  </w:footnote>
  <w:footnote w:id="1">
    <w:p w14:paraId="6A1C9959" w14:textId="18F5247F" w:rsidR="00F819B8" w:rsidRDefault="00F819B8">
      <w:pPr>
        <w:pStyle w:val="Textpoznpodarou"/>
      </w:pPr>
      <w:r>
        <w:rPr>
          <w:rStyle w:val="Znakapoznpodarou"/>
        </w:rPr>
        <w:footnoteRef/>
      </w:r>
      <w:r>
        <w:t xml:space="preserve"> Tyvec pro balení uměleckých předmětů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0518" w14:textId="240F3370" w:rsidR="00B57565" w:rsidRDefault="00B57565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64AEF37A" wp14:editId="3D7EFDD6">
          <wp:extent cx="1774190" cy="487680"/>
          <wp:effectExtent l="0" t="0" r="0" b="762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Pr="006D717A">
      <w:rPr>
        <w:rFonts w:asciiTheme="majorHAnsi" w:hAnsiTheme="majorHAnsi" w:cstheme="maj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966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1" w15:restartNumberingAfterBreak="0">
    <w:nsid w:val="0E306DC2"/>
    <w:multiLevelType w:val="hybridMultilevel"/>
    <w:tmpl w:val="24925122"/>
    <w:lvl w:ilvl="0" w:tplc="4A4A82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466FE"/>
    <w:multiLevelType w:val="hybridMultilevel"/>
    <w:tmpl w:val="C3AC13B4"/>
    <w:lvl w:ilvl="0" w:tplc="4D68FD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442A4"/>
    <w:multiLevelType w:val="hybridMultilevel"/>
    <w:tmpl w:val="DB98DAAA"/>
    <w:lvl w:ilvl="0" w:tplc="6F00E0D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AD4F32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5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6153C94"/>
    <w:multiLevelType w:val="hybridMultilevel"/>
    <w:tmpl w:val="9FECC696"/>
    <w:lvl w:ilvl="0" w:tplc="4D68FD02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82840A0"/>
    <w:multiLevelType w:val="hybridMultilevel"/>
    <w:tmpl w:val="1B2A7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760C"/>
    <w:multiLevelType w:val="hybridMultilevel"/>
    <w:tmpl w:val="D4764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27EB8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8CA0462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8E51D97"/>
    <w:multiLevelType w:val="multilevel"/>
    <w:tmpl w:val="E2488A6E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3" w15:restartNumberingAfterBreak="0">
    <w:nsid w:val="336021C4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4" w15:restartNumberingAfterBreak="0">
    <w:nsid w:val="3606417F"/>
    <w:multiLevelType w:val="multilevel"/>
    <w:tmpl w:val="E68E62A0"/>
    <w:lvl w:ilvl="0">
      <w:start w:val="1"/>
      <w:numFmt w:val="decimal"/>
      <w:lvlText w:val="%1."/>
      <w:lvlJc w:val="left"/>
      <w:pPr>
        <w:ind w:left="-27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16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8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60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2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4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76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81" w:hanging="180"/>
      </w:pPr>
      <w:rPr>
        <w:vertAlign w:val="baseline"/>
      </w:rPr>
    </w:lvl>
  </w:abstractNum>
  <w:abstractNum w:abstractNumId="15" w15:restartNumberingAfterBreak="0">
    <w:nsid w:val="411E4B6E"/>
    <w:multiLevelType w:val="hybridMultilevel"/>
    <w:tmpl w:val="3D9CEF1A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0F">
      <w:start w:val="1"/>
      <w:numFmt w:val="decimal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8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9" w15:restartNumberingAfterBreak="0">
    <w:nsid w:val="50C43F8E"/>
    <w:multiLevelType w:val="hybridMultilevel"/>
    <w:tmpl w:val="E984F29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21" w15:restartNumberingAfterBreak="0">
    <w:nsid w:val="55E15A6B"/>
    <w:multiLevelType w:val="multilevel"/>
    <w:tmpl w:val="2612D3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68F7176"/>
    <w:multiLevelType w:val="hybridMultilevel"/>
    <w:tmpl w:val="74708E4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4C14C8"/>
    <w:multiLevelType w:val="hybridMultilevel"/>
    <w:tmpl w:val="CDA48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59C810AA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6AB44CF9"/>
    <w:multiLevelType w:val="hybridMultilevel"/>
    <w:tmpl w:val="A73ACFEE"/>
    <w:lvl w:ilvl="0" w:tplc="ECF40D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0" w15:restartNumberingAfterBreak="0">
    <w:nsid w:val="728930DF"/>
    <w:multiLevelType w:val="multilevel"/>
    <w:tmpl w:val="50B48D50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31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85948C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24"/>
  </w:num>
  <w:num w:numId="5">
    <w:abstractNumId w:val="16"/>
  </w:num>
  <w:num w:numId="6">
    <w:abstractNumId w:val="5"/>
  </w:num>
  <w:num w:numId="7">
    <w:abstractNumId w:val="31"/>
  </w:num>
  <w:num w:numId="8">
    <w:abstractNumId w:val="17"/>
  </w:num>
  <w:num w:numId="9">
    <w:abstractNumId w:val="20"/>
  </w:num>
  <w:num w:numId="10">
    <w:abstractNumId w:val="27"/>
  </w:num>
  <w:num w:numId="11">
    <w:abstractNumId w:val="33"/>
  </w:num>
  <w:num w:numId="12">
    <w:abstractNumId w:val="26"/>
  </w:num>
  <w:num w:numId="13">
    <w:abstractNumId w:val="14"/>
  </w:num>
  <w:num w:numId="14">
    <w:abstractNumId w:val="3"/>
  </w:num>
  <w:num w:numId="15">
    <w:abstractNumId w:val="8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0"/>
  </w:num>
  <w:num w:numId="21">
    <w:abstractNumId w:val="30"/>
  </w:num>
  <w:num w:numId="22">
    <w:abstractNumId w:val="4"/>
  </w:num>
  <w:num w:numId="23">
    <w:abstractNumId w:val="0"/>
  </w:num>
  <w:num w:numId="24">
    <w:abstractNumId w:val="13"/>
  </w:num>
  <w:num w:numId="25">
    <w:abstractNumId w:val="21"/>
  </w:num>
  <w:num w:numId="26">
    <w:abstractNumId w:val="25"/>
  </w:num>
  <w:num w:numId="27">
    <w:abstractNumId w:val="32"/>
  </w:num>
  <w:num w:numId="28">
    <w:abstractNumId w:val="12"/>
  </w:num>
  <w:num w:numId="29">
    <w:abstractNumId w:val="11"/>
  </w:num>
  <w:num w:numId="30">
    <w:abstractNumId w:val="23"/>
  </w:num>
  <w:num w:numId="31">
    <w:abstractNumId w:val="22"/>
  </w:num>
  <w:num w:numId="32">
    <w:abstractNumId w:val="19"/>
  </w:num>
  <w:num w:numId="33">
    <w:abstractNumId w:val="28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9C"/>
    <w:rsid w:val="0000139C"/>
    <w:rsid w:val="000526FE"/>
    <w:rsid w:val="000B009D"/>
    <w:rsid w:val="000B73AC"/>
    <w:rsid w:val="000D6ADF"/>
    <w:rsid w:val="001031F3"/>
    <w:rsid w:val="001473DF"/>
    <w:rsid w:val="00167E0C"/>
    <w:rsid w:val="001A1211"/>
    <w:rsid w:val="001C0EA3"/>
    <w:rsid w:val="0023159E"/>
    <w:rsid w:val="002664AA"/>
    <w:rsid w:val="002A3359"/>
    <w:rsid w:val="002B2F7C"/>
    <w:rsid w:val="002D4722"/>
    <w:rsid w:val="0031142F"/>
    <w:rsid w:val="00325547"/>
    <w:rsid w:val="003B61B0"/>
    <w:rsid w:val="003D29FB"/>
    <w:rsid w:val="003F0DB7"/>
    <w:rsid w:val="003F4E41"/>
    <w:rsid w:val="00402C3C"/>
    <w:rsid w:val="00411D7F"/>
    <w:rsid w:val="00477B61"/>
    <w:rsid w:val="004B065B"/>
    <w:rsid w:val="004D0B6C"/>
    <w:rsid w:val="004D23B8"/>
    <w:rsid w:val="00504151"/>
    <w:rsid w:val="00521F89"/>
    <w:rsid w:val="00527BFD"/>
    <w:rsid w:val="005901E4"/>
    <w:rsid w:val="005E6805"/>
    <w:rsid w:val="005F6F2C"/>
    <w:rsid w:val="0061394A"/>
    <w:rsid w:val="00662F36"/>
    <w:rsid w:val="00675314"/>
    <w:rsid w:val="006D717A"/>
    <w:rsid w:val="006E53DE"/>
    <w:rsid w:val="006F67F7"/>
    <w:rsid w:val="007B03B4"/>
    <w:rsid w:val="007F5D38"/>
    <w:rsid w:val="00813E1C"/>
    <w:rsid w:val="0084469E"/>
    <w:rsid w:val="008975C8"/>
    <w:rsid w:val="008B7017"/>
    <w:rsid w:val="008B7C83"/>
    <w:rsid w:val="008D0FAA"/>
    <w:rsid w:val="009805A9"/>
    <w:rsid w:val="009A3E3A"/>
    <w:rsid w:val="009A60C5"/>
    <w:rsid w:val="009B1403"/>
    <w:rsid w:val="00A64555"/>
    <w:rsid w:val="00A85EA4"/>
    <w:rsid w:val="00A93C01"/>
    <w:rsid w:val="00AD5B11"/>
    <w:rsid w:val="00B153EF"/>
    <w:rsid w:val="00B3114A"/>
    <w:rsid w:val="00B46E69"/>
    <w:rsid w:val="00B57565"/>
    <w:rsid w:val="00BA1D81"/>
    <w:rsid w:val="00BC1A04"/>
    <w:rsid w:val="00C23526"/>
    <w:rsid w:val="00C24357"/>
    <w:rsid w:val="00C32F65"/>
    <w:rsid w:val="00C64133"/>
    <w:rsid w:val="00C711BA"/>
    <w:rsid w:val="00C90A28"/>
    <w:rsid w:val="00CA1089"/>
    <w:rsid w:val="00CC2307"/>
    <w:rsid w:val="00D0415A"/>
    <w:rsid w:val="00D25F0D"/>
    <w:rsid w:val="00D331A8"/>
    <w:rsid w:val="00D75E1E"/>
    <w:rsid w:val="00D97743"/>
    <w:rsid w:val="00DE55C5"/>
    <w:rsid w:val="00E5327B"/>
    <w:rsid w:val="00EE4585"/>
    <w:rsid w:val="00F03C1F"/>
    <w:rsid w:val="00F819B8"/>
    <w:rsid w:val="00F87194"/>
    <w:rsid w:val="00F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10FBE9"/>
  <w15:docId w15:val="{B0547793-9092-4396-9F24-9C9E5122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semiHidden/>
    <w:unhideWhenUsed/>
  </w:style>
  <w:style w:type="character" w:customStyle="1" w:styleId="TextkomenteChar">
    <w:name w:val="Text komentáře Char"/>
    <w:basedOn w:val="Standardnpsmoodstavce"/>
    <w:link w:val="Textkomente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E69"/>
    <w:rPr>
      <w:b/>
      <w:bCs/>
    </w:rPr>
  </w:style>
  <w:style w:type="paragraph" w:styleId="Odstavecseseznamem">
    <w:name w:val="List Paragraph"/>
    <w:basedOn w:val="Normln"/>
    <w:uiPriority w:val="34"/>
    <w:qFormat/>
    <w:rsid w:val="004B065B"/>
    <w:pPr>
      <w:ind w:left="720"/>
      <w:contextualSpacing/>
    </w:pPr>
    <w:rPr>
      <w:rFonts w:ascii="Calibri" w:eastAsia="Calibri" w:hAnsi="Calibri" w:cs="Calibri"/>
    </w:rPr>
  </w:style>
  <w:style w:type="paragraph" w:styleId="Textpoznpodarou">
    <w:name w:val="footnote text"/>
    <w:basedOn w:val="Normln"/>
    <w:link w:val="TextpoznpodarouChar"/>
    <w:uiPriority w:val="99"/>
    <w:unhideWhenUsed/>
    <w:rsid w:val="004B065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B065B"/>
  </w:style>
  <w:style w:type="character" w:styleId="Znakapoznpodarou">
    <w:name w:val="footnote reference"/>
    <w:basedOn w:val="Standardnpsmoodstavce"/>
    <w:uiPriority w:val="99"/>
    <w:unhideWhenUsed/>
    <w:rsid w:val="004B065B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3D29FB"/>
    <w:rPr>
      <w:i/>
      <w:iCs/>
    </w:rPr>
  </w:style>
  <w:style w:type="table" w:customStyle="1" w:styleId="TableGrid">
    <w:name w:val="TableGrid"/>
    <w:rsid w:val="009A60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semiHidden/>
    <w:unhideWhenUsed/>
    <w:rsid w:val="0023159E"/>
    <w:pPr>
      <w:jc w:val="both"/>
    </w:pPr>
    <w:rPr>
      <w:sz w:val="2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3159E"/>
    <w:rPr>
      <w:sz w:val="28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90A2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A28"/>
    <w:rPr>
      <w:color w:val="605E5C"/>
      <w:shd w:val="clear" w:color="auto" w:fill="E1DFDD"/>
    </w:rPr>
  </w:style>
  <w:style w:type="paragraph" w:customStyle="1" w:styleId="Default">
    <w:name w:val="Default"/>
    <w:rsid w:val="002D47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2908-0483-468D-A887-F370C36E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2486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Olga</cp:lastModifiedBy>
  <cp:revision>10</cp:revision>
  <dcterms:created xsi:type="dcterms:W3CDTF">2026-07-03T12:52:00Z</dcterms:created>
  <dcterms:modified xsi:type="dcterms:W3CDTF">2026-07-03T13:17:00Z</dcterms:modified>
</cp:coreProperties>
</file>