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6721" w14:textId="11C604F1" w:rsidR="00B1452C" w:rsidRDefault="00270D7F" w:rsidP="001243D4">
      <w:pPr>
        <w:pBdr>
          <w:top w:val="nil"/>
          <w:left w:val="nil"/>
          <w:bottom w:val="nil"/>
          <w:right w:val="nil"/>
          <w:between w:val="nil"/>
        </w:pBdr>
        <w:tabs>
          <w:tab w:val="left" w:pos="6237"/>
        </w:tabs>
        <w:jc w:val="right"/>
        <w:rPr>
          <w:rFonts w:ascii="Calibri" w:eastAsia="Calibri" w:hAnsi="Calibri" w:cs="Calibri"/>
          <w:color w:val="000000"/>
          <w:sz w:val="22"/>
          <w:szCs w:val="22"/>
        </w:rPr>
      </w:pPr>
      <w:r>
        <w:rPr>
          <w:rFonts w:ascii="Calibri" w:eastAsia="Calibri" w:hAnsi="Calibri" w:cs="Calibri"/>
          <w:color w:val="000000"/>
          <w:sz w:val="22"/>
          <w:szCs w:val="22"/>
        </w:rPr>
        <w:t>č</w:t>
      </w:r>
      <w:r w:rsidR="001243D4">
        <w:rPr>
          <w:rFonts w:ascii="Calibri" w:eastAsia="Calibri" w:hAnsi="Calibri" w:cs="Calibri"/>
          <w:color w:val="000000"/>
          <w:sz w:val="22"/>
          <w:szCs w:val="22"/>
        </w:rPr>
        <w:t xml:space="preserve">. j. NPU-430/49063/ 2026       </w:t>
      </w:r>
    </w:p>
    <w:p w14:paraId="1BECE9DD" w14:textId="5C458ED3" w:rsidR="001243D4" w:rsidRPr="00270D7F" w:rsidRDefault="001243D4" w:rsidP="00C97366">
      <w:pPr>
        <w:rPr>
          <w:rStyle w:val="Siln"/>
          <w:rFonts w:ascii="Calibri" w:hAnsi="Calibri" w:cs="Calibri"/>
          <w:b w:val="0"/>
          <w:bCs w:val="0"/>
          <w:sz w:val="22"/>
          <w:szCs w:val="22"/>
        </w:rPr>
      </w:pPr>
      <w:r>
        <w:rPr>
          <w:rStyle w:val="Siln"/>
          <w:rFonts w:ascii="Calibri" w:hAnsi="Calibri" w:cs="Calibri"/>
          <w:sz w:val="22"/>
          <w:szCs w:val="22"/>
        </w:rPr>
        <w:t xml:space="preserve">                                                                                                                                                 </w:t>
      </w:r>
      <w:r w:rsidR="00270D7F">
        <w:rPr>
          <w:rStyle w:val="Siln"/>
          <w:rFonts w:ascii="Calibri" w:hAnsi="Calibri" w:cs="Calibri"/>
          <w:sz w:val="22"/>
          <w:szCs w:val="22"/>
        </w:rPr>
        <w:t xml:space="preserve"> </w:t>
      </w:r>
      <w:r w:rsidR="00270D7F">
        <w:rPr>
          <w:rStyle w:val="Siln"/>
          <w:rFonts w:ascii="Calibri" w:hAnsi="Calibri" w:cs="Calibri"/>
          <w:b w:val="0"/>
          <w:bCs w:val="0"/>
          <w:sz w:val="22"/>
          <w:szCs w:val="22"/>
        </w:rPr>
        <w:t>č</w:t>
      </w:r>
      <w:r w:rsidRPr="00270D7F">
        <w:rPr>
          <w:rStyle w:val="Siln"/>
          <w:rFonts w:ascii="Calibri" w:hAnsi="Calibri" w:cs="Calibri"/>
          <w:b w:val="0"/>
          <w:bCs w:val="0"/>
          <w:sz w:val="22"/>
          <w:szCs w:val="22"/>
        </w:rPr>
        <w:t xml:space="preserve">. </w:t>
      </w:r>
      <w:proofErr w:type="spellStart"/>
      <w:r w:rsidRPr="00270D7F">
        <w:rPr>
          <w:rStyle w:val="Siln"/>
          <w:rFonts w:ascii="Calibri" w:hAnsi="Calibri" w:cs="Calibri"/>
          <w:b w:val="0"/>
          <w:bCs w:val="0"/>
          <w:sz w:val="22"/>
          <w:szCs w:val="22"/>
        </w:rPr>
        <w:t>sml</w:t>
      </w:r>
      <w:proofErr w:type="spellEnd"/>
      <w:r w:rsidRPr="00270D7F">
        <w:rPr>
          <w:rStyle w:val="Siln"/>
          <w:rFonts w:ascii="Calibri" w:hAnsi="Calibri" w:cs="Calibri"/>
          <w:b w:val="0"/>
          <w:bCs w:val="0"/>
          <w:sz w:val="22"/>
          <w:szCs w:val="22"/>
        </w:rPr>
        <w:t xml:space="preserve">. </w:t>
      </w:r>
      <w:r w:rsidR="00270D7F" w:rsidRPr="00270D7F">
        <w:rPr>
          <w:rStyle w:val="Siln"/>
          <w:rFonts w:ascii="Calibri" w:hAnsi="Calibri" w:cs="Calibri"/>
          <w:b w:val="0"/>
          <w:bCs w:val="0"/>
          <w:sz w:val="22"/>
          <w:szCs w:val="22"/>
        </w:rPr>
        <w:t>3005J126029</w:t>
      </w:r>
    </w:p>
    <w:p w14:paraId="74F0DC18" w14:textId="77777777" w:rsidR="001243D4" w:rsidRDefault="001243D4" w:rsidP="00C97366">
      <w:pPr>
        <w:rPr>
          <w:rStyle w:val="Siln"/>
          <w:rFonts w:ascii="Calibri" w:hAnsi="Calibri" w:cs="Calibri"/>
          <w:sz w:val="22"/>
          <w:szCs w:val="22"/>
        </w:rPr>
      </w:pPr>
    </w:p>
    <w:p w14:paraId="42D2CBB5" w14:textId="6AD47DF4" w:rsidR="00C97366" w:rsidRPr="00BF0639" w:rsidRDefault="00C97366" w:rsidP="00C97366">
      <w:pPr>
        <w:rPr>
          <w:rFonts w:ascii="Calibri" w:hAnsi="Calibri" w:cs="Calibri"/>
          <w:sz w:val="22"/>
          <w:szCs w:val="22"/>
        </w:rPr>
      </w:pPr>
      <w:r w:rsidRPr="00BF0639">
        <w:rPr>
          <w:rStyle w:val="Siln"/>
          <w:rFonts w:ascii="Calibri" w:hAnsi="Calibri" w:cs="Calibri"/>
          <w:sz w:val="22"/>
          <w:szCs w:val="22"/>
        </w:rPr>
        <w:t>Národní památkový ústav,</w:t>
      </w:r>
      <w:r w:rsidRPr="00BF0639">
        <w:rPr>
          <w:rFonts w:ascii="Calibri" w:hAnsi="Calibri" w:cs="Calibri"/>
          <w:sz w:val="22"/>
          <w:szCs w:val="22"/>
        </w:rPr>
        <w:t xml:space="preserve"> státní příspěvková organizace</w:t>
      </w:r>
    </w:p>
    <w:p w14:paraId="2BDDC329" w14:textId="77777777" w:rsidR="00C97366" w:rsidRPr="00BF0639" w:rsidRDefault="00C97366" w:rsidP="00C97366">
      <w:pPr>
        <w:rPr>
          <w:rFonts w:ascii="Calibri" w:hAnsi="Calibri" w:cs="Calibri"/>
          <w:sz w:val="22"/>
          <w:szCs w:val="22"/>
        </w:rPr>
      </w:pPr>
      <w:r w:rsidRPr="00BF0639">
        <w:rPr>
          <w:rFonts w:ascii="Calibri" w:hAnsi="Calibri" w:cs="Calibri"/>
          <w:sz w:val="22"/>
          <w:szCs w:val="22"/>
        </w:rPr>
        <w:t>IČO: 75032333, DIČ: CZ75032333,</w:t>
      </w:r>
    </w:p>
    <w:p w14:paraId="7594BEA7" w14:textId="77777777" w:rsidR="00C97366" w:rsidRPr="00BF0639" w:rsidRDefault="00C97366" w:rsidP="00C97366">
      <w:pPr>
        <w:rPr>
          <w:rFonts w:ascii="Calibri" w:hAnsi="Calibri" w:cs="Calibri"/>
          <w:sz w:val="22"/>
          <w:szCs w:val="22"/>
        </w:rPr>
      </w:pPr>
      <w:r w:rsidRPr="00BF0639">
        <w:rPr>
          <w:rFonts w:ascii="Calibri" w:hAnsi="Calibri" w:cs="Calibri"/>
          <w:sz w:val="22"/>
          <w:szCs w:val="22"/>
        </w:rPr>
        <w:t>se sídlem: Valdštejnské nám. 162/3, PSČ 118 01 Praha 1 – Malá Strana,</w:t>
      </w:r>
    </w:p>
    <w:p w14:paraId="666306CD" w14:textId="77777777" w:rsidR="00C97366" w:rsidRPr="00BF0639" w:rsidRDefault="00C97366" w:rsidP="00C97366">
      <w:pPr>
        <w:rPr>
          <w:rFonts w:ascii="Calibri" w:hAnsi="Calibri" w:cs="Calibri"/>
          <w:sz w:val="22"/>
          <w:szCs w:val="22"/>
        </w:rPr>
      </w:pPr>
      <w:r w:rsidRPr="00BF0639">
        <w:rPr>
          <w:rFonts w:ascii="Calibri" w:hAnsi="Calibri" w:cs="Calibri"/>
          <w:sz w:val="22"/>
          <w:szCs w:val="22"/>
        </w:rPr>
        <w:t>Mgr. Petrem Pavelcem, Ph.D., ředitelem územní památkové správy v Českých Budějovicích</w:t>
      </w:r>
    </w:p>
    <w:p w14:paraId="0008C350" w14:textId="3ED7881C" w:rsidR="00C97366" w:rsidRPr="00BF0639" w:rsidRDefault="00C97366" w:rsidP="00C97366">
      <w:pPr>
        <w:rPr>
          <w:rFonts w:ascii="Calibri" w:hAnsi="Calibri" w:cs="Calibri"/>
          <w:bCs/>
          <w:sz w:val="22"/>
          <w:szCs w:val="22"/>
        </w:rPr>
      </w:pPr>
      <w:r w:rsidRPr="00BF0639">
        <w:rPr>
          <w:rFonts w:ascii="Calibri" w:hAnsi="Calibri" w:cs="Calibri"/>
          <w:bCs/>
          <w:sz w:val="22"/>
          <w:szCs w:val="22"/>
        </w:rPr>
        <w:t>Bankovní spojení: ČNB, č. účtu: 300003-60039011/0710</w:t>
      </w:r>
      <w:r w:rsidR="00270D7F">
        <w:rPr>
          <w:rFonts w:ascii="Calibri" w:hAnsi="Calibri" w:cs="Calibri"/>
          <w:bCs/>
          <w:sz w:val="22"/>
          <w:szCs w:val="22"/>
        </w:rPr>
        <w:t>, VS: 300526029</w:t>
      </w:r>
    </w:p>
    <w:p w14:paraId="6B39898F" w14:textId="77777777" w:rsidR="00C97366" w:rsidRPr="00BF0639" w:rsidRDefault="00C97366" w:rsidP="00C97366">
      <w:pPr>
        <w:rPr>
          <w:rFonts w:ascii="Calibri" w:hAnsi="Calibri" w:cs="Calibri"/>
          <w:b/>
          <w:bCs/>
          <w:sz w:val="22"/>
          <w:szCs w:val="22"/>
        </w:rPr>
      </w:pPr>
      <w:r w:rsidRPr="00BF0639">
        <w:rPr>
          <w:rFonts w:ascii="Calibri" w:hAnsi="Calibri" w:cs="Calibri"/>
          <w:b/>
          <w:bCs/>
          <w:sz w:val="22"/>
          <w:szCs w:val="22"/>
        </w:rPr>
        <w:t>Doručovací adresa:</w:t>
      </w:r>
    </w:p>
    <w:p w14:paraId="727412FB" w14:textId="2D0AC257" w:rsidR="00C97366" w:rsidRPr="00BF0639" w:rsidRDefault="00C97366" w:rsidP="00C97366">
      <w:pPr>
        <w:rPr>
          <w:rFonts w:ascii="Calibri" w:hAnsi="Calibri" w:cs="Calibri"/>
          <w:bCs/>
          <w:sz w:val="22"/>
          <w:szCs w:val="22"/>
        </w:rPr>
      </w:pPr>
      <w:r w:rsidRPr="00BF0639">
        <w:rPr>
          <w:rFonts w:ascii="Calibri" w:hAnsi="Calibri" w:cs="Calibri"/>
          <w:bCs/>
          <w:sz w:val="22"/>
          <w:szCs w:val="22"/>
        </w:rPr>
        <w:t>Národní památkový ústav</w:t>
      </w:r>
      <w:r w:rsidR="00BF0639">
        <w:rPr>
          <w:rFonts w:ascii="Calibri" w:hAnsi="Calibri" w:cs="Calibri"/>
          <w:bCs/>
          <w:sz w:val="22"/>
          <w:szCs w:val="22"/>
        </w:rPr>
        <w:t xml:space="preserve">, </w:t>
      </w:r>
      <w:r w:rsidRPr="00BF0639">
        <w:rPr>
          <w:rFonts w:ascii="Calibri" w:hAnsi="Calibri" w:cs="Calibri"/>
          <w:bCs/>
          <w:sz w:val="22"/>
          <w:szCs w:val="22"/>
        </w:rPr>
        <w:t>územní památková správa v Českých Budějovicích</w:t>
      </w:r>
    </w:p>
    <w:p w14:paraId="6A092F1A" w14:textId="77777777" w:rsidR="00C97366" w:rsidRPr="00BF0639" w:rsidRDefault="00C97366" w:rsidP="00C97366">
      <w:pPr>
        <w:rPr>
          <w:rFonts w:ascii="Calibri" w:hAnsi="Calibri" w:cs="Calibri"/>
          <w:sz w:val="22"/>
          <w:szCs w:val="22"/>
        </w:rPr>
      </w:pPr>
      <w:r w:rsidRPr="00BF0639">
        <w:rPr>
          <w:rFonts w:ascii="Calibri" w:hAnsi="Calibri" w:cs="Calibri"/>
          <w:sz w:val="22"/>
          <w:szCs w:val="22"/>
        </w:rPr>
        <w:t>Náměstí Přemysla Otakara II. 34</w:t>
      </w:r>
    </w:p>
    <w:p w14:paraId="7D60E576" w14:textId="77777777" w:rsidR="00C97366" w:rsidRPr="00BF0639" w:rsidRDefault="00C97366" w:rsidP="00C97366">
      <w:pPr>
        <w:rPr>
          <w:rFonts w:ascii="Calibri" w:hAnsi="Calibri" w:cs="Calibri"/>
          <w:sz w:val="22"/>
          <w:szCs w:val="22"/>
        </w:rPr>
      </w:pPr>
      <w:r w:rsidRPr="00BF0639">
        <w:rPr>
          <w:rFonts w:ascii="Calibri" w:hAnsi="Calibri" w:cs="Calibri"/>
          <w:sz w:val="22"/>
          <w:szCs w:val="22"/>
        </w:rPr>
        <w:t>370 21 České Budějovice</w:t>
      </w:r>
    </w:p>
    <w:p w14:paraId="094FEB16" w14:textId="77777777" w:rsidR="00C97366" w:rsidRPr="00BF0639" w:rsidRDefault="00C97366" w:rsidP="00C97366">
      <w:pPr>
        <w:rPr>
          <w:rFonts w:ascii="Calibri" w:hAnsi="Calibri"/>
          <w:sz w:val="22"/>
          <w:szCs w:val="22"/>
        </w:rPr>
      </w:pPr>
      <w:r w:rsidRPr="00BF0639" w:rsidDel="00C93965">
        <w:rPr>
          <w:rStyle w:val="Siln"/>
          <w:rFonts w:ascii="Calibri" w:hAnsi="Calibri"/>
          <w:sz w:val="22"/>
          <w:szCs w:val="22"/>
        </w:rPr>
        <w:t xml:space="preserve"> </w:t>
      </w:r>
      <w:r w:rsidRPr="00BF0639">
        <w:rPr>
          <w:rFonts w:ascii="Calibri" w:hAnsi="Calibri"/>
          <w:sz w:val="22"/>
          <w:szCs w:val="22"/>
        </w:rPr>
        <w:t>(dále jen „</w:t>
      </w:r>
      <w:r w:rsidRPr="00BF0639">
        <w:rPr>
          <w:rFonts w:ascii="Calibri" w:hAnsi="Calibri"/>
          <w:b/>
          <w:sz w:val="22"/>
          <w:szCs w:val="22"/>
        </w:rPr>
        <w:t>pronajímatel</w:t>
      </w:r>
      <w:r w:rsidRPr="00BF0639">
        <w:rPr>
          <w:rFonts w:ascii="Calibri" w:hAnsi="Calibri"/>
          <w:sz w:val="22"/>
          <w:szCs w:val="22"/>
        </w:rPr>
        <w:t>“)</w:t>
      </w:r>
    </w:p>
    <w:p w14:paraId="5F918A9B" w14:textId="77777777" w:rsidR="00B1452C" w:rsidRDefault="00B1452C">
      <w:pPr>
        <w:pBdr>
          <w:top w:val="nil"/>
          <w:left w:val="nil"/>
          <w:bottom w:val="nil"/>
          <w:right w:val="nil"/>
          <w:between w:val="nil"/>
        </w:pBdr>
        <w:rPr>
          <w:rFonts w:ascii="Calibri" w:eastAsia="Calibri" w:hAnsi="Calibri" w:cs="Calibri"/>
          <w:color w:val="000000"/>
          <w:sz w:val="22"/>
          <w:szCs w:val="22"/>
        </w:rPr>
      </w:pPr>
    </w:p>
    <w:p w14:paraId="6D7F425C" w14:textId="77777777" w:rsidR="00B1452C" w:rsidRDefault="008202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w:t>
      </w:r>
    </w:p>
    <w:p w14:paraId="4621AC65" w14:textId="77777777" w:rsidR="00B1452C" w:rsidRDefault="00B1452C">
      <w:pPr>
        <w:pBdr>
          <w:top w:val="nil"/>
          <w:left w:val="nil"/>
          <w:bottom w:val="nil"/>
          <w:right w:val="nil"/>
          <w:between w:val="nil"/>
        </w:pBdr>
        <w:rPr>
          <w:rFonts w:ascii="Calibri" w:eastAsia="Calibri" w:hAnsi="Calibri" w:cs="Calibri"/>
          <w:color w:val="000000"/>
          <w:sz w:val="22"/>
          <w:szCs w:val="22"/>
        </w:rPr>
      </w:pPr>
    </w:p>
    <w:p w14:paraId="53D6F860" w14:textId="77777777" w:rsidR="001243D4" w:rsidRDefault="001243D4">
      <w:pPr>
        <w:pBdr>
          <w:top w:val="nil"/>
          <w:left w:val="nil"/>
          <w:bottom w:val="nil"/>
          <w:right w:val="nil"/>
          <w:between w:val="nil"/>
        </w:pBdr>
        <w:rPr>
          <w:rFonts w:ascii="Calibri" w:eastAsia="Calibri" w:hAnsi="Calibri" w:cs="Calibri"/>
          <w:b/>
          <w:color w:val="000000"/>
          <w:sz w:val="22"/>
          <w:szCs w:val="22"/>
          <w:highlight w:val="lightGray"/>
        </w:rPr>
      </w:pPr>
    </w:p>
    <w:p w14:paraId="46F73CDB" w14:textId="77777777" w:rsidR="001243D4" w:rsidRPr="001243D4" w:rsidRDefault="001243D4">
      <w:pPr>
        <w:pBdr>
          <w:top w:val="nil"/>
          <w:left w:val="nil"/>
          <w:bottom w:val="nil"/>
          <w:right w:val="nil"/>
          <w:between w:val="nil"/>
        </w:pBdr>
        <w:rPr>
          <w:rFonts w:ascii="Calibri" w:eastAsia="Calibri" w:hAnsi="Calibri" w:cs="Calibri"/>
          <w:b/>
          <w:color w:val="000000"/>
          <w:sz w:val="22"/>
          <w:szCs w:val="22"/>
        </w:rPr>
      </w:pPr>
      <w:bookmarkStart w:id="0" w:name="_Hlk231565368"/>
      <w:r w:rsidRPr="001243D4">
        <w:rPr>
          <w:rFonts w:ascii="Calibri" w:eastAsia="Calibri" w:hAnsi="Calibri" w:cs="Calibri"/>
          <w:b/>
          <w:color w:val="000000"/>
          <w:sz w:val="22"/>
          <w:szCs w:val="22"/>
        </w:rPr>
        <w:t>Kapitán restaurace, s.r.o.</w:t>
      </w:r>
    </w:p>
    <w:p w14:paraId="5EE2EB43" w14:textId="3870A52B" w:rsidR="00B1452C" w:rsidRPr="001243D4" w:rsidRDefault="0082023E">
      <w:pPr>
        <w:pBdr>
          <w:top w:val="nil"/>
          <w:left w:val="nil"/>
          <w:bottom w:val="nil"/>
          <w:right w:val="nil"/>
          <w:between w:val="nil"/>
        </w:pBdr>
        <w:rPr>
          <w:rFonts w:ascii="Calibri" w:eastAsia="Calibri" w:hAnsi="Calibri" w:cs="Calibri"/>
          <w:color w:val="000000"/>
          <w:sz w:val="22"/>
          <w:szCs w:val="22"/>
        </w:rPr>
      </w:pPr>
      <w:r w:rsidRPr="001243D4">
        <w:rPr>
          <w:rFonts w:ascii="Calibri" w:eastAsia="Calibri" w:hAnsi="Calibri" w:cs="Calibri"/>
          <w:b/>
          <w:color w:val="000000"/>
          <w:sz w:val="22"/>
          <w:szCs w:val="22"/>
        </w:rPr>
        <w:t xml:space="preserve">zapsaný/á v obchodní rejstříku vedeném </w:t>
      </w:r>
      <w:r w:rsidR="001243D4" w:rsidRPr="001243D4">
        <w:rPr>
          <w:rFonts w:ascii="Calibri" w:eastAsia="Calibri" w:hAnsi="Calibri" w:cs="Calibri"/>
          <w:b/>
          <w:color w:val="000000"/>
          <w:sz w:val="22"/>
          <w:szCs w:val="22"/>
        </w:rPr>
        <w:t xml:space="preserve">Městským soudem </w:t>
      </w:r>
      <w:r w:rsidRPr="001243D4">
        <w:rPr>
          <w:rFonts w:ascii="Calibri" w:eastAsia="Calibri" w:hAnsi="Calibri" w:cs="Calibri"/>
          <w:b/>
          <w:color w:val="000000"/>
          <w:sz w:val="22"/>
          <w:szCs w:val="22"/>
        </w:rPr>
        <w:t>v</w:t>
      </w:r>
      <w:r w:rsidR="001243D4" w:rsidRPr="001243D4">
        <w:rPr>
          <w:rFonts w:ascii="Calibri" w:eastAsia="Calibri" w:hAnsi="Calibri" w:cs="Calibri"/>
          <w:b/>
          <w:color w:val="000000"/>
          <w:sz w:val="22"/>
          <w:szCs w:val="22"/>
        </w:rPr>
        <w:t xml:space="preserve"> Praze, </w:t>
      </w:r>
      <w:r w:rsidRPr="001243D4">
        <w:rPr>
          <w:rFonts w:ascii="Calibri" w:eastAsia="Calibri" w:hAnsi="Calibri" w:cs="Calibri"/>
          <w:b/>
          <w:color w:val="000000"/>
          <w:sz w:val="22"/>
          <w:szCs w:val="22"/>
        </w:rPr>
        <w:t xml:space="preserve">oddíle </w:t>
      </w:r>
      <w:r w:rsidR="001243D4" w:rsidRPr="001243D4">
        <w:rPr>
          <w:rFonts w:ascii="Calibri" w:eastAsia="Calibri" w:hAnsi="Calibri" w:cs="Calibri"/>
          <w:b/>
          <w:color w:val="000000"/>
          <w:sz w:val="22"/>
          <w:szCs w:val="22"/>
        </w:rPr>
        <w:t>C</w:t>
      </w:r>
      <w:r w:rsidRPr="001243D4">
        <w:rPr>
          <w:rFonts w:ascii="Calibri" w:eastAsia="Calibri" w:hAnsi="Calibri" w:cs="Calibri"/>
          <w:b/>
          <w:color w:val="000000"/>
          <w:sz w:val="22"/>
          <w:szCs w:val="22"/>
        </w:rPr>
        <w:t xml:space="preserve">, vložka </w:t>
      </w:r>
      <w:r w:rsidR="001243D4" w:rsidRPr="001243D4">
        <w:rPr>
          <w:rFonts w:ascii="Calibri" w:eastAsia="Calibri" w:hAnsi="Calibri" w:cs="Calibri"/>
          <w:b/>
          <w:color w:val="000000"/>
          <w:sz w:val="22"/>
          <w:szCs w:val="22"/>
        </w:rPr>
        <w:t xml:space="preserve">427025 </w:t>
      </w:r>
    </w:p>
    <w:p w14:paraId="6AA91D71" w14:textId="6C00DA64" w:rsidR="00B41581" w:rsidRDefault="00B41581" w:rsidP="00B41581">
      <w:pPr>
        <w:pBdr>
          <w:top w:val="nil"/>
          <w:left w:val="nil"/>
          <w:bottom w:val="nil"/>
          <w:right w:val="nil"/>
          <w:between w:val="nil"/>
        </w:pBdr>
        <w:rPr>
          <w:rFonts w:ascii="Calibri" w:eastAsia="Calibri" w:hAnsi="Calibri" w:cs="Calibri"/>
          <w:color w:val="000000"/>
          <w:sz w:val="22"/>
          <w:szCs w:val="22"/>
        </w:rPr>
      </w:pPr>
      <w:r w:rsidRPr="001243D4">
        <w:rPr>
          <w:rFonts w:ascii="Calibri" w:eastAsia="Calibri" w:hAnsi="Calibri" w:cs="Calibri"/>
          <w:color w:val="000000"/>
          <w:sz w:val="22"/>
          <w:szCs w:val="22"/>
        </w:rPr>
        <w:t xml:space="preserve">IČO: </w:t>
      </w:r>
      <w:r w:rsidR="001243D4" w:rsidRPr="001243D4">
        <w:rPr>
          <w:rFonts w:ascii="Calibri" w:eastAsia="Calibri" w:hAnsi="Calibri" w:cs="Calibri"/>
          <w:color w:val="000000"/>
          <w:sz w:val="22"/>
          <w:szCs w:val="22"/>
        </w:rPr>
        <w:t>234 62 191</w:t>
      </w:r>
      <w:r w:rsidRPr="001243D4">
        <w:rPr>
          <w:rFonts w:ascii="Calibri" w:eastAsia="Calibri" w:hAnsi="Calibri" w:cs="Calibri"/>
          <w:color w:val="000000"/>
          <w:sz w:val="22"/>
          <w:szCs w:val="22"/>
        </w:rPr>
        <w:t>, DIČ:</w:t>
      </w:r>
      <w:r w:rsidR="001243D4">
        <w:rPr>
          <w:rFonts w:ascii="Calibri" w:eastAsia="Calibri" w:hAnsi="Calibri" w:cs="Calibri"/>
          <w:color w:val="000000"/>
          <w:sz w:val="22"/>
          <w:szCs w:val="22"/>
        </w:rPr>
        <w:t xml:space="preserve"> CZ23462191</w:t>
      </w:r>
    </w:p>
    <w:p w14:paraId="426858C2" w14:textId="3F59FA86" w:rsidR="00B1452C" w:rsidRDefault="008202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 sídlem: </w:t>
      </w:r>
      <w:r w:rsidR="001243D4">
        <w:rPr>
          <w:rFonts w:ascii="Calibri" w:eastAsia="Calibri" w:hAnsi="Calibri" w:cs="Calibri"/>
          <w:color w:val="000000"/>
          <w:sz w:val="22"/>
          <w:szCs w:val="22"/>
        </w:rPr>
        <w:t>Příčná 1892/4, 110 00 Praha 1 - Nové Město</w:t>
      </w:r>
    </w:p>
    <w:p w14:paraId="07D36281" w14:textId="09D3CE11" w:rsidR="00B1452C" w:rsidRDefault="008202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zastoupen:</w:t>
      </w:r>
      <w:r w:rsidR="00A31A5E">
        <w:rPr>
          <w:rFonts w:ascii="Calibri" w:eastAsia="Calibri" w:hAnsi="Calibri" w:cs="Calibri"/>
          <w:color w:val="000000"/>
          <w:sz w:val="22"/>
          <w:szCs w:val="22"/>
        </w:rPr>
        <w:t xml:space="preserve"> </w:t>
      </w:r>
      <w:proofErr w:type="spellStart"/>
      <w:r w:rsidR="00A31A5E">
        <w:rPr>
          <w:rFonts w:ascii="Calibri" w:eastAsia="Calibri" w:hAnsi="Calibri" w:cs="Calibri"/>
          <w:color w:val="000000"/>
          <w:sz w:val="22"/>
          <w:szCs w:val="22"/>
        </w:rPr>
        <w:t>xxxxx</w:t>
      </w:r>
      <w:proofErr w:type="spellEnd"/>
      <w:r w:rsidR="001243D4">
        <w:rPr>
          <w:rFonts w:ascii="Calibri" w:eastAsia="Calibri" w:hAnsi="Calibri" w:cs="Calibri"/>
          <w:color w:val="000000"/>
          <w:sz w:val="22"/>
          <w:szCs w:val="22"/>
        </w:rPr>
        <w:t>, jednatel společnosti</w:t>
      </w:r>
    </w:p>
    <w:bookmarkEnd w:id="0"/>
    <w:p w14:paraId="5376B5E5" w14:textId="77777777" w:rsidR="00B1452C" w:rsidRDefault="0082023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nájemce</w:t>
      </w:r>
      <w:r>
        <w:rPr>
          <w:rFonts w:ascii="Calibri" w:eastAsia="Calibri" w:hAnsi="Calibri" w:cs="Calibri"/>
          <w:color w:val="000000"/>
          <w:sz w:val="22"/>
          <w:szCs w:val="22"/>
        </w:rPr>
        <w:t>“)</w:t>
      </w:r>
    </w:p>
    <w:p w14:paraId="0C2CF387" w14:textId="77777777" w:rsidR="00B1452C" w:rsidRDefault="00B1452C">
      <w:pPr>
        <w:pBdr>
          <w:top w:val="nil"/>
          <w:left w:val="nil"/>
          <w:bottom w:val="nil"/>
          <w:right w:val="nil"/>
          <w:between w:val="nil"/>
        </w:pBdr>
        <w:rPr>
          <w:rFonts w:ascii="Calibri" w:eastAsia="Calibri" w:hAnsi="Calibri" w:cs="Calibri"/>
          <w:color w:val="000000"/>
          <w:sz w:val="22"/>
          <w:szCs w:val="22"/>
        </w:rPr>
      </w:pPr>
    </w:p>
    <w:p w14:paraId="338733A6"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jako smluvní strany uzavřely níže uvedeného dne, měsíce a roku tuto</w:t>
      </w:r>
    </w:p>
    <w:p w14:paraId="64D52438" w14:textId="77777777" w:rsidR="00B1452C" w:rsidRDefault="0082023E">
      <w:pPr>
        <w:pBdr>
          <w:top w:val="nil"/>
          <w:left w:val="nil"/>
          <w:bottom w:val="nil"/>
          <w:right w:val="nil"/>
          <w:between w:val="nil"/>
        </w:pBdr>
        <w:jc w:val="center"/>
        <w:rPr>
          <w:rFonts w:ascii="Calibri" w:eastAsia="Calibri" w:hAnsi="Calibri" w:cs="Calibri"/>
          <w:b/>
          <w:color w:val="000000"/>
          <w:sz w:val="22"/>
          <w:szCs w:val="22"/>
        </w:rPr>
      </w:pPr>
      <w:r w:rsidRPr="00F82A21">
        <w:rPr>
          <w:rFonts w:ascii="Calibri" w:eastAsia="Calibri" w:hAnsi="Calibri" w:cs="Calibri"/>
          <w:b/>
          <w:color w:val="000000"/>
          <w:sz w:val="24"/>
          <w:szCs w:val="24"/>
        </w:rPr>
        <w:t>smlouvu o nájmu prostor sloužících k podnikání:</w:t>
      </w:r>
      <w:r>
        <w:rPr>
          <w:rFonts w:ascii="Calibri" w:eastAsia="Calibri" w:hAnsi="Calibri" w:cs="Calibri"/>
          <w:b/>
          <w:color w:val="000000"/>
          <w:sz w:val="22"/>
          <w:szCs w:val="22"/>
        </w:rPr>
        <w:br/>
        <w:t>(dále jen „nájemní smlouva“)</w:t>
      </w:r>
    </w:p>
    <w:p w14:paraId="5FDB6C08" w14:textId="77777777" w:rsidR="00B1452C" w:rsidRDefault="00B1452C">
      <w:pPr>
        <w:pBdr>
          <w:top w:val="nil"/>
          <w:left w:val="nil"/>
          <w:bottom w:val="nil"/>
          <w:right w:val="nil"/>
          <w:between w:val="nil"/>
        </w:pBdr>
        <w:jc w:val="center"/>
        <w:rPr>
          <w:rFonts w:ascii="Calibri" w:eastAsia="Calibri" w:hAnsi="Calibri" w:cs="Calibri"/>
          <w:b/>
          <w:color w:val="000000"/>
          <w:sz w:val="22"/>
          <w:szCs w:val="22"/>
        </w:rPr>
      </w:pPr>
    </w:p>
    <w:p w14:paraId="7FCC5A20"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Úvodní ustanovení</w:t>
      </w:r>
    </w:p>
    <w:p w14:paraId="33FF8D8A" w14:textId="1E953602" w:rsidR="00C97366" w:rsidRPr="00615A05" w:rsidRDefault="0082023E" w:rsidP="00C97366">
      <w:pPr>
        <w:pStyle w:val="odstavce"/>
        <w:numPr>
          <w:ilvl w:val="1"/>
          <w:numId w:val="16"/>
        </w:numPr>
        <w:ind w:left="426" w:hanging="426"/>
        <w:rPr>
          <w:color w:val="000000"/>
        </w:rPr>
      </w:pPr>
      <w:bookmarkStart w:id="1" w:name="30j0zll" w:colFirst="0" w:colLast="0"/>
      <w:bookmarkEnd w:id="1"/>
      <w:r>
        <w:rPr>
          <w:rFonts w:eastAsia="Calibri" w:cs="Calibri"/>
          <w:color w:val="000000"/>
        </w:rPr>
        <w:t>Pronajímatel je příslušný hospodařit s nemovitostí ve vlastnictví státu</w:t>
      </w:r>
      <w:r w:rsidR="00C97366" w:rsidRPr="00C97366">
        <w:t xml:space="preserve"> </w:t>
      </w:r>
      <w:r w:rsidR="00C97366">
        <w:rPr>
          <w:lang w:val="cs-CZ"/>
        </w:rPr>
        <w:t xml:space="preserve">zapsané Katastrálním úřadem pro Jihočeský kraj, Katastrálním pracovištěm Jindřichův Hradec, pro </w:t>
      </w:r>
      <w:proofErr w:type="spellStart"/>
      <w:r w:rsidR="00C97366">
        <w:rPr>
          <w:lang w:val="cs-CZ"/>
        </w:rPr>
        <w:t>k.ú</w:t>
      </w:r>
      <w:proofErr w:type="spellEnd"/>
      <w:r w:rsidR="00C97366">
        <w:rPr>
          <w:lang w:val="cs-CZ"/>
        </w:rPr>
        <w:t xml:space="preserve"> a obec Jindřichův Hradec na LV </w:t>
      </w:r>
      <w:r w:rsidR="006F3AF2">
        <w:rPr>
          <w:lang w:val="cs-CZ"/>
        </w:rPr>
        <w:br/>
      </w:r>
      <w:r w:rsidR="00C97366">
        <w:rPr>
          <w:lang w:val="cs-CZ"/>
        </w:rPr>
        <w:t>č. 798:</w:t>
      </w:r>
      <w:r w:rsidR="00C97366">
        <w:t xml:space="preserve"> </w:t>
      </w:r>
    </w:p>
    <w:p w14:paraId="5CB0053D" w14:textId="6FEE2884" w:rsidR="00C97366" w:rsidRPr="00AF139F" w:rsidRDefault="00C97366" w:rsidP="00C97366">
      <w:pPr>
        <w:pStyle w:val="odstavce"/>
        <w:numPr>
          <w:ilvl w:val="2"/>
          <w:numId w:val="12"/>
        </w:numPr>
        <w:rPr>
          <w:color w:val="000000"/>
        </w:rPr>
      </w:pPr>
      <w:r>
        <w:rPr>
          <w:lang w:val="cs-CZ"/>
        </w:rPr>
        <w:t xml:space="preserve">pozemkem </w:t>
      </w:r>
      <w:proofErr w:type="spellStart"/>
      <w:r>
        <w:rPr>
          <w:lang w:val="cs-CZ"/>
        </w:rPr>
        <w:t>parc</w:t>
      </w:r>
      <w:proofErr w:type="spellEnd"/>
      <w:r>
        <w:rPr>
          <w:lang w:val="cs-CZ"/>
        </w:rPr>
        <w:t xml:space="preserve">. č. 1211/2 o výměře </w:t>
      </w:r>
      <w:r w:rsidR="00AF139F">
        <w:rPr>
          <w:lang w:val="cs-CZ"/>
        </w:rPr>
        <w:t xml:space="preserve">1 082 </w:t>
      </w:r>
      <w:r>
        <w:rPr>
          <w:lang w:val="cs-CZ"/>
        </w:rPr>
        <w:t>m</w:t>
      </w:r>
      <w:r w:rsidRPr="00824D72">
        <w:rPr>
          <w:vertAlign w:val="superscript"/>
          <w:lang w:val="cs-CZ"/>
        </w:rPr>
        <w:t>2</w:t>
      </w:r>
      <w:r>
        <w:rPr>
          <w:lang w:val="cs-CZ"/>
        </w:rPr>
        <w:t xml:space="preserve">, druh pozemku zastavěná plocha a nádvoří, </w:t>
      </w:r>
      <w:r w:rsidR="006F3AF2">
        <w:rPr>
          <w:lang w:val="cs-CZ"/>
        </w:rPr>
        <w:br/>
      </w:r>
      <w:r w:rsidR="00AF139F">
        <w:rPr>
          <w:lang w:val="cs-CZ"/>
        </w:rPr>
        <w:t>na pozemku se n</w:t>
      </w:r>
      <w:r w:rsidR="00BF0639">
        <w:rPr>
          <w:lang w:val="cs-CZ"/>
        </w:rPr>
        <w:t>a</w:t>
      </w:r>
      <w:r w:rsidR="00AF139F">
        <w:rPr>
          <w:lang w:val="cs-CZ"/>
        </w:rPr>
        <w:t xml:space="preserve">chází budova bez čp. a </w:t>
      </w:r>
      <w:proofErr w:type="spellStart"/>
      <w:r w:rsidR="00AF139F">
        <w:rPr>
          <w:lang w:val="cs-CZ"/>
        </w:rPr>
        <w:t>če</w:t>
      </w:r>
      <w:proofErr w:type="spellEnd"/>
      <w:r w:rsidR="00AF139F">
        <w:rPr>
          <w:lang w:val="cs-CZ"/>
        </w:rPr>
        <w:t>., která n</w:t>
      </w:r>
      <w:r w:rsidR="009203E4">
        <w:rPr>
          <w:lang w:val="cs-CZ"/>
        </w:rPr>
        <w:t>e</w:t>
      </w:r>
      <w:r w:rsidR="00AF139F">
        <w:rPr>
          <w:lang w:val="cs-CZ"/>
        </w:rPr>
        <w:t>ní předmětem nájmu</w:t>
      </w:r>
    </w:p>
    <w:p w14:paraId="5CB74954" w14:textId="1C3014CE" w:rsidR="00AF139F" w:rsidRPr="00AF139F" w:rsidRDefault="00AF139F" w:rsidP="00AF139F">
      <w:pPr>
        <w:pStyle w:val="odstavce"/>
        <w:numPr>
          <w:ilvl w:val="2"/>
          <w:numId w:val="12"/>
        </w:numPr>
        <w:rPr>
          <w:color w:val="000000"/>
        </w:rPr>
      </w:pPr>
      <w:r>
        <w:rPr>
          <w:lang w:val="cs-CZ"/>
        </w:rPr>
        <w:t xml:space="preserve">pozemkem </w:t>
      </w:r>
      <w:proofErr w:type="spellStart"/>
      <w:r>
        <w:rPr>
          <w:lang w:val="cs-CZ"/>
        </w:rPr>
        <w:t>parc</w:t>
      </w:r>
      <w:proofErr w:type="spellEnd"/>
      <w:r>
        <w:rPr>
          <w:lang w:val="cs-CZ"/>
        </w:rPr>
        <w:t>. č. 1211/5 o výměře 289 m</w:t>
      </w:r>
      <w:r w:rsidRPr="00824D72">
        <w:rPr>
          <w:vertAlign w:val="superscript"/>
          <w:lang w:val="cs-CZ"/>
        </w:rPr>
        <w:t>2</w:t>
      </w:r>
      <w:r>
        <w:rPr>
          <w:lang w:val="cs-CZ"/>
        </w:rPr>
        <w:t xml:space="preserve">, druh pozemku </w:t>
      </w:r>
      <w:r w:rsidR="009203E4">
        <w:rPr>
          <w:lang w:val="cs-CZ"/>
        </w:rPr>
        <w:t>ostatní plocha</w:t>
      </w:r>
    </w:p>
    <w:p w14:paraId="3D3A8019" w14:textId="1738F855" w:rsidR="00AF139F" w:rsidRPr="00AF139F" w:rsidRDefault="00AF139F" w:rsidP="00AF139F">
      <w:pPr>
        <w:pStyle w:val="odstavce"/>
        <w:numPr>
          <w:ilvl w:val="2"/>
          <w:numId w:val="12"/>
        </w:numPr>
        <w:rPr>
          <w:color w:val="000000"/>
        </w:rPr>
      </w:pPr>
      <w:r>
        <w:rPr>
          <w:lang w:val="cs-CZ"/>
        </w:rPr>
        <w:t xml:space="preserve">pozemkem </w:t>
      </w:r>
      <w:proofErr w:type="spellStart"/>
      <w:r>
        <w:rPr>
          <w:lang w:val="cs-CZ"/>
        </w:rPr>
        <w:t>parc</w:t>
      </w:r>
      <w:proofErr w:type="spellEnd"/>
      <w:r>
        <w:rPr>
          <w:lang w:val="cs-CZ"/>
        </w:rPr>
        <w:t>. č. 1211/7 o výměře 5 m</w:t>
      </w:r>
      <w:r w:rsidRPr="00824D72">
        <w:rPr>
          <w:vertAlign w:val="superscript"/>
          <w:lang w:val="cs-CZ"/>
        </w:rPr>
        <w:t>2</w:t>
      </w:r>
      <w:r>
        <w:rPr>
          <w:lang w:val="cs-CZ"/>
        </w:rPr>
        <w:t xml:space="preserve">, druh pozemku </w:t>
      </w:r>
      <w:r w:rsidR="009203E4">
        <w:rPr>
          <w:lang w:val="cs-CZ"/>
        </w:rPr>
        <w:t>ostatní plocha</w:t>
      </w:r>
    </w:p>
    <w:p w14:paraId="246948E0" w14:textId="2B4D6D9F" w:rsidR="00AF139F" w:rsidRPr="00AF139F" w:rsidRDefault="00AF139F" w:rsidP="00AF139F">
      <w:pPr>
        <w:pStyle w:val="odstavce"/>
        <w:numPr>
          <w:ilvl w:val="2"/>
          <w:numId w:val="12"/>
        </w:numPr>
        <w:rPr>
          <w:color w:val="000000"/>
        </w:rPr>
      </w:pPr>
      <w:r>
        <w:rPr>
          <w:lang w:val="cs-CZ"/>
        </w:rPr>
        <w:t xml:space="preserve">pozemkem </w:t>
      </w:r>
      <w:proofErr w:type="spellStart"/>
      <w:r>
        <w:rPr>
          <w:lang w:val="cs-CZ"/>
        </w:rPr>
        <w:t>parc</w:t>
      </w:r>
      <w:proofErr w:type="spellEnd"/>
      <w:r>
        <w:rPr>
          <w:lang w:val="cs-CZ"/>
        </w:rPr>
        <w:t>. č. 152/2 o výměře 59 m</w:t>
      </w:r>
      <w:r w:rsidRPr="00824D72">
        <w:rPr>
          <w:vertAlign w:val="superscript"/>
          <w:lang w:val="cs-CZ"/>
        </w:rPr>
        <w:t>2</w:t>
      </w:r>
      <w:r>
        <w:rPr>
          <w:lang w:val="cs-CZ"/>
        </w:rPr>
        <w:t xml:space="preserve">, druh pozemku </w:t>
      </w:r>
      <w:r w:rsidR="009203E4">
        <w:rPr>
          <w:lang w:val="cs-CZ"/>
        </w:rPr>
        <w:t>vodní plocha</w:t>
      </w:r>
    </w:p>
    <w:p w14:paraId="1D42ED2C" w14:textId="46FB15AD" w:rsidR="00AF139F" w:rsidRPr="009203E4" w:rsidRDefault="00AF139F" w:rsidP="00AF139F">
      <w:pPr>
        <w:pStyle w:val="odstavce"/>
        <w:numPr>
          <w:ilvl w:val="2"/>
          <w:numId w:val="12"/>
        </w:numPr>
        <w:rPr>
          <w:color w:val="000000"/>
        </w:rPr>
      </w:pPr>
      <w:r>
        <w:rPr>
          <w:lang w:val="cs-CZ"/>
        </w:rPr>
        <w:t xml:space="preserve">pozemkem </w:t>
      </w:r>
      <w:proofErr w:type="spellStart"/>
      <w:r>
        <w:rPr>
          <w:lang w:val="cs-CZ"/>
        </w:rPr>
        <w:t>parc</w:t>
      </w:r>
      <w:proofErr w:type="spellEnd"/>
      <w:r>
        <w:rPr>
          <w:lang w:val="cs-CZ"/>
        </w:rPr>
        <w:t>. č. 152/5 o výměře 15 m</w:t>
      </w:r>
      <w:r w:rsidRPr="00824D72">
        <w:rPr>
          <w:vertAlign w:val="superscript"/>
          <w:lang w:val="cs-CZ"/>
        </w:rPr>
        <w:t>2</w:t>
      </w:r>
      <w:r>
        <w:rPr>
          <w:lang w:val="cs-CZ"/>
        </w:rPr>
        <w:t xml:space="preserve">, druh pozemku </w:t>
      </w:r>
      <w:r w:rsidR="009203E4">
        <w:rPr>
          <w:lang w:val="cs-CZ"/>
        </w:rPr>
        <w:t>vodní plocha</w:t>
      </w:r>
    </w:p>
    <w:p w14:paraId="504F3F6C" w14:textId="551D682E" w:rsidR="009203E4" w:rsidRPr="009203E4" w:rsidRDefault="009203E4" w:rsidP="009203E4">
      <w:pPr>
        <w:pBdr>
          <w:top w:val="nil"/>
          <w:left w:val="nil"/>
          <w:bottom w:val="nil"/>
          <w:right w:val="nil"/>
          <w:between w:val="nil"/>
        </w:pBdr>
        <w:spacing w:after="60"/>
        <w:ind w:left="425" w:firstLine="1"/>
        <w:jc w:val="both"/>
        <w:rPr>
          <w:rFonts w:ascii="Calibri" w:hAnsi="Calibri"/>
          <w:sz w:val="22"/>
          <w:szCs w:val="22"/>
          <w:lang w:eastAsia="x-none"/>
        </w:rPr>
      </w:pPr>
      <w:r w:rsidRPr="009203E4">
        <w:rPr>
          <w:rFonts w:ascii="Calibri" w:hAnsi="Calibri"/>
          <w:sz w:val="22"/>
          <w:szCs w:val="22"/>
          <w:lang w:eastAsia="x-none"/>
        </w:rPr>
        <w:t xml:space="preserve">Předmětem nájmu v nemovitostech specifikovaných pod písmeny a. až e. jsou části vyznačené </w:t>
      </w:r>
      <w:r w:rsidR="006F3AF2">
        <w:rPr>
          <w:rFonts w:ascii="Calibri" w:hAnsi="Calibri"/>
          <w:sz w:val="22"/>
          <w:szCs w:val="22"/>
          <w:lang w:eastAsia="x-none"/>
        </w:rPr>
        <w:br/>
      </w:r>
      <w:r w:rsidRPr="009203E4">
        <w:rPr>
          <w:rFonts w:ascii="Calibri" w:hAnsi="Calibri"/>
          <w:sz w:val="22"/>
          <w:szCs w:val="22"/>
          <w:lang w:eastAsia="x-none"/>
        </w:rPr>
        <w:t xml:space="preserve">na přiloženém situačním plánu, s tím, že červeně vyznačená část je přístupovou cestou pro případný zásah Hasičského záchranného sboru </w:t>
      </w:r>
      <w:r w:rsidR="000914AB">
        <w:rPr>
          <w:rFonts w:ascii="Calibri" w:hAnsi="Calibri"/>
          <w:sz w:val="22"/>
          <w:szCs w:val="22"/>
          <w:lang w:eastAsia="x-none"/>
        </w:rPr>
        <w:t xml:space="preserve">a přístupovou cestou do dalších objektů v areálu SHZ J. Hradec </w:t>
      </w:r>
      <w:r w:rsidR="006F3AF2">
        <w:rPr>
          <w:rFonts w:ascii="Calibri" w:hAnsi="Calibri"/>
          <w:sz w:val="22"/>
          <w:szCs w:val="22"/>
          <w:lang w:eastAsia="x-none"/>
        </w:rPr>
        <w:br/>
      </w:r>
      <w:r w:rsidRPr="009203E4">
        <w:rPr>
          <w:rFonts w:ascii="Calibri" w:hAnsi="Calibri"/>
          <w:sz w:val="22"/>
          <w:szCs w:val="22"/>
          <w:lang w:eastAsia="x-none"/>
        </w:rPr>
        <w:t>a nájemce je nesmí využívat žádným způsobem a je odpovědný za to, že tato část pozemků bude vždy volná (dále jen „předmět nájmu“).</w:t>
      </w:r>
    </w:p>
    <w:p w14:paraId="549B4E1D" w14:textId="77777777" w:rsidR="00B1452C" w:rsidRPr="009203E4"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konstatuje, že pronájmem předmětu nájmu bude dosaženo účelnějšího nebo hospodárnějšího využití věci při zachování hlavního účelu, ke kterému pronajímateli slouží</w:t>
      </w:r>
      <w:r w:rsidRPr="009203E4">
        <w:rPr>
          <w:rFonts w:ascii="Calibri" w:eastAsia="Calibri" w:hAnsi="Calibri" w:cs="Calibri"/>
          <w:color w:val="000000"/>
          <w:sz w:val="22"/>
          <w:szCs w:val="22"/>
        </w:rPr>
        <w:t>. S ohledem na povahu předmětu nájmu, nebyl předmět nájmu nabízen organizačním složkám a ostatním státním organizacím.</w:t>
      </w:r>
    </w:p>
    <w:p w14:paraId="65108D2B" w14:textId="2042840D"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Smluvní strany se dohodly, v souladu s příslušnými ustanoveními obecně závazných právních předpisů, a to zejména zákona č. 89/2012 Sb., občanský zákoník, ve znění pozdějších předpisů a zákona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č. 219/2000 Sb., o majetku České republiky a jejím vystupování v právních vztazích, ve znění pozdějších předpisů, na této smlouvě o nájmu prostor sloužících k podnikání. </w:t>
      </w:r>
    </w:p>
    <w:p w14:paraId="47049445"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highlight w:val="lightGray"/>
        </w:rPr>
      </w:pPr>
    </w:p>
    <w:p w14:paraId="15B8F941"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Předmět nájmu</w:t>
      </w:r>
    </w:p>
    <w:p w14:paraId="743EF273" w14:textId="32D0A3B8" w:rsidR="00B1452C"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přenechává nájemci v souladu s touto smlouvou a obecně závaznými právními předpisy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k dočasnému užívání předmět nájmu a nájemce předmět nájmu v souladu s touto smlouvou a obecně závaznými právními předpisy podle této smlouvy přijímá do užívání a zavazuje se za to pronajímateli platit nájemné. </w:t>
      </w:r>
    </w:p>
    <w:p w14:paraId="2DE81CB1" w14:textId="5E8E0DA8" w:rsidR="00B1452C" w:rsidRPr="009203E4"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sidRPr="009203E4">
        <w:rPr>
          <w:rFonts w:ascii="Calibri" w:eastAsia="Calibri" w:hAnsi="Calibri" w:cs="Calibri"/>
          <w:color w:val="000000"/>
          <w:sz w:val="22"/>
          <w:szCs w:val="22"/>
        </w:rPr>
        <w:t xml:space="preserve">Spolu s předmětem nájmu </w:t>
      </w:r>
      <w:r w:rsidR="009203E4" w:rsidRPr="009203E4">
        <w:rPr>
          <w:rFonts w:ascii="Calibri" w:eastAsia="Calibri" w:hAnsi="Calibri" w:cs="Calibri"/>
          <w:color w:val="000000"/>
          <w:sz w:val="22"/>
          <w:szCs w:val="22"/>
        </w:rPr>
        <w:t>ne</w:t>
      </w:r>
      <w:r w:rsidRPr="009203E4">
        <w:rPr>
          <w:rFonts w:ascii="Calibri" w:eastAsia="Calibri" w:hAnsi="Calibri" w:cs="Calibri"/>
          <w:color w:val="000000"/>
          <w:sz w:val="22"/>
          <w:szCs w:val="22"/>
        </w:rPr>
        <w:t>poskytuje pronajímatel nájemci na dobu nájmu oprávnění užívat movité věci</w:t>
      </w:r>
      <w:r w:rsidR="009203E4" w:rsidRPr="009203E4">
        <w:rPr>
          <w:rFonts w:ascii="Calibri" w:eastAsia="Calibri" w:hAnsi="Calibri" w:cs="Calibri"/>
          <w:color w:val="000000"/>
          <w:sz w:val="22"/>
          <w:szCs w:val="22"/>
        </w:rPr>
        <w:t xml:space="preserve">. </w:t>
      </w:r>
    </w:p>
    <w:p w14:paraId="18514361" w14:textId="09258EC8" w:rsidR="00B1452C" w:rsidRPr="009203E4"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sidRPr="009203E4">
        <w:rPr>
          <w:rFonts w:ascii="Calibri" w:eastAsia="Calibri" w:hAnsi="Calibri" w:cs="Calibri"/>
          <w:color w:val="000000"/>
          <w:sz w:val="22"/>
          <w:szCs w:val="22"/>
        </w:rPr>
        <w:t xml:space="preserve">O předání a převzetí předmětu nájmu bude sepsán zápis, ve kterém se uvede stav předávaného </w:t>
      </w:r>
      <w:r w:rsidR="006F3AF2">
        <w:rPr>
          <w:rFonts w:ascii="Calibri" w:eastAsia="Calibri" w:hAnsi="Calibri" w:cs="Calibri"/>
          <w:color w:val="000000"/>
          <w:sz w:val="22"/>
          <w:szCs w:val="22"/>
        </w:rPr>
        <w:br/>
      </w:r>
      <w:r w:rsidRPr="009203E4">
        <w:rPr>
          <w:rFonts w:ascii="Calibri" w:eastAsia="Calibri" w:hAnsi="Calibri" w:cs="Calibri"/>
          <w:color w:val="000000"/>
          <w:sz w:val="22"/>
          <w:szCs w:val="22"/>
        </w:rPr>
        <w:t>a přebíraného předmětu nájmu a další rozhodné skutečnosti, včetně údajů pro stanovení výše úhrady za služby.</w:t>
      </w:r>
    </w:p>
    <w:p w14:paraId="0092A241" w14:textId="77777777" w:rsidR="00B1452C" w:rsidRDefault="00B1452C">
      <w:pPr>
        <w:pBdr>
          <w:top w:val="nil"/>
          <w:left w:val="nil"/>
          <w:bottom w:val="nil"/>
          <w:right w:val="nil"/>
          <w:between w:val="nil"/>
        </w:pBdr>
        <w:ind w:left="426"/>
        <w:jc w:val="both"/>
        <w:rPr>
          <w:rFonts w:ascii="Calibri" w:eastAsia="Calibri" w:hAnsi="Calibri" w:cs="Calibri"/>
          <w:color w:val="000000"/>
          <w:sz w:val="22"/>
          <w:szCs w:val="22"/>
        </w:rPr>
      </w:pPr>
    </w:p>
    <w:p w14:paraId="14674C11"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Účel nájmu</w:t>
      </w:r>
    </w:p>
    <w:p w14:paraId="59DDE159" w14:textId="66F04587" w:rsidR="00B1452C" w:rsidRPr="000914AB"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sidRPr="000914AB">
        <w:rPr>
          <w:rFonts w:ascii="Calibri" w:eastAsia="Calibri" w:hAnsi="Calibri" w:cs="Calibri"/>
          <w:color w:val="000000"/>
          <w:sz w:val="22"/>
          <w:szCs w:val="22"/>
        </w:rPr>
        <w:t>Předmět nájmu bude užíván výlučně za účelem provozování podnikatelské činnosti spočívající v</w:t>
      </w:r>
      <w:r w:rsidRPr="000914AB">
        <w:rPr>
          <w:rFonts w:ascii="Calibri" w:eastAsia="Calibri" w:hAnsi="Calibri" w:cs="Calibri"/>
          <w:i/>
          <w:color w:val="000000"/>
          <w:sz w:val="22"/>
          <w:szCs w:val="22"/>
        </w:rPr>
        <w:t xml:space="preserve"> </w:t>
      </w:r>
      <w:r w:rsidR="00270D7F">
        <w:rPr>
          <w:rFonts w:ascii="Calibri" w:eastAsia="Calibri" w:hAnsi="Calibri" w:cs="Calibri"/>
          <w:i/>
          <w:color w:val="000000"/>
          <w:sz w:val="22"/>
          <w:szCs w:val="22"/>
        </w:rPr>
        <w:br/>
      </w:r>
      <w:r w:rsidR="00133FA8" w:rsidRPr="000914AB">
        <w:rPr>
          <w:rFonts w:ascii="Calibri" w:eastAsia="Calibri" w:hAnsi="Calibri" w:cs="Calibri"/>
          <w:i/>
          <w:color w:val="000000"/>
          <w:sz w:val="22"/>
          <w:szCs w:val="22"/>
        </w:rPr>
        <w:t xml:space="preserve">užívání </w:t>
      </w:r>
      <w:r w:rsidR="000914AB">
        <w:rPr>
          <w:rFonts w:ascii="Calibri" w:eastAsia="Calibri" w:hAnsi="Calibri" w:cs="Calibri"/>
          <w:i/>
          <w:color w:val="000000"/>
          <w:sz w:val="22"/>
          <w:szCs w:val="22"/>
        </w:rPr>
        <w:t xml:space="preserve">předmětu nájmu </w:t>
      </w:r>
      <w:r w:rsidR="009203E4" w:rsidRPr="000914AB">
        <w:rPr>
          <w:rFonts w:ascii="Calibri" w:eastAsia="Calibri" w:hAnsi="Calibri" w:cs="Calibri"/>
          <w:i/>
          <w:color w:val="000000"/>
          <w:sz w:val="22"/>
          <w:szCs w:val="22"/>
        </w:rPr>
        <w:t>jako zahrádku restaurace umístěné v</w:t>
      </w:r>
      <w:r w:rsidR="00226BD5" w:rsidRPr="000914AB">
        <w:rPr>
          <w:rFonts w:ascii="Calibri" w:eastAsia="Calibri" w:hAnsi="Calibri" w:cs="Calibri"/>
          <w:i/>
          <w:color w:val="000000"/>
          <w:sz w:val="22"/>
          <w:szCs w:val="22"/>
        </w:rPr>
        <w:t xml:space="preserve"> bývalém zámeckém pivovaru, kterou má nájemce pronajatou od vlastníka města Jindřichův Hradec (nájemce může po odsouhlasení správou SHZ umístit na pozemky </w:t>
      </w:r>
      <w:proofErr w:type="spellStart"/>
      <w:r w:rsidR="00226BD5" w:rsidRPr="000914AB">
        <w:rPr>
          <w:rFonts w:ascii="Calibri" w:eastAsia="Calibri" w:hAnsi="Calibri" w:cs="Calibri"/>
          <w:i/>
          <w:color w:val="000000"/>
          <w:sz w:val="22"/>
          <w:szCs w:val="22"/>
        </w:rPr>
        <w:t>cyklostojan</w:t>
      </w:r>
      <w:proofErr w:type="spellEnd"/>
      <w:r w:rsidR="00226BD5" w:rsidRPr="000914AB">
        <w:rPr>
          <w:rFonts w:ascii="Calibri" w:eastAsia="Calibri" w:hAnsi="Calibri" w:cs="Calibri"/>
          <w:i/>
          <w:color w:val="000000"/>
          <w:sz w:val="22"/>
          <w:szCs w:val="22"/>
        </w:rPr>
        <w:t>)</w:t>
      </w:r>
      <w:r w:rsidR="000914AB">
        <w:rPr>
          <w:rFonts w:ascii="Calibri" w:eastAsia="Calibri" w:hAnsi="Calibri" w:cs="Calibri"/>
          <w:i/>
          <w:color w:val="000000"/>
          <w:sz w:val="22"/>
          <w:szCs w:val="22"/>
        </w:rPr>
        <w:t>.</w:t>
      </w:r>
      <w:r w:rsidR="00226BD5" w:rsidRPr="000914AB">
        <w:rPr>
          <w:rFonts w:ascii="Calibri" w:eastAsia="Calibri" w:hAnsi="Calibri" w:cs="Calibri"/>
          <w:i/>
          <w:color w:val="000000"/>
          <w:sz w:val="22"/>
          <w:szCs w:val="22"/>
        </w:rPr>
        <w:t xml:space="preserve"> </w:t>
      </w:r>
    </w:p>
    <w:p w14:paraId="301AE904" w14:textId="00E34655" w:rsidR="00B1452C" w:rsidRPr="000914AB"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sidRPr="000914AB">
        <w:rPr>
          <w:rFonts w:ascii="Calibri" w:eastAsia="Calibri" w:hAnsi="Calibri" w:cs="Calibri"/>
          <w:color w:val="000000"/>
          <w:sz w:val="22"/>
          <w:szCs w:val="22"/>
        </w:rPr>
        <w:t xml:space="preserve">Za porušení povinnosti uvedené v odst. 1 tohoto článku, je nájemce povinen zaplatit smluvní pokutu </w:t>
      </w:r>
      <w:r w:rsidR="006F3AF2">
        <w:rPr>
          <w:rFonts w:ascii="Calibri" w:eastAsia="Calibri" w:hAnsi="Calibri" w:cs="Calibri"/>
          <w:color w:val="000000"/>
          <w:sz w:val="22"/>
          <w:szCs w:val="22"/>
        </w:rPr>
        <w:br/>
      </w:r>
      <w:r w:rsidRPr="000914AB">
        <w:rPr>
          <w:rFonts w:ascii="Calibri" w:eastAsia="Calibri" w:hAnsi="Calibri" w:cs="Calibri"/>
          <w:color w:val="000000"/>
          <w:sz w:val="22"/>
          <w:szCs w:val="22"/>
        </w:rPr>
        <w:t xml:space="preserve">ve výši </w:t>
      </w:r>
      <w:r w:rsidR="00226BD5" w:rsidRPr="000914AB">
        <w:rPr>
          <w:rFonts w:ascii="Calibri" w:eastAsia="Calibri" w:hAnsi="Calibri" w:cs="Calibri"/>
          <w:b/>
          <w:color w:val="000000"/>
          <w:sz w:val="22"/>
          <w:szCs w:val="22"/>
        </w:rPr>
        <w:t>50</w:t>
      </w:r>
      <w:r w:rsidRPr="000914AB">
        <w:rPr>
          <w:rFonts w:ascii="Calibri" w:eastAsia="Calibri" w:hAnsi="Calibri" w:cs="Calibri"/>
          <w:b/>
          <w:color w:val="000000"/>
          <w:sz w:val="22"/>
          <w:szCs w:val="22"/>
        </w:rPr>
        <w:t> 000 Kč</w:t>
      </w:r>
      <w:r w:rsidRPr="000914AB">
        <w:rPr>
          <w:rFonts w:ascii="Calibri" w:eastAsia="Calibri" w:hAnsi="Calibri" w:cs="Calibri"/>
          <w:color w:val="000000"/>
          <w:sz w:val="22"/>
          <w:szCs w:val="22"/>
        </w:rPr>
        <w:t xml:space="preserve"> za každý takovýto případ.</w:t>
      </w:r>
    </w:p>
    <w:p w14:paraId="1369F9CD" w14:textId="77777777" w:rsidR="00B1452C"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prohlašuje, že je mu stav předmětu nájmu znám a v takovémto stavu jej k dočasnému užívání přijímá.</w:t>
      </w:r>
    </w:p>
    <w:p w14:paraId="63A0DB8D" w14:textId="77777777" w:rsidR="00B1452C"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prohlašuje, že je oprávněn provozovat podnikatelskou činnost dle tohoto článku.</w:t>
      </w:r>
    </w:p>
    <w:p w14:paraId="2D13A543"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65B7CA89" w14:textId="77777777" w:rsidR="00B1452C" w:rsidRDefault="00B1452C">
      <w:pPr>
        <w:pBdr>
          <w:top w:val="nil"/>
          <w:left w:val="nil"/>
          <w:bottom w:val="nil"/>
          <w:right w:val="nil"/>
          <w:between w:val="nil"/>
        </w:pBdr>
        <w:jc w:val="both"/>
        <w:rPr>
          <w:rFonts w:ascii="Calibri" w:eastAsia="Calibri" w:hAnsi="Calibri" w:cs="Calibri"/>
          <w:color w:val="000000"/>
          <w:sz w:val="22"/>
          <w:szCs w:val="22"/>
        </w:rPr>
      </w:pPr>
    </w:p>
    <w:p w14:paraId="56E1E9BF"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 xml:space="preserve">Cena nájmu, jeho splatnost a způsob úhrady </w:t>
      </w:r>
    </w:p>
    <w:p w14:paraId="33D12785"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Cena nájmu je stanovena minimálně ve výši v místě a v čase obvyklé.</w:t>
      </w:r>
    </w:p>
    <w:p w14:paraId="7B7CA362" w14:textId="77777777" w:rsidR="006D7429" w:rsidRDefault="0082023E" w:rsidP="006D7429">
      <w:pPr>
        <w:widowControl w:val="0"/>
        <w:numPr>
          <w:ilvl w:val="1"/>
          <w:numId w:val="12"/>
        </w:numPr>
        <w:pBdr>
          <w:top w:val="nil"/>
          <w:left w:val="nil"/>
          <w:bottom w:val="nil"/>
          <w:right w:val="nil"/>
          <w:between w:val="nil"/>
        </w:pBdr>
        <w:spacing w:after="60"/>
        <w:ind w:left="426"/>
        <w:jc w:val="both"/>
        <w:rPr>
          <w:rFonts w:ascii="Calibri" w:eastAsia="Calibri" w:hAnsi="Calibri" w:cs="Calibri"/>
          <w:color w:val="000000"/>
          <w:sz w:val="22"/>
          <w:szCs w:val="22"/>
        </w:rPr>
      </w:pPr>
      <w:r w:rsidRPr="006D7429">
        <w:rPr>
          <w:rFonts w:ascii="Calibri" w:eastAsia="Calibri" w:hAnsi="Calibri" w:cs="Calibri"/>
          <w:color w:val="000000"/>
          <w:sz w:val="22"/>
          <w:szCs w:val="22"/>
        </w:rPr>
        <w:t xml:space="preserve">Cena nájmu </w:t>
      </w:r>
      <w:r w:rsidR="006D7429" w:rsidRPr="006D7429">
        <w:rPr>
          <w:rFonts w:ascii="Calibri" w:eastAsia="Calibri" w:hAnsi="Calibri" w:cs="Calibri"/>
          <w:color w:val="000000"/>
          <w:sz w:val="22"/>
          <w:szCs w:val="22"/>
        </w:rPr>
        <w:t xml:space="preserve">za nájem pozemků specifikovaných v čl. I. odst. 1 písm. a. až e </w:t>
      </w:r>
      <w:r w:rsidRPr="006D7429">
        <w:rPr>
          <w:rFonts w:ascii="Calibri" w:eastAsia="Calibri" w:hAnsi="Calibri" w:cs="Calibri"/>
          <w:color w:val="000000"/>
          <w:sz w:val="22"/>
          <w:szCs w:val="22"/>
        </w:rPr>
        <w:t xml:space="preserve">je </w:t>
      </w:r>
      <w:r w:rsidR="00226BD5" w:rsidRPr="006D7429">
        <w:rPr>
          <w:rFonts w:ascii="Calibri" w:eastAsia="Calibri" w:hAnsi="Calibri" w:cs="Calibri"/>
          <w:color w:val="000000"/>
          <w:sz w:val="22"/>
          <w:szCs w:val="22"/>
        </w:rPr>
        <w:t xml:space="preserve">v roce 2026 </w:t>
      </w:r>
      <w:r w:rsidR="006D7429" w:rsidRPr="006D7429">
        <w:rPr>
          <w:rFonts w:ascii="Calibri" w:eastAsia="Calibri" w:hAnsi="Calibri" w:cs="Calibri"/>
          <w:color w:val="000000"/>
          <w:sz w:val="22"/>
          <w:szCs w:val="22"/>
        </w:rPr>
        <w:t>stanovena ve výši 23.250 Kč měsíčně</w:t>
      </w:r>
      <w:r w:rsidRPr="006D7429">
        <w:rPr>
          <w:rFonts w:ascii="Calibri" w:eastAsia="Calibri" w:hAnsi="Calibri" w:cs="Calibri"/>
          <w:color w:val="000000"/>
          <w:sz w:val="22"/>
          <w:szCs w:val="22"/>
        </w:rPr>
        <w:t xml:space="preserve"> (dále jen „nájemné“).</w:t>
      </w:r>
    </w:p>
    <w:p w14:paraId="2D627212" w14:textId="1D3E562C" w:rsidR="00B1452C" w:rsidRPr="006D7429" w:rsidRDefault="0082023E" w:rsidP="006D7429">
      <w:pPr>
        <w:widowControl w:val="0"/>
        <w:numPr>
          <w:ilvl w:val="1"/>
          <w:numId w:val="12"/>
        </w:numPr>
        <w:pBdr>
          <w:top w:val="nil"/>
          <w:left w:val="nil"/>
          <w:bottom w:val="nil"/>
          <w:right w:val="nil"/>
          <w:between w:val="nil"/>
        </w:pBdr>
        <w:spacing w:after="60"/>
        <w:ind w:left="426"/>
        <w:jc w:val="both"/>
        <w:rPr>
          <w:rFonts w:ascii="Calibri" w:eastAsia="Calibri" w:hAnsi="Calibri" w:cs="Calibri"/>
          <w:color w:val="000000"/>
          <w:sz w:val="22"/>
          <w:szCs w:val="22"/>
        </w:rPr>
      </w:pPr>
      <w:r w:rsidRPr="006D7429">
        <w:rPr>
          <w:rFonts w:ascii="Calibri" w:eastAsia="Calibri" w:hAnsi="Calibri" w:cs="Calibri"/>
          <w:color w:val="000000"/>
          <w:sz w:val="22"/>
          <w:szCs w:val="22"/>
        </w:rPr>
        <w:t xml:space="preserve"> Nájem nemovité věci trvající nepřetržitě více než 48 hodin je plnění osvobozené od DPH podle § 56a zákona č. 235/2004 Sb., o dani z přidané hodnoty, ve znění pozdějších předpisů, to neplatí pro pronájem prostor a míst k parkování vozidel.</w:t>
      </w:r>
    </w:p>
    <w:p w14:paraId="34BED76F" w14:textId="2076AA98" w:rsidR="00B1452C" w:rsidRPr="00226BD5" w:rsidRDefault="0082023E" w:rsidP="005155D1">
      <w:pPr>
        <w:widowControl w:val="0"/>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226BD5">
        <w:rPr>
          <w:rFonts w:ascii="Calibri" w:eastAsia="Calibri" w:hAnsi="Calibri" w:cs="Calibri"/>
          <w:color w:val="000000"/>
          <w:sz w:val="22"/>
          <w:szCs w:val="22"/>
        </w:rPr>
        <w:t xml:space="preserve">Nájemné je splatné na základě této smlouvy </w:t>
      </w:r>
      <w:r w:rsidR="006D7429">
        <w:rPr>
          <w:rFonts w:ascii="Calibri" w:eastAsia="Calibri" w:hAnsi="Calibri" w:cs="Calibri"/>
          <w:color w:val="000000"/>
          <w:sz w:val="22"/>
          <w:szCs w:val="22"/>
        </w:rPr>
        <w:t xml:space="preserve">dle splátkového kalendáře, který je přílohou č. 2 této smlouvy </w:t>
      </w:r>
      <w:r w:rsidRPr="00226BD5">
        <w:rPr>
          <w:rFonts w:ascii="Calibri" w:eastAsia="Calibri" w:hAnsi="Calibri" w:cs="Calibri"/>
          <w:color w:val="000000"/>
          <w:sz w:val="22"/>
          <w:szCs w:val="22"/>
        </w:rPr>
        <w:t>vždy k </w:t>
      </w:r>
      <w:r w:rsidR="006D7429">
        <w:rPr>
          <w:rFonts w:ascii="Calibri" w:eastAsia="Calibri" w:hAnsi="Calibri" w:cs="Calibri"/>
          <w:color w:val="000000"/>
          <w:sz w:val="22"/>
          <w:szCs w:val="22"/>
        </w:rPr>
        <w:t xml:space="preserve">patnáctému </w:t>
      </w:r>
      <w:r w:rsidRPr="00226BD5">
        <w:rPr>
          <w:rFonts w:ascii="Calibri" w:eastAsia="Calibri" w:hAnsi="Calibri" w:cs="Calibri"/>
          <w:color w:val="000000"/>
          <w:sz w:val="22"/>
          <w:szCs w:val="22"/>
        </w:rPr>
        <w:t xml:space="preserve">dni kalendářního čtvrtletí. </w:t>
      </w:r>
      <w:r w:rsidR="006D7429">
        <w:rPr>
          <w:rFonts w:ascii="Calibri" w:eastAsia="Calibri" w:hAnsi="Calibri" w:cs="Calibri"/>
          <w:color w:val="000000"/>
          <w:sz w:val="22"/>
          <w:szCs w:val="22"/>
        </w:rPr>
        <w:t>Nájemné za měsíc červen 2026 je splatné na základě daňového dokladu – faktury vystaveného pronajímatelem do 10 dnů ode dne uveřejnění smlouvy a bude vyčísleno v poměrné části měsíčního nájemného podle počtu dnů, kdy nájem trval.</w:t>
      </w:r>
    </w:p>
    <w:p w14:paraId="185B8E53" w14:textId="64328965" w:rsidR="00B1452C" w:rsidRPr="000914AB" w:rsidRDefault="0082023E" w:rsidP="005155D1">
      <w:pPr>
        <w:widowControl w:val="0"/>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0914AB">
        <w:rPr>
          <w:rFonts w:ascii="Calibri" w:eastAsia="Calibri" w:hAnsi="Calibri" w:cs="Calibri"/>
          <w:color w:val="000000"/>
          <w:sz w:val="22"/>
          <w:szCs w:val="22"/>
        </w:rPr>
        <w:t xml:space="preserve">Pronajímatel je dle svého uvážení a aktuální situace na trhu oprávněn </w:t>
      </w:r>
      <w:r w:rsidR="004150FE" w:rsidRPr="000914AB">
        <w:rPr>
          <w:rFonts w:ascii="Calibri" w:eastAsia="Calibri" w:hAnsi="Calibri" w:cs="Calibri"/>
          <w:color w:val="000000"/>
          <w:sz w:val="22"/>
          <w:szCs w:val="22"/>
        </w:rPr>
        <w:t>n</w:t>
      </w:r>
      <w:r w:rsidRPr="000914AB">
        <w:rPr>
          <w:rFonts w:ascii="Calibri" w:eastAsia="Calibri" w:hAnsi="Calibri" w:cs="Calibri"/>
          <w:color w:val="000000"/>
          <w:sz w:val="22"/>
          <w:szCs w:val="22"/>
        </w:rPr>
        <w:t xml:space="preserve">ájemné počínaje rokem </w:t>
      </w:r>
      <w:r w:rsidR="00226BD5" w:rsidRPr="000914AB">
        <w:rPr>
          <w:rFonts w:ascii="Calibri" w:eastAsia="Calibri" w:hAnsi="Calibri" w:cs="Calibri"/>
          <w:color w:val="000000"/>
          <w:sz w:val="22"/>
          <w:szCs w:val="22"/>
        </w:rPr>
        <w:t xml:space="preserve">2027 </w:t>
      </w:r>
      <w:r w:rsidRPr="000914AB">
        <w:rPr>
          <w:rFonts w:ascii="Calibri" w:eastAsia="Calibri" w:hAnsi="Calibri" w:cs="Calibri"/>
          <w:color w:val="000000"/>
          <w:sz w:val="22"/>
          <w:szCs w:val="22"/>
        </w:rPr>
        <w:t xml:space="preserve">valorizovat vždy k 1. 1. každého roku Harmonizovaným indexem spotřebitelských cen (HICP) vyhlášeným Českým statistickým úřadem (či obdobným úřadem oprávněným k vyhlašování zmíněného indexu) </w:t>
      </w:r>
      <w:r w:rsidR="006F3AF2">
        <w:rPr>
          <w:rFonts w:ascii="Calibri" w:eastAsia="Calibri" w:hAnsi="Calibri" w:cs="Calibri"/>
          <w:color w:val="000000"/>
          <w:sz w:val="22"/>
          <w:szCs w:val="22"/>
        </w:rPr>
        <w:br/>
      </w:r>
      <w:r w:rsidRPr="000914AB">
        <w:rPr>
          <w:rFonts w:ascii="Calibri" w:eastAsia="Calibri" w:hAnsi="Calibri" w:cs="Calibri"/>
          <w:color w:val="000000"/>
          <w:sz w:val="22"/>
          <w:szCs w:val="22"/>
        </w:rPr>
        <w:t xml:space="preserve">za uplynulý kalendářní rok. Toto zvýšení nájemného je pronajímatel povinen nájemci písemně oznámit do 31. března příslušného roku. Nezaplacené nájemné z důvodu zvýšení nájemného za příslušné měsíce je splatné spolu s nejbližším nájemným následujícím po doručení písemného oznámení pronajímatele v každém takovém roce. V případě záporné inflace se výše nájemné pro daný rok neupravuje. Výsledná </w:t>
      </w:r>
      <w:r w:rsidRPr="000914AB">
        <w:rPr>
          <w:rFonts w:ascii="Calibri" w:eastAsia="Calibri" w:hAnsi="Calibri" w:cs="Calibri"/>
          <w:color w:val="000000"/>
          <w:sz w:val="22"/>
          <w:szCs w:val="22"/>
        </w:rPr>
        <w:lastRenderedPageBreak/>
        <w:t>výše nájemného se vždy zaokrouhlí na desetikoruny směrem nahoru</w:t>
      </w:r>
      <w:r w:rsidRPr="000914AB">
        <w:rPr>
          <w:rFonts w:ascii="Calibri" w:eastAsia="Calibri" w:hAnsi="Calibri" w:cs="Calibri"/>
          <w:i/>
          <w:color w:val="000000"/>
          <w:sz w:val="22"/>
          <w:szCs w:val="22"/>
        </w:rPr>
        <w:t>.</w:t>
      </w:r>
      <w:r w:rsidRPr="000914AB">
        <w:rPr>
          <w:rFonts w:ascii="Calibri" w:eastAsia="Calibri" w:hAnsi="Calibri" w:cs="Calibri"/>
          <w:color w:val="000000"/>
          <w:sz w:val="22"/>
          <w:szCs w:val="22"/>
        </w:rPr>
        <w:t xml:space="preserve"> Zvýšení nájemného pronajímatel nájemci oznámí bez nutnosti uzavírat dodatek k této smlouvě, strany spolu mohou uzavřít dodatek s deklaratorními účinky.</w:t>
      </w:r>
    </w:p>
    <w:p w14:paraId="0B6FC732" w14:textId="18880C30" w:rsidR="00B1452C" w:rsidRPr="00226BD5"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Nájemné se považuje za uhrazené dnem připsání částky nájemného na účet pronajímatele. V případě prodlení s platbami nájemného či služeb je nájemce povinen uhradit smluvní pokutu ve </w:t>
      </w:r>
      <w:r w:rsidRPr="00226BD5">
        <w:rPr>
          <w:rFonts w:ascii="Calibri" w:eastAsia="Calibri" w:hAnsi="Calibri" w:cs="Calibri"/>
          <w:color w:val="000000"/>
          <w:sz w:val="22"/>
          <w:szCs w:val="22"/>
        </w:rPr>
        <w:t xml:space="preserve">výši </w:t>
      </w:r>
      <w:r w:rsidR="004150FE" w:rsidRPr="00226BD5">
        <w:rPr>
          <w:rFonts w:ascii="Calibri" w:eastAsia="Calibri" w:hAnsi="Calibri" w:cs="Calibri"/>
          <w:color w:val="000000"/>
          <w:sz w:val="22"/>
          <w:szCs w:val="22"/>
        </w:rPr>
        <w:t>0,25</w:t>
      </w:r>
      <w:r w:rsidRPr="00226BD5">
        <w:rPr>
          <w:rFonts w:ascii="Calibri" w:eastAsia="Calibri" w:hAnsi="Calibri" w:cs="Calibri"/>
          <w:color w:val="000000"/>
          <w:sz w:val="22"/>
          <w:szCs w:val="22"/>
        </w:rPr>
        <w:t xml:space="preserve"> % z dlužné částky včetně DPH za každý započatý den prodlení. </w:t>
      </w:r>
    </w:p>
    <w:p w14:paraId="5A396FC0"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V případě ukončení nájmu je nájemce povinen hradit nájemné až do okamžiku vyklizení a předání předmětu nájmu pronajímateli.</w:t>
      </w:r>
    </w:p>
    <w:p w14:paraId="6881077E"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39095872"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 xml:space="preserve">Služby související s nájemním vztahem, jejich cena a splatnost </w:t>
      </w:r>
    </w:p>
    <w:p w14:paraId="3692E7EE" w14:textId="3805A673"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 souvislosti s nájmem </w:t>
      </w:r>
      <w:r w:rsidR="00226BD5">
        <w:rPr>
          <w:rFonts w:ascii="Calibri" w:eastAsia="Calibri" w:hAnsi="Calibri" w:cs="Calibri"/>
          <w:color w:val="000000"/>
          <w:sz w:val="22"/>
          <w:szCs w:val="22"/>
        </w:rPr>
        <w:t>ne</w:t>
      </w:r>
      <w:r>
        <w:rPr>
          <w:rFonts w:ascii="Calibri" w:eastAsia="Calibri" w:hAnsi="Calibri" w:cs="Calibri"/>
          <w:color w:val="000000"/>
          <w:sz w:val="22"/>
          <w:szCs w:val="22"/>
        </w:rPr>
        <w:t>poskytuje pronajímatel nájemci</w:t>
      </w:r>
      <w:r w:rsidR="00226BD5">
        <w:rPr>
          <w:rFonts w:ascii="Calibri" w:eastAsia="Calibri" w:hAnsi="Calibri" w:cs="Calibri"/>
          <w:color w:val="000000"/>
          <w:sz w:val="22"/>
          <w:szCs w:val="22"/>
        </w:rPr>
        <w:t xml:space="preserve"> žádné </w:t>
      </w:r>
      <w:r>
        <w:rPr>
          <w:rFonts w:ascii="Calibri" w:eastAsia="Calibri" w:hAnsi="Calibri" w:cs="Calibri"/>
          <w:color w:val="000000"/>
          <w:sz w:val="22"/>
          <w:szCs w:val="22"/>
        </w:rPr>
        <w:t>služby</w:t>
      </w:r>
      <w:r w:rsidR="00226BD5">
        <w:rPr>
          <w:rFonts w:ascii="Calibri" w:eastAsia="Calibri" w:hAnsi="Calibri" w:cs="Calibri"/>
          <w:color w:val="000000"/>
          <w:sz w:val="22"/>
          <w:szCs w:val="22"/>
        </w:rPr>
        <w:t>.</w:t>
      </w:r>
    </w:p>
    <w:p w14:paraId="4BCF5ED2" w14:textId="7BF3499A" w:rsidR="00226BD5" w:rsidRDefault="00226BD5">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 zajistit si na svoje náklady svoz a likvidaci odpadu. </w:t>
      </w:r>
    </w:p>
    <w:p w14:paraId="55D1336F"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55AF0E8D" w14:textId="77777777" w:rsidR="00B1452C" w:rsidRDefault="0082023E">
      <w:pPr>
        <w:keepNext/>
        <w:keepLines/>
        <w:widowControl w:val="0"/>
        <w:numPr>
          <w:ilvl w:val="0"/>
          <w:numId w:val="12"/>
        </w:numPr>
        <w:pBdr>
          <w:top w:val="nil"/>
          <w:left w:val="nil"/>
          <w:bottom w:val="nil"/>
          <w:right w:val="nil"/>
          <w:between w:val="nil"/>
        </w:pBdr>
        <w:ind w:left="425" w:firstLine="425"/>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 </w:t>
      </w:r>
      <w:r>
        <w:rPr>
          <w:rFonts w:ascii="Calibri" w:eastAsia="Calibri" w:hAnsi="Calibri" w:cs="Calibri"/>
          <w:b/>
          <w:color w:val="000000"/>
          <w:sz w:val="22"/>
          <w:szCs w:val="22"/>
        </w:rPr>
        <w:br/>
        <w:t>Podnájem</w:t>
      </w:r>
    </w:p>
    <w:p w14:paraId="37CE2046" w14:textId="77777777" w:rsidR="00B1452C" w:rsidRDefault="0082023E">
      <w:pPr>
        <w:numPr>
          <w:ilvl w:val="1"/>
          <w:numId w:val="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není oprávněn přenechat předmět nájmu ani jeho část do podnájmu další osobě, s výjimkou případu předchozího písemného souhlasu pronajímatele a Ministerstva kultury.</w:t>
      </w:r>
    </w:p>
    <w:p w14:paraId="79B8EA3A" w14:textId="2A0DDCC8" w:rsidR="00B1452C" w:rsidRPr="00226BD5" w:rsidRDefault="0082023E">
      <w:pPr>
        <w:numPr>
          <w:ilvl w:val="1"/>
          <w:numId w:val="4"/>
        </w:numPr>
        <w:pBdr>
          <w:top w:val="nil"/>
          <w:left w:val="nil"/>
          <w:bottom w:val="nil"/>
          <w:right w:val="nil"/>
          <w:between w:val="nil"/>
        </w:pBdr>
        <w:spacing w:after="60"/>
        <w:jc w:val="both"/>
        <w:rPr>
          <w:rFonts w:ascii="Calibri" w:eastAsia="Calibri" w:hAnsi="Calibri" w:cs="Calibri"/>
          <w:color w:val="000000"/>
          <w:sz w:val="22"/>
          <w:szCs w:val="22"/>
        </w:rPr>
      </w:pPr>
      <w:r w:rsidRPr="00226BD5">
        <w:rPr>
          <w:rFonts w:ascii="Calibri" w:eastAsia="Calibri" w:hAnsi="Calibri" w:cs="Calibri"/>
          <w:color w:val="000000"/>
          <w:sz w:val="22"/>
          <w:szCs w:val="22"/>
        </w:rPr>
        <w:t xml:space="preserve">Za porušení povinnosti uvedené v odst. 1 tohoto článku, je nájemce povinen zaplatit smluvní pokutu </w:t>
      </w:r>
      <w:r w:rsidR="006F3AF2">
        <w:rPr>
          <w:rFonts w:ascii="Calibri" w:eastAsia="Calibri" w:hAnsi="Calibri" w:cs="Calibri"/>
          <w:color w:val="000000"/>
          <w:sz w:val="22"/>
          <w:szCs w:val="22"/>
        </w:rPr>
        <w:br/>
      </w:r>
      <w:r w:rsidRPr="00226BD5">
        <w:rPr>
          <w:rFonts w:ascii="Calibri" w:eastAsia="Calibri" w:hAnsi="Calibri" w:cs="Calibri"/>
          <w:color w:val="000000"/>
          <w:sz w:val="22"/>
          <w:szCs w:val="22"/>
        </w:rPr>
        <w:t xml:space="preserve">ve výši </w:t>
      </w:r>
      <w:r w:rsidRPr="00226BD5">
        <w:rPr>
          <w:rFonts w:ascii="Calibri" w:eastAsia="Calibri" w:hAnsi="Calibri" w:cs="Calibri"/>
          <w:b/>
          <w:color w:val="000000"/>
          <w:sz w:val="22"/>
          <w:szCs w:val="22"/>
        </w:rPr>
        <w:t>50 000 Kč</w:t>
      </w:r>
      <w:r w:rsidRPr="00226BD5">
        <w:rPr>
          <w:rFonts w:ascii="Calibri" w:eastAsia="Calibri" w:hAnsi="Calibri" w:cs="Calibri"/>
          <w:color w:val="000000"/>
          <w:sz w:val="22"/>
          <w:szCs w:val="22"/>
        </w:rPr>
        <w:t xml:space="preserve"> za každý takovýto případ. </w:t>
      </w:r>
    </w:p>
    <w:p w14:paraId="45FEBA3E"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583BAA13"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Stavební a jiné úpravy</w:t>
      </w:r>
    </w:p>
    <w:p w14:paraId="03F874AC" w14:textId="07E77964"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Veškeré opravy a stavební úpravy prováděné na přání nájemce, které bude nájemce v předmětu nájmu provádět, budou realizovány na jeho náklad. Nájemce je povinen veškeré stavební úpravy předmětu pronájmu </w:t>
      </w:r>
      <w:r w:rsidRPr="000374A2">
        <w:rPr>
          <w:rFonts w:ascii="Calibri" w:eastAsia="Calibri" w:hAnsi="Calibri" w:cs="Calibri"/>
          <w:color w:val="000000"/>
          <w:sz w:val="22"/>
          <w:szCs w:val="22"/>
        </w:rPr>
        <w:t>písemně oznámit pronajímateli a vyžádat si předem jeho písemný souhlas s jejich provedením. Nájemce je dále povinen před započetím stavebních úprav vyžadujících povolení</w:t>
      </w:r>
      <w:r w:rsidR="00D0418A" w:rsidRPr="000374A2">
        <w:rPr>
          <w:rFonts w:ascii="Calibri" w:eastAsia="Calibri" w:hAnsi="Calibri" w:cs="Calibri"/>
          <w:color w:val="000000"/>
          <w:sz w:val="22"/>
          <w:szCs w:val="22"/>
        </w:rPr>
        <w:t xml:space="preserve"> záměru</w:t>
      </w:r>
      <w:r w:rsidRPr="000374A2">
        <w:rPr>
          <w:rFonts w:ascii="Calibri" w:eastAsia="Calibri" w:hAnsi="Calibri" w:cs="Calibri"/>
          <w:color w:val="000000"/>
          <w:sz w:val="22"/>
          <w:szCs w:val="22"/>
        </w:rPr>
        <w:t xml:space="preserve"> ve smyslu </w:t>
      </w:r>
      <w:r w:rsidR="006F3AF2">
        <w:rPr>
          <w:rFonts w:ascii="Calibri" w:eastAsia="Calibri" w:hAnsi="Calibri" w:cs="Calibri"/>
          <w:color w:val="000000"/>
          <w:sz w:val="22"/>
          <w:szCs w:val="22"/>
        </w:rPr>
        <w:br/>
      </w:r>
      <w:r w:rsidR="000374A2" w:rsidRPr="000374A2">
        <w:rPr>
          <w:rFonts w:ascii="Calibri" w:hAnsi="Calibri"/>
          <w:sz w:val="22"/>
          <w:szCs w:val="22"/>
        </w:rPr>
        <w:t xml:space="preserve">ve smyslu zákona č. 283/2021 Sb. stavební zákon, </w:t>
      </w:r>
      <w:r w:rsidRPr="000374A2">
        <w:rPr>
          <w:rFonts w:ascii="Calibri" w:eastAsia="Calibri" w:hAnsi="Calibri" w:cs="Calibri"/>
          <w:color w:val="000000"/>
          <w:sz w:val="22"/>
          <w:szCs w:val="22"/>
        </w:rPr>
        <w:t>v platném znění, vyžádat si patřičná povolení orgánu určené</w:t>
      </w:r>
      <w:r w:rsidR="000374A2">
        <w:rPr>
          <w:rFonts w:ascii="Calibri" w:eastAsia="Calibri" w:hAnsi="Calibri" w:cs="Calibri"/>
          <w:color w:val="000000"/>
          <w:sz w:val="22"/>
          <w:szCs w:val="22"/>
        </w:rPr>
        <w:t>ho</w:t>
      </w:r>
      <w:r w:rsidRPr="000374A2">
        <w:rPr>
          <w:rFonts w:ascii="Calibri" w:eastAsia="Calibri" w:hAnsi="Calibri" w:cs="Calibri"/>
          <w:color w:val="000000"/>
          <w:sz w:val="22"/>
          <w:szCs w:val="22"/>
        </w:rPr>
        <w:t xml:space="preserve"> tímto předpisem</w:t>
      </w:r>
      <w:r>
        <w:rPr>
          <w:rFonts w:ascii="Calibri" w:eastAsia="Calibri" w:hAnsi="Calibri" w:cs="Calibri"/>
          <w:color w:val="000000"/>
          <w:sz w:val="22"/>
          <w:szCs w:val="22"/>
        </w:rPr>
        <w:t>.</w:t>
      </w:r>
    </w:p>
    <w:p w14:paraId="6DA08ED2" w14:textId="77777777"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je povinen udržovat řádný vzhled předmětu nájmu.</w:t>
      </w:r>
    </w:p>
    <w:p w14:paraId="4394122A" w14:textId="77777777"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Předchozí písemný souhlas pronajímatele je zapotřebí pro umístění jakékoliv reklamy či informačního zařízení (informačního štítu tabulky a podobně) na nemovitou věc, kde se nachází předmět nájmu. Nejpozději při předání předmětu nájmu zpět pronajímateli odstraní nájemce na svůj náklad případnou reklamu či informační zařízení.</w:t>
      </w:r>
    </w:p>
    <w:p w14:paraId="2289A31C" w14:textId="70DBBD72"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neprovádět jakékoliv zásahy do omítek a zdiva (včetně opírání předmětů o zdivo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a vzpírání mezi zdmi), nátěry a přemísťování inventáře z předmětu nájmu bez předchozího písemného souhlasu pronajímatele. Rovněž nebude zasahovat do míst s potencionálním výskytem archeologických nálezů, tj. do terénu, pod podlahy nebo zásypů kleneb. </w:t>
      </w:r>
    </w:p>
    <w:p w14:paraId="15433873" w14:textId="38FFAD1F"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 skončení nájemního vztahu povinen odevzdat předmět nájmu v takovém stavu, v jakém mu byl předán při zohlednění obvyklého opotřebení při řádném užívání a odstranit veškeré změny </w:t>
      </w:r>
      <w:r w:rsidR="006F3AF2">
        <w:rPr>
          <w:rFonts w:ascii="Calibri" w:eastAsia="Calibri" w:hAnsi="Calibri" w:cs="Calibri"/>
          <w:color w:val="000000"/>
          <w:sz w:val="22"/>
          <w:szCs w:val="22"/>
        </w:rPr>
        <w:br/>
      </w:r>
      <w:r>
        <w:rPr>
          <w:rFonts w:ascii="Calibri" w:eastAsia="Calibri" w:hAnsi="Calibri" w:cs="Calibri"/>
          <w:color w:val="000000"/>
          <w:sz w:val="22"/>
          <w:szCs w:val="22"/>
        </w:rPr>
        <w:t>a úpravy. Dohodnou-li se smluvní strany, že změny a úpravy provedené na předmětu nájmu mohou být ponechány, nemá nájemce nárok na jakékoliv vypořádání z důvodů možného zhodnocení předmětu nájmu.</w:t>
      </w:r>
    </w:p>
    <w:p w14:paraId="4ED94DFF"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01920EA6"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Práva a povinnosti pronajímatele</w:t>
      </w:r>
    </w:p>
    <w:p w14:paraId="5B48B611"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je povinen zajistit řádný a nerušený výkon nájemních práv nájemce po celou dobu nájemního vztahu, aby bylo možno dosáhnout účelu nájmu.</w:t>
      </w:r>
    </w:p>
    <w:p w14:paraId="0F7D9A20"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Pronajímatele a jím pověření zaměstnanci jsou oprávněni vstoupit do předmětu nájmu,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Není-li možné do prostor vstoupit, vyzve pronajímatel nájemce ke zpřístupnění prostor a poskytne mu k tomu přiměřenou lhůtu. Po uplynutí lhůty může pronajímatel do předmětu nájmu vstoupit a provést zamýšlené činnosti.</w:t>
      </w:r>
    </w:p>
    <w:p w14:paraId="608E6470"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a jím pověření zaměstnanci jsou oprávněni vstoupit do předmětu nájmu i v případech, kdy to vyžaduje náhle vzniklý havarijní stav či jiná podobná skutečnost. O tomto musí pronajímatel nájemce neprodleně uvědomit ihned po takovémto vstupu do předmětu nájmu, jestliže nebylo možno nájemce informovat předem. Rovněž v případě, že pronajímatel bude požádán o provedení drobných úprav v předmětu nájmu, je oprávněn takto provést i bez přítomnosti pracovníka nájemce, jestliže nemá možnost provést tuto opravu v jiném čase a na tuto skutečnost nájemce upozorní.</w:t>
      </w:r>
    </w:p>
    <w:p w14:paraId="51AFF9F9"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bere na vědomí, že pronajímatel bude mít v držení náhradní klíče k předmětu nájmu a nájemce není oprávněn provést bez písemného souhlasu pronajímatele výměnu zámků. Všechny předané klíče, případně i jejich kopie, odevzdá nájemce zpět pronajímateli při předání předmětu nájmu po skončení nájmu bez nároku na náhradu nákladů spojených s jejich pořízením.</w:t>
      </w:r>
    </w:p>
    <w:p w14:paraId="6715A4C4"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 </w:t>
      </w:r>
    </w:p>
    <w:p w14:paraId="0F7059AF"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highlight w:val="lightGray"/>
        </w:rPr>
      </w:pPr>
    </w:p>
    <w:p w14:paraId="7BD8C1FE" w14:textId="77777777" w:rsidR="00CB1CF9" w:rsidRDefault="00CB1CF9" w:rsidP="00CB1CF9">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p>
    <w:p w14:paraId="642D5288" w14:textId="0EB61F3B" w:rsidR="00B1452C" w:rsidRPr="00CB1CF9" w:rsidRDefault="0082023E" w:rsidP="00CB1CF9">
      <w:pPr>
        <w:keepNext/>
        <w:keepLines/>
        <w:widowControl w:val="0"/>
        <w:pBdr>
          <w:top w:val="nil"/>
          <w:left w:val="nil"/>
          <w:bottom w:val="nil"/>
          <w:right w:val="nil"/>
          <w:between w:val="nil"/>
        </w:pBdr>
        <w:ind w:left="992"/>
        <w:jc w:val="center"/>
        <w:rPr>
          <w:rFonts w:ascii="Calibri" w:eastAsia="Calibri" w:hAnsi="Calibri" w:cs="Calibri"/>
          <w:b/>
          <w:color w:val="000000"/>
          <w:sz w:val="22"/>
          <w:szCs w:val="22"/>
        </w:rPr>
      </w:pPr>
      <w:r w:rsidRPr="00CB1CF9">
        <w:rPr>
          <w:rFonts w:ascii="Calibri" w:eastAsia="Calibri" w:hAnsi="Calibri" w:cs="Calibri"/>
          <w:b/>
          <w:color w:val="000000"/>
          <w:sz w:val="22"/>
          <w:szCs w:val="22"/>
        </w:rPr>
        <w:t>Práva a povinnosti nájemce</w:t>
      </w:r>
    </w:p>
    <w:p w14:paraId="39C421F2" w14:textId="43A1534E"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umožnit pronajímateli výkon jeho práv vyplývajících z této nájemní smlouvy </w:t>
      </w:r>
      <w:r w:rsidR="006F3AF2">
        <w:rPr>
          <w:rFonts w:ascii="Calibri" w:eastAsia="Calibri" w:hAnsi="Calibri" w:cs="Calibri"/>
          <w:color w:val="000000"/>
          <w:sz w:val="22"/>
          <w:szCs w:val="22"/>
        </w:rPr>
        <w:br/>
      </w:r>
      <w:r>
        <w:rPr>
          <w:rFonts w:ascii="Calibri" w:eastAsia="Calibri" w:hAnsi="Calibri" w:cs="Calibri"/>
          <w:color w:val="000000"/>
          <w:sz w:val="22"/>
          <w:szCs w:val="22"/>
        </w:rPr>
        <w:t>a obecně závazných předpisů.</w:t>
      </w:r>
    </w:p>
    <w:p w14:paraId="34570207" w14:textId="01CDDBFC" w:rsidR="00B1452C" w:rsidRPr="00226BD5"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na svůj náklad provádět běžnou údržbu předmětu nájmu. </w:t>
      </w:r>
      <w:r w:rsidRPr="00226BD5">
        <w:rPr>
          <w:rFonts w:ascii="Calibri" w:eastAsia="Calibri" w:hAnsi="Calibri" w:cs="Calibri"/>
          <w:color w:val="000000"/>
          <w:sz w:val="22"/>
          <w:szCs w:val="22"/>
        </w:rPr>
        <w:t xml:space="preserve">Mezi běžnou údržbu </w:t>
      </w:r>
      <w:r w:rsidR="006F3AF2">
        <w:rPr>
          <w:rFonts w:ascii="Calibri" w:eastAsia="Calibri" w:hAnsi="Calibri" w:cs="Calibri"/>
          <w:color w:val="000000"/>
          <w:sz w:val="22"/>
          <w:szCs w:val="22"/>
        </w:rPr>
        <w:br/>
      </w:r>
      <w:r w:rsidRPr="00226BD5">
        <w:rPr>
          <w:rFonts w:ascii="Calibri" w:eastAsia="Calibri" w:hAnsi="Calibri" w:cs="Calibri"/>
          <w:color w:val="000000"/>
          <w:sz w:val="22"/>
          <w:szCs w:val="22"/>
        </w:rPr>
        <w:t>se řadí například:</w:t>
      </w:r>
      <w:r w:rsidR="00766DDA">
        <w:rPr>
          <w:rFonts w:ascii="Calibri" w:eastAsia="Calibri" w:hAnsi="Calibri" w:cs="Calibri"/>
          <w:color w:val="000000"/>
          <w:sz w:val="22"/>
          <w:szCs w:val="22"/>
        </w:rPr>
        <w:t xml:space="preserve"> pravidelný úklid prostor, pravidelné ošetření dřevěných zábran u mlýnského náhohu (dle pokynů pronajímatele</w:t>
      </w:r>
      <w:r w:rsidRPr="00226BD5">
        <w:rPr>
          <w:rFonts w:ascii="Calibri" w:eastAsia="Calibri" w:hAnsi="Calibri" w:cs="Calibri"/>
          <w:i/>
          <w:color w:val="000000"/>
          <w:sz w:val="22"/>
          <w:szCs w:val="22"/>
        </w:rPr>
        <w:t>.</w:t>
      </w:r>
      <w:r w:rsidR="00B015CE" w:rsidRPr="00226BD5">
        <w:rPr>
          <w:rFonts w:ascii="Calibri" w:eastAsia="Calibri" w:hAnsi="Calibri" w:cs="Calibri"/>
          <w:color w:val="000000"/>
          <w:sz w:val="22"/>
          <w:szCs w:val="22"/>
        </w:rPr>
        <w:t xml:space="preserve"> Nájemce bude provádět drobné opravy předmětu nájmu, a to ty, náklady </w:t>
      </w:r>
      <w:r w:rsidR="006F3AF2">
        <w:rPr>
          <w:rFonts w:ascii="Calibri" w:eastAsia="Calibri" w:hAnsi="Calibri" w:cs="Calibri"/>
          <w:color w:val="000000"/>
          <w:sz w:val="22"/>
          <w:szCs w:val="22"/>
        </w:rPr>
        <w:br/>
      </w:r>
      <w:r w:rsidR="00B015CE" w:rsidRPr="00226BD5">
        <w:rPr>
          <w:rFonts w:ascii="Calibri" w:eastAsia="Calibri" w:hAnsi="Calibri" w:cs="Calibri"/>
          <w:color w:val="000000"/>
          <w:sz w:val="22"/>
          <w:szCs w:val="22"/>
        </w:rPr>
        <w:t>na jejichž provedení nepřesáhnou částku 3000 Kč v každém jednotlivém případě.</w:t>
      </w:r>
    </w:p>
    <w:p w14:paraId="08F59A77" w14:textId="1F05B765"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oznámit bez zbytečného odkladu pronajímateli potřebu oprav, které má pronajímatel provést a umožnit provedení těchto i jiných nezbytných oprav; jinak nájemce odpovídá </w:t>
      </w:r>
      <w:r w:rsidR="006F3AF2">
        <w:rPr>
          <w:rFonts w:ascii="Calibri" w:eastAsia="Calibri" w:hAnsi="Calibri" w:cs="Calibri"/>
          <w:color w:val="000000"/>
          <w:sz w:val="22"/>
          <w:szCs w:val="22"/>
        </w:rPr>
        <w:br/>
      </w:r>
      <w:r>
        <w:rPr>
          <w:rFonts w:ascii="Calibri" w:eastAsia="Calibri" w:hAnsi="Calibri" w:cs="Calibri"/>
          <w:color w:val="000000"/>
          <w:sz w:val="22"/>
          <w:szCs w:val="22"/>
        </w:rPr>
        <w:t>za škodu, která nesplněním povinnosti pronajímateli vznikla.</w:t>
      </w:r>
    </w:p>
    <w:p w14:paraId="51338B7D"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bere na vědomí, že předmět nájmu je součástí památkově chráněného objektu a zavazuje se dodržovat všechny obecně závazné právní předpisy, zejména předpisy na úseku památkové péče, bezpečnostní a protipožární předpisy. Nájemce zajistí nepřetržitou pořadatelskou a protipožární službu.</w:t>
      </w:r>
    </w:p>
    <w:p w14:paraId="417B2675" w14:textId="517D026D"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v předmětu nájmu zajišťuje bezpečnost a ochranu zdraví svých zaměstnanců při práci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s ohledem na rizika možného ohrožení jejich života a zdraví, která se týkají výkonu práce (dále jen „rizika“), jakož i bezpečnost dalších osob v předmětu nájmu se nacházejících, a požární ochranu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14:paraId="2C7F2D7F" w14:textId="662CADD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má právo provádět kontrolu zabezpečování bezpečnosti práce a protipožární ochrany. Nájemce je povinen být př</w:t>
      </w:r>
      <w:r w:rsidR="00B015CE">
        <w:rPr>
          <w:rFonts w:ascii="Calibri" w:eastAsia="Calibri" w:hAnsi="Calibri" w:cs="Calibri"/>
          <w:color w:val="000000"/>
          <w:sz w:val="22"/>
          <w:szCs w:val="22"/>
        </w:rPr>
        <w:t>i</w:t>
      </w:r>
      <w:r>
        <w:rPr>
          <w:rFonts w:ascii="Calibri" w:eastAsia="Calibri" w:hAnsi="Calibri" w:cs="Calibri"/>
          <w:color w:val="000000"/>
          <w:sz w:val="22"/>
          <w:szCs w:val="22"/>
        </w:rPr>
        <w:t xml:space="preserve"> kontrolách součinný.</w:t>
      </w:r>
    </w:p>
    <w:p w14:paraId="2601368F"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se zavazuje během užívání předmětu nájmu dodržovat organizační a bezpečnostní pokyny odpovědných zaměstnanců pronajímatele.</w:t>
      </w:r>
    </w:p>
    <w:p w14:paraId="1796C220"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si bude počínat tak, aby nedošlo ke škodě na majetku pronajímatele, na majetku a zdraví dalších osob. Jakékoliv závady nebo škodní události bude neprodleně hlásit pronajímateli.</w:t>
      </w:r>
    </w:p>
    <w:p w14:paraId="0DA2059E" w14:textId="39597249"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Nájemce odpovídá za všechny osoby, kterým umožní přístup do předmětu nájmu. Nájemce odpovídá </w:t>
      </w:r>
      <w:r w:rsidR="006F3AF2">
        <w:rPr>
          <w:rFonts w:ascii="Calibri" w:eastAsia="Calibri" w:hAnsi="Calibri" w:cs="Calibri"/>
          <w:color w:val="000000"/>
          <w:sz w:val="22"/>
          <w:szCs w:val="22"/>
        </w:rPr>
        <w:br/>
      </w:r>
      <w:r>
        <w:rPr>
          <w:rFonts w:ascii="Calibri" w:eastAsia="Calibri" w:hAnsi="Calibri" w:cs="Calibri"/>
          <w:color w:val="000000"/>
          <w:sz w:val="22"/>
          <w:szCs w:val="22"/>
        </w:rPr>
        <w:t>za škodu, které tyto osoby způsobí.</w:t>
      </w:r>
    </w:p>
    <w:p w14:paraId="1BBE3686" w14:textId="77070601"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dodržovat a zajistit, že v předmětu nájmu nebude používán otevřený oheň </w:t>
      </w:r>
      <w:r w:rsidR="000914AB">
        <w:rPr>
          <w:rFonts w:ascii="Calibri" w:eastAsia="Calibri" w:hAnsi="Calibri" w:cs="Calibri"/>
          <w:color w:val="000000"/>
          <w:sz w:val="22"/>
          <w:szCs w:val="22"/>
        </w:rPr>
        <w:br/>
      </w:r>
      <w:r>
        <w:rPr>
          <w:rFonts w:ascii="Calibri" w:eastAsia="Calibri" w:hAnsi="Calibri" w:cs="Calibri"/>
          <w:color w:val="000000"/>
          <w:sz w:val="22"/>
          <w:szCs w:val="22"/>
        </w:rPr>
        <w:t>a nebude se kouřit (s výjimkou k tomu vyhrazených míst, které určí pronajímatel).</w:t>
      </w:r>
    </w:p>
    <w:p w14:paraId="6B3E6807"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14:paraId="5429BAF8"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neodpovídá za škody na majetku vneseném nájemcem do předmětu nájmu a ani za škody na majetku vneseném do předmětu nájmu jinými osobami se souhlasem nájemce.</w:t>
      </w:r>
    </w:p>
    <w:p w14:paraId="5FF6A19F"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neodpovídá za bezpečnost, zdraví a majetek osob, které se zdržují v předmětu nájmu a ani za škody osobám vzniklé při provozování činnosti uvedené v čl. III této smlouvy.</w:t>
      </w:r>
    </w:p>
    <w:p w14:paraId="13A32F53" w14:textId="77777777" w:rsidR="00B1452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neodpovídá za škody způsobené nájemci v důsledku živelné události.</w:t>
      </w:r>
    </w:p>
    <w:p w14:paraId="765B3F77" w14:textId="35D9EB27" w:rsidR="00B1452C" w:rsidRPr="008D50CC" w:rsidRDefault="0082023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8D50CC">
        <w:rPr>
          <w:rFonts w:ascii="Calibri" w:eastAsia="Calibri" w:hAnsi="Calibri" w:cs="Calibri"/>
          <w:color w:val="000000"/>
          <w:sz w:val="22"/>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14:paraId="041F0F10" w14:textId="48909F39" w:rsidR="00B015CE" w:rsidRDefault="00B015CE"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8D50CC">
        <w:rPr>
          <w:rFonts w:ascii="Calibri" w:eastAsia="Calibri" w:hAnsi="Calibri" w:cs="Calibri"/>
          <w:color w:val="000000"/>
          <w:sz w:val="22"/>
          <w:szCs w:val="22"/>
        </w:rPr>
        <w:t xml:space="preserve">Nájemce je povinen předmět nájmu pojistit </w:t>
      </w:r>
      <w:r w:rsidR="0082023E" w:rsidRPr="008D50CC">
        <w:rPr>
          <w:rFonts w:ascii="Calibri" w:eastAsia="Calibri" w:hAnsi="Calibri" w:cs="Calibri"/>
          <w:color w:val="000000"/>
          <w:sz w:val="22"/>
          <w:szCs w:val="22"/>
        </w:rPr>
        <w:t>proti riziku</w:t>
      </w:r>
      <w:r w:rsidRPr="008D50CC">
        <w:rPr>
          <w:rFonts w:ascii="Calibri" w:eastAsia="Calibri" w:hAnsi="Calibri" w:cs="Calibri"/>
          <w:color w:val="000000"/>
          <w:sz w:val="22"/>
          <w:szCs w:val="22"/>
        </w:rPr>
        <w:t xml:space="preserve"> škod</w:t>
      </w:r>
      <w:r w:rsidR="0082023E" w:rsidRPr="008D50CC">
        <w:rPr>
          <w:rFonts w:ascii="Calibri" w:eastAsia="Calibri" w:hAnsi="Calibri" w:cs="Calibri"/>
          <w:color w:val="000000"/>
          <w:sz w:val="22"/>
          <w:szCs w:val="22"/>
        </w:rPr>
        <w:t>y</w:t>
      </w:r>
      <w:r w:rsidRPr="008D50CC">
        <w:rPr>
          <w:rFonts w:ascii="Calibri" w:eastAsia="Calibri" w:hAnsi="Calibri" w:cs="Calibri"/>
          <w:color w:val="000000"/>
          <w:sz w:val="22"/>
          <w:szCs w:val="22"/>
        </w:rPr>
        <w:t xml:space="preserve"> způsoben</w:t>
      </w:r>
      <w:r w:rsidR="0082023E" w:rsidRPr="008D50CC">
        <w:rPr>
          <w:rFonts w:ascii="Calibri" w:eastAsia="Calibri" w:hAnsi="Calibri" w:cs="Calibri"/>
          <w:color w:val="000000"/>
          <w:sz w:val="22"/>
          <w:szCs w:val="22"/>
        </w:rPr>
        <w:t>é</w:t>
      </w:r>
      <w:r w:rsidRPr="008D50CC">
        <w:rPr>
          <w:rFonts w:ascii="Calibri" w:eastAsia="Calibri" w:hAnsi="Calibri" w:cs="Calibri"/>
          <w:color w:val="000000"/>
          <w:sz w:val="22"/>
          <w:szCs w:val="22"/>
        </w:rPr>
        <w:t xml:space="preserve"> třetím osobám činností vykonávanou v předmětu nájmu</w:t>
      </w:r>
      <w:r w:rsidR="0082023E" w:rsidRPr="008D50CC">
        <w:rPr>
          <w:rFonts w:ascii="Calibri" w:eastAsia="Calibri" w:hAnsi="Calibri" w:cs="Calibri"/>
          <w:color w:val="000000"/>
          <w:sz w:val="22"/>
          <w:szCs w:val="22"/>
        </w:rPr>
        <w:t xml:space="preserve">, škody způsobené na předmětu nájmu nájemcem a proti živelným pohromám a haváriím (únik vody, plynu apod.), a to výše </w:t>
      </w:r>
      <w:r w:rsidR="00133FA8">
        <w:rPr>
          <w:rFonts w:ascii="Calibri" w:eastAsia="Calibri" w:hAnsi="Calibri" w:cs="Calibri"/>
          <w:color w:val="000000"/>
          <w:sz w:val="22"/>
          <w:szCs w:val="22"/>
        </w:rPr>
        <w:t>10.000.000</w:t>
      </w:r>
      <w:r w:rsidR="0082023E" w:rsidRPr="008D50CC">
        <w:rPr>
          <w:rFonts w:ascii="Calibri" w:eastAsia="Calibri" w:hAnsi="Calibri" w:cs="Calibri"/>
          <w:color w:val="000000"/>
          <w:sz w:val="22"/>
          <w:szCs w:val="22"/>
        </w:rPr>
        <w:t xml:space="preserve"> Kč. Pojistnou smlouvu prokazující splnění této povinnosti předloží nájemce pronajímateli nejpozději do 10 dnů ode dne podpisu této smlouvy poslední ze smluvních stran.</w:t>
      </w:r>
    </w:p>
    <w:p w14:paraId="4560BAB2" w14:textId="37CBD399" w:rsidR="008D50CC" w:rsidRDefault="008D50CC"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zajistit, že přístupová cesta bude vždy volná. </w:t>
      </w:r>
    </w:p>
    <w:p w14:paraId="21817085" w14:textId="37823722" w:rsidR="008D50CC" w:rsidRDefault="008D50CC"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udržovat předmět nájmu i jeho bezprostřední okolí v čistotě. Odpovídá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za pravidelný úklid odpadů, nedopalků, zbytků jídel a nápojů, mastnoty a jiných nečistot vzniklých provozem činnosti. </w:t>
      </w:r>
    </w:p>
    <w:p w14:paraId="5C9E64A5" w14:textId="108488CE" w:rsidR="008D50CC" w:rsidRDefault="008D50CC"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zajistit dostatečný počet odpadkových košů a popelníků. </w:t>
      </w:r>
      <w:r w:rsidR="00731CDE">
        <w:rPr>
          <w:rFonts w:ascii="Calibri" w:eastAsia="Calibri" w:hAnsi="Calibri" w:cs="Calibri"/>
          <w:color w:val="000000"/>
          <w:sz w:val="22"/>
          <w:szCs w:val="22"/>
        </w:rPr>
        <w:t>Popelník</w:t>
      </w:r>
      <w:r w:rsidR="006F3AF2">
        <w:rPr>
          <w:rFonts w:ascii="Calibri" w:eastAsia="Calibri" w:hAnsi="Calibri" w:cs="Calibri"/>
          <w:color w:val="000000"/>
          <w:sz w:val="22"/>
          <w:szCs w:val="22"/>
        </w:rPr>
        <w:t>y,</w:t>
      </w:r>
      <w:r w:rsidR="00731CDE">
        <w:rPr>
          <w:rFonts w:ascii="Calibri" w:eastAsia="Calibri" w:hAnsi="Calibri" w:cs="Calibri"/>
          <w:color w:val="000000"/>
          <w:sz w:val="22"/>
          <w:szCs w:val="22"/>
        </w:rPr>
        <w:t xml:space="preserve"> pokud pronajímatel určí vymezená místa na kouření.</w:t>
      </w:r>
    </w:p>
    <w:p w14:paraId="0C09F9DB" w14:textId="3DE20EF1" w:rsidR="008D50CC" w:rsidRDefault="008D50CC"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bere na vědomí, že je zakázáno</w:t>
      </w:r>
      <w:r w:rsidR="00CB5D73">
        <w:rPr>
          <w:rFonts w:ascii="Calibri" w:eastAsia="Calibri" w:hAnsi="Calibri" w:cs="Calibri"/>
          <w:color w:val="000000"/>
          <w:sz w:val="22"/>
          <w:szCs w:val="22"/>
        </w:rPr>
        <w:t xml:space="preserve">: vylévat odpadní tekutiny či mastnotu </w:t>
      </w:r>
      <w:r w:rsidR="00CB1CF9">
        <w:rPr>
          <w:rFonts w:ascii="Calibri" w:eastAsia="Calibri" w:hAnsi="Calibri" w:cs="Calibri"/>
          <w:color w:val="000000"/>
          <w:sz w:val="22"/>
          <w:szCs w:val="22"/>
        </w:rPr>
        <w:t xml:space="preserve">na </w:t>
      </w:r>
      <w:r w:rsidR="00CB5D73">
        <w:rPr>
          <w:rFonts w:ascii="Calibri" w:eastAsia="Calibri" w:hAnsi="Calibri" w:cs="Calibri"/>
          <w:color w:val="000000"/>
          <w:sz w:val="22"/>
          <w:szCs w:val="22"/>
        </w:rPr>
        <w:t>předmět nájmu n</w:t>
      </w:r>
      <w:r w:rsidR="00CB1CF9">
        <w:rPr>
          <w:rFonts w:ascii="Calibri" w:eastAsia="Calibri" w:hAnsi="Calibri" w:cs="Calibri"/>
          <w:color w:val="000000"/>
          <w:sz w:val="22"/>
          <w:szCs w:val="22"/>
        </w:rPr>
        <w:t>e</w:t>
      </w:r>
      <w:r w:rsidR="00CB5D73">
        <w:rPr>
          <w:rFonts w:ascii="Calibri" w:eastAsia="Calibri" w:hAnsi="Calibri" w:cs="Calibri"/>
          <w:color w:val="000000"/>
          <w:sz w:val="22"/>
          <w:szCs w:val="22"/>
        </w:rPr>
        <w:t>bo do veřejné kanalizace bez povolení, skladovat odpad mimo určené nádoby či odpad spalova</w:t>
      </w:r>
      <w:r w:rsidR="00133FA8">
        <w:rPr>
          <w:rFonts w:ascii="Calibri" w:eastAsia="Calibri" w:hAnsi="Calibri" w:cs="Calibri"/>
          <w:color w:val="000000"/>
          <w:sz w:val="22"/>
          <w:szCs w:val="22"/>
        </w:rPr>
        <w:t>t</w:t>
      </w:r>
      <w:r w:rsidR="00CB5D73">
        <w:rPr>
          <w:rFonts w:ascii="Calibri" w:eastAsia="Calibri" w:hAnsi="Calibri" w:cs="Calibri"/>
          <w:color w:val="000000"/>
          <w:sz w:val="22"/>
          <w:szCs w:val="22"/>
        </w:rPr>
        <w:t xml:space="preserve"> nebo s ním nakládat jiným nevhodným způsobem.</w:t>
      </w:r>
    </w:p>
    <w:p w14:paraId="5ABCEB18" w14:textId="018D3F8A" w:rsidR="00CB5D73" w:rsidRDefault="00CB5D73"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Provoz zahrádky je povolen od</w:t>
      </w:r>
      <w:r w:rsidR="00133FA8">
        <w:rPr>
          <w:rFonts w:ascii="Calibri" w:eastAsia="Calibri" w:hAnsi="Calibri" w:cs="Calibri"/>
          <w:color w:val="000000"/>
          <w:sz w:val="22"/>
          <w:szCs w:val="22"/>
        </w:rPr>
        <w:t xml:space="preserve"> 08.00</w:t>
      </w:r>
      <w:r>
        <w:rPr>
          <w:rFonts w:ascii="Calibri" w:eastAsia="Calibri" w:hAnsi="Calibri" w:cs="Calibri"/>
          <w:color w:val="000000"/>
          <w:sz w:val="22"/>
          <w:szCs w:val="22"/>
        </w:rPr>
        <w:t xml:space="preserve"> do</w:t>
      </w:r>
      <w:r w:rsidR="00133FA8">
        <w:rPr>
          <w:rFonts w:ascii="Calibri" w:eastAsia="Calibri" w:hAnsi="Calibri" w:cs="Calibri"/>
          <w:color w:val="000000"/>
          <w:sz w:val="22"/>
          <w:szCs w:val="22"/>
        </w:rPr>
        <w:t xml:space="preserve"> 23.00</w:t>
      </w:r>
      <w:r w:rsidR="00CB1CF9">
        <w:rPr>
          <w:rFonts w:ascii="Calibri" w:eastAsia="Calibri" w:hAnsi="Calibri" w:cs="Calibri"/>
          <w:color w:val="000000"/>
          <w:sz w:val="22"/>
          <w:szCs w:val="22"/>
        </w:rPr>
        <w:t xml:space="preserve"> p</w:t>
      </w:r>
      <w:r>
        <w:rPr>
          <w:rFonts w:ascii="Calibri" w:eastAsia="Calibri" w:hAnsi="Calibri" w:cs="Calibri"/>
          <w:color w:val="000000"/>
          <w:sz w:val="22"/>
          <w:szCs w:val="22"/>
        </w:rPr>
        <w:t>o uvedené době je nájemce povinen. Ukončit obsluhu hostů, zajistit jejich odchod bez nadměrného hluku, ukončit případnou hudební produkci a omezit hluk způsobený úklidem a případným zásobováním.</w:t>
      </w:r>
    </w:p>
    <w:p w14:paraId="225F353E" w14:textId="2138DC7A" w:rsidR="00CB5D73" w:rsidRDefault="00CB5D73"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reprodukování hudby nesmí být tato provozována v nadměrné hlasitosti a při její reprodukci musí nájemce dodržovat případné místní vyhlášky. </w:t>
      </w:r>
    </w:p>
    <w:p w14:paraId="1D6EFC7B" w14:textId="694A9B85" w:rsidR="00CB5D73" w:rsidRDefault="00CB5D73"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zajistit, že provozování jeho činnosti dle této smlouvy nebude omezovat návštěvnický provoz SHZ. </w:t>
      </w:r>
    </w:p>
    <w:p w14:paraId="66E32BD8" w14:textId="32EFEEB1" w:rsidR="00CB5D73" w:rsidRDefault="00CB5D73"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je povine</w:t>
      </w:r>
      <w:r w:rsidR="000914AB">
        <w:rPr>
          <w:rFonts w:ascii="Calibri" w:eastAsia="Calibri" w:hAnsi="Calibri" w:cs="Calibri"/>
          <w:color w:val="000000"/>
          <w:sz w:val="22"/>
          <w:szCs w:val="22"/>
        </w:rPr>
        <w:t>n</w:t>
      </w:r>
      <w:r>
        <w:rPr>
          <w:rFonts w:ascii="Calibri" w:eastAsia="Calibri" w:hAnsi="Calibri" w:cs="Calibri"/>
          <w:color w:val="000000"/>
          <w:sz w:val="22"/>
          <w:szCs w:val="22"/>
        </w:rPr>
        <w:t xml:space="preserve"> zajistit dodržování hygienických předpisů, předpisů ochrany životního prostředí, apod.</w:t>
      </w:r>
    </w:p>
    <w:p w14:paraId="767A7206" w14:textId="382A4A8F" w:rsidR="00CB5D73" w:rsidRDefault="00CB5D73"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je povine</w:t>
      </w:r>
      <w:r w:rsidR="000914AB">
        <w:rPr>
          <w:rFonts w:ascii="Calibri" w:eastAsia="Calibri" w:hAnsi="Calibri" w:cs="Calibri"/>
          <w:color w:val="000000"/>
          <w:sz w:val="22"/>
          <w:szCs w:val="22"/>
        </w:rPr>
        <w:t>n</w:t>
      </w:r>
      <w:r>
        <w:rPr>
          <w:rFonts w:ascii="Calibri" w:eastAsia="Calibri" w:hAnsi="Calibri" w:cs="Calibri"/>
          <w:color w:val="000000"/>
          <w:sz w:val="22"/>
          <w:szCs w:val="22"/>
        </w:rPr>
        <w:t xml:space="preserve"> zabránit výskytu hmyzu a hlodavců, zejména neponecháváním zbytků tekutin a jídla na místě či nesprávným skladováním potravin, zajistit odvoz a likvidaci odpadu v souladu s hygienickými požadavky.</w:t>
      </w:r>
    </w:p>
    <w:p w14:paraId="3F1CF7C2" w14:textId="3846FDF6" w:rsidR="00CB5D73" w:rsidRDefault="00CB5D73"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nesmí v předmětu nájmu skladovat biologický odpad, zkažené potraviny, nebezpečné lát</w:t>
      </w:r>
      <w:r w:rsidR="0097163F">
        <w:rPr>
          <w:rFonts w:ascii="Calibri" w:eastAsia="Calibri" w:hAnsi="Calibri" w:cs="Calibri"/>
          <w:color w:val="000000"/>
          <w:sz w:val="22"/>
          <w:szCs w:val="22"/>
        </w:rPr>
        <w:t>ky, tlakové lahve či hořlaviny bez souhlasu pronajímatel</w:t>
      </w:r>
      <w:r w:rsidR="00133FA8">
        <w:rPr>
          <w:rFonts w:ascii="Calibri" w:eastAsia="Calibri" w:hAnsi="Calibri" w:cs="Calibri"/>
          <w:color w:val="000000"/>
          <w:sz w:val="22"/>
          <w:szCs w:val="22"/>
        </w:rPr>
        <w:t>e</w:t>
      </w:r>
      <w:r w:rsidR="0097163F">
        <w:rPr>
          <w:rFonts w:ascii="Calibri" w:eastAsia="Calibri" w:hAnsi="Calibri" w:cs="Calibri"/>
          <w:color w:val="000000"/>
          <w:sz w:val="22"/>
          <w:szCs w:val="22"/>
        </w:rPr>
        <w:t xml:space="preserve">. </w:t>
      </w:r>
    </w:p>
    <w:p w14:paraId="16899BCA" w14:textId="4B931780" w:rsidR="000914AB" w:rsidRDefault="000914AB" w:rsidP="008D50CC">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oprávněn vybavit předmět nájmu pouze mobilním vybavením, jehož podobu a rozmístění bude nájemce konzultovat s vedoucím správy památkového objektu. </w:t>
      </w:r>
    </w:p>
    <w:p w14:paraId="3555A0C5" w14:textId="1C880D8F" w:rsidR="008D50CC" w:rsidRPr="008D50CC" w:rsidRDefault="008D50CC" w:rsidP="008D50CC">
      <w:pPr>
        <w:pBdr>
          <w:top w:val="nil"/>
          <w:left w:val="nil"/>
          <w:bottom w:val="nil"/>
          <w:right w:val="nil"/>
          <w:between w:val="nil"/>
        </w:pBdr>
        <w:spacing w:after="60"/>
        <w:ind w:left="425"/>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14:paraId="259EC0E7"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highlight w:val="lightGray"/>
        </w:rPr>
      </w:pPr>
    </w:p>
    <w:p w14:paraId="367E1D67" w14:textId="1F3AB975" w:rsidR="00766DDA" w:rsidRDefault="00766DDA" w:rsidP="00766DDA">
      <w:pPr>
        <w:keepNext/>
        <w:keepLines/>
        <w:widowControl w:val="0"/>
        <w:pBdr>
          <w:top w:val="nil"/>
          <w:left w:val="nil"/>
          <w:bottom w:val="nil"/>
          <w:right w:val="nil"/>
          <w:between w:val="nil"/>
        </w:pBdr>
        <w:jc w:val="center"/>
        <w:rPr>
          <w:rFonts w:ascii="Calibri" w:eastAsia="Calibri" w:hAnsi="Calibri" w:cs="Calibri"/>
          <w:b/>
          <w:color w:val="000000"/>
          <w:sz w:val="22"/>
          <w:szCs w:val="22"/>
        </w:rPr>
      </w:pPr>
    </w:p>
    <w:p w14:paraId="075133C7" w14:textId="35AEAF3B" w:rsidR="00766DDA"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r>
      <w:r w:rsidR="00766DDA">
        <w:rPr>
          <w:rFonts w:ascii="Calibri" w:eastAsia="Calibri" w:hAnsi="Calibri" w:cs="Calibri"/>
          <w:b/>
          <w:color w:val="000000"/>
          <w:sz w:val="22"/>
          <w:szCs w:val="22"/>
        </w:rPr>
        <w:t>Kontrola a smluvní pokuty</w:t>
      </w:r>
    </w:p>
    <w:p w14:paraId="09854CD1" w14:textId="27ADEF0A" w:rsidR="00766DDA" w:rsidRPr="00D27C75" w:rsidRDefault="00766DDA" w:rsidP="000914AB">
      <w:pPr>
        <w:pStyle w:val="Odstavecseseznamem"/>
        <w:keepNext/>
        <w:keepLines/>
        <w:widowControl w:val="0"/>
        <w:numPr>
          <w:ilvl w:val="0"/>
          <w:numId w:val="18"/>
        </w:numPr>
        <w:pBdr>
          <w:top w:val="nil"/>
          <w:left w:val="nil"/>
          <w:bottom w:val="nil"/>
          <w:right w:val="nil"/>
          <w:between w:val="nil"/>
        </w:pBdr>
        <w:ind w:left="426"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Pronajímatel je oprávněn kontrolovat dodržování podmínek této smlouvy.</w:t>
      </w:r>
    </w:p>
    <w:p w14:paraId="4CC968DD" w14:textId="77777777" w:rsidR="00766DDA" w:rsidRPr="00D27C75" w:rsidRDefault="00766DDA" w:rsidP="000914AB">
      <w:pPr>
        <w:pStyle w:val="Odstavecseseznamem"/>
        <w:keepNext/>
        <w:keepLines/>
        <w:widowControl w:val="0"/>
        <w:numPr>
          <w:ilvl w:val="0"/>
          <w:numId w:val="18"/>
        </w:numPr>
        <w:pBdr>
          <w:top w:val="nil"/>
          <w:left w:val="nil"/>
          <w:bottom w:val="nil"/>
          <w:right w:val="nil"/>
          <w:between w:val="nil"/>
        </w:pBdr>
        <w:ind w:left="426"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V případě porušení podmínek smlouvy je pronajímatel oprávněn:</w:t>
      </w:r>
    </w:p>
    <w:p w14:paraId="56B81518" w14:textId="69A1501D" w:rsidR="00766DDA" w:rsidRPr="00D27C75" w:rsidRDefault="00766DDA" w:rsidP="000914AB">
      <w:pPr>
        <w:pStyle w:val="Odstavecseseznamem"/>
        <w:keepNext/>
        <w:keepLines/>
        <w:widowControl w:val="0"/>
        <w:numPr>
          <w:ilvl w:val="2"/>
          <w:numId w:val="12"/>
        </w:numPr>
        <w:pBdr>
          <w:top w:val="nil"/>
          <w:left w:val="nil"/>
          <w:bottom w:val="nil"/>
          <w:right w:val="nil"/>
          <w:between w:val="nil"/>
        </w:pBdr>
        <w:ind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 xml:space="preserve"> vyzvat nájemce k nápravě v přiměřené lhůtě, </w:t>
      </w:r>
    </w:p>
    <w:p w14:paraId="6C8B5375" w14:textId="110ECC8D" w:rsidR="00766DDA" w:rsidRPr="00D27C75" w:rsidRDefault="00766DDA" w:rsidP="000914AB">
      <w:pPr>
        <w:pStyle w:val="Odstavecseseznamem"/>
        <w:keepNext/>
        <w:keepLines/>
        <w:widowControl w:val="0"/>
        <w:numPr>
          <w:ilvl w:val="2"/>
          <w:numId w:val="12"/>
        </w:numPr>
        <w:pBdr>
          <w:top w:val="nil"/>
          <w:left w:val="nil"/>
          <w:bottom w:val="nil"/>
          <w:right w:val="nil"/>
          <w:between w:val="nil"/>
        </w:pBdr>
        <w:ind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uložit úhradu smluvní pokuty,</w:t>
      </w:r>
    </w:p>
    <w:p w14:paraId="77244ECB" w14:textId="04097356" w:rsidR="00766DDA" w:rsidRPr="00D27C75" w:rsidRDefault="00766DDA" w:rsidP="000914AB">
      <w:pPr>
        <w:pStyle w:val="Odstavecseseznamem"/>
        <w:keepNext/>
        <w:keepLines/>
        <w:widowControl w:val="0"/>
        <w:numPr>
          <w:ilvl w:val="2"/>
          <w:numId w:val="12"/>
        </w:numPr>
        <w:pBdr>
          <w:top w:val="nil"/>
          <w:left w:val="nil"/>
          <w:bottom w:val="nil"/>
          <w:right w:val="nil"/>
          <w:between w:val="nil"/>
        </w:pBdr>
        <w:ind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ukončit nájemní smlouvu dle následujícího článku.</w:t>
      </w:r>
    </w:p>
    <w:p w14:paraId="7CB2480F" w14:textId="167BB8E7" w:rsidR="00766DDA" w:rsidRPr="00D27C75" w:rsidRDefault="00FC0E16" w:rsidP="00766DDA">
      <w:pPr>
        <w:pStyle w:val="Odstavecseseznamem"/>
        <w:keepNext/>
        <w:keepLines/>
        <w:widowControl w:val="0"/>
        <w:numPr>
          <w:ilvl w:val="0"/>
          <w:numId w:val="18"/>
        </w:numPr>
        <w:pBdr>
          <w:top w:val="nil"/>
          <w:left w:val="nil"/>
          <w:bottom w:val="nil"/>
          <w:right w:val="nil"/>
          <w:between w:val="nil"/>
        </w:pBdr>
        <w:ind w:left="426"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 xml:space="preserve">Nájemce se zavazuje uhradit v případě porušení povinností na výzvu pronajímatele smluvní pokutu </w:t>
      </w:r>
      <w:r w:rsidR="006F3AF2">
        <w:rPr>
          <w:rFonts w:ascii="Calibri" w:eastAsia="Calibri" w:hAnsi="Calibri" w:cs="Calibri"/>
          <w:bCs/>
          <w:color w:val="000000"/>
          <w:sz w:val="22"/>
          <w:szCs w:val="22"/>
        </w:rPr>
        <w:br/>
      </w:r>
      <w:r w:rsidRPr="00D27C75">
        <w:rPr>
          <w:rFonts w:ascii="Calibri" w:eastAsia="Calibri" w:hAnsi="Calibri" w:cs="Calibri"/>
          <w:bCs/>
          <w:color w:val="000000"/>
          <w:sz w:val="22"/>
          <w:szCs w:val="22"/>
        </w:rPr>
        <w:t xml:space="preserve">ve výši 10.000 Kč za každý jednotlivý případ. </w:t>
      </w:r>
    </w:p>
    <w:p w14:paraId="07DC9214" w14:textId="3904EA46" w:rsidR="00766DDA" w:rsidRPr="00D27C75" w:rsidRDefault="00FC0E16" w:rsidP="000914AB">
      <w:pPr>
        <w:pStyle w:val="Odstavecseseznamem"/>
        <w:keepNext/>
        <w:keepLines/>
        <w:widowControl w:val="0"/>
        <w:numPr>
          <w:ilvl w:val="0"/>
          <w:numId w:val="18"/>
        </w:numPr>
        <w:pBdr>
          <w:top w:val="nil"/>
          <w:left w:val="nil"/>
          <w:bottom w:val="nil"/>
          <w:right w:val="nil"/>
          <w:between w:val="nil"/>
        </w:pBdr>
        <w:ind w:left="426" w:hanging="426"/>
        <w:jc w:val="both"/>
        <w:rPr>
          <w:rFonts w:ascii="Calibri" w:eastAsia="Calibri" w:hAnsi="Calibri" w:cs="Calibri"/>
          <w:bCs/>
          <w:color w:val="000000"/>
          <w:sz w:val="22"/>
          <w:szCs w:val="22"/>
        </w:rPr>
      </w:pPr>
      <w:r w:rsidRPr="00D27C75">
        <w:rPr>
          <w:rFonts w:ascii="Calibri" w:eastAsia="Calibri" w:hAnsi="Calibri" w:cs="Calibri"/>
          <w:bCs/>
          <w:color w:val="000000"/>
          <w:sz w:val="22"/>
          <w:szCs w:val="22"/>
        </w:rPr>
        <w:t>Bude-li pronajímateli v době trvání nájmu nebo v souvislosti s jednáním či opomenutím nájemce, jeho zaměstnanců, členů orgánů, smluvních partnerů, zákazníků nebo jiných osob, kterým nájemce umožnil přístup do předmětu nájmu, uložena jakákoli pokuta, penále, pořádková pokuta, správní sankce, nápravné opatření spojené s finančním plněním nebo jiná obdobná majetková sankce, je nájemce povinen nahradit pronajímateli veškerou takto vzniklou újmu a uhradit mu částku odpovídající uložené sankci v plné výši.</w:t>
      </w:r>
    </w:p>
    <w:p w14:paraId="41C3E9FF" w14:textId="13F4C1EB" w:rsidR="00D27C75" w:rsidRDefault="00D27C75" w:rsidP="00FC0E16">
      <w:pPr>
        <w:keepNext/>
        <w:keepLines/>
        <w:widowControl w:val="0"/>
        <w:pBdr>
          <w:top w:val="nil"/>
          <w:left w:val="nil"/>
          <w:bottom w:val="nil"/>
          <w:right w:val="nil"/>
          <w:between w:val="nil"/>
        </w:pBdr>
        <w:ind w:left="993"/>
        <w:jc w:val="center"/>
      </w:pPr>
    </w:p>
    <w:p w14:paraId="2FC00586" w14:textId="77777777" w:rsidR="00D27C75" w:rsidRDefault="00D27C75" w:rsidP="00D27C75">
      <w:pPr>
        <w:keepNext/>
        <w:keepLines/>
        <w:widowControl w:val="0"/>
        <w:pBdr>
          <w:top w:val="nil"/>
          <w:left w:val="nil"/>
          <w:bottom w:val="nil"/>
          <w:right w:val="nil"/>
          <w:between w:val="nil"/>
        </w:pBdr>
        <w:ind w:left="993"/>
        <w:jc w:val="center"/>
        <w:rPr>
          <w:rFonts w:ascii="Calibri" w:eastAsia="Calibri" w:hAnsi="Calibri" w:cs="Calibri"/>
          <w:b/>
          <w:color w:val="000000"/>
          <w:sz w:val="22"/>
          <w:szCs w:val="22"/>
        </w:rPr>
      </w:pPr>
    </w:p>
    <w:p w14:paraId="66D709B1" w14:textId="77777777" w:rsidR="00D27C75" w:rsidRDefault="00D27C75">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p>
    <w:p w14:paraId="565B1D62" w14:textId="0C9C64E3" w:rsidR="00B1452C" w:rsidRDefault="0082023E" w:rsidP="00D27C75">
      <w:pPr>
        <w:keepNext/>
        <w:keepLines/>
        <w:widowControl w:val="0"/>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Doba nájmu a ukončení nájmu</w:t>
      </w:r>
    </w:p>
    <w:p w14:paraId="00830CAD" w14:textId="23713276"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bookmarkStart w:id="2" w:name="1t3h5sf" w:colFirst="0" w:colLast="0"/>
      <w:bookmarkEnd w:id="2"/>
      <w:r>
        <w:rPr>
          <w:rFonts w:ascii="Calibri" w:eastAsia="Calibri" w:hAnsi="Calibri" w:cs="Calibri"/>
          <w:color w:val="000000"/>
          <w:sz w:val="22"/>
          <w:szCs w:val="22"/>
        </w:rPr>
        <w:t xml:space="preserve">Tato smlouva se uzavírá na dobu určitou, a to </w:t>
      </w:r>
      <w:r w:rsidR="000914AB">
        <w:rPr>
          <w:rFonts w:ascii="Calibri" w:eastAsia="Calibri" w:hAnsi="Calibri" w:cs="Calibri"/>
          <w:color w:val="000000"/>
          <w:sz w:val="22"/>
          <w:szCs w:val="22"/>
        </w:rPr>
        <w:t xml:space="preserve">tak, že nájem bude zahájen den následující po dni, kdy nájemce obdržel do datové schránky oznámení o uveřejnění této smlouvy v registru smluv a končí </w:t>
      </w:r>
      <w:r w:rsidR="006F3AF2">
        <w:rPr>
          <w:rFonts w:ascii="Calibri" w:eastAsia="Calibri" w:hAnsi="Calibri" w:cs="Calibri"/>
          <w:color w:val="000000"/>
          <w:sz w:val="22"/>
          <w:szCs w:val="22"/>
        </w:rPr>
        <w:br/>
      </w:r>
      <w:r w:rsidR="000914AB">
        <w:rPr>
          <w:rFonts w:ascii="Calibri" w:eastAsia="Calibri" w:hAnsi="Calibri" w:cs="Calibri"/>
          <w:color w:val="000000"/>
          <w:sz w:val="22"/>
          <w:szCs w:val="22"/>
        </w:rPr>
        <w:t>31. 5. 2028.</w:t>
      </w:r>
    </w:p>
    <w:p w14:paraId="3E89F4AE" w14:textId="3AA31667" w:rsidR="00B1452C" w:rsidRPr="000914AB"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0914AB">
        <w:rPr>
          <w:rFonts w:ascii="Calibri" w:eastAsia="Calibri" w:hAnsi="Calibri" w:cs="Calibri"/>
          <w:color w:val="000000"/>
          <w:sz w:val="22"/>
          <w:szCs w:val="22"/>
        </w:rPr>
        <w:t xml:space="preserve">Smluvní strany mohou smlouvu vypovědět v souladu s § 2308 a § 2309 zákona č. 89/2012 Sb., občanský zákoník, ve znění pozdějších předpisů, s výpovědní lhůtou </w:t>
      </w:r>
      <w:r w:rsidR="00CB1CF9" w:rsidRPr="000914AB">
        <w:rPr>
          <w:rFonts w:ascii="Calibri" w:eastAsia="Calibri" w:hAnsi="Calibri" w:cs="Calibri"/>
          <w:color w:val="000000"/>
          <w:sz w:val="22"/>
          <w:szCs w:val="22"/>
        </w:rPr>
        <w:t>3 měsíců.</w:t>
      </w:r>
      <w:r w:rsidRPr="000914AB">
        <w:rPr>
          <w:rFonts w:ascii="Calibri" w:eastAsia="Calibri" w:hAnsi="Calibri" w:cs="Calibri"/>
          <w:color w:val="000000"/>
          <w:sz w:val="22"/>
          <w:szCs w:val="22"/>
        </w:rPr>
        <w:t xml:space="preserve"> Výpověď musí být písemná a musí být uveden její důvod, jinak je neplatná. Výpovědní doba běží od prvního dne kalendářního měsíce</w:t>
      </w:r>
      <w:r w:rsidR="00CB1CF9" w:rsidRPr="000914AB">
        <w:rPr>
          <w:rFonts w:ascii="Calibri" w:eastAsia="Calibri" w:hAnsi="Calibri" w:cs="Calibri"/>
          <w:color w:val="000000"/>
          <w:sz w:val="22"/>
          <w:szCs w:val="22"/>
        </w:rPr>
        <w:t xml:space="preserve"> </w:t>
      </w:r>
      <w:r w:rsidRPr="000914AB">
        <w:rPr>
          <w:rFonts w:ascii="Calibri" w:eastAsia="Calibri" w:hAnsi="Calibri" w:cs="Calibri"/>
          <w:color w:val="000000"/>
          <w:sz w:val="22"/>
          <w:szCs w:val="22"/>
        </w:rPr>
        <w:t>následujícího poté, co výpověď došla druhé straně.</w:t>
      </w:r>
    </w:p>
    <w:p w14:paraId="4D7C9B04"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je oprávněn 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4053CBA9" w14:textId="0BA5E9CD" w:rsidR="00B1452C" w:rsidRPr="0097163F"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97163F">
        <w:rPr>
          <w:rFonts w:ascii="Calibri" w:eastAsia="Calibri" w:hAnsi="Calibri" w:cs="Calibri"/>
          <w:color w:val="000000"/>
          <w:sz w:val="22"/>
          <w:szCs w:val="22"/>
        </w:rPr>
        <w:t xml:space="preserve">jestliže nájemce užívá předmět nájmu jiným způsobem nebo k jinému než sjednanému účelu, nebo nedodržuje závazné podmínky stanovené pro užívání předmětu nájmu (např. </w:t>
      </w:r>
      <w:r w:rsidR="0097163F" w:rsidRPr="0097163F">
        <w:rPr>
          <w:rFonts w:ascii="Calibri" w:eastAsia="Calibri" w:hAnsi="Calibri" w:cs="Calibri"/>
          <w:color w:val="000000"/>
          <w:sz w:val="22"/>
          <w:szCs w:val="22"/>
        </w:rPr>
        <w:t>opakované porušování hygienických předpisů, opakované rušení nočního klidu, znečišťování předmětu nájmu, zvýšený výskyt hlodavců a hmyzu</w:t>
      </w:r>
      <w:r w:rsidRPr="0097163F">
        <w:rPr>
          <w:rFonts w:ascii="Calibri" w:eastAsia="Calibri" w:hAnsi="Calibri" w:cs="Calibri"/>
          <w:color w:val="000000"/>
          <w:sz w:val="22"/>
          <w:szCs w:val="22"/>
        </w:rPr>
        <w:t>)</w:t>
      </w:r>
      <w:r w:rsidR="000914AB">
        <w:rPr>
          <w:rFonts w:ascii="Calibri" w:eastAsia="Calibri" w:hAnsi="Calibri" w:cs="Calibri"/>
          <w:color w:val="000000"/>
          <w:sz w:val="22"/>
          <w:szCs w:val="22"/>
        </w:rPr>
        <w:t>;</w:t>
      </w:r>
    </w:p>
    <w:p w14:paraId="69B8D8C0" w14:textId="4587F3EF" w:rsidR="00B1452C"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jestliže nájemce poškozuje předmět nájmu závažným nebo nenapravitelným způsobem nebo způsobí-li jinak závažnou škodu na předmětu nájmu</w:t>
      </w:r>
      <w:r w:rsidR="000914AB">
        <w:rPr>
          <w:rFonts w:ascii="Calibri" w:eastAsia="Calibri" w:hAnsi="Calibri" w:cs="Calibri"/>
          <w:color w:val="000000"/>
          <w:sz w:val="22"/>
          <w:szCs w:val="22"/>
        </w:rPr>
        <w:t>;</w:t>
      </w:r>
    </w:p>
    <w:p w14:paraId="73602D17" w14:textId="3155D780" w:rsidR="00B1452C"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jestliže nájemce bude v prodlení s placením nájemného a služeb spojených s nájmem po dobu </w:t>
      </w:r>
      <w:r w:rsidRPr="0097163F">
        <w:rPr>
          <w:rFonts w:ascii="Calibri" w:eastAsia="Calibri" w:hAnsi="Calibri" w:cs="Calibri"/>
          <w:color w:val="000000"/>
          <w:sz w:val="22"/>
          <w:szCs w:val="22"/>
        </w:rPr>
        <w:t>delší 15 dnů</w:t>
      </w:r>
      <w:r w:rsidR="0097163F">
        <w:rPr>
          <w:rFonts w:ascii="Calibri" w:eastAsia="Calibri" w:hAnsi="Calibri" w:cs="Calibri"/>
          <w:color w:val="000000"/>
          <w:sz w:val="22"/>
          <w:szCs w:val="22"/>
        </w:rPr>
        <w:t>,</w:t>
      </w:r>
    </w:p>
    <w:p w14:paraId="453909DD" w14:textId="5EFE74CA" w:rsidR="0097163F" w:rsidRDefault="0097163F">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jestliže nájemce pozbyl oprávnění k provozování činnosti dle této smlouvy;</w:t>
      </w:r>
    </w:p>
    <w:p w14:paraId="62D35CD8" w14:textId="3E9004BA" w:rsidR="0097163F" w:rsidRDefault="0097163F">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jestliže byla nájemci vypovězena smlouva na nájem restaurace;</w:t>
      </w:r>
    </w:p>
    <w:p w14:paraId="361221B9" w14:textId="56B5087C" w:rsidR="0097163F" w:rsidRDefault="0097163F">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jestliže bylo příslušným soudem rozhodnuto o úpadku nájemce.</w:t>
      </w:r>
    </w:p>
    <w:p w14:paraId="4BAEC869"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Při výpovědi bez výpovědní doby zaniká nájem dnem následujícím po doručení výpovědi druhé smluvní straně.</w:t>
      </w:r>
    </w:p>
    <w:p w14:paraId="0B4B4422"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má rovněž možnost písemně odstoupit od nájemní smlouvy, pokud přestanou být plněny podmínky podle článku I. odst. 2. smlouvy. Nájem zaniká dnem následujícím po doručení písemného odstoupení nájemci.</w:t>
      </w:r>
    </w:p>
    <w:p w14:paraId="6181739D" w14:textId="48A9A9B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předmět nájmu vyklidit a předat nejpozději den následující po ukončení nájemního vztahu s tím, že o předání bude v případě požadavku pronajímatelem vypracován písemný zápis. </w:t>
      </w:r>
      <w:r w:rsidR="006F3AF2">
        <w:rPr>
          <w:rFonts w:ascii="Calibri" w:eastAsia="Calibri" w:hAnsi="Calibri" w:cs="Calibri"/>
          <w:color w:val="000000"/>
          <w:sz w:val="22"/>
          <w:szCs w:val="22"/>
        </w:rPr>
        <w:br/>
      </w:r>
      <w:r>
        <w:rPr>
          <w:rFonts w:ascii="Calibri" w:eastAsia="Calibri" w:hAnsi="Calibri" w:cs="Calibri"/>
          <w:color w:val="000000"/>
          <w:sz w:val="22"/>
          <w:szCs w:val="22"/>
        </w:rPr>
        <w:t xml:space="preserve">V případě prodlení se splněním povinnosti vyklidit a předat předmět nájmu nebo jeho část, uhradí </w:t>
      </w:r>
      <w:r>
        <w:rPr>
          <w:rFonts w:ascii="Calibri" w:eastAsia="Calibri" w:hAnsi="Calibri" w:cs="Calibri"/>
          <w:color w:val="000000"/>
          <w:sz w:val="22"/>
          <w:szCs w:val="22"/>
        </w:rPr>
        <w:lastRenderedPageBreak/>
        <w:t xml:space="preserve">nájemce smluvní pokutu </w:t>
      </w:r>
      <w:r w:rsidR="0097163F">
        <w:rPr>
          <w:rFonts w:ascii="Calibri" w:eastAsia="Calibri" w:hAnsi="Calibri" w:cs="Calibri"/>
          <w:color w:val="000000"/>
          <w:sz w:val="22"/>
          <w:szCs w:val="22"/>
        </w:rPr>
        <w:t>10.000</w:t>
      </w:r>
      <w:r>
        <w:rPr>
          <w:rFonts w:ascii="Calibri" w:eastAsia="Calibri" w:hAnsi="Calibri" w:cs="Calibri"/>
          <w:color w:val="000000"/>
          <w:sz w:val="22"/>
          <w:szCs w:val="22"/>
        </w:rPr>
        <w:t xml:space="preserve"> Kč za každý den prodlení se splněním této povinnosti</w:t>
      </w:r>
      <w:r w:rsidR="003E5211">
        <w:rPr>
          <w:rFonts w:ascii="Calibri" w:eastAsia="Calibri" w:hAnsi="Calibri" w:cs="Calibri"/>
          <w:color w:val="000000"/>
          <w:sz w:val="22"/>
          <w:szCs w:val="22"/>
        </w:rPr>
        <w:t>,</w:t>
      </w:r>
      <w:r>
        <w:rPr>
          <w:rFonts w:ascii="Calibri" w:eastAsia="Calibri" w:hAnsi="Calibri" w:cs="Calibri"/>
          <w:color w:val="000000"/>
          <w:sz w:val="22"/>
          <w:szCs w:val="22"/>
        </w:rPr>
        <w:t xml:space="preserve"> a to bez ohledu na jeho zavinění. </w:t>
      </w:r>
    </w:p>
    <w:p w14:paraId="3E3D2EC5"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si sjednávají, že při skončení nájmu se nepoužije </w:t>
      </w:r>
      <w:proofErr w:type="spellStart"/>
      <w:r>
        <w:rPr>
          <w:rFonts w:ascii="Calibri" w:eastAsia="Calibri" w:hAnsi="Calibri" w:cs="Calibri"/>
          <w:color w:val="000000"/>
          <w:sz w:val="22"/>
          <w:szCs w:val="22"/>
        </w:rPr>
        <w:t>ust</w:t>
      </w:r>
      <w:proofErr w:type="spellEnd"/>
      <w:r>
        <w:rPr>
          <w:rFonts w:ascii="Calibri" w:eastAsia="Calibri" w:hAnsi="Calibri" w:cs="Calibri"/>
          <w:color w:val="000000"/>
          <w:sz w:val="22"/>
          <w:szCs w:val="22"/>
        </w:rPr>
        <w:t>. § 2315 zákona č. 89/2012 Sb., občanský zákoník, ve znění pozdějších předpisů, o náhradě za převzetí zákaznické základny.</w:t>
      </w:r>
    </w:p>
    <w:p w14:paraId="4C380226"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1BB749B1"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sjednaly, že </w:t>
      </w:r>
      <w:proofErr w:type="spellStart"/>
      <w:r>
        <w:rPr>
          <w:rFonts w:ascii="Calibri" w:eastAsia="Calibri" w:hAnsi="Calibri" w:cs="Calibri"/>
          <w:color w:val="000000"/>
          <w:sz w:val="22"/>
          <w:szCs w:val="22"/>
        </w:rPr>
        <w:t>ust</w:t>
      </w:r>
      <w:proofErr w:type="spellEnd"/>
      <w:r>
        <w:rPr>
          <w:rFonts w:ascii="Calibri" w:eastAsia="Calibri" w:hAnsi="Calibri" w:cs="Calibri"/>
          <w:color w:val="000000"/>
          <w:sz w:val="22"/>
          <w:szCs w:val="22"/>
        </w:rPr>
        <w:t>. § 2230 zákona č. 89/2012 Sb., občanský zákoník, v platném znění, o automatickém prodloužení nájmu se neuplatní.</w:t>
      </w:r>
    </w:p>
    <w:p w14:paraId="6192D5A1"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591A6285" w14:textId="641B3C6B" w:rsidR="00B1452C" w:rsidRDefault="00766DDA" w:rsidP="00D27C75">
      <w:pPr>
        <w:keepNext/>
        <w:keepLines/>
        <w:widowControl w:val="0"/>
        <w:pBdr>
          <w:top w:val="nil"/>
          <w:left w:val="nil"/>
          <w:bottom w:val="nil"/>
          <w:right w:val="nil"/>
          <w:between w:val="nil"/>
        </w:pBdr>
        <w:ind w:left="993"/>
        <w:jc w:val="center"/>
        <w:rPr>
          <w:rFonts w:ascii="Calibri" w:eastAsia="Calibri" w:hAnsi="Calibri" w:cs="Calibri"/>
          <w:b/>
          <w:color w:val="000000"/>
          <w:sz w:val="22"/>
          <w:szCs w:val="22"/>
        </w:rPr>
      </w:pPr>
      <w:r>
        <w:rPr>
          <w:rFonts w:ascii="Calibri" w:eastAsia="Calibri" w:hAnsi="Calibri" w:cs="Calibri"/>
          <w:b/>
          <w:color w:val="000000"/>
          <w:sz w:val="22"/>
          <w:szCs w:val="22"/>
        </w:rPr>
        <w:t>Článek XII.</w:t>
      </w:r>
      <w:r w:rsidR="0082023E">
        <w:rPr>
          <w:rFonts w:ascii="Calibri" w:eastAsia="Calibri" w:hAnsi="Calibri" w:cs="Calibri"/>
          <w:b/>
          <w:color w:val="000000"/>
          <w:sz w:val="22"/>
          <w:szCs w:val="22"/>
        </w:rPr>
        <w:br/>
        <w:t>Závěrečná ustanovení</w:t>
      </w:r>
    </w:p>
    <w:p w14:paraId="64426AC5"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6306FB54" w14:textId="45C7C848" w:rsidR="00B1452C" w:rsidRPr="008D50C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8D50CC">
        <w:rPr>
          <w:rFonts w:ascii="Calibri" w:eastAsia="Calibri" w:hAnsi="Calibri" w:cs="Calibri"/>
          <w:color w:val="000000"/>
          <w:sz w:val="22"/>
          <w:szCs w:val="22"/>
        </w:rPr>
        <w:t xml:space="preserve">Tato smlouva </w:t>
      </w:r>
      <w:r w:rsidR="00D42DAF">
        <w:rPr>
          <w:rFonts w:ascii="Calibri" w:eastAsia="Calibri" w:hAnsi="Calibri" w:cs="Calibri"/>
          <w:color w:val="000000"/>
          <w:sz w:val="22"/>
          <w:szCs w:val="22"/>
        </w:rPr>
        <w:t>byla sepsána ve dvou vyhotoveních. Každá ze</w:t>
      </w:r>
      <w:r w:rsidRPr="008D50CC">
        <w:rPr>
          <w:rFonts w:ascii="Calibri" w:eastAsia="Calibri" w:hAnsi="Calibri" w:cs="Calibri"/>
          <w:color w:val="000000"/>
          <w:sz w:val="22"/>
          <w:szCs w:val="22"/>
        </w:rPr>
        <w:t xml:space="preserve"> smluvních stran</w:t>
      </w:r>
      <w:r w:rsidR="00D42DAF">
        <w:rPr>
          <w:rFonts w:ascii="Calibri" w:eastAsia="Calibri" w:hAnsi="Calibri" w:cs="Calibri"/>
          <w:color w:val="000000"/>
          <w:sz w:val="22"/>
          <w:szCs w:val="22"/>
        </w:rPr>
        <w:t xml:space="preserve"> obdržela po jednom totožném vyhotovení</w:t>
      </w:r>
      <w:r w:rsidR="004150FE" w:rsidRPr="008D50CC">
        <w:rPr>
          <w:rFonts w:ascii="Calibri" w:eastAsia="Calibri" w:hAnsi="Calibri" w:cs="Calibri"/>
          <w:color w:val="000000"/>
          <w:sz w:val="22"/>
          <w:szCs w:val="22"/>
        </w:rPr>
        <w:t>.</w:t>
      </w:r>
    </w:p>
    <w:p w14:paraId="1DE4B7B5" w14:textId="43D2EC10"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8D50CC">
        <w:rPr>
          <w:rFonts w:ascii="Calibri" w:eastAsia="Calibri" w:hAnsi="Calibri" w:cs="Calibri"/>
          <w:color w:val="000000"/>
          <w:sz w:val="22"/>
          <w:szCs w:val="22"/>
        </w:rPr>
        <w:t xml:space="preserve">Tato smlouva podléhá povinnosti uveřejnění dle zákona č. 340/2015 Sb., o zvláštních podmínkách účinnosti některých smluv, uveřejňování těchto smluv a o registru smluv (zákon o registru smluv) </w:t>
      </w:r>
      <w:r w:rsidR="006F3AF2">
        <w:rPr>
          <w:rFonts w:ascii="Calibri" w:eastAsia="Calibri" w:hAnsi="Calibri" w:cs="Calibri"/>
          <w:color w:val="000000"/>
          <w:sz w:val="22"/>
          <w:szCs w:val="22"/>
        </w:rPr>
        <w:br/>
      </w:r>
      <w:r w:rsidRPr="008D50CC">
        <w:rPr>
          <w:rFonts w:ascii="Calibri" w:eastAsia="Calibri" w:hAnsi="Calibri" w:cs="Calibri"/>
          <w:color w:val="000000"/>
          <w:sz w:val="22"/>
          <w:szCs w:val="22"/>
        </w:rPr>
        <w:t>a nabude účinnosti dnem uveřejnění a její uveřejnění zajistí pronajímatel.</w:t>
      </w:r>
      <w:r>
        <w:rPr>
          <w:rFonts w:ascii="Calibri" w:eastAsia="Calibri" w:hAnsi="Calibri" w:cs="Calibri"/>
          <w:color w:val="000000"/>
          <w:sz w:val="22"/>
          <w:szCs w:val="22"/>
        </w:rPr>
        <w:t xml:space="preserve"> Smluvní strany berou </w:t>
      </w:r>
      <w:r w:rsidR="006F3AF2">
        <w:rPr>
          <w:rFonts w:ascii="Calibri" w:eastAsia="Calibri" w:hAnsi="Calibri" w:cs="Calibri"/>
          <w:color w:val="000000"/>
          <w:sz w:val="22"/>
          <w:szCs w:val="22"/>
        </w:rPr>
        <w:br/>
      </w:r>
      <w:r>
        <w:rPr>
          <w:rFonts w:ascii="Calibri" w:eastAsia="Calibri" w:hAnsi="Calibri" w:cs="Calibri"/>
          <w:color w:val="000000"/>
          <w:sz w:val="22"/>
          <w:szCs w:val="22"/>
        </w:rPr>
        <w:t>na vědomí, že tato smlouva může být předmětem zveřejnění i dle jiných právních předpisů.</w:t>
      </w:r>
    </w:p>
    <w:p w14:paraId="6A686DB2" w14:textId="590ADB1B"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zavazují spolupůsobit jako osoba povinná v souladu se zákonem č. 320/2001 Sb., </w:t>
      </w:r>
      <w:r w:rsidR="006F3AF2">
        <w:rPr>
          <w:rFonts w:ascii="Calibri" w:eastAsia="Calibri" w:hAnsi="Calibri" w:cs="Calibri"/>
          <w:color w:val="000000"/>
          <w:sz w:val="22"/>
          <w:szCs w:val="22"/>
        </w:rPr>
        <w:br/>
      </w:r>
      <w:r>
        <w:rPr>
          <w:rFonts w:ascii="Calibri" w:eastAsia="Calibri" w:hAnsi="Calibri" w:cs="Calibri"/>
          <w:color w:val="000000"/>
          <w:sz w:val="22"/>
          <w:szCs w:val="22"/>
        </w:rPr>
        <w:t>o finanční kontrole ve veřejné správě a o změně některých zákonů (zákon o finanční kontrole), ve znění pozdějších předpisů.</w:t>
      </w:r>
    </w:p>
    <w:p w14:paraId="434548CA"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Smlouvu je možno měnit či doplňovat výhradně písemnými číslovanými dodatky. </w:t>
      </w:r>
    </w:p>
    <w:p w14:paraId="54064247"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0F296FEB" w14:textId="65FA7D68"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Informace k ochraně osobních údajů jsou ze strany NPÚ uveřejněny na webových stránkách </w:t>
      </w:r>
      <w:hyperlink r:id="rId8">
        <w:r>
          <w:rPr>
            <w:rFonts w:ascii="Calibri" w:eastAsia="Calibri" w:hAnsi="Calibri" w:cs="Calibri"/>
            <w:color w:val="0000FF"/>
            <w:sz w:val="22"/>
            <w:szCs w:val="22"/>
            <w:u w:val="single"/>
          </w:rPr>
          <w:t>www.npu.cz</w:t>
        </w:r>
      </w:hyperlink>
      <w:r>
        <w:rPr>
          <w:rFonts w:ascii="Calibri" w:eastAsia="Calibri" w:hAnsi="Calibri" w:cs="Calibri"/>
          <w:color w:val="000000"/>
          <w:sz w:val="22"/>
          <w:szCs w:val="22"/>
        </w:rPr>
        <w:t xml:space="preserve"> v sekci „Ochrana osobních údajů“.</w:t>
      </w:r>
    </w:p>
    <w:p w14:paraId="55A9DF83" w14:textId="77777777" w:rsidR="001243D4" w:rsidRDefault="001243D4" w:rsidP="0037321F">
      <w:pPr>
        <w:pBdr>
          <w:top w:val="nil"/>
          <w:left w:val="nil"/>
          <w:bottom w:val="nil"/>
          <w:right w:val="nil"/>
          <w:between w:val="nil"/>
        </w:pBdr>
        <w:jc w:val="both"/>
        <w:rPr>
          <w:rFonts w:ascii="Calibri" w:eastAsia="Calibri" w:hAnsi="Calibri" w:cs="Calibri"/>
          <w:color w:val="000000"/>
          <w:sz w:val="22"/>
          <w:szCs w:val="22"/>
        </w:rPr>
      </w:pPr>
    </w:p>
    <w:p w14:paraId="7F2206A8" w14:textId="2DAB5E1C" w:rsidR="006D7429" w:rsidRDefault="0082023E">
      <w:pPr>
        <w:pBdr>
          <w:top w:val="nil"/>
          <w:left w:val="nil"/>
          <w:bottom w:val="nil"/>
          <w:right w:val="nil"/>
          <w:between w:val="nil"/>
        </w:pBdr>
        <w:jc w:val="both"/>
        <w:rPr>
          <w:rFonts w:ascii="Calibri" w:eastAsia="Calibri" w:hAnsi="Calibri" w:cs="Calibri"/>
          <w:color w:val="000000"/>
          <w:sz w:val="22"/>
          <w:szCs w:val="22"/>
        </w:rPr>
      </w:pPr>
      <w:r w:rsidRPr="0097163F">
        <w:rPr>
          <w:rFonts w:ascii="Calibri" w:eastAsia="Calibri" w:hAnsi="Calibri" w:cs="Calibri"/>
          <w:color w:val="000000"/>
          <w:sz w:val="22"/>
          <w:szCs w:val="22"/>
        </w:rPr>
        <w:t>Příloha</w:t>
      </w:r>
      <w:r w:rsidR="006D7429">
        <w:rPr>
          <w:rFonts w:ascii="Calibri" w:eastAsia="Calibri" w:hAnsi="Calibri" w:cs="Calibri"/>
          <w:color w:val="000000"/>
          <w:sz w:val="22"/>
          <w:szCs w:val="22"/>
        </w:rPr>
        <w:t xml:space="preserve"> č. 1</w:t>
      </w:r>
      <w:r w:rsidRPr="0097163F">
        <w:rPr>
          <w:rFonts w:ascii="Calibri" w:eastAsia="Calibri" w:hAnsi="Calibri" w:cs="Calibri"/>
          <w:color w:val="000000"/>
          <w:sz w:val="22"/>
          <w:szCs w:val="22"/>
        </w:rPr>
        <w:t xml:space="preserve"> </w:t>
      </w:r>
      <w:r w:rsidR="0097163F" w:rsidRPr="0097163F">
        <w:rPr>
          <w:rFonts w:ascii="Calibri" w:eastAsia="Calibri" w:hAnsi="Calibri" w:cs="Calibri"/>
          <w:color w:val="000000"/>
          <w:sz w:val="22"/>
          <w:szCs w:val="22"/>
        </w:rPr>
        <w:t>Situační plán rozsahu užívání předmětu nájmu</w:t>
      </w:r>
    </w:p>
    <w:p w14:paraId="43B740D8" w14:textId="2246153E" w:rsidR="00B1452C" w:rsidRPr="0097163F" w:rsidRDefault="006D7429">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Příloha č. 2 – splátkový kalendář</w:t>
      </w:r>
    </w:p>
    <w:p w14:paraId="6644DCE1" w14:textId="77777777" w:rsidR="00B1452C" w:rsidRDefault="00B1452C">
      <w:pPr>
        <w:pBdr>
          <w:top w:val="nil"/>
          <w:left w:val="nil"/>
          <w:bottom w:val="nil"/>
          <w:right w:val="nil"/>
          <w:between w:val="nil"/>
        </w:pBdr>
        <w:jc w:val="both"/>
        <w:rPr>
          <w:rFonts w:ascii="Calibri" w:eastAsia="Calibri" w:hAnsi="Calibri" w:cs="Calibri"/>
          <w:color w:val="000000"/>
          <w:sz w:val="22"/>
          <w:szCs w:val="22"/>
        </w:rPr>
      </w:pPr>
    </w:p>
    <w:tbl>
      <w:tblPr>
        <w:tblStyle w:val="a"/>
        <w:tblW w:w="9212" w:type="dxa"/>
        <w:jc w:val="center"/>
        <w:tblInd w:w="0" w:type="dxa"/>
        <w:tblLayout w:type="fixed"/>
        <w:tblLook w:val="0000" w:firstRow="0" w:lastRow="0" w:firstColumn="0" w:lastColumn="0" w:noHBand="0" w:noVBand="0"/>
      </w:tblPr>
      <w:tblGrid>
        <w:gridCol w:w="4606"/>
        <w:gridCol w:w="4606"/>
      </w:tblGrid>
      <w:tr w:rsidR="00B1452C" w14:paraId="02A83146" w14:textId="77777777">
        <w:trPr>
          <w:jc w:val="center"/>
        </w:trPr>
        <w:tc>
          <w:tcPr>
            <w:tcW w:w="4606" w:type="dxa"/>
          </w:tcPr>
          <w:p w14:paraId="7ADA80F2" w14:textId="43FBAB3A"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V </w:t>
            </w:r>
            <w:r w:rsidR="00CB1CF9">
              <w:rPr>
                <w:rFonts w:ascii="Calibri" w:eastAsia="Calibri" w:hAnsi="Calibri" w:cs="Calibri"/>
                <w:color w:val="000000"/>
                <w:sz w:val="22"/>
                <w:szCs w:val="22"/>
              </w:rPr>
              <w:t>Českých Budějovicích</w:t>
            </w:r>
            <w:r>
              <w:rPr>
                <w:rFonts w:ascii="Calibri" w:eastAsia="Calibri" w:hAnsi="Calibri" w:cs="Calibri"/>
                <w:color w:val="000000"/>
                <w:sz w:val="22"/>
                <w:szCs w:val="22"/>
              </w:rPr>
              <w:t>,</w:t>
            </w:r>
            <w:r w:rsidR="00BF114A">
              <w:rPr>
                <w:rFonts w:ascii="Calibri" w:eastAsia="Calibri" w:hAnsi="Calibri" w:cs="Calibri"/>
                <w:color w:val="000000"/>
                <w:sz w:val="22"/>
                <w:szCs w:val="22"/>
              </w:rPr>
              <w:t xml:space="preserve"> 17.6.2026</w:t>
            </w:r>
            <w:r>
              <w:rPr>
                <w:rFonts w:ascii="Calibri" w:eastAsia="Calibri" w:hAnsi="Calibri" w:cs="Calibri"/>
                <w:color w:val="000000"/>
                <w:sz w:val="22"/>
                <w:szCs w:val="22"/>
              </w:rPr>
              <w:t>   </w:t>
            </w:r>
          </w:p>
          <w:p w14:paraId="2B91C29F" w14:textId="38CA07AF"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399592F3" w14:textId="3A334DF8"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5D42E6D4" w14:textId="6A9E34A5"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525691C8" w14:textId="77777777"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11E4073C" w14:textId="77777777"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73F6487C"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4A47A605" w14:textId="40315694" w:rsidR="00B1452C" w:rsidRDefault="00731CD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Mgr. Petr Pavelec, Ph.D.</w:t>
            </w:r>
          </w:p>
          <w:p w14:paraId="39B8FA17" w14:textId="024C3AA0" w:rsidR="00B1452C" w:rsidRDefault="00731CD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ředitel</w:t>
            </w:r>
          </w:p>
        </w:tc>
        <w:tc>
          <w:tcPr>
            <w:tcW w:w="4606" w:type="dxa"/>
          </w:tcPr>
          <w:p w14:paraId="085F09E5" w14:textId="14C516ED"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 xml:space="preserve">V </w:t>
            </w:r>
            <w:r w:rsidR="00CB1CF9">
              <w:rPr>
                <w:rFonts w:ascii="Calibri" w:eastAsia="Calibri" w:hAnsi="Calibri" w:cs="Calibri"/>
                <w:color w:val="000000"/>
                <w:sz w:val="22"/>
                <w:szCs w:val="22"/>
              </w:rPr>
              <w:t>Jindřichově Hradci</w:t>
            </w:r>
            <w:r>
              <w:rPr>
                <w:rFonts w:ascii="Calibri" w:eastAsia="Calibri" w:hAnsi="Calibri" w:cs="Calibri"/>
                <w:color w:val="000000"/>
                <w:sz w:val="22"/>
                <w:szCs w:val="22"/>
              </w:rPr>
              <w:t>, dne</w:t>
            </w:r>
            <w:r w:rsidR="00BF114A">
              <w:rPr>
                <w:rFonts w:ascii="Calibri" w:eastAsia="Calibri" w:hAnsi="Calibri" w:cs="Calibri"/>
                <w:color w:val="000000"/>
                <w:sz w:val="22"/>
                <w:szCs w:val="22"/>
              </w:rPr>
              <w:t xml:space="preserve"> 1.7.2026</w:t>
            </w:r>
            <w:r>
              <w:rPr>
                <w:rFonts w:ascii="Calibri" w:eastAsia="Calibri" w:hAnsi="Calibri" w:cs="Calibri"/>
                <w:color w:val="000000"/>
                <w:sz w:val="22"/>
                <w:szCs w:val="22"/>
              </w:rPr>
              <w:t>    </w:t>
            </w:r>
          </w:p>
          <w:p w14:paraId="410B38E2" w14:textId="77777777"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669213C3" w14:textId="5E237873"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11D0C8F8" w14:textId="11BA88DF"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3C217E05" w14:textId="6BEC69B2"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679FB05F" w14:textId="77777777"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0D0CFBA1"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461E1685" w14:textId="44C837A3" w:rsidR="00B1452C" w:rsidRDefault="007D4469">
            <w:pPr>
              <w:pBdr>
                <w:top w:val="nil"/>
                <w:left w:val="nil"/>
                <w:bottom w:val="nil"/>
                <w:right w:val="nil"/>
                <w:between w:val="nil"/>
              </w:pBdr>
              <w:jc w:val="center"/>
              <w:rPr>
                <w:rFonts w:ascii="Calibri" w:eastAsia="Calibri" w:hAnsi="Calibri" w:cs="Calibri"/>
                <w:color w:val="000000"/>
                <w:sz w:val="22"/>
                <w:szCs w:val="22"/>
              </w:rPr>
            </w:pPr>
            <w:proofErr w:type="spellStart"/>
            <w:r>
              <w:rPr>
                <w:rFonts w:ascii="Calibri" w:eastAsia="Calibri" w:hAnsi="Calibri" w:cs="Calibri"/>
                <w:color w:val="000000"/>
                <w:sz w:val="22"/>
                <w:szCs w:val="22"/>
              </w:rPr>
              <w:t>xxxxx</w:t>
            </w:r>
            <w:proofErr w:type="spellEnd"/>
          </w:p>
          <w:p w14:paraId="0B52CDA7" w14:textId="3D00E268" w:rsidR="00B1452C" w:rsidRDefault="001243D4">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jednatel společnosti</w:t>
            </w:r>
          </w:p>
        </w:tc>
      </w:tr>
    </w:tbl>
    <w:p w14:paraId="0977075A" w14:textId="77777777" w:rsidR="00B1452C" w:rsidRDefault="00B1452C">
      <w:pPr>
        <w:pBdr>
          <w:top w:val="nil"/>
          <w:left w:val="nil"/>
          <w:bottom w:val="nil"/>
          <w:right w:val="nil"/>
          <w:between w:val="nil"/>
        </w:pBdr>
        <w:rPr>
          <w:rFonts w:ascii="Calibri" w:eastAsia="Calibri" w:hAnsi="Calibri" w:cs="Calibri"/>
          <w:color w:val="000000"/>
          <w:sz w:val="22"/>
          <w:szCs w:val="22"/>
        </w:rPr>
      </w:pPr>
    </w:p>
    <w:sectPr w:rsidR="00B1452C">
      <w:headerReference w:type="default" r:id="rId9"/>
      <w:footerReference w:type="default" r:id="rId10"/>
      <w:headerReference w:type="first" r:id="rId11"/>
      <w:pgSz w:w="11906" w:h="16838"/>
      <w:pgMar w:top="1985" w:right="1134" w:bottom="720"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45A8" w14:textId="77777777" w:rsidR="00FE510A" w:rsidRDefault="00FE510A">
      <w:r>
        <w:separator/>
      </w:r>
    </w:p>
  </w:endnote>
  <w:endnote w:type="continuationSeparator" w:id="0">
    <w:p w14:paraId="5DF842BB" w14:textId="77777777" w:rsidR="00FE510A" w:rsidRDefault="00FE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E90A" w14:textId="29BA38C4" w:rsidR="005155D1" w:rsidRDefault="005155D1">
    <w:pPr>
      <w:pBdr>
        <w:top w:val="nil"/>
        <w:left w:val="nil"/>
        <w:bottom w:val="nil"/>
        <w:right w:val="nil"/>
        <w:between w:val="nil"/>
      </w:pBdr>
      <w:tabs>
        <w:tab w:val="center" w:pos="4536"/>
        <w:tab w:val="right" w:pos="9072"/>
      </w:tabs>
      <w:rPr>
        <w:rFonts w:ascii="Calibri" w:eastAsia="Calibri" w:hAnsi="Calibri" w:cs="Calibri"/>
        <w:color w:val="000000"/>
        <w:sz w:val="22"/>
        <w:szCs w:val="22"/>
      </w:rPr>
    </w:pPr>
    <w:proofErr w:type="spellStart"/>
    <w:r>
      <w:rPr>
        <w:rFonts w:ascii="Calibri" w:eastAsia="Calibri" w:hAnsi="Calibri" w:cs="Calibri"/>
        <w:color w:val="000000"/>
        <w:sz w:val="22"/>
        <w:szCs w:val="22"/>
      </w:rPr>
      <w:t>Sp</w:t>
    </w:r>
    <w:proofErr w:type="spellEnd"/>
    <w:r>
      <w:rPr>
        <w:rFonts w:ascii="Calibri" w:eastAsia="Calibri" w:hAnsi="Calibri" w:cs="Calibri"/>
        <w:color w:val="000000"/>
        <w:sz w:val="22"/>
        <w:szCs w:val="22"/>
      </w:rPr>
      <w:t>. zn. 11.4.3</w:t>
    </w:r>
    <w:r>
      <w:rPr>
        <w:rFonts w:ascii="Calibri" w:eastAsia="Calibri" w:hAnsi="Calibri" w:cs="Calibri"/>
        <w:color w:val="000000"/>
        <w:sz w:val="22"/>
        <w:szCs w:val="22"/>
      </w:rPr>
      <w:tab/>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(celkem 7)</w:t>
    </w:r>
    <w:r>
      <w:rPr>
        <w:rFonts w:ascii="Calibri" w:eastAsia="Calibri" w:hAnsi="Calibri" w:cs="Calibri"/>
        <w:color w:val="000000"/>
        <w:sz w:val="22"/>
        <w:szCs w:val="22"/>
      </w:rPr>
      <w:tab/>
      <w:t>v</w:t>
    </w:r>
    <w:r w:rsidR="00D0418A">
      <w:rPr>
        <w:rFonts w:ascii="Calibri" w:eastAsia="Calibri" w:hAnsi="Calibri" w:cs="Calibri"/>
        <w:color w:val="000000"/>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896C" w14:textId="77777777" w:rsidR="00FE510A" w:rsidRDefault="00FE510A">
      <w:r>
        <w:separator/>
      </w:r>
    </w:p>
  </w:footnote>
  <w:footnote w:type="continuationSeparator" w:id="0">
    <w:p w14:paraId="2025E1F1" w14:textId="77777777" w:rsidR="00FE510A" w:rsidRDefault="00FE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A1C7" w14:textId="4E129E29" w:rsidR="00B1452C" w:rsidRDefault="00D13B94">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rPr>
      <w:drawing>
        <wp:inline distT="0" distB="0" distL="0" distR="0" wp14:anchorId="753512A7" wp14:editId="77F5B50A">
          <wp:extent cx="1743075" cy="466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pic:spPr>
              </pic:pic>
            </a:graphicData>
          </a:graphic>
        </wp:inline>
      </w:drawing>
    </w:r>
    <w:r>
      <w:rPr>
        <w:rFonts w:ascii="Calibri" w:eastAsia="Calibri" w:hAnsi="Calibri" w:cs="Calibri"/>
        <w:color w:val="000000"/>
      </w:rPr>
      <w:tab/>
    </w:r>
    <w:r>
      <w:rPr>
        <w:rFonts w:ascii="Calibri" w:eastAsia="Calibri" w:hAnsi="Calibri" w:cs="Calibri"/>
        <w:color w:val="000000"/>
      </w:rPr>
      <w:tab/>
    </w:r>
    <w:r w:rsidR="0082023E">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26F7" w14:textId="77777777" w:rsidR="00B1452C" w:rsidRDefault="00B1452C">
    <w:pPr>
      <w:pBdr>
        <w:top w:val="nil"/>
        <w:left w:val="nil"/>
        <w:bottom w:val="nil"/>
        <w:right w:val="nil"/>
        <w:between w:val="nil"/>
      </w:pBdr>
      <w:tabs>
        <w:tab w:val="center" w:pos="4536"/>
        <w:tab w:val="right" w:pos="9072"/>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75DE8"/>
    <w:multiLevelType w:val="hybridMultilevel"/>
    <w:tmpl w:val="B5564B6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0151FAE"/>
    <w:multiLevelType w:val="multilevel"/>
    <w:tmpl w:val="10226C4C"/>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ED095F"/>
    <w:multiLevelType w:val="multilevel"/>
    <w:tmpl w:val="49B89AB0"/>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176B096E"/>
    <w:multiLevelType w:val="multilevel"/>
    <w:tmpl w:val="DB04D368"/>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A35B68"/>
    <w:multiLevelType w:val="multilevel"/>
    <w:tmpl w:val="C1DC9C6C"/>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4045A97"/>
    <w:multiLevelType w:val="multilevel"/>
    <w:tmpl w:val="5B624B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50312A9"/>
    <w:multiLevelType w:val="multilevel"/>
    <w:tmpl w:val="0E309C9E"/>
    <w:lvl w:ilvl="0">
      <w:start w:val="1"/>
      <w:numFmt w:val="lowerLetter"/>
      <w:lvlText w:val="%1."/>
      <w:lvlJc w:val="left"/>
      <w:pPr>
        <w:ind w:left="1065" w:hanging="360"/>
      </w:pPr>
      <w:rPr>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7" w15:restartNumberingAfterBreak="0">
    <w:nsid w:val="274B19EB"/>
    <w:multiLevelType w:val="multilevel"/>
    <w:tmpl w:val="152CBF0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90D041D"/>
    <w:multiLevelType w:val="multilevel"/>
    <w:tmpl w:val="DDDE0DB4"/>
    <w:lvl w:ilvl="0">
      <w:start w:val="1"/>
      <w:numFmt w:val="lowerLetter"/>
      <w:lvlText w:val="%1."/>
      <w:lvlJc w:val="left"/>
      <w:pPr>
        <w:ind w:left="1065" w:hanging="360"/>
      </w:pPr>
      <w:rPr>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9" w15:restartNumberingAfterBreak="0">
    <w:nsid w:val="352F0C80"/>
    <w:multiLevelType w:val="multilevel"/>
    <w:tmpl w:val="9702C404"/>
    <w:lvl w:ilvl="0">
      <w:start w:val="1"/>
      <w:numFmt w:val="upperRoman"/>
      <w:lvlText w:val="Článek %1."/>
      <w:lvlJc w:val="center"/>
      <w:pPr>
        <w:ind w:left="653" w:firstLine="340"/>
      </w:pPr>
      <w:rPr>
        <w:i w:val="0"/>
        <w:smallCaps w:val="0"/>
        <w:strike w:val="0"/>
        <w:u w:val="none"/>
        <w:vertAlign w:val="baseline"/>
      </w:rPr>
    </w:lvl>
    <w:lvl w:ilvl="1">
      <w:start w:val="1"/>
      <w:numFmt w:val="decimal"/>
      <w:lvlText w:val="%2."/>
      <w:lvlJc w:val="left"/>
      <w:pPr>
        <w:ind w:left="425" w:hanging="425"/>
      </w:pPr>
      <w:rPr>
        <w:vertAlign w:val="baseline"/>
      </w:rPr>
    </w:lvl>
    <w:lvl w:ilvl="2">
      <w:start w:val="1"/>
      <w:numFmt w:val="lowerLetter"/>
      <w:lvlText w:val="%3."/>
      <w:lvlJc w:val="left"/>
      <w:pPr>
        <w:ind w:left="992" w:hanging="425"/>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15:restartNumberingAfterBreak="0">
    <w:nsid w:val="43030972"/>
    <w:multiLevelType w:val="multilevel"/>
    <w:tmpl w:val="0E3087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B0400E"/>
    <w:multiLevelType w:val="hybridMultilevel"/>
    <w:tmpl w:val="46C8ED28"/>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74192E"/>
    <w:multiLevelType w:val="multilevel"/>
    <w:tmpl w:val="7A2A37C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5BE40CF3"/>
    <w:multiLevelType w:val="multilevel"/>
    <w:tmpl w:val="11E28F5C"/>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15:restartNumberingAfterBreak="0">
    <w:nsid w:val="5FB3208F"/>
    <w:multiLevelType w:val="hybridMultilevel"/>
    <w:tmpl w:val="466E5652"/>
    <w:lvl w:ilvl="0" w:tplc="3A3A3E74">
      <w:start w:val="1"/>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FD7118B"/>
    <w:multiLevelType w:val="multilevel"/>
    <w:tmpl w:val="7EAC0502"/>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7" w15:restartNumberingAfterBreak="0">
    <w:nsid w:val="6EA334BF"/>
    <w:multiLevelType w:val="multilevel"/>
    <w:tmpl w:val="86EC8DD6"/>
    <w:lvl w:ilvl="0">
      <w:start w:val="1"/>
      <w:numFmt w:val="decimal"/>
      <w:lvlText w:val="%1."/>
      <w:lvlJc w:val="left"/>
      <w:pPr>
        <w:ind w:left="1004" w:hanging="360"/>
      </w:pPr>
      <w:rPr>
        <w:vertAlign w:val="baseline"/>
      </w:rPr>
    </w:lvl>
    <w:lvl w:ilvl="1">
      <w:start w:val="1"/>
      <w:numFmt w:val="lowerLetter"/>
      <w:lvlText w:val="%2."/>
      <w:lvlJc w:val="left"/>
      <w:pPr>
        <w:ind w:left="1724" w:hanging="360"/>
      </w:pPr>
      <w:rPr>
        <w:b w:val="0"/>
        <w:i w:val="0"/>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78C45024"/>
    <w:multiLevelType w:val="hybridMultilevel"/>
    <w:tmpl w:val="5C26B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79DA6F00"/>
    <w:multiLevelType w:val="multilevel"/>
    <w:tmpl w:val="3F54CFC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8"/>
  </w:num>
  <w:num w:numId="2">
    <w:abstractNumId w:val="2"/>
  </w:num>
  <w:num w:numId="3">
    <w:abstractNumId w:val="14"/>
  </w:num>
  <w:num w:numId="4">
    <w:abstractNumId w:val="3"/>
  </w:num>
  <w:num w:numId="5">
    <w:abstractNumId w:val="16"/>
  </w:num>
  <w:num w:numId="6">
    <w:abstractNumId w:val="10"/>
  </w:num>
  <w:num w:numId="7">
    <w:abstractNumId w:val="1"/>
  </w:num>
  <w:num w:numId="8">
    <w:abstractNumId w:val="4"/>
  </w:num>
  <w:num w:numId="9">
    <w:abstractNumId w:val="7"/>
  </w:num>
  <w:num w:numId="10">
    <w:abstractNumId w:val="5"/>
  </w:num>
  <w:num w:numId="11">
    <w:abstractNumId w:val="13"/>
  </w:num>
  <w:num w:numId="12">
    <w:abstractNumId w:val="9"/>
  </w:num>
  <w:num w:numId="13">
    <w:abstractNumId w:val="6"/>
  </w:num>
  <w:num w:numId="14">
    <w:abstractNumId w:val="19"/>
  </w:num>
  <w:num w:numId="15">
    <w:abstractNumId w:val="17"/>
  </w:num>
  <w:num w:numId="16">
    <w:abstractNumId w:val="12"/>
  </w:num>
  <w:num w:numId="17">
    <w:abstractNumId w:val="0"/>
  </w:num>
  <w:num w:numId="18">
    <w:abstractNumId w:val="11"/>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2C"/>
    <w:rsid w:val="000374A2"/>
    <w:rsid w:val="00076E70"/>
    <w:rsid w:val="000914AB"/>
    <w:rsid w:val="00096443"/>
    <w:rsid w:val="001169E1"/>
    <w:rsid w:val="001243D4"/>
    <w:rsid w:val="00133FA8"/>
    <w:rsid w:val="001C16C5"/>
    <w:rsid w:val="00226BD5"/>
    <w:rsid w:val="00233B85"/>
    <w:rsid w:val="00270D7F"/>
    <w:rsid w:val="002C5CBE"/>
    <w:rsid w:val="0037321F"/>
    <w:rsid w:val="003A25FC"/>
    <w:rsid w:val="003E5211"/>
    <w:rsid w:val="004150FE"/>
    <w:rsid w:val="004874D6"/>
    <w:rsid w:val="00510C2A"/>
    <w:rsid w:val="005155D1"/>
    <w:rsid w:val="00593380"/>
    <w:rsid w:val="005B7348"/>
    <w:rsid w:val="006047E1"/>
    <w:rsid w:val="006D7429"/>
    <w:rsid w:val="006F3AF2"/>
    <w:rsid w:val="00731CDE"/>
    <w:rsid w:val="00766DDA"/>
    <w:rsid w:val="00792BFF"/>
    <w:rsid w:val="007A6511"/>
    <w:rsid w:val="007D4469"/>
    <w:rsid w:val="0081520A"/>
    <w:rsid w:val="0082023E"/>
    <w:rsid w:val="00825F7D"/>
    <w:rsid w:val="008B5DE6"/>
    <w:rsid w:val="008C3342"/>
    <w:rsid w:val="008C3590"/>
    <w:rsid w:val="008D50CC"/>
    <w:rsid w:val="008F6B2A"/>
    <w:rsid w:val="009203E4"/>
    <w:rsid w:val="0097163F"/>
    <w:rsid w:val="009F5774"/>
    <w:rsid w:val="00A31A5E"/>
    <w:rsid w:val="00AF139F"/>
    <w:rsid w:val="00B015CE"/>
    <w:rsid w:val="00B1452C"/>
    <w:rsid w:val="00B41581"/>
    <w:rsid w:val="00BF0639"/>
    <w:rsid w:val="00BF114A"/>
    <w:rsid w:val="00C56ED6"/>
    <w:rsid w:val="00C845E5"/>
    <w:rsid w:val="00C97366"/>
    <w:rsid w:val="00CB1CF9"/>
    <w:rsid w:val="00CB5D73"/>
    <w:rsid w:val="00D0163C"/>
    <w:rsid w:val="00D0418A"/>
    <w:rsid w:val="00D13B94"/>
    <w:rsid w:val="00D27C75"/>
    <w:rsid w:val="00D42DAF"/>
    <w:rsid w:val="00DE110E"/>
    <w:rsid w:val="00DF32CA"/>
    <w:rsid w:val="00E03AFF"/>
    <w:rsid w:val="00E67A56"/>
    <w:rsid w:val="00F33CBD"/>
    <w:rsid w:val="00F82A21"/>
    <w:rsid w:val="00FA0527"/>
    <w:rsid w:val="00FC0E16"/>
    <w:rsid w:val="00FE510A"/>
    <w:rsid w:val="00FE7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0E491A"/>
  <w15:docId w15:val="{26C0B8ED-3C3A-4F4C-8000-7436668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E75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758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B015CE"/>
    <w:rPr>
      <w:b/>
      <w:bCs/>
    </w:rPr>
  </w:style>
  <w:style w:type="character" w:customStyle="1" w:styleId="PedmtkomenteChar">
    <w:name w:val="Předmět komentáře Char"/>
    <w:basedOn w:val="TextkomenteChar"/>
    <w:link w:val="Pedmtkomente"/>
    <w:uiPriority w:val="99"/>
    <w:semiHidden/>
    <w:rsid w:val="00B015CE"/>
    <w:rPr>
      <w:b/>
      <w:bCs/>
    </w:rPr>
  </w:style>
  <w:style w:type="paragraph" w:styleId="Odstavecseseznamem">
    <w:name w:val="List Paragraph"/>
    <w:basedOn w:val="Normln"/>
    <w:uiPriority w:val="34"/>
    <w:qFormat/>
    <w:rsid w:val="004150FE"/>
    <w:pPr>
      <w:ind w:left="720"/>
      <w:contextualSpacing/>
    </w:pPr>
  </w:style>
  <w:style w:type="paragraph" w:styleId="Zpat">
    <w:name w:val="footer"/>
    <w:basedOn w:val="Normln"/>
    <w:link w:val="ZpatChar"/>
    <w:uiPriority w:val="99"/>
    <w:unhideWhenUsed/>
    <w:rsid w:val="005155D1"/>
    <w:pPr>
      <w:tabs>
        <w:tab w:val="center" w:pos="4536"/>
        <w:tab w:val="right" w:pos="9072"/>
      </w:tabs>
    </w:pPr>
  </w:style>
  <w:style w:type="character" w:customStyle="1" w:styleId="ZpatChar">
    <w:name w:val="Zápatí Char"/>
    <w:basedOn w:val="Standardnpsmoodstavce"/>
    <w:link w:val="Zpat"/>
    <w:uiPriority w:val="99"/>
    <w:rsid w:val="005155D1"/>
  </w:style>
  <w:style w:type="character" w:styleId="Siln">
    <w:name w:val="Strong"/>
    <w:uiPriority w:val="22"/>
    <w:qFormat/>
    <w:rsid w:val="00C97366"/>
    <w:rPr>
      <w:b/>
      <w:bCs/>
    </w:rPr>
  </w:style>
  <w:style w:type="paragraph" w:customStyle="1" w:styleId="odstavce">
    <w:name w:val="odstavce"/>
    <w:basedOn w:val="Normln"/>
    <w:link w:val="odstavceChar"/>
    <w:qFormat/>
    <w:rsid w:val="00C97366"/>
    <w:pPr>
      <w:spacing w:after="60"/>
      <w:ind w:left="425" w:hanging="425"/>
      <w:jc w:val="both"/>
      <w:outlineLvl w:val="1"/>
    </w:pPr>
    <w:rPr>
      <w:rFonts w:ascii="Calibri" w:hAnsi="Calibri"/>
      <w:sz w:val="22"/>
      <w:szCs w:val="22"/>
      <w:lang w:val="x-none" w:eastAsia="x-none"/>
    </w:rPr>
  </w:style>
  <w:style w:type="character" w:customStyle="1" w:styleId="odstavceChar">
    <w:name w:val="odstavce Char"/>
    <w:link w:val="odstavce"/>
    <w:rsid w:val="00C97366"/>
    <w:rPr>
      <w:rFonts w:ascii="Calibri" w:hAnsi="Calibri"/>
      <w:sz w:val="22"/>
      <w:szCs w:val="22"/>
      <w:lang w:val="x-none" w:eastAsia="x-none"/>
    </w:rPr>
  </w:style>
  <w:style w:type="paragraph" w:styleId="Zhlav">
    <w:name w:val="header"/>
    <w:basedOn w:val="Normln"/>
    <w:link w:val="ZhlavChar"/>
    <w:uiPriority w:val="99"/>
    <w:unhideWhenUsed/>
    <w:rsid w:val="0097163F"/>
    <w:pPr>
      <w:tabs>
        <w:tab w:val="center" w:pos="4536"/>
        <w:tab w:val="right" w:pos="9072"/>
      </w:tabs>
    </w:pPr>
  </w:style>
  <w:style w:type="character" w:customStyle="1" w:styleId="ZhlavChar">
    <w:name w:val="Záhlaví Char"/>
    <w:basedOn w:val="Standardnpsmoodstavce"/>
    <w:link w:val="Zhlav"/>
    <w:uiPriority w:val="99"/>
    <w:rsid w:val="0097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992E-DC50-41D6-8599-E0CA57AA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3158</Words>
  <Characters>18636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Olga</cp:lastModifiedBy>
  <cp:revision>11</cp:revision>
  <cp:lastPrinted>2026-06-03T09:20:00Z</cp:lastPrinted>
  <dcterms:created xsi:type="dcterms:W3CDTF">2026-06-15T06:35:00Z</dcterms:created>
  <dcterms:modified xsi:type="dcterms:W3CDTF">2026-07-03T12:26:00Z</dcterms:modified>
</cp:coreProperties>
</file>