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D5286" w14:textId="77777777" w:rsidR="008330D1" w:rsidRPr="00C2577B" w:rsidRDefault="008330D1" w:rsidP="0037076C">
      <w:pPr>
        <w:pStyle w:val="Nzev"/>
        <w:tabs>
          <w:tab w:val="right" w:pos="9781"/>
        </w:tabs>
        <w:ind w:right="425"/>
        <w:jc w:val="left"/>
        <w:rPr>
          <w:rFonts w:asciiTheme="minorHAnsi" w:hAnsiTheme="minorHAnsi" w:cs="Calibri"/>
          <w:i/>
          <w:iCs/>
          <w:sz w:val="36"/>
          <w:szCs w:val="36"/>
        </w:rPr>
      </w:pPr>
      <w:r w:rsidRPr="00C2577B">
        <w:rPr>
          <w:rFonts w:asciiTheme="minorHAnsi" w:hAnsiTheme="minorHAnsi" w:cs="Calibri"/>
          <w:b/>
          <w:i/>
          <w:iCs/>
          <w:caps/>
          <w:sz w:val="36"/>
          <w:szCs w:val="36"/>
        </w:rPr>
        <w:t>Smlouva</w:t>
      </w:r>
      <w:r w:rsidR="00DE66FE" w:rsidRPr="00C2577B">
        <w:rPr>
          <w:rFonts w:asciiTheme="minorHAnsi" w:hAnsiTheme="minorHAnsi" w:cs="Calibri"/>
          <w:b/>
          <w:i/>
          <w:iCs/>
          <w:caps/>
          <w:sz w:val="36"/>
          <w:szCs w:val="36"/>
        </w:rPr>
        <w:t xml:space="preserve"> </w:t>
      </w:r>
      <w:r w:rsidR="00DE66FE" w:rsidRPr="00C2577B">
        <w:rPr>
          <w:rFonts w:asciiTheme="minorHAnsi" w:hAnsiTheme="minorHAnsi" w:cs="Calibri"/>
          <w:b/>
          <w:i/>
          <w:iCs/>
          <w:sz w:val="36"/>
          <w:szCs w:val="36"/>
        </w:rPr>
        <w:t>č.:</w:t>
      </w:r>
      <w:r w:rsidR="00D90016" w:rsidRPr="00C2577B">
        <w:rPr>
          <w:rFonts w:asciiTheme="minorHAnsi" w:hAnsiTheme="minorHAnsi" w:cs="Calibri"/>
          <w:b/>
          <w:i/>
          <w:iCs/>
          <w:sz w:val="36"/>
          <w:szCs w:val="36"/>
        </w:rPr>
        <w:t xml:space="preserve"> </w:t>
      </w:r>
      <w:r w:rsidR="002E728F" w:rsidRPr="00C2577B">
        <w:rPr>
          <w:rFonts w:asciiTheme="minorHAnsi" w:hAnsiTheme="minorHAnsi" w:cs="Calibri"/>
          <w:b/>
          <w:i/>
          <w:iCs/>
          <w:sz w:val="36"/>
          <w:szCs w:val="36"/>
        </w:rPr>
        <w:t>ZP</w:t>
      </w:r>
      <w:r w:rsidR="0037076C">
        <w:rPr>
          <w:rFonts w:asciiTheme="minorHAnsi" w:hAnsiTheme="minorHAnsi" w:cs="Calibri"/>
          <w:b/>
          <w:i/>
          <w:iCs/>
          <w:sz w:val="36"/>
          <w:szCs w:val="36"/>
        </w:rPr>
        <w:t>-</w:t>
      </w:r>
      <w:r w:rsidR="00FC457E">
        <w:rPr>
          <w:rFonts w:asciiTheme="minorHAnsi" w:hAnsiTheme="minorHAnsi" w:cs="Calibri"/>
          <w:b/>
          <w:i/>
          <w:iCs/>
          <w:sz w:val="36"/>
          <w:szCs w:val="36"/>
        </w:rPr>
        <w:t>00106000</w:t>
      </w:r>
      <w:r w:rsidR="00F8162E">
        <w:rPr>
          <w:rFonts w:asciiTheme="minorHAnsi" w:hAnsiTheme="minorHAnsi" w:cs="Calibri"/>
          <w:b/>
          <w:i/>
          <w:iCs/>
          <w:sz w:val="36"/>
          <w:szCs w:val="36"/>
        </w:rPr>
        <w:t>3</w:t>
      </w:r>
      <w:r w:rsidR="00BC16B0">
        <w:rPr>
          <w:rFonts w:asciiTheme="minorHAnsi" w:hAnsiTheme="minorHAnsi" w:cs="Calibri"/>
          <w:b/>
          <w:i/>
          <w:iCs/>
          <w:sz w:val="36"/>
          <w:szCs w:val="36"/>
        </w:rPr>
        <w:t>042</w:t>
      </w:r>
      <w:r w:rsidR="00FC457E">
        <w:rPr>
          <w:rFonts w:asciiTheme="minorHAnsi" w:hAnsiTheme="minorHAnsi" w:cs="Calibri"/>
          <w:b/>
          <w:i/>
          <w:iCs/>
          <w:sz w:val="36"/>
          <w:szCs w:val="36"/>
        </w:rPr>
        <w:t>/00</w:t>
      </w:r>
      <w:r w:rsidR="0063299F">
        <w:rPr>
          <w:rFonts w:asciiTheme="minorHAnsi" w:hAnsiTheme="minorHAnsi" w:cs="Calibri"/>
          <w:b/>
          <w:i/>
          <w:iCs/>
          <w:sz w:val="36"/>
          <w:szCs w:val="36"/>
        </w:rPr>
        <w:t>1</w:t>
      </w:r>
      <w:r w:rsidR="00FC457E">
        <w:rPr>
          <w:rFonts w:asciiTheme="minorHAnsi" w:hAnsiTheme="minorHAnsi" w:cs="Calibri"/>
          <w:b/>
          <w:i/>
          <w:iCs/>
          <w:sz w:val="36"/>
          <w:szCs w:val="36"/>
        </w:rPr>
        <w:t>-BARA</w:t>
      </w:r>
    </w:p>
    <w:p w14:paraId="7C13CDF2" w14:textId="77777777" w:rsidR="008330D1" w:rsidRPr="00C2577B" w:rsidRDefault="008330D1" w:rsidP="0037076C">
      <w:pPr>
        <w:pStyle w:val="Zkladntext2"/>
        <w:tabs>
          <w:tab w:val="clear" w:pos="2552"/>
        </w:tabs>
        <w:spacing w:line="360" w:lineRule="auto"/>
        <w:ind w:left="0" w:right="425"/>
        <w:jc w:val="left"/>
        <w:rPr>
          <w:rFonts w:asciiTheme="minorHAnsi" w:hAnsiTheme="minorHAnsi" w:cs="Calibri"/>
          <w:b/>
          <w:bCs/>
          <w:sz w:val="36"/>
          <w:szCs w:val="36"/>
        </w:rPr>
      </w:pPr>
      <w:r w:rsidRPr="00C2577B">
        <w:rPr>
          <w:rFonts w:asciiTheme="minorHAnsi" w:hAnsiTheme="minorHAnsi" w:cs="Calibri"/>
          <w:b/>
          <w:bCs/>
          <w:sz w:val="36"/>
          <w:szCs w:val="36"/>
        </w:rPr>
        <w:t>o smlouvě budoucí o zřízení věcného břemene</w:t>
      </w:r>
    </w:p>
    <w:p w14:paraId="1ED0B301" w14:textId="77777777" w:rsidR="008330D1" w:rsidRPr="00C2577B" w:rsidRDefault="008330D1" w:rsidP="0037076C">
      <w:pPr>
        <w:pStyle w:val="Zkladntext2"/>
        <w:pBdr>
          <w:bottom w:val="single" w:sz="6" w:space="1" w:color="auto"/>
        </w:pBdr>
        <w:tabs>
          <w:tab w:val="clear" w:pos="2552"/>
        </w:tabs>
        <w:ind w:left="0" w:right="425"/>
        <w:rPr>
          <w:rFonts w:asciiTheme="minorHAnsi" w:hAnsiTheme="minorHAnsi" w:cs="Calibri"/>
          <w:i/>
          <w:iCs/>
          <w:sz w:val="20"/>
        </w:rPr>
      </w:pPr>
      <w:r w:rsidRPr="00C2577B">
        <w:rPr>
          <w:rFonts w:asciiTheme="minorHAnsi" w:hAnsiTheme="minorHAnsi" w:cs="Calibri"/>
          <w:i/>
          <w:iCs/>
          <w:sz w:val="20"/>
        </w:rPr>
        <w:t xml:space="preserve">uzavřená podle § </w:t>
      </w:r>
      <w:proofErr w:type="gramStart"/>
      <w:r w:rsidRPr="00C2577B">
        <w:rPr>
          <w:rFonts w:asciiTheme="minorHAnsi" w:hAnsiTheme="minorHAnsi" w:cs="Calibri"/>
          <w:i/>
          <w:iCs/>
          <w:sz w:val="20"/>
        </w:rPr>
        <w:t>1785 - 1788</w:t>
      </w:r>
      <w:proofErr w:type="gramEnd"/>
      <w:r w:rsidRPr="00C2577B">
        <w:rPr>
          <w:rFonts w:asciiTheme="minorHAnsi" w:hAnsiTheme="minorHAnsi" w:cs="Calibri"/>
          <w:i/>
          <w:iCs/>
          <w:sz w:val="20"/>
        </w:rPr>
        <w:t xml:space="preserve"> zákona č.</w:t>
      </w:r>
      <w:r w:rsidR="00F61363" w:rsidRPr="00C2577B">
        <w:rPr>
          <w:rFonts w:asciiTheme="minorHAnsi" w:hAnsiTheme="minorHAnsi" w:cs="Calibri"/>
          <w:i/>
          <w:iCs/>
          <w:sz w:val="20"/>
        </w:rPr>
        <w:t xml:space="preserve"> </w:t>
      </w:r>
      <w:r w:rsidRPr="00C2577B">
        <w:rPr>
          <w:rFonts w:asciiTheme="minorHAnsi" w:hAnsiTheme="minorHAnsi" w:cs="Calibri"/>
          <w:i/>
          <w:iCs/>
          <w:sz w:val="20"/>
        </w:rPr>
        <w:t xml:space="preserve">89/2012 Sb., občanský zákoník v platném znění </w:t>
      </w:r>
      <w:r w:rsidRPr="00C2577B">
        <w:rPr>
          <w:rFonts w:asciiTheme="minorHAnsi" w:hAnsiTheme="minorHAnsi" w:cs="Calibri"/>
          <w:i/>
          <w:sz w:val="20"/>
        </w:rPr>
        <w:t xml:space="preserve">a § </w:t>
      </w:r>
      <w:r w:rsidR="008D0CA3" w:rsidRPr="00C2577B">
        <w:rPr>
          <w:rFonts w:asciiTheme="minorHAnsi" w:hAnsiTheme="minorHAnsi" w:cs="Calibri"/>
          <w:i/>
          <w:sz w:val="20"/>
        </w:rPr>
        <w:t>59</w:t>
      </w:r>
      <w:r w:rsidRPr="00C2577B">
        <w:rPr>
          <w:rFonts w:asciiTheme="minorHAnsi" w:hAnsiTheme="minorHAnsi" w:cs="Calibri"/>
          <w:i/>
          <w:sz w:val="20"/>
        </w:rPr>
        <w:t xml:space="preserve"> odst.</w:t>
      </w:r>
      <w:r w:rsidR="00981531" w:rsidRPr="00C2577B">
        <w:rPr>
          <w:rFonts w:asciiTheme="minorHAnsi" w:hAnsiTheme="minorHAnsi" w:cs="Calibri"/>
          <w:i/>
          <w:sz w:val="20"/>
        </w:rPr>
        <w:t xml:space="preserve"> </w:t>
      </w:r>
      <w:r w:rsidR="008D0CA3" w:rsidRPr="00C2577B">
        <w:rPr>
          <w:rFonts w:asciiTheme="minorHAnsi" w:hAnsiTheme="minorHAnsi" w:cs="Calibri"/>
          <w:i/>
          <w:sz w:val="20"/>
        </w:rPr>
        <w:t>2</w:t>
      </w:r>
      <w:r w:rsidRPr="00C2577B">
        <w:rPr>
          <w:rFonts w:asciiTheme="minorHAnsi" w:hAnsiTheme="minorHAnsi" w:cs="Calibri"/>
          <w:i/>
          <w:sz w:val="20"/>
        </w:rPr>
        <w:t xml:space="preserve"> zákona č. 458/2000 Sb. o podmínkách podnikání a o výkonu státní správy v energetických odvětvích (energetický zákon) v platném znění</w:t>
      </w:r>
    </w:p>
    <w:p w14:paraId="476FEB07" w14:textId="77777777" w:rsidR="0097601C" w:rsidRDefault="0097601C" w:rsidP="0037076C">
      <w:pPr>
        <w:pStyle w:val="Zkladntext2"/>
        <w:tabs>
          <w:tab w:val="left" w:pos="142"/>
          <w:tab w:val="left" w:pos="1985"/>
        </w:tabs>
        <w:spacing w:after="60"/>
        <w:ind w:left="0" w:right="425"/>
        <w:rPr>
          <w:rFonts w:asciiTheme="minorHAnsi" w:hAnsiTheme="minorHAnsi" w:cs="Calibri"/>
          <w:b/>
          <w:sz w:val="24"/>
          <w:szCs w:val="24"/>
        </w:rPr>
      </w:pPr>
    </w:p>
    <w:p w14:paraId="2B985831" w14:textId="77777777" w:rsidR="002B335E" w:rsidRPr="0037076C" w:rsidRDefault="002B335E" w:rsidP="0037076C">
      <w:pPr>
        <w:pStyle w:val="Zkladntext2"/>
        <w:tabs>
          <w:tab w:val="left" w:pos="142"/>
          <w:tab w:val="left" w:pos="1985"/>
        </w:tabs>
        <w:spacing w:after="60"/>
        <w:ind w:left="0" w:right="425"/>
        <w:rPr>
          <w:rFonts w:asciiTheme="minorHAnsi" w:hAnsiTheme="minorHAnsi" w:cs="Calibri"/>
          <w:b/>
          <w:i/>
          <w:sz w:val="24"/>
          <w:szCs w:val="24"/>
        </w:rPr>
      </w:pPr>
      <w:r w:rsidRPr="0037076C">
        <w:rPr>
          <w:rFonts w:asciiTheme="minorHAnsi" w:hAnsiTheme="minorHAnsi" w:cs="Calibri"/>
          <w:b/>
          <w:i/>
          <w:sz w:val="24"/>
          <w:szCs w:val="24"/>
        </w:rPr>
        <w:t>Město Jindřichův Hradec</w:t>
      </w:r>
    </w:p>
    <w:p w14:paraId="0E7C11D1" w14:textId="77777777" w:rsidR="002B335E" w:rsidRPr="0037076C" w:rsidRDefault="00841D99" w:rsidP="0037076C">
      <w:pPr>
        <w:pStyle w:val="Zkladntext2"/>
        <w:tabs>
          <w:tab w:val="left" w:pos="426"/>
          <w:tab w:val="left" w:pos="1985"/>
        </w:tabs>
        <w:spacing w:after="60"/>
        <w:ind w:left="0" w:right="425"/>
        <w:rPr>
          <w:rFonts w:asciiTheme="minorHAnsi" w:hAnsiTheme="minorHAnsi" w:cs="Calibri"/>
          <w:i/>
          <w:szCs w:val="22"/>
        </w:rPr>
      </w:pPr>
      <w:r w:rsidRPr="0037076C">
        <w:rPr>
          <w:rFonts w:asciiTheme="minorHAnsi" w:hAnsiTheme="minorHAnsi" w:cs="Calibri"/>
          <w:b/>
          <w:i/>
          <w:szCs w:val="22"/>
        </w:rPr>
        <w:tab/>
      </w:r>
      <w:r w:rsidR="002B335E" w:rsidRPr="0037076C">
        <w:rPr>
          <w:rFonts w:asciiTheme="minorHAnsi" w:hAnsiTheme="minorHAnsi" w:cs="Calibri"/>
          <w:i/>
          <w:szCs w:val="22"/>
        </w:rPr>
        <w:t>sídlo:</w:t>
      </w:r>
      <w:r w:rsidR="002B335E" w:rsidRPr="0037076C">
        <w:rPr>
          <w:rFonts w:asciiTheme="minorHAnsi" w:hAnsiTheme="minorHAnsi" w:cs="Calibri"/>
          <w:i/>
          <w:szCs w:val="22"/>
        </w:rPr>
        <w:tab/>
        <w:t>Klášterská 135, Jindřichův Hradec II, 377 01 Jindřichův Hradec</w:t>
      </w:r>
    </w:p>
    <w:p w14:paraId="48C43360" w14:textId="77777777" w:rsidR="002B335E" w:rsidRPr="0037076C" w:rsidRDefault="00841D99" w:rsidP="0037076C">
      <w:pPr>
        <w:pStyle w:val="Zkladntext2"/>
        <w:tabs>
          <w:tab w:val="left" w:pos="426"/>
          <w:tab w:val="left" w:pos="1985"/>
        </w:tabs>
        <w:spacing w:after="60"/>
        <w:ind w:left="0" w:right="425"/>
        <w:rPr>
          <w:rFonts w:asciiTheme="minorHAnsi" w:hAnsiTheme="minorHAnsi" w:cs="Calibri"/>
          <w:i/>
          <w:szCs w:val="22"/>
        </w:rPr>
      </w:pPr>
      <w:r w:rsidRPr="0037076C">
        <w:rPr>
          <w:rFonts w:asciiTheme="minorHAnsi" w:hAnsiTheme="minorHAnsi" w:cs="Calibri"/>
          <w:i/>
          <w:szCs w:val="22"/>
        </w:rPr>
        <w:tab/>
      </w:r>
      <w:r w:rsidR="002B335E" w:rsidRPr="0037076C">
        <w:rPr>
          <w:rFonts w:asciiTheme="minorHAnsi" w:hAnsiTheme="minorHAnsi" w:cs="Calibri"/>
          <w:i/>
          <w:szCs w:val="22"/>
        </w:rPr>
        <w:t>IČ:</w:t>
      </w:r>
      <w:r w:rsidR="002B335E" w:rsidRPr="0037076C">
        <w:rPr>
          <w:rFonts w:asciiTheme="minorHAnsi" w:hAnsiTheme="minorHAnsi" w:cs="Calibri"/>
          <w:i/>
          <w:szCs w:val="22"/>
        </w:rPr>
        <w:tab/>
        <w:t>00246875</w:t>
      </w:r>
    </w:p>
    <w:p w14:paraId="29F3C969" w14:textId="77777777" w:rsidR="002B335E" w:rsidRPr="0037076C" w:rsidRDefault="00841D99" w:rsidP="0037076C">
      <w:pPr>
        <w:pStyle w:val="Zkladntext2"/>
        <w:tabs>
          <w:tab w:val="left" w:pos="426"/>
          <w:tab w:val="left" w:pos="1985"/>
        </w:tabs>
        <w:spacing w:after="60"/>
        <w:ind w:left="0" w:right="425"/>
        <w:rPr>
          <w:rFonts w:asciiTheme="minorHAnsi" w:hAnsiTheme="minorHAnsi" w:cs="Calibri"/>
          <w:i/>
          <w:szCs w:val="22"/>
        </w:rPr>
      </w:pPr>
      <w:r w:rsidRPr="0037076C">
        <w:rPr>
          <w:rFonts w:asciiTheme="minorHAnsi" w:hAnsiTheme="minorHAnsi" w:cs="Calibri"/>
          <w:i/>
          <w:szCs w:val="22"/>
        </w:rPr>
        <w:tab/>
      </w:r>
      <w:r w:rsidR="002B335E" w:rsidRPr="0037076C">
        <w:rPr>
          <w:rFonts w:asciiTheme="minorHAnsi" w:hAnsiTheme="minorHAnsi" w:cs="Calibri"/>
          <w:i/>
          <w:szCs w:val="22"/>
        </w:rPr>
        <w:t>DIČ:</w:t>
      </w:r>
      <w:r w:rsidR="002B335E" w:rsidRPr="0037076C">
        <w:rPr>
          <w:rFonts w:asciiTheme="minorHAnsi" w:hAnsiTheme="minorHAnsi" w:cs="Calibri"/>
          <w:i/>
          <w:szCs w:val="22"/>
        </w:rPr>
        <w:tab/>
        <w:t>CZ00246875</w:t>
      </w:r>
    </w:p>
    <w:p w14:paraId="08828B54" w14:textId="77777777" w:rsidR="00A35231" w:rsidRPr="0037076C" w:rsidRDefault="002B335E" w:rsidP="0037076C">
      <w:pPr>
        <w:pStyle w:val="Zkladntext"/>
        <w:ind w:right="425"/>
        <w:rPr>
          <w:rFonts w:ascii="Calibri" w:hAnsi="Calibri" w:cs="Calibri"/>
          <w:sz w:val="22"/>
          <w:szCs w:val="22"/>
        </w:rPr>
      </w:pPr>
      <w:r w:rsidRPr="0037076C">
        <w:rPr>
          <w:rFonts w:asciiTheme="minorHAnsi" w:hAnsiTheme="minorHAnsi" w:cs="Calibri"/>
          <w:i/>
          <w:sz w:val="22"/>
          <w:szCs w:val="22"/>
        </w:rPr>
        <w:t>Zastoupena:</w:t>
      </w:r>
      <w:r w:rsidRPr="0037076C">
        <w:rPr>
          <w:rFonts w:asciiTheme="minorHAnsi" w:hAnsiTheme="minorHAnsi" w:cs="Calibri"/>
          <w:i/>
          <w:sz w:val="22"/>
          <w:szCs w:val="22"/>
        </w:rPr>
        <w:tab/>
      </w:r>
      <w:r w:rsidR="00A35231" w:rsidRPr="0037076C">
        <w:rPr>
          <w:rFonts w:asciiTheme="minorHAnsi" w:hAnsiTheme="minorHAnsi" w:cs="Calibri"/>
          <w:i/>
          <w:sz w:val="22"/>
          <w:szCs w:val="22"/>
        </w:rPr>
        <w:t xml:space="preserve">          </w:t>
      </w:r>
      <w:r w:rsidR="00A35231" w:rsidRPr="0037076C">
        <w:rPr>
          <w:rFonts w:ascii="Calibri" w:hAnsi="Calibri" w:cs="Calibri"/>
          <w:i/>
          <w:iCs/>
          <w:sz w:val="22"/>
          <w:szCs w:val="22"/>
        </w:rPr>
        <w:t xml:space="preserve">Mgr. Ing. Michalem </w:t>
      </w:r>
      <w:proofErr w:type="spellStart"/>
      <w:r w:rsidR="00A35231" w:rsidRPr="0037076C">
        <w:rPr>
          <w:rFonts w:ascii="Calibri" w:hAnsi="Calibri" w:cs="Calibri"/>
          <w:i/>
          <w:iCs/>
          <w:sz w:val="22"/>
          <w:szCs w:val="22"/>
        </w:rPr>
        <w:t>Kozárem</w:t>
      </w:r>
      <w:proofErr w:type="spellEnd"/>
      <w:r w:rsidR="00A35231" w:rsidRPr="0037076C">
        <w:rPr>
          <w:rFonts w:ascii="Calibri" w:hAnsi="Calibri" w:cs="Calibri"/>
          <w:i/>
          <w:iCs/>
          <w:sz w:val="22"/>
          <w:szCs w:val="22"/>
        </w:rPr>
        <w:t>, MBA</w:t>
      </w:r>
      <w:r w:rsidR="005704F8" w:rsidRPr="0037076C">
        <w:rPr>
          <w:rFonts w:ascii="Calibri" w:hAnsi="Calibri" w:cs="Calibri"/>
          <w:i/>
          <w:iCs/>
          <w:sz w:val="22"/>
          <w:szCs w:val="22"/>
        </w:rPr>
        <w:t>, starostou města</w:t>
      </w:r>
    </w:p>
    <w:p w14:paraId="1327C240" w14:textId="77777777" w:rsidR="008330D1" w:rsidRPr="0037076C" w:rsidRDefault="008330D1" w:rsidP="0037076C">
      <w:pPr>
        <w:pStyle w:val="Zkladntext2"/>
        <w:tabs>
          <w:tab w:val="left" w:pos="426"/>
          <w:tab w:val="left" w:pos="1985"/>
        </w:tabs>
        <w:spacing w:after="60"/>
        <w:ind w:left="0" w:right="425"/>
        <w:rPr>
          <w:rFonts w:asciiTheme="minorHAnsi" w:hAnsiTheme="minorHAnsi" w:cs="Calibri"/>
          <w:i/>
          <w:szCs w:val="22"/>
        </w:rPr>
      </w:pPr>
      <w:r w:rsidRPr="0037076C">
        <w:rPr>
          <w:rFonts w:asciiTheme="minorHAnsi" w:hAnsiTheme="minorHAnsi" w:cs="Calibri"/>
          <w:i/>
          <w:szCs w:val="22"/>
        </w:rPr>
        <w:t>(dále jen „Budoucí povinný“)</w:t>
      </w:r>
    </w:p>
    <w:p w14:paraId="7753D595" w14:textId="77777777" w:rsidR="008330D1" w:rsidRPr="0037076C" w:rsidRDefault="008330D1" w:rsidP="0037076C">
      <w:pPr>
        <w:shd w:val="clear" w:color="auto" w:fill="FFFFFF"/>
        <w:spacing w:before="120" w:line="240" w:lineRule="auto"/>
        <w:ind w:right="425"/>
        <w:rPr>
          <w:rFonts w:asciiTheme="minorHAnsi" w:hAnsiTheme="minorHAnsi" w:cs="Calibri"/>
          <w:i/>
          <w:sz w:val="22"/>
          <w:szCs w:val="22"/>
        </w:rPr>
      </w:pPr>
      <w:r w:rsidRPr="0037076C">
        <w:rPr>
          <w:rFonts w:asciiTheme="minorHAnsi" w:hAnsiTheme="minorHAnsi" w:cs="Calibri"/>
          <w:i/>
          <w:sz w:val="22"/>
          <w:szCs w:val="22"/>
        </w:rPr>
        <w:t>na straně jedné</w:t>
      </w:r>
    </w:p>
    <w:p w14:paraId="6635A824" w14:textId="77777777" w:rsidR="008330D1" w:rsidRPr="0037076C" w:rsidRDefault="008330D1" w:rsidP="0037076C">
      <w:pPr>
        <w:shd w:val="clear" w:color="auto" w:fill="FFFFFF"/>
        <w:spacing w:before="120"/>
        <w:ind w:right="425"/>
        <w:rPr>
          <w:rFonts w:asciiTheme="minorHAnsi" w:hAnsiTheme="minorHAnsi" w:cs="Calibri"/>
          <w:i/>
          <w:sz w:val="22"/>
          <w:szCs w:val="22"/>
        </w:rPr>
      </w:pPr>
      <w:r w:rsidRPr="0037076C">
        <w:rPr>
          <w:rFonts w:asciiTheme="minorHAnsi" w:hAnsiTheme="minorHAnsi" w:cs="Calibri"/>
          <w:i/>
          <w:sz w:val="22"/>
          <w:szCs w:val="22"/>
        </w:rPr>
        <w:t>a</w:t>
      </w:r>
    </w:p>
    <w:p w14:paraId="33806663" w14:textId="77777777" w:rsidR="00946244" w:rsidRPr="0037076C" w:rsidRDefault="00946244" w:rsidP="0037076C">
      <w:pPr>
        <w:shd w:val="clear" w:color="auto" w:fill="FFFFFF"/>
        <w:spacing w:before="120"/>
        <w:ind w:right="425"/>
        <w:rPr>
          <w:rFonts w:asciiTheme="minorHAnsi" w:hAnsiTheme="minorHAnsi" w:cs="Calibri"/>
          <w:b/>
          <w:bCs/>
          <w:i/>
          <w:iCs/>
          <w:szCs w:val="24"/>
        </w:rPr>
      </w:pPr>
      <w:proofErr w:type="gramStart"/>
      <w:r w:rsidRPr="0037076C">
        <w:rPr>
          <w:rFonts w:asciiTheme="minorHAnsi" w:hAnsiTheme="minorHAnsi" w:cs="Calibri"/>
          <w:b/>
          <w:bCs/>
          <w:i/>
          <w:iCs/>
          <w:szCs w:val="24"/>
        </w:rPr>
        <w:t>EG.D</w:t>
      </w:r>
      <w:proofErr w:type="gramEnd"/>
      <w:r w:rsidRPr="0037076C">
        <w:rPr>
          <w:rFonts w:asciiTheme="minorHAnsi" w:hAnsiTheme="minorHAnsi" w:cs="Calibri"/>
          <w:b/>
          <w:bCs/>
          <w:i/>
          <w:iCs/>
          <w:szCs w:val="24"/>
        </w:rPr>
        <w:t>, a.</w:t>
      </w:r>
      <w:r w:rsidR="00913FC8" w:rsidRPr="0037076C">
        <w:rPr>
          <w:rFonts w:asciiTheme="minorHAnsi" w:hAnsiTheme="minorHAnsi" w:cs="Calibri"/>
          <w:b/>
          <w:bCs/>
          <w:i/>
          <w:iCs/>
          <w:szCs w:val="24"/>
        </w:rPr>
        <w:t xml:space="preserve"> </w:t>
      </w:r>
      <w:r w:rsidRPr="0037076C">
        <w:rPr>
          <w:rFonts w:asciiTheme="minorHAnsi" w:hAnsiTheme="minorHAnsi" w:cs="Calibri"/>
          <w:b/>
          <w:bCs/>
          <w:i/>
          <w:iCs/>
          <w:szCs w:val="24"/>
        </w:rPr>
        <w:t>s.</w:t>
      </w:r>
    </w:p>
    <w:p w14:paraId="5FE4C0B9" w14:textId="77777777" w:rsidR="00946244" w:rsidRPr="0037076C" w:rsidRDefault="00946244" w:rsidP="0037076C">
      <w:pPr>
        <w:ind w:left="426" w:right="425"/>
        <w:rPr>
          <w:rFonts w:asciiTheme="minorHAnsi" w:hAnsiTheme="minorHAnsi" w:cs="Calibri"/>
          <w:i/>
          <w:iCs/>
          <w:sz w:val="22"/>
          <w:szCs w:val="22"/>
        </w:rPr>
      </w:pPr>
      <w:r w:rsidRPr="0037076C">
        <w:rPr>
          <w:rFonts w:asciiTheme="minorHAnsi" w:hAnsiTheme="minorHAnsi" w:cs="Calibri"/>
          <w:i/>
          <w:iCs/>
          <w:sz w:val="22"/>
          <w:szCs w:val="22"/>
        </w:rPr>
        <w:t xml:space="preserve">se </w:t>
      </w:r>
      <w:proofErr w:type="gramStart"/>
      <w:r w:rsidRPr="0037076C">
        <w:rPr>
          <w:rFonts w:asciiTheme="minorHAnsi" w:hAnsiTheme="minorHAnsi" w:cs="Calibri"/>
          <w:i/>
          <w:iCs/>
          <w:sz w:val="22"/>
          <w:szCs w:val="22"/>
        </w:rPr>
        <w:t>sídlem:   </w:t>
      </w:r>
      <w:proofErr w:type="gramEnd"/>
      <w:r w:rsidRPr="0037076C">
        <w:rPr>
          <w:rFonts w:asciiTheme="minorHAnsi" w:hAnsiTheme="minorHAnsi" w:cs="Calibri"/>
          <w:i/>
          <w:iCs/>
          <w:sz w:val="22"/>
          <w:szCs w:val="22"/>
        </w:rPr>
        <w:t xml:space="preserve">                    Lidická 1873/36, Černá Pole, 602 00 Brno </w:t>
      </w:r>
    </w:p>
    <w:p w14:paraId="65C27476" w14:textId="77777777" w:rsidR="00946244" w:rsidRPr="0037076C" w:rsidRDefault="00946244" w:rsidP="0037076C">
      <w:pPr>
        <w:ind w:left="426" w:right="425"/>
        <w:rPr>
          <w:rFonts w:asciiTheme="minorHAnsi" w:hAnsiTheme="minorHAnsi" w:cs="Calibri"/>
          <w:i/>
          <w:iCs/>
          <w:sz w:val="22"/>
          <w:szCs w:val="22"/>
        </w:rPr>
      </w:pPr>
      <w:proofErr w:type="gramStart"/>
      <w:r w:rsidRPr="0037076C">
        <w:rPr>
          <w:rFonts w:asciiTheme="minorHAnsi" w:hAnsiTheme="minorHAnsi" w:cs="Calibri"/>
          <w:i/>
          <w:iCs/>
          <w:sz w:val="22"/>
          <w:szCs w:val="22"/>
        </w:rPr>
        <w:t>IČO:   </w:t>
      </w:r>
      <w:proofErr w:type="gramEnd"/>
      <w:r w:rsidRPr="0037076C">
        <w:rPr>
          <w:rFonts w:asciiTheme="minorHAnsi" w:hAnsiTheme="minorHAnsi" w:cs="Calibri"/>
          <w:i/>
          <w:iCs/>
          <w:sz w:val="22"/>
          <w:szCs w:val="22"/>
        </w:rPr>
        <w:t>                              28085400</w:t>
      </w:r>
    </w:p>
    <w:p w14:paraId="6FFACB59" w14:textId="77777777" w:rsidR="00946244" w:rsidRPr="0037076C" w:rsidRDefault="00946244" w:rsidP="0037076C">
      <w:pPr>
        <w:ind w:left="426" w:right="425"/>
        <w:rPr>
          <w:rFonts w:asciiTheme="minorHAnsi" w:hAnsiTheme="minorHAnsi" w:cs="Calibri"/>
          <w:i/>
          <w:iCs/>
          <w:sz w:val="22"/>
          <w:szCs w:val="22"/>
        </w:rPr>
      </w:pPr>
      <w:proofErr w:type="gramStart"/>
      <w:r w:rsidRPr="0037076C">
        <w:rPr>
          <w:rFonts w:asciiTheme="minorHAnsi" w:hAnsiTheme="minorHAnsi" w:cs="Calibri"/>
          <w:i/>
          <w:iCs/>
          <w:sz w:val="22"/>
          <w:szCs w:val="22"/>
        </w:rPr>
        <w:t>DIČ:   </w:t>
      </w:r>
      <w:proofErr w:type="gramEnd"/>
      <w:r w:rsidRPr="0037076C">
        <w:rPr>
          <w:rFonts w:asciiTheme="minorHAnsi" w:hAnsiTheme="minorHAnsi" w:cs="Calibri"/>
          <w:i/>
          <w:iCs/>
          <w:sz w:val="22"/>
          <w:szCs w:val="22"/>
        </w:rPr>
        <w:t>                              CZ 28085400</w:t>
      </w:r>
    </w:p>
    <w:p w14:paraId="03581889" w14:textId="77777777" w:rsidR="00946244" w:rsidRPr="0037076C" w:rsidRDefault="00946244" w:rsidP="0037076C">
      <w:pPr>
        <w:spacing w:line="240" w:lineRule="auto"/>
        <w:ind w:left="425" w:right="425"/>
        <w:rPr>
          <w:rFonts w:asciiTheme="minorHAnsi" w:hAnsiTheme="minorHAnsi" w:cs="Calibri"/>
          <w:i/>
          <w:iCs/>
          <w:sz w:val="22"/>
          <w:szCs w:val="22"/>
        </w:rPr>
      </w:pPr>
      <w:proofErr w:type="gramStart"/>
      <w:r w:rsidRPr="0037076C">
        <w:rPr>
          <w:rFonts w:asciiTheme="minorHAnsi" w:hAnsiTheme="minorHAnsi" w:cs="Calibri"/>
          <w:i/>
          <w:iCs/>
          <w:sz w:val="22"/>
          <w:szCs w:val="22"/>
        </w:rPr>
        <w:t>zapsána:   </w:t>
      </w:r>
      <w:proofErr w:type="gramEnd"/>
      <w:r w:rsidRPr="0037076C">
        <w:rPr>
          <w:rFonts w:asciiTheme="minorHAnsi" w:hAnsiTheme="minorHAnsi" w:cs="Calibri"/>
          <w:i/>
          <w:iCs/>
          <w:sz w:val="22"/>
          <w:szCs w:val="22"/>
        </w:rPr>
        <w:t>                     v OR vedeném Krajským soudem v Brně, spisová značka B 8477</w:t>
      </w:r>
    </w:p>
    <w:p w14:paraId="65B1F557" w14:textId="77777777" w:rsidR="00946244" w:rsidRPr="0037076C" w:rsidRDefault="00946244" w:rsidP="0037076C">
      <w:pPr>
        <w:ind w:left="426" w:right="425"/>
        <w:rPr>
          <w:rFonts w:asciiTheme="minorHAnsi" w:hAnsiTheme="minorHAnsi" w:cs="Calibri"/>
          <w:i/>
          <w:iCs/>
          <w:sz w:val="22"/>
          <w:szCs w:val="22"/>
        </w:rPr>
      </w:pPr>
      <w:r w:rsidRPr="0037076C">
        <w:rPr>
          <w:rFonts w:asciiTheme="minorHAnsi" w:hAnsiTheme="minorHAnsi" w:cs="Calibri"/>
          <w:i/>
          <w:iCs/>
          <w:sz w:val="22"/>
          <w:szCs w:val="22"/>
        </w:rPr>
        <w:t xml:space="preserve">bankovní </w:t>
      </w:r>
      <w:proofErr w:type="gramStart"/>
      <w:r w:rsidRPr="0037076C">
        <w:rPr>
          <w:rFonts w:asciiTheme="minorHAnsi" w:hAnsiTheme="minorHAnsi" w:cs="Calibri"/>
          <w:i/>
          <w:iCs/>
          <w:sz w:val="22"/>
          <w:szCs w:val="22"/>
        </w:rPr>
        <w:t>spojení:   </w:t>
      </w:r>
      <w:proofErr w:type="gramEnd"/>
      <w:r w:rsidRPr="0037076C">
        <w:rPr>
          <w:rFonts w:asciiTheme="minorHAnsi" w:hAnsiTheme="minorHAnsi" w:cs="Calibri"/>
          <w:i/>
          <w:iCs/>
          <w:sz w:val="22"/>
          <w:szCs w:val="22"/>
        </w:rPr>
        <w:t>      Komerční banka a.s., pobočka České Budějovice</w:t>
      </w:r>
    </w:p>
    <w:p w14:paraId="771E05EF" w14:textId="77777777" w:rsidR="00946244" w:rsidRPr="0037076C" w:rsidRDefault="00946244" w:rsidP="0037076C">
      <w:pPr>
        <w:ind w:left="426" w:right="425"/>
        <w:rPr>
          <w:rFonts w:asciiTheme="minorHAnsi" w:hAnsiTheme="minorHAnsi" w:cs="Calibri"/>
          <w:i/>
          <w:iCs/>
          <w:sz w:val="22"/>
          <w:szCs w:val="22"/>
        </w:rPr>
      </w:pPr>
      <w:r w:rsidRPr="0037076C">
        <w:rPr>
          <w:rFonts w:asciiTheme="minorHAnsi" w:hAnsiTheme="minorHAnsi" w:cs="Calibri"/>
          <w:i/>
          <w:iCs/>
          <w:sz w:val="22"/>
          <w:szCs w:val="22"/>
        </w:rPr>
        <w:t xml:space="preserve">číslo </w:t>
      </w:r>
      <w:proofErr w:type="gramStart"/>
      <w:r w:rsidRPr="0037076C">
        <w:rPr>
          <w:rFonts w:asciiTheme="minorHAnsi" w:hAnsiTheme="minorHAnsi" w:cs="Calibri"/>
          <w:i/>
          <w:iCs/>
          <w:sz w:val="22"/>
          <w:szCs w:val="22"/>
        </w:rPr>
        <w:t>účtu:   </w:t>
      </w:r>
      <w:proofErr w:type="gramEnd"/>
      <w:r w:rsidRPr="0037076C">
        <w:rPr>
          <w:rFonts w:asciiTheme="minorHAnsi" w:hAnsiTheme="minorHAnsi" w:cs="Calibri"/>
          <w:i/>
          <w:iCs/>
          <w:sz w:val="22"/>
          <w:szCs w:val="22"/>
        </w:rPr>
        <w:t>                   27-9426120297/0100</w:t>
      </w:r>
    </w:p>
    <w:p w14:paraId="55D6A147" w14:textId="2C238ED5" w:rsidR="00946244" w:rsidRPr="0037076C" w:rsidRDefault="00946244" w:rsidP="0037076C">
      <w:pPr>
        <w:ind w:left="426" w:right="425"/>
        <w:rPr>
          <w:rFonts w:asciiTheme="minorHAnsi" w:hAnsiTheme="minorHAnsi" w:cs="Calibri"/>
          <w:i/>
          <w:iCs/>
          <w:sz w:val="22"/>
          <w:szCs w:val="22"/>
        </w:rPr>
      </w:pPr>
      <w:r w:rsidRPr="0037076C">
        <w:rPr>
          <w:rFonts w:asciiTheme="minorHAnsi" w:hAnsiTheme="minorHAnsi" w:cs="Calibri"/>
          <w:i/>
          <w:iCs/>
          <w:sz w:val="22"/>
          <w:szCs w:val="22"/>
        </w:rPr>
        <w:t xml:space="preserve">zastoupena:                  </w:t>
      </w:r>
      <w:r w:rsidR="004A2E41">
        <w:rPr>
          <w:rFonts w:asciiTheme="minorHAnsi" w:hAnsiTheme="minorHAnsi" w:cs="Calibri"/>
          <w:i/>
          <w:iCs/>
          <w:sz w:val="22"/>
          <w:szCs w:val="22"/>
        </w:rPr>
        <w:t>xxx</w:t>
      </w:r>
      <w:r w:rsidRPr="0037076C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</w:p>
    <w:p w14:paraId="25F5F996" w14:textId="77777777" w:rsidR="008330D1" w:rsidRPr="0037076C" w:rsidRDefault="008330D1" w:rsidP="0037076C">
      <w:pPr>
        <w:shd w:val="clear" w:color="auto" w:fill="FFFFFF"/>
        <w:spacing w:before="120"/>
        <w:ind w:right="425"/>
        <w:rPr>
          <w:rFonts w:asciiTheme="minorHAnsi" w:hAnsiTheme="minorHAnsi" w:cs="Calibri"/>
          <w:i/>
          <w:sz w:val="22"/>
          <w:szCs w:val="22"/>
        </w:rPr>
      </w:pPr>
      <w:r w:rsidRPr="0037076C">
        <w:rPr>
          <w:rFonts w:asciiTheme="minorHAnsi" w:hAnsiTheme="minorHAnsi" w:cs="Calibri"/>
          <w:i/>
          <w:sz w:val="22"/>
          <w:szCs w:val="22"/>
        </w:rPr>
        <w:t>(dále jen „Budoucí oprávněná“)</w:t>
      </w:r>
    </w:p>
    <w:p w14:paraId="6874AC55" w14:textId="77777777" w:rsidR="008330D1" w:rsidRPr="0037076C" w:rsidRDefault="008330D1" w:rsidP="0037076C">
      <w:pPr>
        <w:shd w:val="clear" w:color="auto" w:fill="FFFFFF"/>
        <w:spacing w:before="120"/>
        <w:ind w:right="425"/>
        <w:rPr>
          <w:rFonts w:asciiTheme="minorHAnsi" w:hAnsiTheme="minorHAnsi" w:cs="Calibri"/>
          <w:i/>
          <w:sz w:val="22"/>
          <w:szCs w:val="22"/>
        </w:rPr>
      </w:pPr>
      <w:r w:rsidRPr="0037076C">
        <w:rPr>
          <w:rFonts w:asciiTheme="minorHAnsi" w:hAnsiTheme="minorHAnsi" w:cs="Calibri"/>
          <w:i/>
          <w:sz w:val="22"/>
          <w:szCs w:val="22"/>
        </w:rPr>
        <w:t>na straně druhé</w:t>
      </w:r>
    </w:p>
    <w:p w14:paraId="5F042599" w14:textId="77777777" w:rsidR="00981531" w:rsidRPr="0037076C" w:rsidRDefault="00981531" w:rsidP="0037076C">
      <w:pPr>
        <w:shd w:val="clear" w:color="auto" w:fill="FFFFFF"/>
        <w:spacing w:before="120"/>
        <w:ind w:left="426" w:right="425"/>
        <w:rPr>
          <w:rFonts w:asciiTheme="minorHAnsi" w:hAnsiTheme="minorHAnsi" w:cs="Calibri"/>
          <w:i/>
          <w:sz w:val="22"/>
          <w:szCs w:val="22"/>
        </w:rPr>
      </w:pPr>
      <w:r w:rsidRPr="0037076C">
        <w:rPr>
          <w:rFonts w:asciiTheme="minorHAnsi" w:hAnsiTheme="minorHAnsi" w:cs="Calibri"/>
          <w:i/>
          <w:sz w:val="22"/>
          <w:szCs w:val="22"/>
        </w:rPr>
        <w:t>(Budoucí povinný a Budoucí oprávněná společně rovněž jako „Smluvní strany</w:t>
      </w:r>
      <w:r w:rsidR="002C5CE3" w:rsidRPr="0037076C">
        <w:rPr>
          <w:rFonts w:asciiTheme="minorHAnsi" w:hAnsiTheme="minorHAnsi" w:cs="Calibri"/>
          <w:i/>
          <w:sz w:val="22"/>
          <w:szCs w:val="22"/>
        </w:rPr>
        <w:t>“</w:t>
      </w:r>
      <w:r w:rsidRPr="0037076C">
        <w:rPr>
          <w:rFonts w:asciiTheme="minorHAnsi" w:hAnsiTheme="minorHAnsi" w:cs="Calibri"/>
          <w:i/>
          <w:sz w:val="22"/>
          <w:szCs w:val="22"/>
        </w:rPr>
        <w:t>)</w:t>
      </w:r>
    </w:p>
    <w:p w14:paraId="3D234DED" w14:textId="77777777" w:rsidR="008330D1" w:rsidRPr="0037076C" w:rsidRDefault="008330D1" w:rsidP="0037076C">
      <w:pPr>
        <w:shd w:val="clear" w:color="auto" w:fill="FFFFFF"/>
        <w:spacing w:line="240" w:lineRule="auto"/>
        <w:ind w:right="425"/>
        <w:rPr>
          <w:rFonts w:asciiTheme="minorHAnsi" w:hAnsiTheme="minorHAnsi" w:cs="Calibri"/>
          <w:i/>
          <w:sz w:val="22"/>
          <w:szCs w:val="22"/>
        </w:rPr>
      </w:pPr>
    </w:p>
    <w:p w14:paraId="0E7153CB" w14:textId="77777777" w:rsidR="00336715" w:rsidRPr="0037076C" w:rsidRDefault="00331440" w:rsidP="0037076C">
      <w:pPr>
        <w:shd w:val="clear" w:color="auto" w:fill="FFFFFF"/>
        <w:ind w:right="425"/>
        <w:jc w:val="both"/>
        <w:rPr>
          <w:rFonts w:asciiTheme="minorHAnsi" w:hAnsiTheme="minorHAnsi" w:cs="Calibri"/>
          <w:i/>
          <w:sz w:val="22"/>
          <w:szCs w:val="22"/>
        </w:rPr>
      </w:pPr>
      <w:r w:rsidRPr="0037076C">
        <w:rPr>
          <w:rFonts w:asciiTheme="minorHAnsi" w:hAnsiTheme="minorHAnsi" w:cs="Calibri"/>
          <w:i/>
          <w:sz w:val="22"/>
          <w:szCs w:val="22"/>
        </w:rPr>
        <w:t>uzavřel</w:t>
      </w:r>
      <w:r w:rsidR="001C0FDD" w:rsidRPr="0037076C">
        <w:rPr>
          <w:rFonts w:asciiTheme="minorHAnsi" w:hAnsiTheme="minorHAnsi" w:cs="Calibri"/>
          <w:i/>
          <w:sz w:val="22"/>
          <w:szCs w:val="22"/>
        </w:rPr>
        <w:t>i</w:t>
      </w:r>
      <w:r w:rsidR="008330D1" w:rsidRPr="0037076C">
        <w:rPr>
          <w:rFonts w:asciiTheme="minorHAnsi" w:hAnsiTheme="minorHAnsi" w:cs="Calibri"/>
          <w:i/>
          <w:sz w:val="22"/>
          <w:szCs w:val="22"/>
        </w:rPr>
        <w:t xml:space="preserve"> níže uvedeného dne, měsíce a roku tuto smlouvu o smlouvě budoucí o zřízení věcného břemene:</w:t>
      </w:r>
    </w:p>
    <w:p w14:paraId="2CA84C4B" w14:textId="77777777" w:rsidR="002B2B4C" w:rsidRPr="0037076C" w:rsidRDefault="00F930B7" w:rsidP="0037076C">
      <w:pPr>
        <w:spacing w:before="360" w:after="120" w:line="360" w:lineRule="auto"/>
        <w:ind w:right="425"/>
        <w:jc w:val="center"/>
        <w:rPr>
          <w:rFonts w:asciiTheme="minorHAnsi" w:hAnsiTheme="minorHAnsi" w:cs="Calibri"/>
          <w:b/>
          <w:smallCaps/>
          <w:szCs w:val="24"/>
          <w:u w:val="single"/>
        </w:rPr>
      </w:pPr>
      <w:r w:rsidRPr="0037076C">
        <w:rPr>
          <w:rFonts w:asciiTheme="minorHAnsi" w:hAnsiTheme="minorHAnsi" w:cs="Calibri"/>
          <w:b/>
          <w:smallCaps/>
          <w:szCs w:val="24"/>
          <w:u w:val="single"/>
        </w:rPr>
        <w:t xml:space="preserve"> </w:t>
      </w:r>
      <w:r w:rsidR="008330D1" w:rsidRPr="0037076C">
        <w:rPr>
          <w:rFonts w:asciiTheme="minorHAnsi" w:hAnsiTheme="minorHAnsi" w:cs="Calibri"/>
          <w:b/>
          <w:smallCaps/>
          <w:szCs w:val="24"/>
          <w:u w:val="single"/>
        </w:rPr>
        <w:t>Článek I. - Úvodní ustanovení:</w:t>
      </w:r>
    </w:p>
    <w:p w14:paraId="4F839FE7" w14:textId="77777777" w:rsidR="002B2B4C" w:rsidRPr="0037076C" w:rsidRDefault="002B2B4C" w:rsidP="0037076C">
      <w:pPr>
        <w:pStyle w:val="Zkladntextodsazen3"/>
        <w:numPr>
          <w:ilvl w:val="0"/>
          <w:numId w:val="12"/>
        </w:numPr>
        <w:tabs>
          <w:tab w:val="clear" w:pos="426"/>
        </w:tabs>
        <w:ind w:left="426" w:right="425"/>
        <w:rPr>
          <w:rFonts w:asciiTheme="minorHAnsi" w:hAnsiTheme="minorHAnsi" w:cs="Calibri"/>
          <w:i/>
          <w:color w:val="000000"/>
          <w:spacing w:val="-4"/>
          <w:sz w:val="22"/>
          <w:szCs w:val="22"/>
        </w:rPr>
      </w:pPr>
      <w:r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Budoucí 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věcného břemene je ze strany Budoucí oprávněné jedním </w:t>
      </w:r>
      <w:proofErr w:type="gramStart"/>
      <w:r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ze</w:t>
      </w:r>
      <w:proofErr w:type="gramEnd"/>
      <w:r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zákonem daných předpokladů pro plnění této povinnosti.</w:t>
      </w:r>
    </w:p>
    <w:p w14:paraId="079A45C6" w14:textId="77777777" w:rsidR="002B2B4C" w:rsidRPr="0037076C" w:rsidRDefault="002B2B4C" w:rsidP="0037076C">
      <w:pPr>
        <w:numPr>
          <w:ilvl w:val="0"/>
          <w:numId w:val="12"/>
        </w:numPr>
        <w:ind w:right="425"/>
        <w:rPr>
          <w:rFonts w:asciiTheme="minorHAnsi" w:hAnsiTheme="minorHAnsi" w:cs="Calibri"/>
          <w:i/>
          <w:color w:val="000000"/>
          <w:spacing w:val="-4"/>
          <w:sz w:val="22"/>
          <w:szCs w:val="22"/>
        </w:rPr>
      </w:pPr>
      <w:r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Budoucí povinný prohlašuje, že je </w:t>
      </w:r>
      <w:r w:rsidR="001D4AA3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výlučným</w:t>
      </w:r>
      <w:r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vlastníkem</w:t>
      </w:r>
      <w:r w:rsidR="00603B7B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</w:t>
      </w:r>
      <w:r w:rsidR="00D90016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pozemk</w:t>
      </w:r>
      <w:r w:rsidR="001B65BF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ů</w:t>
      </w:r>
      <w:r w:rsidR="00D90016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par.</w:t>
      </w:r>
      <w:r w:rsidR="00C2577B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</w:t>
      </w:r>
      <w:r w:rsidR="00D90016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č.</w:t>
      </w:r>
      <w:r w:rsidR="00D90016" w:rsidRPr="0037076C">
        <w:rPr>
          <w:rFonts w:asciiTheme="minorHAnsi" w:hAnsiTheme="minorHAnsi" w:cs="Aptos"/>
          <w:i/>
          <w:iCs/>
          <w:color w:val="000000"/>
          <w:spacing w:val="-4"/>
          <w:sz w:val="22"/>
          <w:szCs w:val="22"/>
        </w:rPr>
        <w:t xml:space="preserve"> </w:t>
      </w:r>
      <w:r w:rsidR="00BC16B0">
        <w:rPr>
          <w:rFonts w:asciiTheme="minorHAnsi" w:hAnsiTheme="minorHAnsi" w:cs="Aptos"/>
          <w:i/>
          <w:iCs/>
          <w:color w:val="000000"/>
          <w:spacing w:val="-4"/>
          <w:sz w:val="22"/>
          <w:szCs w:val="22"/>
        </w:rPr>
        <w:t>3521/1</w:t>
      </w:r>
      <w:r w:rsidR="0063299F" w:rsidRPr="0037076C">
        <w:rPr>
          <w:rFonts w:asciiTheme="minorHAnsi" w:hAnsiTheme="minorHAnsi" w:cs="Aptos"/>
          <w:i/>
          <w:iCs/>
          <w:sz w:val="22"/>
          <w:szCs w:val="22"/>
        </w:rPr>
        <w:t xml:space="preserve">, </w:t>
      </w:r>
      <w:proofErr w:type="spellStart"/>
      <w:r w:rsidR="0063299F" w:rsidRPr="0037076C">
        <w:rPr>
          <w:rFonts w:asciiTheme="minorHAnsi" w:hAnsiTheme="minorHAnsi" w:cs="Aptos"/>
          <w:i/>
          <w:iCs/>
          <w:sz w:val="22"/>
          <w:szCs w:val="22"/>
        </w:rPr>
        <w:t>ost</w:t>
      </w:r>
      <w:proofErr w:type="spellEnd"/>
      <w:r w:rsidR="0063299F" w:rsidRPr="0037076C">
        <w:rPr>
          <w:rFonts w:asciiTheme="minorHAnsi" w:hAnsiTheme="minorHAnsi" w:cs="Aptos"/>
          <w:i/>
          <w:iCs/>
          <w:sz w:val="22"/>
          <w:szCs w:val="22"/>
        </w:rPr>
        <w:t xml:space="preserve">. plocha, </w:t>
      </w:r>
      <w:r w:rsidR="00BC16B0">
        <w:rPr>
          <w:rFonts w:asciiTheme="minorHAnsi" w:hAnsiTheme="minorHAnsi" w:cs="Aptos"/>
          <w:i/>
          <w:iCs/>
          <w:sz w:val="22"/>
          <w:szCs w:val="22"/>
        </w:rPr>
        <w:t>jiná plocha</w:t>
      </w:r>
      <w:r w:rsidR="0063299F" w:rsidRPr="0037076C">
        <w:rPr>
          <w:rFonts w:asciiTheme="minorHAnsi" w:hAnsiTheme="minorHAnsi" w:cs="Aptos"/>
          <w:i/>
          <w:iCs/>
          <w:sz w:val="22"/>
          <w:szCs w:val="22"/>
        </w:rPr>
        <w:t xml:space="preserve">, par. č. </w:t>
      </w:r>
      <w:r w:rsidR="00BC16B0">
        <w:rPr>
          <w:rFonts w:asciiTheme="minorHAnsi" w:hAnsiTheme="minorHAnsi" w:cs="Aptos"/>
          <w:i/>
          <w:iCs/>
          <w:sz w:val="22"/>
          <w:szCs w:val="22"/>
        </w:rPr>
        <w:t>3520/1</w:t>
      </w:r>
      <w:r w:rsidR="0063299F" w:rsidRPr="0037076C">
        <w:rPr>
          <w:rFonts w:asciiTheme="minorHAnsi" w:hAnsiTheme="minorHAnsi" w:cs="Aptos"/>
          <w:i/>
          <w:iCs/>
          <w:sz w:val="22"/>
          <w:szCs w:val="22"/>
        </w:rPr>
        <w:t xml:space="preserve">, </w:t>
      </w:r>
      <w:proofErr w:type="spellStart"/>
      <w:r w:rsidR="0063299F" w:rsidRPr="0037076C">
        <w:rPr>
          <w:rFonts w:asciiTheme="minorHAnsi" w:hAnsiTheme="minorHAnsi" w:cs="Aptos"/>
          <w:i/>
          <w:iCs/>
          <w:sz w:val="22"/>
          <w:szCs w:val="22"/>
        </w:rPr>
        <w:t>ost</w:t>
      </w:r>
      <w:proofErr w:type="spellEnd"/>
      <w:r w:rsidR="0063299F" w:rsidRPr="0037076C">
        <w:rPr>
          <w:rFonts w:asciiTheme="minorHAnsi" w:hAnsiTheme="minorHAnsi" w:cs="Aptos"/>
          <w:i/>
          <w:iCs/>
          <w:sz w:val="22"/>
          <w:szCs w:val="22"/>
        </w:rPr>
        <w:t xml:space="preserve">. plocha, </w:t>
      </w:r>
      <w:proofErr w:type="spellStart"/>
      <w:r w:rsidR="0063299F" w:rsidRPr="0037076C">
        <w:rPr>
          <w:rFonts w:asciiTheme="minorHAnsi" w:hAnsiTheme="minorHAnsi" w:cs="Aptos"/>
          <w:i/>
          <w:iCs/>
          <w:sz w:val="22"/>
          <w:szCs w:val="22"/>
        </w:rPr>
        <w:t>ost</w:t>
      </w:r>
      <w:proofErr w:type="spellEnd"/>
      <w:r w:rsidR="0063299F" w:rsidRPr="0037076C">
        <w:rPr>
          <w:rFonts w:asciiTheme="minorHAnsi" w:hAnsiTheme="minorHAnsi" w:cs="Aptos"/>
          <w:i/>
          <w:iCs/>
          <w:sz w:val="22"/>
          <w:szCs w:val="22"/>
        </w:rPr>
        <w:t xml:space="preserve">. komunikace, par. č. </w:t>
      </w:r>
      <w:r w:rsidR="00BC16B0">
        <w:rPr>
          <w:rFonts w:asciiTheme="minorHAnsi" w:hAnsiTheme="minorHAnsi" w:cs="Aptos"/>
          <w:i/>
          <w:iCs/>
          <w:sz w:val="22"/>
          <w:szCs w:val="22"/>
        </w:rPr>
        <w:t>835/2</w:t>
      </w:r>
      <w:r w:rsidR="0063299F" w:rsidRPr="0037076C">
        <w:rPr>
          <w:rFonts w:asciiTheme="minorHAnsi" w:hAnsiTheme="minorHAnsi" w:cs="Aptos"/>
          <w:i/>
          <w:iCs/>
          <w:sz w:val="22"/>
          <w:szCs w:val="22"/>
        </w:rPr>
        <w:t xml:space="preserve">, </w:t>
      </w:r>
      <w:proofErr w:type="spellStart"/>
      <w:r w:rsidR="0063299F" w:rsidRPr="0037076C">
        <w:rPr>
          <w:rFonts w:asciiTheme="minorHAnsi" w:hAnsiTheme="minorHAnsi" w:cs="Aptos"/>
          <w:i/>
          <w:iCs/>
          <w:sz w:val="22"/>
          <w:szCs w:val="22"/>
        </w:rPr>
        <w:t>ost</w:t>
      </w:r>
      <w:proofErr w:type="spellEnd"/>
      <w:r w:rsidR="0063299F" w:rsidRPr="0037076C">
        <w:rPr>
          <w:rFonts w:asciiTheme="minorHAnsi" w:hAnsiTheme="minorHAnsi" w:cs="Aptos"/>
          <w:i/>
          <w:iCs/>
          <w:sz w:val="22"/>
          <w:szCs w:val="22"/>
        </w:rPr>
        <w:t xml:space="preserve">. plocha, </w:t>
      </w:r>
      <w:proofErr w:type="spellStart"/>
      <w:r w:rsidR="0063299F" w:rsidRPr="0037076C">
        <w:rPr>
          <w:rFonts w:asciiTheme="minorHAnsi" w:hAnsiTheme="minorHAnsi" w:cs="Aptos"/>
          <w:i/>
          <w:iCs/>
          <w:sz w:val="22"/>
          <w:szCs w:val="22"/>
        </w:rPr>
        <w:t>ost</w:t>
      </w:r>
      <w:proofErr w:type="spellEnd"/>
      <w:r w:rsidR="0063299F" w:rsidRPr="0037076C">
        <w:rPr>
          <w:rFonts w:asciiTheme="minorHAnsi" w:hAnsiTheme="minorHAnsi" w:cs="Aptos"/>
          <w:i/>
          <w:iCs/>
          <w:sz w:val="22"/>
          <w:szCs w:val="22"/>
        </w:rPr>
        <w:t>. komunikace</w:t>
      </w:r>
      <w:r w:rsidR="00BC16B0">
        <w:rPr>
          <w:rFonts w:asciiTheme="minorHAnsi" w:hAnsiTheme="minorHAnsi" w:cs="Aptos"/>
          <w:i/>
          <w:iCs/>
          <w:sz w:val="22"/>
          <w:szCs w:val="22"/>
        </w:rPr>
        <w:t xml:space="preserve">, </w:t>
      </w:r>
      <w:r w:rsidR="00BC16B0" w:rsidRPr="00BC16B0">
        <w:rPr>
          <w:rFonts w:ascii="Calibri" w:hAnsi="Calibri" w:cs="Aptos"/>
          <w:i/>
          <w:iCs/>
          <w:sz w:val="22"/>
          <w:szCs w:val="22"/>
        </w:rPr>
        <w:t>par. č. 835/</w:t>
      </w:r>
      <w:r w:rsidR="00BC16B0">
        <w:rPr>
          <w:rFonts w:ascii="Calibri" w:hAnsi="Calibri" w:cs="Aptos"/>
          <w:i/>
          <w:iCs/>
          <w:sz w:val="22"/>
          <w:szCs w:val="22"/>
        </w:rPr>
        <w:t>7</w:t>
      </w:r>
      <w:r w:rsidR="00BC16B0" w:rsidRPr="00BC16B0">
        <w:rPr>
          <w:rFonts w:ascii="Calibri" w:hAnsi="Calibri" w:cs="Aptos"/>
          <w:i/>
          <w:iCs/>
          <w:sz w:val="22"/>
          <w:szCs w:val="22"/>
        </w:rPr>
        <w:t xml:space="preserve">, </w:t>
      </w:r>
      <w:proofErr w:type="spellStart"/>
      <w:r w:rsidR="00BC16B0" w:rsidRPr="00BC16B0">
        <w:rPr>
          <w:rFonts w:ascii="Calibri" w:hAnsi="Calibri" w:cs="Aptos"/>
          <w:i/>
          <w:iCs/>
          <w:sz w:val="22"/>
          <w:szCs w:val="22"/>
        </w:rPr>
        <w:t>ost</w:t>
      </w:r>
      <w:proofErr w:type="spellEnd"/>
      <w:r w:rsidR="00BC16B0" w:rsidRPr="00BC16B0">
        <w:rPr>
          <w:rFonts w:ascii="Calibri" w:hAnsi="Calibri" w:cs="Aptos"/>
          <w:i/>
          <w:iCs/>
          <w:sz w:val="22"/>
          <w:szCs w:val="22"/>
        </w:rPr>
        <w:t xml:space="preserve">. plocha, </w:t>
      </w:r>
      <w:proofErr w:type="spellStart"/>
      <w:r w:rsidR="00BC16B0" w:rsidRPr="00BC16B0">
        <w:rPr>
          <w:rFonts w:ascii="Calibri" w:hAnsi="Calibri" w:cs="Aptos"/>
          <w:i/>
          <w:iCs/>
          <w:sz w:val="22"/>
          <w:szCs w:val="22"/>
        </w:rPr>
        <w:t>ost</w:t>
      </w:r>
      <w:proofErr w:type="spellEnd"/>
      <w:r w:rsidR="00BC16B0" w:rsidRPr="00BC16B0">
        <w:rPr>
          <w:rFonts w:ascii="Calibri" w:hAnsi="Calibri" w:cs="Aptos"/>
          <w:i/>
          <w:iCs/>
          <w:sz w:val="22"/>
          <w:szCs w:val="22"/>
        </w:rPr>
        <w:t>. komunikace</w:t>
      </w:r>
      <w:r w:rsidR="005C68C3">
        <w:rPr>
          <w:rFonts w:asciiTheme="minorHAnsi" w:hAnsiTheme="minorHAnsi" w:cs="Aptos"/>
          <w:i/>
          <w:iCs/>
          <w:sz w:val="22"/>
          <w:szCs w:val="22"/>
        </w:rPr>
        <w:t xml:space="preserve"> a </w:t>
      </w:r>
      <w:r w:rsidR="0063299F" w:rsidRPr="0037076C">
        <w:rPr>
          <w:rFonts w:asciiTheme="minorHAnsi" w:hAnsiTheme="minorHAnsi" w:cs="Aptos"/>
          <w:i/>
          <w:iCs/>
          <w:sz w:val="22"/>
          <w:szCs w:val="22"/>
        </w:rPr>
        <w:t xml:space="preserve">par. č. </w:t>
      </w:r>
      <w:r w:rsidR="00BC16B0">
        <w:rPr>
          <w:rFonts w:asciiTheme="minorHAnsi" w:hAnsiTheme="minorHAnsi" w:cs="Aptos"/>
          <w:i/>
          <w:iCs/>
          <w:sz w:val="22"/>
          <w:szCs w:val="22"/>
        </w:rPr>
        <w:t>4303/4</w:t>
      </w:r>
      <w:r w:rsidR="0063299F" w:rsidRPr="0037076C">
        <w:rPr>
          <w:rFonts w:asciiTheme="minorHAnsi" w:hAnsiTheme="minorHAnsi" w:cs="Aptos"/>
          <w:i/>
          <w:iCs/>
          <w:sz w:val="22"/>
          <w:szCs w:val="22"/>
        </w:rPr>
        <w:t xml:space="preserve">, </w:t>
      </w:r>
      <w:proofErr w:type="spellStart"/>
      <w:r w:rsidR="0063299F" w:rsidRPr="0037076C">
        <w:rPr>
          <w:rFonts w:asciiTheme="minorHAnsi" w:hAnsiTheme="minorHAnsi" w:cs="Aptos"/>
          <w:i/>
          <w:iCs/>
          <w:sz w:val="22"/>
          <w:szCs w:val="22"/>
        </w:rPr>
        <w:t>ost</w:t>
      </w:r>
      <w:proofErr w:type="spellEnd"/>
      <w:r w:rsidR="0063299F" w:rsidRPr="0037076C">
        <w:rPr>
          <w:rFonts w:asciiTheme="minorHAnsi" w:hAnsiTheme="minorHAnsi" w:cs="Aptos"/>
          <w:i/>
          <w:iCs/>
          <w:sz w:val="22"/>
          <w:szCs w:val="22"/>
        </w:rPr>
        <w:t xml:space="preserve">. plocha, </w:t>
      </w:r>
      <w:r w:rsidR="00BC16B0">
        <w:rPr>
          <w:rFonts w:asciiTheme="minorHAnsi" w:hAnsiTheme="minorHAnsi" w:cs="Aptos"/>
          <w:i/>
          <w:iCs/>
          <w:sz w:val="22"/>
          <w:szCs w:val="22"/>
        </w:rPr>
        <w:t>silnice</w:t>
      </w:r>
      <w:r w:rsidR="0063299F" w:rsidRPr="0037076C">
        <w:rPr>
          <w:rFonts w:asciiTheme="minorHAnsi" w:hAnsiTheme="minorHAnsi" w:cs="Aptos"/>
          <w:i/>
          <w:iCs/>
          <w:sz w:val="22"/>
          <w:szCs w:val="22"/>
        </w:rPr>
        <w:t xml:space="preserve">, </w:t>
      </w:r>
      <w:r w:rsidR="00D90016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katastrálním území </w:t>
      </w:r>
      <w:r w:rsidR="00FC457E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Jindřichův Hradec</w:t>
      </w:r>
      <w:r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, obec </w:t>
      </w:r>
      <w:r w:rsidR="002B335E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Jindřichův Hradec</w:t>
      </w:r>
      <w:r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, okr</w:t>
      </w:r>
      <w:r w:rsidR="00D90016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es </w:t>
      </w:r>
      <w:r w:rsidR="002B335E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Jindřichův Hradec</w:t>
      </w:r>
      <w:r w:rsidR="00603B7B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(dále jen „Zatížená nemovitost“).</w:t>
      </w:r>
      <w:r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</w:t>
      </w:r>
      <w:r w:rsidR="002B335E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Katastrální úřad pro Jihočeský kraj, katastrální pracoviště Jindřichův Hradec</w:t>
      </w:r>
      <w:r w:rsidR="00603B7B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eviduje Zatíženou nemovitost </w:t>
      </w:r>
      <w:r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na LV č. </w:t>
      </w:r>
      <w:r w:rsidR="002B335E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10001</w:t>
      </w:r>
      <w:r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pro katastrální území </w:t>
      </w:r>
      <w:r w:rsidR="00FC457E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Jindřichův Hradec</w:t>
      </w:r>
      <w:r w:rsidR="00603B7B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.</w:t>
      </w:r>
    </w:p>
    <w:p w14:paraId="44738323" w14:textId="77777777" w:rsidR="00427ADE" w:rsidRPr="0037076C" w:rsidRDefault="008330D1" w:rsidP="004F68D8">
      <w:pPr>
        <w:pStyle w:val="Zkladntextodsazen3"/>
        <w:numPr>
          <w:ilvl w:val="0"/>
          <w:numId w:val="12"/>
        </w:numPr>
        <w:tabs>
          <w:tab w:val="clear" w:pos="426"/>
        </w:tabs>
        <w:ind w:left="426" w:right="-142"/>
        <w:jc w:val="left"/>
        <w:rPr>
          <w:rFonts w:asciiTheme="minorHAnsi" w:hAnsiTheme="minorHAnsi" w:cs="Calibri"/>
          <w:i/>
          <w:color w:val="auto"/>
          <w:spacing w:val="-4"/>
          <w:sz w:val="22"/>
          <w:szCs w:val="22"/>
        </w:rPr>
      </w:pP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>Budoucí oprávněn</w:t>
      </w:r>
      <w:r w:rsidR="002B2B4C"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á bude 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>realiz</w:t>
      </w:r>
      <w:r w:rsidR="002B2B4C" w:rsidRPr="0037076C">
        <w:rPr>
          <w:rFonts w:asciiTheme="minorHAnsi" w:hAnsiTheme="minorHAnsi" w:cs="Calibri"/>
          <w:i/>
          <w:color w:val="auto"/>
          <w:sz w:val="22"/>
          <w:szCs w:val="22"/>
        </w:rPr>
        <w:t>o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>va</w:t>
      </w:r>
      <w:r w:rsidR="002B2B4C" w:rsidRPr="0037076C">
        <w:rPr>
          <w:rFonts w:asciiTheme="minorHAnsi" w:hAnsiTheme="minorHAnsi" w:cs="Calibri"/>
          <w:i/>
          <w:color w:val="auto"/>
          <w:sz w:val="22"/>
          <w:szCs w:val="22"/>
        </w:rPr>
        <w:t>t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 na </w:t>
      </w:r>
      <w:r w:rsidR="002B2B4C" w:rsidRPr="0037076C">
        <w:rPr>
          <w:rFonts w:asciiTheme="minorHAnsi" w:hAnsiTheme="minorHAnsi" w:cs="Calibri"/>
          <w:i/>
          <w:color w:val="auto"/>
          <w:sz w:val="22"/>
          <w:szCs w:val="22"/>
        </w:rPr>
        <w:t>Z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atížené nemovitosti stavbu s názvem </w:t>
      </w:r>
      <w:r w:rsidRPr="0037076C">
        <w:rPr>
          <w:rFonts w:asciiTheme="minorHAnsi" w:hAnsiTheme="minorHAnsi" w:cs="Calibri"/>
          <w:b/>
          <w:i/>
          <w:color w:val="auto"/>
          <w:sz w:val="22"/>
          <w:szCs w:val="22"/>
        </w:rPr>
        <w:t>„</w:t>
      </w:r>
      <w:r w:rsidR="00FC457E" w:rsidRPr="0037076C">
        <w:rPr>
          <w:rStyle w:val="Siln"/>
          <w:rFonts w:asciiTheme="minorHAnsi" w:hAnsiTheme="minorHAnsi" w:cs="Calibri"/>
          <w:bCs/>
          <w:i/>
          <w:iCs/>
          <w:color w:val="auto"/>
          <w:sz w:val="22"/>
          <w:szCs w:val="22"/>
        </w:rPr>
        <w:t xml:space="preserve">Stavební úpravy – </w:t>
      </w:r>
      <w:r w:rsidR="004F68D8">
        <w:rPr>
          <w:rStyle w:val="Siln"/>
          <w:rFonts w:asciiTheme="minorHAnsi" w:hAnsiTheme="minorHAnsi" w:cs="Calibri"/>
          <w:bCs/>
          <w:i/>
          <w:iCs/>
          <w:color w:val="auto"/>
          <w:sz w:val="22"/>
          <w:szCs w:val="22"/>
        </w:rPr>
        <w:t>r</w:t>
      </w:r>
      <w:r w:rsidR="00FC457E" w:rsidRPr="0037076C">
        <w:rPr>
          <w:rStyle w:val="Siln"/>
          <w:rFonts w:asciiTheme="minorHAnsi" w:hAnsiTheme="minorHAnsi" w:cs="Calibri"/>
          <w:bCs/>
          <w:i/>
          <w:iCs/>
          <w:color w:val="auto"/>
          <w:sz w:val="22"/>
          <w:szCs w:val="22"/>
        </w:rPr>
        <w:t xml:space="preserve">ekonstrukce STL Jindřichův Hradec, ul. </w:t>
      </w:r>
      <w:r w:rsidR="00BC16B0">
        <w:rPr>
          <w:rStyle w:val="Siln"/>
          <w:rFonts w:asciiTheme="minorHAnsi" w:hAnsiTheme="minorHAnsi" w:cs="Calibri"/>
          <w:bCs/>
          <w:i/>
          <w:iCs/>
          <w:color w:val="auto"/>
          <w:sz w:val="22"/>
          <w:szCs w:val="22"/>
        </w:rPr>
        <w:t>Na Točně</w:t>
      </w:r>
      <w:r w:rsidRPr="0037076C">
        <w:rPr>
          <w:rFonts w:asciiTheme="minorHAnsi" w:hAnsiTheme="minorHAnsi" w:cs="Calibri"/>
          <w:b/>
          <w:i/>
          <w:color w:val="auto"/>
          <w:sz w:val="22"/>
          <w:szCs w:val="22"/>
        </w:rPr>
        <w:t>“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 (dále jen „stavba“)</w:t>
      </w:r>
      <w:r w:rsidR="00427ADE"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 v rozsahu cca </w:t>
      </w:r>
      <w:r w:rsidR="00BC16B0">
        <w:rPr>
          <w:rFonts w:asciiTheme="minorHAnsi" w:hAnsiTheme="minorHAnsi" w:cs="Calibri"/>
          <w:i/>
          <w:color w:val="auto"/>
          <w:sz w:val="22"/>
          <w:szCs w:val="22"/>
        </w:rPr>
        <w:t>409</w:t>
      </w:r>
      <w:r w:rsidR="00913FC8"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 </w:t>
      </w:r>
      <w:proofErr w:type="spellStart"/>
      <w:r w:rsidR="00427ADE" w:rsidRPr="0037076C">
        <w:rPr>
          <w:rFonts w:asciiTheme="minorHAnsi" w:hAnsiTheme="minorHAnsi" w:cs="Calibri"/>
          <w:i/>
          <w:color w:val="auto"/>
          <w:sz w:val="22"/>
          <w:szCs w:val="22"/>
        </w:rPr>
        <w:t>bm</w:t>
      </w:r>
      <w:proofErr w:type="spellEnd"/>
      <w:r w:rsidR="00427ADE"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 </w:t>
      </w:r>
      <w:r w:rsidR="00913FC8"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STL </w:t>
      </w:r>
      <w:r w:rsidR="00AF64E5" w:rsidRPr="0037076C">
        <w:rPr>
          <w:rFonts w:asciiTheme="minorHAnsi" w:hAnsiTheme="minorHAnsi" w:cs="Calibri"/>
          <w:i/>
          <w:color w:val="auto"/>
          <w:sz w:val="22"/>
          <w:szCs w:val="22"/>
        </w:rPr>
        <w:t>plynovodu a přípojek</w:t>
      </w:r>
      <w:r w:rsidR="00913FC8"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 až po HUP</w:t>
      </w:r>
      <w:r w:rsidR="00AF64E5"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, </w:t>
      </w:r>
      <w:r w:rsidR="006D6091" w:rsidRPr="0037076C">
        <w:rPr>
          <w:rFonts w:asciiTheme="minorHAnsi" w:hAnsiTheme="minorHAnsi" w:cs="Calibri"/>
          <w:i/>
          <w:color w:val="auto"/>
          <w:sz w:val="22"/>
          <w:szCs w:val="22"/>
        </w:rPr>
        <w:t>jak je vyznačeno</w:t>
      </w:r>
      <w:r w:rsidR="00427ADE"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 v situačním nákresu (příl.č.1</w:t>
      </w:r>
      <w:r w:rsidR="004D416A">
        <w:rPr>
          <w:rFonts w:asciiTheme="minorHAnsi" w:hAnsiTheme="minorHAnsi" w:cs="Aptos"/>
          <w:i/>
          <w:color w:val="auto"/>
          <w:szCs w:val="24"/>
        </w:rPr>
        <w:t>)</w:t>
      </w:r>
      <w:r w:rsidR="004D416A" w:rsidRPr="00144CFD">
        <w:rPr>
          <w:bCs/>
        </w:rPr>
        <w:t xml:space="preserve"> </w:t>
      </w:r>
      <w:r w:rsidR="004D416A" w:rsidRPr="004D416A">
        <w:rPr>
          <w:rFonts w:asciiTheme="minorHAnsi" w:hAnsiTheme="minorHAnsi" w:cs="Aptos"/>
          <w:i/>
          <w:iCs/>
          <w:color w:val="auto"/>
          <w:szCs w:val="24"/>
        </w:rPr>
        <w:t xml:space="preserve">za podmínky </w:t>
      </w:r>
      <w:r w:rsidR="004D416A">
        <w:rPr>
          <w:rFonts w:asciiTheme="minorHAnsi" w:hAnsiTheme="minorHAnsi" w:cs="Aptos"/>
          <w:i/>
          <w:iCs/>
          <w:color w:val="auto"/>
          <w:szCs w:val="24"/>
        </w:rPr>
        <w:t xml:space="preserve">provést </w:t>
      </w:r>
      <w:r w:rsidR="004D416A" w:rsidRPr="004D416A">
        <w:rPr>
          <w:rFonts w:asciiTheme="minorHAnsi" w:hAnsiTheme="minorHAnsi" w:cs="Aptos"/>
          <w:i/>
          <w:iCs/>
          <w:color w:val="auto"/>
          <w:szCs w:val="24"/>
        </w:rPr>
        <w:t xml:space="preserve">křížení komunikace </w:t>
      </w:r>
      <w:proofErr w:type="spellStart"/>
      <w:r w:rsidR="004D416A" w:rsidRPr="004D416A">
        <w:rPr>
          <w:rFonts w:asciiTheme="minorHAnsi" w:hAnsiTheme="minorHAnsi" w:cs="Aptos"/>
          <w:i/>
          <w:iCs/>
          <w:color w:val="auto"/>
          <w:szCs w:val="24"/>
        </w:rPr>
        <w:t>podvrtem</w:t>
      </w:r>
      <w:proofErr w:type="spellEnd"/>
      <w:r w:rsidR="004D416A">
        <w:rPr>
          <w:rFonts w:asciiTheme="minorHAnsi" w:hAnsiTheme="minorHAnsi" w:cs="Aptos"/>
          <w:i/>
          <w:iCs/>
          <w:color w:val="auto"/>
          <w:szCs w:val="24"/>
        </w:rPr>
        <w:t>,</w:t>
      </w:r>
      <w:r w:rsidR="004D416A" w:rsidRPr="004D416A">
        <w:rPr>
          <w:rFonts w:asciiTheme="minorHAnsi" w:hAnsiTheme="minorHAnsi" w:cs="Aptos"/>
          <w:i/>
          <w:iCs/>
          <w:color w:val="auto"/>
          <w:szCs w:val="24"/>
        </w:rPr>
        <w:t xml:space="preserve"> bude-li to technicky možné</w:t>
      </w:r>
      <w:r w:rsidR="00AF64E5" w:rsidRPr="004D416A">
        <w:rPr>
          <w:rFonts w:asciiTheme="minorHAnsi" w:hAnsiTheme="minorHAnsi" w:cs="Aptos"/>
          <w:b/>
          <w:bCs/>
          <w:i/>
          <w:iCs/>
          <w:color w:val="auto"/>
          <w:szCs w:val="24"/>
        </w:rPr>
        <w:t>.</w:t>
      </w:r>
      <w:r w:rsidR="004D416A">
        <w:rPr>
          <w:rFonts w:asciiTheme="minorHAnsi" w:hAnsiTheme="minorHAnsi" w:cs="Aptos"/>
          <w:b/>
          <w:bCs/>
          <w:i/>
          <w:iCs/>
          <w:color w:val="auto"/>
          <w:szCs w:val="24"/>
        </w:rPr>
        <w:t xml:space="preserve"> </w:t>
      </w:r>
      <w:r w:rsidR="004D416A">
        <w:rPr>
          <w:rFonts w:asciiTheme="minorHAnsi" w:hAnsiTheme="minorHAnsi" w:cs="Aptos"/>
          <w:b/>
          <w:bCs/>
          <w:i/>
          <w:iCs/>
          <w:color w:val="auto"/>
          <w:szCs w:val="24"/>
        </w:rPr>
        <w:br/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>Jedná se o síť technického vybavení, která je zřizována a provozována ve veřejném zájmu (§</w:t>
      </w:r>
      <w:r w:rsidR="00C2577B"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 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>2 odst.</w:t>
      </w:r>
      <w:r w:rsidR="00BE589D"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 </w:t>
      </w:r>
      <w:proofErr w:type="gramStart"/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>2a</w:t>
      </w:r>
      <w:proofErr w:type="gramEnd"/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 energetického zákona).</w:t>
      </w:r>
    </w:p>
    <w:p w14:paraId="1E7AB720" w14:textId="77777777" w:rsidR="00427ADE" w:rsidRPr="0037076C" w:rsidRDefault="00427ADE" w:rsidP="0037076C">
      <w:pPr>
        <w:pStyle w:val="Zkladntextodsazen3"/>
        <w:numPr>
          <w:ilvl w:val="0"/>
          <w:numId w:val="12"/>
        </w:numPr>
        <w:tabs>
          <w:tab w:val="clear" w:pos="426"/>
        </w:tabs>
        <w:ind w:left="426" w:right="425"/>
        <w:rPr>
          <w:rFonts w:asciiTheme="minorHAnsi" w:hAnsiTheme="minorHAnsi" w:cs="Calibri"/>
          <w:i/>
          <w:sz w:val="22"/>
          <w:szCs w:val="22"/>
        </w:rPr>
      </w:pP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lastRenderedPageBreak/>
        <w:t xml:space="preserve">Uložení „stavby“ bude provedeno dle </w:t>
      </w:r>
      <w:r w:rsidR="0008513F" w:rsidRPr="0037076C">
        <w:rPr>
          <w:rFonts w:asciiTheme="minorHAnsi" w:hAnsiTheme="minorHAnsi" w:cs="Calibri"/>
          <w:i/>
          <w:color w:val="auto"/>
          <w:sz w:val="22"/>
          <w:szCs w:val="22"/>
        </w:rPr>
        <w:t>projektové dokumentace</w:t>
      </w:r>
      <w:r w:rsidRPr="0037076C">
        <w:rPr>
          <w:rFonts w:asciiTheme="minorHAnsi" w:hAnsiTheme="minorHAnsi" w:cs="Calibri"/>
          <w:bCs/>
          <w:i/>
          <w:sz w:val="22"/>
          <w:szCs w:val="22"/>
        </w:rPr>
        <w:t>.</w:t>
      </w:r>
      <w:r w:rsidRPr="0037076C">
        <w:rPr>
          <w:rFonts w:asciiTheme="minorHAnsi" w:hAnsiTheme="minorHAnsi" w:cs="Calibri"/>
          <w:i/>
          <w:sz w:val="22"/>
          <w:szCs w:val="22"/>
        </w:rPr>
        <w:t xml:space="preserve"> </w:t>
      </w:r>
    </w:p>
    <w:p w14:paraId="64CFFF32" w14:textId="77777777" w:rsidR="008330D1" w:rsidRPr="0037076C" w:rsidRDefault="0037076C" w:rsidP="0037076C">
      <w:pPr>
        <w:spacing w:before="360" w:after="120" w:line="360" w:lineRule="auto"/>
        <w:ind w:right="425"/>
        <w:jc w:val="center"/>
        <w:rPr>
          <w:rFonts w:asciiTheme="minorHAnsi" w:hAnsiTheme="minorHAnsi" w:cs="Calibri"/>
          <w:b/>
          <w:smallCaps/>
          <w:szCs w:val="24"/>
          <w:u w:val="single"/>
        </w:rPr>
      </w:pPr>
      <w:r>
        <w:rPr>
          <w:rFonts w:asciiTheme="minorHAnsi" w:hAnsiTheme="minorHAnsi" w:cs="Calibri"/>
          <w:b/>
          <w:smallCaps/>
          <w:szCs w:val="24"/>
          <w:u w:val="single"/>
        </w:rPr>
        <w:t>Č</w:t>
      </w:r>
      <w:r w:rsidR="008330D1" w:rsidRPr="0037076C">
        <w:rPr>
          <w:rFonts w:asciiTheme="minorHAnsi" w:hAnsiTheme="minorHAnsi" w:cs="Calibri"/>
          <w:b/>
          <w:smallCaps/>
          <w:szCs w:val="24"/>
          <w:u w:val="single"/>
        </w:rPr>
        <w:t>lánek II. - Předmět smlouvy:</w:t>
      </w:r>
    </w:p>
    <w:p w14:paraId="1A7E0053" w14:textId="77777777" w:rsidR="006D6091" w:rsidRPr="0037076C" w:rsidRDefault="008330D1" w:rsidP="0037076C">
      <w:pPr>
        <w:pStyle w:val="Zkladntextodsazen3"/>
        <w:numPr>
          <w:ilvl w:val="0"/>
          <w:numId w:val="16"/>
        </w:numPr>
        <w:tabs>
          <w:tab w:val="clear" w:pos="426"/>
        </w:tabs>
        <w:ind w:left="426" w:right="425"/>
        <w:rPr>
          <w:rFonts w:asciiTheme="minorHAnsi" w:hAnsiTheme="minorHAnsi" w:cs="Calibri"/>
          <w:i/>
          <w:color w:val="auto"/>
          <w:spacing w:val="-4"/>
          <w:sz w:val="22"/>
          <w:szCs w:val="22"/>
        </w:rPr>
      </w:pPr>
      <w:r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Předmětem této smlouvy je sjednání závazku obou smluvních stran nejpozději </w:t>
      </w:r>
      <w:r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 xml:space="preserve">do </w:t>
      </w:r>
      <w:r w:rsidR="003A0188" w:rsidRPr="0037076C">
        <w:rPr>
          <w:rFonts w:asciiTheme="minorHAnsi" w:hAnsiTheme="minorHAnsi" w:cs="Calibri"/>
          <w:b/>
          <w:i/>
          <w:color w:val="auto"/>
          <w:sz w:val="22"/>
          <w:szCs w:val="22"/>
        </w:rPr>
        <w:t>12 měsíců od právní moci rozhodnutí o kolaudaci</w:t>
      </w:r>
      <w:r w:rsidR="003A0188"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 předmětné „stavby“, popřípadě, pokud „stavba“ nevyžadovala stavební povolení do </w:t>
      </w:r>
      <w:r w:rsidR="003A0188" w:rsidRPr="0037076C">
        <w:rPr>
          <w:rFonts w:asciiTheme="minorHAnsi" w:hAnsiTheme="minorHAnsi" w:cs="Calibri"/>
          <w:b/>
          <w:i/>
          <w:color w:val="auto"/>
          <w:sz w:val="22"/>
          <w:szCs w:val="22"/>
        </w:rPr>
        <w:t xml:space="preserve">12 měsíců </w:t>
      </w:r>
      <w:r w:rsidR="003A0188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>od dokončení - resp. převzetí dokončené stavby Budoucí oprávněnou od jejího zhotovitele (datum podpisu protokolu o převzetí stavby)</w:t>
      </w:r>
      <w:r w:rsidR="003A0188" w:rsidRPr="0037076C">
        <w:rPr>
          <w:rFonts w:asciiTheme="minorHAnsi" w:hAnsiTheme="minorHAnsi" w:cs="Calibri"/>
          <w:b/>
          <w:i/>
          <w:color w:val="auto"/>
          <w:sz w:val="22"/>
          <w:szCs w:val="22"/>
        </w:rPr>
        <w:t xml:space="preserve">, </w:t>
      </w:r>
      <w:r w:rsidR="003A0188" w:rsidRPr="0037076C">
        <w:rPr>
          <w:rFonts w:asciiTheme="minorHAnsi" w:hAnsiTheme="minorHAnsi" w:cs="Calibri"/>
          <w:i/>
          <w:color w:val="auto"/>
          <w:sz w:val="22"/>
          <w:szCs w:val="22"/>
          <w:u w:val="single"/>
        </w:rPr>
        <w:t>nejpozději však do</w:t>
      </w:r>
      <w:r w:rsidR="003A0188" w:rsidRPr="0037076C">
        <w:rPr>
          <w:rFonts w:asciiTheme="minorHAnsi" w:hAnsiTheme="minorHAnsi" w:cs="Calibri"/>
          <w:b/>
          <w:i/>
          <w:color w:val="auto"/>
          <w:sz w:val="22"/>
          <w:szCs w:val="22"/>
          <w:u w:val="single"/>
        </w:rPr>
        <w:t xml:space="preserve"> </w:t>
      </w:r>
      <w:r w:rsidR="00F930B7" w:rsidRPr="0037076C">
        <w:rPr>
          <w:rFonts w:asciiTheme="minorHAnsi" w:hAnsiTheme="minorHAnsi" w:cs="Calibri"/>
          <w:b/>
          <w:i/>
          <w:color w:val="auto"/>
          <w:sz w:val="22"/>
          <w:szCs w:val="22"/>
          <w:u w:val="single"/>
        </w:rPr>
        <w:t>pěti</w:t>
      </w:r>
      <w:r w:rsidR="003A0188" w:rsidRPr="0037076C">
        <w:rPr>
          <w:rFonts w:asciiTheme="minorHAnsi" w:hAnsiTheme="minorHAnsi" w:cs="Calibri"/>
          <w:b/>
          <w:i/>
          <w:color w:val="auto"/>
          <w:sz w:val="22"/>
          <w:szCs w:val="22"/>
          <w:u w:val="single"/>
        </w:rPr>
        <w:t xml:space="preserve"> </w:t>
      </w:r>
      <w:r w:rsidR="003A0188" w:rsidRPr="0037076C">
        <w:rPr>
          <w:rFonts w:asciiTheme="minorHAnsi" w:hAnsiTheme="minorHAnsi" w:cs="Calibri"/>
          <w:i/>
          <w:color w:val="auto"/>
          <w:sz w:val="22"/>
          <w:szCs w:val="22"/>
          <w:u w:val="single"/>
        </w:rPr>
        <w:t>let od uzavření této smlouvy</w:t>
      </w:r>
      <w:r w:rsidR="003A0188"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 o budoucí smlouvě o zřízení věcného břemene</w:t>
      </w:r>
      <w:r w:rsidR="002B2B4C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 xml:space="preserve"> uzavřít podle § </w:t>
      </w:r>
      <w:r w:rsidR="008D0CA3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>59</w:t>
      </w:r>
      <w:r w:rsidR="002B2B4C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 xml:space="preserve"> odst. </w:t>
      </w:r>
      <w:r w:rsidR="008D0CA3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>2</w:t>
      </w:r>
      <w:r w:rsidR="002B2B4C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 xml:space="preserve"> zákona č. 458/2000Sb., energetický zákon v platném znění a §1257 a násl. zákona č. 89/2012Sb., občanský zákoník v platném znění smlouvu o zřízení věcného břemene.</w:t>
      </w:r>
      <w:r w:rsidR="009D6FE0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 xml:space="preserve"> Věcné břemeno bude svou povahou osobní služebností </w:t>
      </w:r>
      <w:r w:rsidR="008D0CA3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>plynárenského</w:t>
      </w:r>
      <w:r w:rsidR="009D6FE0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 xml:space="preserve"> veden</w:t>
      </w:r>
      <w:r w:rsidR="00193CF6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>í</w:t>
      </w:r>
      <w:r w:rsidR="009D6FE0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 xml:space="preserve"> zřízenou ve pros</w:t>
      </w:r>
      <w:r w:rsidR="006D6091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>pěch Budoucí oprávněné jako PDS.</w:t>
      </w:r>
      <w:r w:rsidR="006D6091"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 Průběh a rozsah věcného břemene bude vymezen v geometrickém plánu. Geometrický plán se stane nedílnou součástí smlouvy o zřízení práva odpovídajícího věcnému břemenu.</w:t>
      </w:r>
    </w:p>
    <w:p w14:paraId="6EDF3DDA" w14:textId="77777777" w:rsidR="00A13051" w:rsidRPr="0037076C" w:rsidRDefault="00A91BAC" w:rsidP="0037076C">
      <w:pPr>
        <w:pStyle w:val="Zkladntextodsazen3"/>
        <w:numPr>
          <w:ilvl w:val="0"/>
          <w:numId w:val="16"/>
        </w:numPr>
        <w:tabs>
          <w:tab w:val="clear" w:pos="426"/>
        </w:tabs>
        <w:ind w:left="426" w:right="425"/>
        <w:rPr>
          <w:rFonts w:asciiTheme="minorHAnsi" w:hAnsiTheme="minorHAnsi" w:cs="Calibri"/>
          <w:i/>
          <w:color w:val="000000"/>
          <w:spacing w:val="-4"/>
          <w:sz w:val="22"/>
          <w:szCs w:val="22"/>
        </w:rPr>
      </w:pPr>
      <w:r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Budoucí oprávněná se zavazuje vyzvat před uplynutím lhůty sjednané v odstavci 1 tohoto článku Budoucího</w:t>
      </w:r>
      <w:r w:rsidR="00A13051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</w:t>
      </w:r>
      <w:r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povinného k uzavření smlouvy a </w:t>
      </w:r>
      <w:r w:rsidR="007D13E2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spolu s výzvou předloží </w:t>
      </w:r>
      <w:r w:rsidR="007D2266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B</w:t>
      </w:r>
      <w:r w:rsidR="007D13E2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udoucí oprávněn</w:t>
      </w:r>
      <w:r w:rsidR="007D2266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á</w:t>
      </w:r>
      <w:r w:rsidR="007D13E2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geometrický plán, který</w:t>
      </w:r>
      <w:r w:rsidR="00E329E6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</w:t>
      </w:r>
      <w:r w:rsidR="007D13E2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bude zpracován s přihlédnutím výhradně k dotčené čá</w:t>
      </w:r>
      <w:r w:rsidR="008A77BF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sti zatížených</w:t>
      </w:r>
      <w:r w:rsidR="007D13E2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pozemk</w:t>
      </w:r>
      <w:r w:rsidR="008A77BF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ů</w:t>
      </w:r>
      <w:r w:rsidR="007D13E2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, v němž bude</w:t>
      </w:r>
      <w:r w:rsidR="00DD691C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</w:t>
      </w:r>
      <w:r w:rsidR="007D13E2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vyznačeno umístění dokončené „stav</w:t>
      </w:r>
      <w:r w:rsidR="008F17C9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by“ a pravdivě vyplněný podklad </w:t>
      </w:r>
      <w:r w:rsidR="007D13E2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pro stanoven</w:t>
      </w:r>
      <w:r w:rsidR="00DD691C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í jednorázové</w:t>
      </w:r>
      <w:r w:rsidR="008F17C9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</w:t>
      </w:r>
      <w:r w:rsidR="007D13E2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úhrady.</w:t>
      </w:r>
    </w:p>
    <w:p w14:paraId="0554BBE6" w14:textId="77777777" w:rsidR="000A16F5" w:rsidRPr="0037076C" w:rsidRDefault="009D6FE0" w:rsidP="0037076C">
      <w:pPr>
        <w:pStyle w:val="Zkladntextodsazen3"/>
        <w:numPr>
          <w:ilvl w:val="0"/>
          <w:numId w:val="16"/>
        </w:numPr>
        <w:tabs>
          <w:tab w:val="clear" w:pos="426"/>
        </w:tabs>
        <w:ind w:left="426" w:right="425"/>
        <w:rPr>
          <w:rFonts w:asciiTheme="minorHAnsi" w:hAnsiTheme="minorHAnsi" w:cs="Calibri"/>
          <w:i/>
          <w:color w:val="000000"/>
          <w:spacing w:val="-4"/>
          <w:sz w:val="22"/>
          <w:szCs w:val="22"/>
        </w:rPr>
      </w:pPr>
      <w:r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Smluvní strany se dohodly, že smlouva o zřízení věcného břemene bude uzavřena za účelem umístění distribuční soustavy </w:t>
      </w:r>
      <w:proofErr w:type="gramStart"/>
      <w:r w:rsidR="00B46BC7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–</w:t>
      </w:r>
      <w:r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</w:t>
      </w:r>
      <w:r w:rsidR="00FC457E" w:rsidRPr="0037076C">
        <w:rPr>
          <w:rFonts w:asciiTheme="minorHAnsi" w:hAnsiTheme="minorHAnsi" w:cs="Calibri"/>
          <w:b/>
          <w:bCs/>
          <w:i/>
          <w:iCs/>
          <w:color w:val="auto"/>
          <w:sz w:val="22"/>
          <w:szCs w:val="22"/>
        </w:rPr>
        <w:t xml:space="preserve"> STL</w:t>
      </w:r>
      <w:proofErr w:type="gramEnd"/>
      <w:r w:rsidR="00FC457E" w:rsidRPr="0037076C">
        <w:rPr>
          <w:rFonts w:asciiTheme="minorHAnsi" w:hAnsiTheme="minorHAnsi" w:cs="Calibri"/>
          <w:b/>
          <w:bCs/>
          <w:i/>
          <w:iCs/>
          <w:color w:val="auto"/>
          <w:sz w:val="22"/>
          <w:szCs w:val="22"/>
        </w:rPr>
        <w:t xml:space="preserve"> plynovodu a přípojek</w:t>
      </w:r>
      <w:r w:rsidR="00FC457E" w:rsidRPr="0037076C">
        <w:rPr>
          <w:sz w:val="22"/>
          <w:szCs w:val="22"/>
        </w:rPr>
        <w:t xml:space="preserve"> </w:t>
      </w:r>
      <w:r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na Zatížené nemovitosti</w:t>
      </w:r>
      <w:r w:rsidR="000A16F5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.</w:t>
      </w:r>
    </w:p>
    <w:p w14:paraId="1EB92905" w14:textId="77777777" w:rsidR="00191881" w:rsidRPr="0037076C" w:rsidRDefault="000A16F5" w:rsidP="0037076C">
      <w:pPr>
        <w:pStyle w:val="Zkladntextodsazen3"/>
        <w:numPr>
          <w:ilvl w:val="0"/>
          <w:numId w:val="16"/>
        </w:numPr>
        <w:tabs>
          <w:tab w:val="clear" w:pos="426"/>
        </w:tabs>
        <w:ind w:left="426" w:right="425"/>
        <w:rPr>
          <w:rFonts w:asciiTheme="minorHAnsi" w:hAnsiTheme="minorHAnsi" w:cs="Calibri"/>
          <w:i/>
          <w:color w:val="000000"/>
          <w:spacing w:val="-4"/>
          <w:sz w:val="22"/>
          <w:szCs w:val="22"/>
        </w:rPr>
      </w:pPr>
      <w:r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Budoucí oprávněná z věcného břemene bude mít ve vztahu k zatížené nemovitosti dále oprávnění, která jí, jako PDS, vznikem věcného břemene dle této smlouvy přísluší ze zákona</w:t>
      </w:r>
      <w:r w:rsidR="002E728F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,</w:t>
      </w:r>
      <w:r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a to z ustanovení § </w:t>
      </w:r>
      <w:r w:rsidR="008D0CA3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59</w:t>
      </w:r>
      <w:r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odst. </w:t>
      </w:r>
      <w:r w:rsidR="008D0CA3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1</w:t>
      </w:r>
      <w:r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písm. f) a g) energetického zákona, především pak:     </w:t>
      </w:r>
      <w:r w:rsidR="006D6091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</w:t>
      </w:r>
    </w:p>
    <w:p w14:paraId="40675CB7" w14:textId="77777777" w:rsidR="00191881" w:rsidRPr="0037076C" w:rsidRDefault="006D6091" w:rsidP="0037076C">
      <w:pPr>
        <w:numPr>
          <w:ilvl w:val="1"/>
          <w:numId w:val="16"/>
        </w:numPr>
        <w:shd w:val="clear" w:color="auto" w:fill="FFFFFF"/>
        <w:tabs>
          <w:tab w:val="clear" w:pos="1800"/>
          <w:tab w:val="num" w:pos="993"/>
        </w:tabs>
        <w:spacing w:before="120"/>
        <w:ind w:left="993" w:right="425" w:hanging="426"/>
        <w:jc w:val="both"/>
        <w:rPr>
          <w:rFonts w:asciiTheme="minorHAnsi" w:hAnsiTheme="minorHAnsi" w:cs="Calibri"/>
          <w:i/>
          <w:color w:val="FF0000"/>
          <w:sz w:val="22"/>
          <w:szCs w:val="22"/>
        </w:rPr>
      </w:pPr>
      <w:r w:rsidRPr="0037076C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t>vstupovat a vjíždět na Pozemk</w:t>
      </w:r>
      <w:r w:rsidR="008A77BF" w:rsidRPr="0037076C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t>y</w:t>
      </w:r>
      <w:r w:rsidRPr="0037076C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t xml:space="preserve"> v souvislosti s realizací práv vyplývají</w:t>
      </w:r>
      <w:r w:rsidR="00191881" w:rsidRPr="0037076C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t>cích jí z věcného břemene</w:t>
      </w:r>
    </w:p>
    <w:p w14:paraId="585C9F49" w14:textId="77777777" w:rsidR="00191881" w:rsidRPr="0037076C" w:rsidRDefault="006D6091" w:rsidP="0037076C">
      <w:pPr>
        <w:numPr>
          <w:ilvl w:val="1"/>
          <w:numId w:val="16"/>
        </w:numPr>
        <w:shd w:val="clear" w:color="auto" w:fill="FFFFFF"/>
        <w:tabs>
          <w:tab w:val="clear" w:pos="1800"/>
          <w:tab w:val="num" w:pos="993"/>
        </w:tabs>
        <w:spacing w:before="120"/>
        <w:ind w:left="993" w:right="425" w:hanging="426"/>
        <w:jc w:val="both"/>
        <w:rPr>
          <w:rFonts w:asciiTheme="minorHAnsi" w:hAnsiTheme="minorHAnsi" w:cs="Calibri"/>
          <w:i/>
          <w:color w:val="FF0000"/>
          <w:sz w:val="22"/>
          <w:szCs w:val="22"/>
        </w:rPr>
      </w:pPr>
      <w:r w:rsidRPr="0037076C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t>odstraňovat a oklešťovat na Pozem</w:t>
      </w:r>
      <w:r w:rsidR="008A77BF" w:rsidRPr="0037076C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t>cích</w:t>
      </w:r>
      <w:r w:rsidRPr="0037076C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t xml:space="preserve"> stromoví a jiné porosty, provádět likvidaci odstraněného a okleštěného stromoví a jiných porostů ohrožujících bezpečné a spolehlivé provozování Součásti distribuční soustavy v případech, kdy tak po předchozím upozornění a stanovení rozsahu neučinil sám Povinný</w:t>
      </w:r>
      <w:r w:rsidR="00191881" w:rsidRPr="0037076C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t>.</w:t>
      </w:r>
    </w:p>
    <w:p w14:paraId="7457A64F" w14:textId="77777777" w:rsidR="009D6FE0" w:rsidRPr="0037076C" w:rsidRDefault="00E329E6" w:rsidP="0037076C">
      <w:pPr>
        <w:pStyle w:val="Zkladntextodsazen3"/>
        <w:tabs>
          <w:tab w:val="clear" w:pos="426"/>
        </w:tabs>
        <w:ind w:right="425"/>
        <w:rPr>
          <w:rFonts w:asciiTheme="minorHAnsi" w:hAnsiTheme="minorHAnsi" w:cs="Calibri"/>
          <w:i/>
          <w:color w:val="000000"/>
          <w:spacing w:val="-4"/>
          <w:sz w:val="22"/>
          <w:szCs w:val="22"/>
        </w:rPr>
      </w:pPr>
      <w:r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</w:t>
      </w:r>
      <w:r w:rsidR="008F17C9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Budoucí o</w:t>
      </w:r>
      <w:r w:rsidR="00A13051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právněná pozemk</w:t>
      </w:r>
      <w:r w:rsidR="008A77BF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y</w:t>
      </w:r>
      <w:r w:rsidR="00A13051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uvede vždy bezodkladně do řádného stavu dle „Podmínek na opravu </w:t>
      </w:r>
      <w:r w:rsidR="002B335E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 </w:t>
      </w:r>
      <w:r w:rsidR="002B335E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br/>
        <w:t xml:space="preserve"> </w:t>
      </w:r>
      <w:r w:rsidR="00A13051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komunikací a</w:t>
      </w:r>
      <w:r w:rsidR="008F17C9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ostatních pozemků“. Pokud tak </w:t>
      </w:r>
      <w:r w:rsidR="00191881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B</w:t>
      </w:r>
      <w:r w:rsidR="008F17C9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udoucí oprávněná</w:t>
      </w:r>
      <w:r w:rsidR="00A13051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neučiní, zajistí to </w:t>
      </w:r>
      <w:r w:rsidR="00191881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B</w:t>
      </w:r>
      <w:r w:rsidR="00A13051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udoucí povinný </w:t>
      </w:r>
      <w:r w:rsidR="002B335E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</w:t>
      </w:r>
      <w:r w:rsidR="002B335E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br/>
        <w:t xml:space="preserve"> </w:t>
      </w:r>
      <w:r w:rsidR="00A13051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na náklady </w:t>
      </w:r>
      <w:r w:rsidR="008F17C9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B</w:t>
      </w:r>
      <w:r w:rsidR="00A13051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udoucí oprávněné.</w:t>
      </w:r>
    </w:p>
    <w:p w14:paraId="61940907" w14:textId="77777777" w:rsidR="00B34EAD" w:rsidRPr="0037076C" w:rsidRDefault="00B34EAD" w:rsidP="0037076C">
      <w:pPr>
        <w:pStyle w:val="Zkladntextodsazen3"/>
        <w:numPr>
          <w:ilvl w:val="0"/>
          <w:numId w:val="16"/>
        </w:numPr>
        <w:tabs>
          <w:tab w:val="clear" w:pos="426"/>
        </w:tabs>
        <w:ind w:left="426" w:right="425"/>
        <w:rPr>
          <w:rFonts w:asciiTheme="minorHAnsi" w:hAnsiTheme="minorHAnsi" w:cs="Calibri"/>
          <w:i/>
          <w:color w:val="auto"/>
          <w:spacing w:val="-4"/>
          <w:sz w:val="22"/>
          <w:szCs w:val="22"/>
        </w:rPr>
      </w:pP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Veškeré náklady se zřízením věcného břemene spojené, jako náklady na vyhotovení geometrického plánu (pro </w:t>
      </w:r>
      <w:proofErr w:type="gramStart"/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>zaměření - vyznačení</w:t>
      </w:r>
      <w:proofErr w:type="gramEnd"/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 věcného břemene), vyhotovení podkladu pro stanovení jednorázové úhrady za omezení vlastnického práva k nemovitostem ve vlastnictví města J</w:t>
      </w:r>
      <w:r w:rsidR="00E329E6"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indřichův 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Hradec, správní poplatek za návrh na zahájení řízení o povolení vkladu do katastru nemovitostí apod., ponese </w:t>
      </w:r>
      <w:r w:rsidR="008F17C9" w:rsidRPr="0037076C">
        <w:rPr>
          <w:rFonts w:asciiTheme="minorHAnsi" w:hAnsiTheme="minorHAnsi" w:cs="Calibri"/>
          <w:i/>
          <w:color w:val="auto"/>
          <w:sz w:val="22"/>
          <w:szCs w:val="22"/>
        </w:rPr>
        <w:t>Budoucí oprávněná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. </w:t>
      </w:r>
    </w:p>
    <w:p w14:paraId="072B33C7" w14:textId="77777777" w:rsidR="00F930B7" w:rsidRPr="00C2577B" w:rsidRDefault="00F930B7" w:rsidP="0037076C">
      <w:pPr>
        <w:pStyle w:val="Zkladntextodsazen3"/>
        <w:tabs>
          <w:tab w:val="clear" w:pos="426"/>
        </w:tabs>
        <w:ind w:left="0" w:right="425"/>
        <w:rPr>
          <w:rFonts w:asciiTheme="minorHAnsi" w:hAnsiTheme="minorHAnsi" w:cs="Calibri"/>
          <w:i/>
          <w:color w:val="000000"/>
          <w:spacing w:val="-4"/>
          <w:szCs w:val="24"/>
        </w:rPr>
      </w:pPr>
    </w:p>
    <w:p w14:paraId="1F6E11CB" w14:textId="77777777" w:rsidR="002B2B4C" w:rsidRPr="0037076C" w:rsidRDefault="002B2B4C" w:rsidP="0037076C">
      <w:pPr>
        <w:spacing w:before="360" w:after="120" w:line="360" w:lineRule="auto"/>
        <w:ind w:right="425"/>
        <w:jc w:val="center"/>
        <w:rPr>
          <w:rFonts w:asciiTheme="minorHAnsi" w:hAnsiTheme="minorHAnsi" w:cs="Calibri"/>
          <w:b/>
          <w:smallCaps/>
          <w:szCs w:val="24"/>
          <w:u w:val="single"/>
        </w:rPr>
      </w:pPr>
      <w:r w:rsidRPr="0037076C">
        <w:rPr>
          <w:rFonts w:asciiTheme="minorHAnsi" w:hAnsiTheme="minorHAnsi" w:cs="Calibri"/>
          <w:b/>
          <w:smallCaps/>
          <w:szCs w:val="24"/>
          <w:u w:val="single"/>
        </w:rPr>
        <w:t>Článek I</w:t>
      </w:r>
      <w:r w:rsidR="00CA3419" w:rsidRPr="0037076C">
        <w:rPr>
          <w:rFonts w:asciiTheme="minorHAnsi" w:hAnsiTheme="minorHAnsi" w:cs="Calibri"/>
          <w:b/>
          <w:smallCaps/>
          <w:szCs w:val="24"/>
          <w:u w:val="single"/>
        </w:rPr>
        <w:t>II</w:t>
      </w:r>
      <w:r w:rsidRPr="0037076C">
        <w:rPr>
          <w:rFonts w:asciiTheme="minorHAnsi" w:hAnsiTheme="minorHAnsi" w:cs="Calibri"/>
          <w:b/>
          <w:smallCaps/>
          <w:szCs w:val="24"/>
          <w:u w:val="single"/>
        </w:rPr>
        <w:t>. - Podstatné náležitosti smlouvy:</w:t>
      </w:r>
    </w:p>
    <w:p w14:paraId="5CAD4A92" w14:textId="77777777" w:rsidR="00B34EAD" w:rsidRPr="0037076C" w:rsidRDefault="002B2B4C" w:rsidP="0037076C">
      <w:pPr>
        <w:pStyle w:val="Zkladntextodsazen3"/>
        <w:numPr>
          <w:ilvl w:val="0"/>
          <w:numId w:val="17"/>
        </w:numPr>
        <w:tabs>
          <w:tab w:val="clear" w:pos="426"/>
        </w:tabs>
        <w:ind w:left="426" w:right="425"/>
        <w:rPr>
          <w:rFonts w:asciiTheme="minorHAnsi" w:hAnsiTheme="minorHAnsi" w:cs="Calibri"/>
          <w:i/>
          <w:sz w:val="22"/>
          <w:szCs w:val="22"/>
        </w:rPr>
      </w:pPr>
      <w:r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Právo věcného břemene bude zřízeno</w:t>
      </w:r>
      <w:r w:rsidR="009D6FE0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jako časově neomezené, kter</w:t>
      </w:r>
      <w:r w:rsidR="00193CF6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é</w:t>
      </w:r>
      <w:r w:rsidR="009D6FE0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zaniká pouze v případech stanovených zákonem</w:t>
      </w:r>
      <w:r w:rsidR="00B34EAD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</w:t>
      </w:r>
    </w:p>
    <w:p w14:paraId="7F12BB38" w14:textId="77777777" w:rsidR="00A93DBE" w:rsidRPr="0037076C" w:rsidRDefault="00B34EAD" w:rsidP="0037076C">
      <w:pPr>
        <w:pStyle w:val="Zkladntextodsazen3"/>
        <w:numPr>
          <w:ilvl w:val="0"/>
          <w:numId w:val="17"/>
        </w:numPr>
        <w:tabs>
          <w:tab w:val="clear" w:pos="426"/>
        </w:tabs>
        <w:ind w:left="426" w:right="425"/>
        <w:rPr>
          <w:rFonts w:asciiTheme="minorHAnsi" w:hAnsiTheme="minorHAnsi" w:cs="Calibri"/>
          <w:i/>
          <w:color w:val="auto"/>
          <w:sz w:val="22"/>
          <w:szCs w:val="22"/>
        </w:rPr>
      </w:pP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Toto věcné břemeno </w:t>
      </w:r>
      <w:r w:rsidR="0090678E" w:rsidRPr="0037076C">
        <w:rPr>
          <w:rFonts w:asciiTheme="minorHAnsi" w:hAnsiTheme="minorHAnsi" w:cs="Calibri"/>
          <w:i/>
          <w:color w:val="auto"/>
          <w:sz w:val="22"/>
          <w:szCs w:val="22"/>
        </w:rPr>
        <w:t>bude zřízeno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 úplatně. Výše jednorázové úplaty bude stanovena dle ceníku pro stanovení jednorázové úplaty za omezení vlastnického práva k nemovitostem ve vlastnictví města J</w:t>
      </w:r>
      <w:r w:rsidR="00A3388F"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indřichův 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Hradec platného v době uzavření smlouvy o zřízení věcného břemene a bude odpovídat skutečné výměře pozemku dotčeného stavbou podle geometrického plánu. </w:t>
      </w:r>
      <w:r w:rsidR="00A3388F" w:rsidRPr="0037076C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t>B</w:t>
      </w:r>
      <w:r w:rsidR="000A16F5" w:rsidRPr="0037076C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t>udoucí povinn</w:t>
      </w:r>
      <w:r w:rsidR="009752D3" w:rsidRPr="0037076C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t>ý</w:t>
      </w:r>
      <w:r w:rsidR="00A3388F" w:rsidRPr="0037076C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t xml:space="preserve"> se zavazuje </w:t>
      </w:r>
      <w:r w:rsidR="000A16F5" w:rsidRPr="0037076C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t>uzavř</w:t>
      </w:r>
      <w:r w:rsidR="00A3388F" w:rsidRPr="0037076C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t>ít</w:t>
      </w:r>
      <w:r w:rsidR="000A16F5" w:rsidRPr="0037076C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t xml:space="preserve"> smlouv</w:t>
      </w:r>
      <w:r w:rsidR="00A3388F" w:rsidRPr="0037076C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t>u</w:t>
      </w:r>
      <w:r w:rsidR="000A16F5" w:rsidRPr="0037076C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t xml:space="preserve"> o zřízení věcného břemene </w:t>
      </w:r>
      <w:r w:rsidR="00A3388F" w:rsidRPr="0037076C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t xml:space="preserve">nejpozději </w:t>
      </w:r>
      <w:r w:rsidR="00841D99" w:rsidRPr="0037076C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t>d</w:t>
      </w:r>
      <w:r w:rsidR="000A16F5" w:rsidRPr="0037076C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t xml:space="preserve">o </w:t>
      </w:r>
      <w:r w:rsidR="00841D99" w:rsidRPr="0037076C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t>12</w:t>
      </w:r>
      <w:r w:rsidR="000A16F5" w:rsidRPr="0037076C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t xml:space="preserve"> měsíců od doručení výzvy k uzavření smlouvy o zřízení věcného břemene</w:t>
      </w:r>
      <w:r w:rsidR="00841D99" w:rsidRPr="0037076C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t>.</w:t>
      </w:r>
      <w:r w:rsidR="000A16F5" w:rsidRPr="0037076C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t xml:space="preserve"> </w:t>
      </w:r>
    </w:p>
    <w:p w14:paraId="0CA56109" w14:textId="77777777" w:rsidR="0090678E" w:rsidRPr="0037076C" w:rsidRDefault="0006107C" w:rsidP="0037076C">
      <w:pPr>
        <w:pStyle w:val="Zkladntextodsazen3"/>
        <w:numPr>
          <w:ilvl w:val="0"/>
          <w:numId w:val="17"/>
        </w:numPr>
        <w:tabs>
          <w:tab w:val="clear" w:pos="426"/>
        </w:tabs>
        <w:ind w:left="426" w:right="425"/>
        <w:rPr>
          <w:rFonts w:asciiTheme="minorHAnsi" w:hAnsiTheme="minorHAnsi" w:cs="Calibri"/>
          <w:i/>
          <w:color w:val="auto"/>
          <w:sz w:val="22"/>
          <w:szCs w:val="22"/>
        </w:rPr>
      </w:pPr>
      <w:r w:rsidRPr="0037076C">
        <w:rPr>
          <w:rFonts w:asciiTheme="minorHAnsi" w:hAnsiTheme="minorHAnsi" w:cs="Calibri"/>
          <w:i/>
          <w:color w:val="auto"/>
          <w:spacing w:val="-3"/>
          <w:sz w:val="22"/>
          <w:szCs w:val="22"/>
        </w:rPr>
        <w:lastRenderedPageBreak/>
        <w:t xml:space="preserve">Úplata 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bude povinnému uhrazena na základě daňového dokladu – faktury s termínem splatnosti </w:t>
      </w:r>
      <w:r w:rsidRPr="0037076C">
        <w:rPr>
          <w:rFonts w:asciiTheme="minorHAnsi" w:hAnsiTheme="minorHAnsi" w:cs="Calibri"/>
          <w:b/>
          <w:i/>
          <w:color w:val="auto"/>
          <w:sz w:val="22"/>
          <w:szCs w:val="22"/>
        </w:rPr>
        <w:t>30 dnů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 od doručení faktury, za den uskutečněného zdanitelného plnění se považuje den uzavření smlouvy.</w:t>
      </w:r>
    </w:p>
    <w:p w14:paraId="3F885C54" w14:textId="77777777" w:rsidR="00996774" w:rsidRPr="0037076C" w:rsidRDefault="00B34EAD" w:rsidP="0037076C">
      <w:pPr>
        <w:pStyle w:val="Zkladntextodsazen3"/>
        <w:numPr>
          <w:ilvl w:val="0"/>
          <w:numId w:val="17"/>
        </w:numPr>
        <w:tabs>
          <w:tab w:val="clear" w:pos="426"/>
        </w:tabs>
        <w:ind w:left="426" w:right="425"/>
        <w:rPr>
          <w:rFonts w:asciiTheme="minorHAnsi" w:hAnsiTheme="minorHAnsi" w:cs="Calibri"/>
          <w:i/>
          <w:color w:val="auto"/>
          <w:sz w:val="22"/>
          <w:szCs w:val="22"/>
        </w:rPr>
      </w:pP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Pro případ, že úplata nebude uhrazena včas a řádně sjednávají smluvní strany </w:t>
      </w:r>
      <w:r w:rsidRPr="0037076C">
        <w:rPr>
          <w:rFonts w:asciiTheme="minorHAnsi" w:hAnsiTheme="minorHAnsi" w:cs="Calibri"/>
          <w:b/>
          <w:i/>
          <w:color w:val="auto"/>
          <w:sz w:val="22"/>
          <w:szCs w:val="22"/>
        </w:rPr>
        <w:t>smluvní pokutu ve výši 100</w:t>
      </w:r>
      <w:r w:rsidR="00BE589D" w:rsidRPr="0037076C">
        <w:rPr>
          <w:rFonts w:asciiTheme="minorHAnsi" w:hAnsiTheme="minorHAnsi" w:cs="Calibri"/>
          <w:b/>
          <w:i/>
          <w:color w:val="auto"/>
          <w:sz w:val="22"/>
          <w:szCs w:val="22"/>
        </w:rPr>
        <w:t xml:space="preserve"> </w:t>
      </w:r>
      <w:r w:rsidRPr="0037076C">
        <w:rPr>
          <w:rFonts w:asciiTheme="minorHAnsi" w:hAnsiTheme="minorHAnsi" w:cs="Calibri"/>
          <w:b/>
          <w:i/>
          <w:color w:val="auto"/>
          <w:sz w:val="22"/>
          <w:szCs w:val="22"/>
        </w:rPr>
        <w:t>Kč za každý den prodlení.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 Smluvní pokutu zaplatí </w:t>
      </w:r>
      <w:r w:rsidR="008F17C9" w:rsidRPr="0037076C">
        <w:rPr>
          <w:rFonts w:asciiTheme="minorHAnsi" w:hAnsiTheme="minorHAnsi" w:cs="Calibri"/>
          <w:i/>
          <w:color w:val="auto"/>
          <w:sz w:val="22"/>
          <w:szCs w:val="22"/>
        </w:rPr>
        <w:t>B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>udoucí oprávněn</w:t>
      </w:r>
      <w:r w:rsidR="008F17C9" w:rsidRPr="0037076C">
        <w:rPr>
          <w:rFonts w:asciiTheme="minorHAnsi" w:hAnsiTheme="minorHAnsi" w:cs="Calibri"/>
          <w:i/>
          <w:color w:val="auto"/>
          <w:sz w:val="22"/>
          <w:szCs w:val="22"/>
        </w:rPr>
        <w:t>á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 </w:t>
      </w:r>
      <w:r w:rsidR="008F17C9" w:rsidRPr="0037076C">
        <w:rPr>
          <w:rFonts w:asciiTheme="minorHAnsi" w:hAnsiTheme="minorHAnsi" w:cs="Calibri"/>
          <w:i/>
          <w:color w:val="auto"/>
          <w:sz w:val="22"/>
          <w:szCs w:val="22"/>
        </w:rPr>
        <w:t>B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udoucímu povinnému ihned, jakmile o její zaplacení </w:t>
      </w:r>
      <w:r w:rsidR="008F17C9" w:rsidRPr="0037076C">
        <w:rPr>
          <w:rFonts w:asciiTheme="minorHAnsi" w:hAnsiTheme="minorHAnsi" w:cs="Calibri"/>
          <w:i/>
          <w:color w:val="auto"/>
          <w:sz w:val="22"/>
          <w:szCs w:val="22"/>
        </w:rPr>
        <w:t>B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>udoucí povinný písemně požádá.</w:t>
      </w:r>
    </w:p>
    <w:p w14:paraId="6D4AD5FC" w14:textId="77777777" w:rsidR="00A13051" w:rsidRPr="0037076C" w:rsidRDefault="002B2B4C" w:rsidP="0037076C">
      <w:pPr>
        <w:pStyle w:val="Zkladntextodsazen3"/>
        <w:numPr>
          <w:ilvl w:val="0"/>
          <w:numId w:val="17"/>
        </w:numPr>
        <w:tabs>
          <w:tab w:val="clear" w:pos="426"/>
        </w:tabs>
        <w:ind w:left="426" w:right="425"/>
        <w:rPr>
          <w:rFonts w:asciiTheme="minorHAnsi" w:hAnsiTheme="minorHAnsi" w:cs="Calibri"/>
          <w:i/>
          <w:color w:val="auto"/>
          <w:spacing w:val="-4"/>
          <w:sz w:val="22"/>
          <w:szCs w:val="22"/>
        </w:rPr>
      </w:pP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>Budoucí povinný bere na vědomí, že</w:t>
      </w:r>
      <w:r w:rsidR="00B67DAA"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 distribuční soustava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>, kter</w:t>
      </w:r>
      <w:r w:rsidR="00B67DAA" w:rsidRPr="0037076C">
        <w:rPr>
          <w:rFonts w:asciiTheme="minorHAnsi" w:hAnsiTheme="minorHAnsi" w:cs="Calibri"/>
          <w:i/>
          <w:color w:val="auto"/>
          <w:sz w:val="22"/>
          <w:szCs w:val="22"/>
        </w:rPr>
        <w:t>á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 bude umístěn</w:t>
      </w:r>
      <w:r w:rsidR="00B67DAA" w:rsidRPr="0037076C">
        <w:rPr>
          <w:rFonts w:asciiTheme="minorHAnsi" w:hAnsiTheme="minorHAnsi" w:cs="Calibri"/>
          <w:i/>
          <w:color w:val="auto"/>
          <w:sz w:val="22"/>
          <w:szCs w:val="22"/>
        </w:rPr>
        <w:t>a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 na </w:t>
      </w:r>
      <w:r w:rsidR="00331440" w:rsidRPr="0037076C">
        <w:rPr>
          <w:rFonts w:asciiTheme="minorHAnsi" w:hAnsiTheme="minorHAnsi" w:cs="Calibri"/>
          <w:i/>
          <w:color w:val="auto"/>
          <w:sz w:val="22"/>
          <w:szCs w:val="22"/>
        </w:rPr>
        <w:t>Z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>atížené nemovitosti, bude chráněn</w:t>
      </w:r>
      <w:r w:rsidR="00B67DAA" w:rsidRPr="0037076C">
        <w:rPr>
          <w:rFonts w:asciiTheme="minorHAnsi" w:hAnsiTheme="minorHAnsi" w:cs="Calibri"/>
          <w:i/>
          <w:color w:val="auto"/>
          <w:sz w:val="22"/>
          <w:szCs w:val="22"/>
        </w:rPr>
        <w:t>a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 ochrannými pásmy dle energetického zákona. Ochranné pásmo slouží k zajištění spolehlivého provozu zařízení </w:t>
      </w:r>
      <w:r w:rsidR="008D0CA3" w:rsidRPr="0037076C">
        <w:rPr>
          <w:rFonts w:asciiTheme="minorHAnsi" w:hAnsiTheme="minorHAnsi" w:cs="Calibri"/>
          <w:i/>
          <w:color w:val="auto"/>
          <w:sz w:val="22"/>
          <w:szCs w:val="22"/>
        </w:rPr>
        <w:t>plynárenské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 soustavy a k ochraně života, zdraví a majetku osob.</w:t>
      </w:r>
    </w:p>
    <w:p w14:paraId="6B000BB9" w14:textId="77777777" w:rsidR="00A93DBE" w:rsidRPr="0037076C" w:rsidRDefault="00A13051" w:rsidP="0037076C">
      <w:pPr>
        <w:pStyle w:val="Zkladntextodsazen3"/>
        <w:numPr>
          <w:ilvl w:val="0"/>
          <w:numId w:val="17"/>
        </w:numPr>
        <w:tabs>
          <w:tab w:val="clear" w:pos="426"/>
        </w:tabs>
        <w:ind w:left="426" w:right="425"/>
        <w:rPr>
          <w:rFonts w:asciiTheme="minorHAnsi" w:hAnsiTheme="minorHAnsi" w:cs="Calibri"/>
          <w:i/>
          <w:color w:val="auto"/>
          <w:sz w:val="22"/>
          <w:szCs w:val="22"/>
        </w:rPr>
      </w:pP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>Budoucí oprávněn</w:t>
      </w:r>
      <w:r w:rsidR="009752D3" w:rsidRPr="0037076C">
        <w:rPr>
          <w:rFonts w:asciiTheme="minorHAnsi" w:hAnsiTheme="minorHAnsi" w:cs="Calibri"/>
          <w:i/>
          <w:color w:val="auto"/>
          <w:sz w:val="22"/>
          <w:szCs w:val="22"/>
        </w:rPr>
        <w:t>á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 se zavazuje, že při provozování „stavby“ bude co nejvíce šetřit práva vlastníka </w:t>
      </w:r>
      <w:proofErr w:type="gramStart"/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>nemovitostí - zatížen</w:t>
      </w:r>
      <w:r w:rsidR="008A77BF" w:rsidRPr="0037076C">
        <w:rPr>
          <w:rFonts w:asciiTheme="minorHAnsi" w:hAnsiTheme="minorHAnsi" w:cs="Calibri"/>
          <w:i/>
          <w:color w:val="auto"/>
          <w:sz w:val="22"/>
          <w:szCs w:val="22"/>
        </w:rPr>
        <w:t>ých</w:t>
      </w:r>
      <w:proofErr w:type="gramEnd"/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 pozemk</w:t>
      </w:r>
      <w:r w:rsidR="008A77BF" w:rsidRPr="0037076C">
        <w:rPr>
          <w:rFonts w:asciiTheme="minorHAnsi" w:hAnsiTheme="minorHAnsi" w:cs="Calibri"/>
          <w:i/>
          <w:color w:val="auto"/>
          <w:sz w:val="22"/>
          <w:szCs w:val="22"/>
        </w:rPr>
        <w:t>ů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 a vstup, resp. zásah do zatížen</w:t>
      </w:r>
      <w:r w:rsidR="008A77BF" w:rsidRPr="0037076C">
        <w:rPr>
          <w:rFonts w:asciiTheme="minorHAnsi" w:hAnsiTheme="minorHAnsi" w:cs="Calibri"/>
          <w:i/>
          <w:color w:val="auto"/>
          <w:sz w:val="22"/>
          <w:szCs w:val="22"/>
        </w:rPr>
        <w:t>ých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 pozemk</w:t>
      </w:r>
      <w:r w:rsidR="008A77BF" w:rsidRPr="0037076C">
        <w:rPr>
          <w:rFonts w:asciiTheme="minorHAnsi" w:hAnsiTheme="minorHAnsi" w:cs="Calibri"/>
          <w:i/>
          <w:color w:val="auto"/>
          <w:sz w:val="22"/>
          <w:szCs w:val="22"/>
        </w:rPr>
        <w:t>ů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 mu </w:t>
      </w:r>
      <w:r w:rsidR="000A16F5"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v souladu se zákonem 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>oznámí.</w:t>
      </w:r>
      <w:r w:rsidR="00A93DBE" w:rsidRPr="0037076C">
        <w:rPr>
          <w:rFonts w:asciiTheme="minorHAnsi" w:hAnsiTheme="minorHAnsi" w:cs="Calibri"/>
          <w:i/>
          <w:color w:val="auto"/>
          <w:spacing w:val="-3"/>
          <w:sz w:val="22"/>
          <w:szCs w:val="22"/>
        </w:rPr>
        <w:t xml:space="preserve"> </w:t>
      </w:r>
    </w:p>
    <w:p w14:paraId="7BCE96B0" w14:textId="77777777" w:rsidR="002B2B4C" w:rsidRPr="0037076C" w:rsidRDefault="00A93DBE" w:rsidP="0037076C">
      <w:pPr>
        <w:pStyle w:val="Zkladntextodsazen3"/>
        <w:numPr>
          <w:ilvl w:val="0"/>
          <w:numId w:val="17"/>
        </w:numPr>
        <w:tabs>
          <w:tab w:val="clear" w:pos="426"/>
        </w:tabs>
        <w:ind w:left="426" w:right="425"/>
        <w:rPr>
          <w:rFonts w:asciiTheme="minorHAnsi" w:hAnsiTheme="minorHAnsi" w:cs="Calibri"/>
          <w:i/>
          <w:sz w:val="22"/>
          <w:szCs w:val="22"/>
        </w:rPr>
      </w:pPr>
      <w:r w:rsidRPr="0037076C">
        <w:rPr>
          <w:rFonts w:asciiTheme="minorHAnsi" w:hAnsiTheme="minorHAnsi" w:cs="Calibri"/>
          <w:i/>
          <w:color w:val="auto"/>
          <w:spacing w:val="-3"/>
          <w:sz w:val="22"/>
          <w:szCs w:val="22"/>
        </w:rPr>
        <w:t>Oprávněná a Povinný se dohodli, že n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>ávrh na povolení vkladu práva věcné</w:t>
      </w:r>
      <w:r w:rsidR="00841D99" w:rsidRPr="0037076C">
        <w:rPr>
          <w:rFonts w:asciiTheme="minorHAnsi" w:hAnsiTheme="minorHAnsi" w:cs="Calibri"/>
          <w:i/>
          <w:color w:val="auto"/>
          <w:sz w:val="22"/>
          <w:szCs w:val="22"/>
        </w:rPr>
        <w:t>ho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 břemen</w:t>
      </w:r>
      <w:r w:rsidR="00841D99" w:rsidRPr="0037076C">
        <w:rPr>
          <w:rFonts w:asciiTheme="minorHAnsi" w:hAnsiTheme="minorHAnsi" w:cs="Calibri"/>
          <w:i/>
          <w:color w:val="auto"/>
          <w:sz w:val="22"/>
          <w:szCs w:val="22"/>
        </w:rPr>
        <w:t>e</w:t>
      </w:r>
      <w:r w:rsidRPr="0037076C">
        <w:rPr>
          <w:rFonts w:asciiTheme="minorHAnsi" w:hAnsiTheme="minorHAnsi" w:cs="Calibri"/>
          <w:i/>
          <w:color w:val="auto"/>
          <w:sz w:val="22"/>
          <w:szCs w:val="22"/>
        </w:rPr>
        <w:t xml:space="preserve"> do katastru nemovitostí bude podán povinným bezodkladně po zaplacení úplaty za zřízení věcného břemene Oprávněnou.</w:t>
      </w:r>
      <w:r w:rsidRPr="0037076C">
        <w:rPr>
          <w:rFonts w:asciiTheme="minorHAnsi" w:hAnsiTheme="minorHAnsi" w:cs="Calibri"/>
          <w:i/>
          <w:color w:val="auto"/>
          <w:spacing w:val="-3"/>
          <w:sz w:val="22"/>
          <w:szCs w:val="22"/>
        </w:rPr>
        <w:t xml:space="preserve"> Správní poplatek za návrh na zahájení řízení o povolení vkladu práva do</w:t>
      </w:r>
      <w:r w:rsidRPr="0037076C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t xml:space="preserve"> katastru nemovitostí bude uhrazen Oprávněnou.</w:t>
      </w:r>
      <w:r w:rsidRPr="0037076C">
        <w:rPr>
          <w:rFonts w:asciiTheme="minorHAnsi" w:hAnsiTheme="minorHAnsi" w:cs="Calibri"/>
          <w:i/>
          <w:sz w:val="22"/>
          <w:szCs w:val="22"/>
        </w:rPr>
        <w:t xml:space="preserve"> </w:t>
      </w:r>
      <w:r w:rsidRPr="0037076C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t xml:space="preserve">Věcné břemeno podle této smlouvy vzniká v souladu s ustanovením občanského zákoníku zápisem do veřejného seznamu (katastr nemovitostí). Právní účinky zápisu nastávají k okamžiku, kdy návrh na zápis došel příslušnému katastrálnímu úřadu. </w:t>
      </w:r>
      <w:r w:rsidR="002B2B4C" w:rsidRPr="0037076C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</w:t>
      </w:r>
    </w:p>
    <w:p w14:paraId="3F77E017" w14:textId="77777777" w:rsidR="001E2A53" w:rsidRPr="0037076C" w:rsidRDefault="00996774" w:rsidP="0037076C">
      <w:pPr>
        <w:pStyle w:val="Zkladntextodsazen3"/>
        <w:numPr>
          <w:ilvl w:val="0"/>
          <w:numId w:val="17"/>
        </w:numPr>
        <w:tabs>
          <w:tab w:val="clear" w:pos="426"/>
        </w:tabs>
        <w:ind w:left="426" w:right="425"/>
        <w:rPr>
          <w:rFonts w:asciiTheme="minorHAnsi" w:hAnsiTheme="minorHAnsi" w:cs="Calibri"/>
          <w:i/>
          <w:color w:val="auto"/>
          <w:spacing w:val="-4"/>
          <w:sz w:val="22"/>
          <w:szCs w:val="22"/>
        </w:rPr>
      </w:pPr>
      <w:r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 xml:space="preserve">Budoucí povinný </w:t>
      </w:r>
      <w:r w:rsidR="001E2A53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>je povin</w:t>
      </w:r>
      <w:r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>en</w:t>
      </w:r>
      <w:r w:rsidR="001E2A53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 xml:space="preserve"> doručit kopii návrhu na zahájení řízení o povolení vkladu práva do KN s vyznačením data přijetí (podání) na KP KÚ (nebo jiného dokladu o doručení – doručenky) do 5 pracovních dnů na adresu Budoucího povinného ode dne podání na katastrálním úřadě. Smluvní strany si mohou smluvně dohodnout i jiný (alternativní) způsob doručení návrhu na zahájení řízení, například faxem, mailem apod</w:t>
      </w:r>
      <w:r w:rsidR="00F930B7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>.</w:t>
      </w:r>
    </w:p>
    <w:p w14:paraId="74DC9976" w14:textId="77777777" w:rsidR="00F930B7" w:rsidRPr="0037076C" w:rsidRDefault="00F930B7" w:rsidP="0037076C">
      <w:pPr>
        <w:pStyle w:val="Zkladntextodsazen3"/>
        <w:tabs>
          <w:tab w:val="clear" w:pos="426"/>
        </w:tabs>
        <w:ind w:left="66" w:right="425"/>
        <w:rPr>
          <w:rFonts w:asciiTheme="minorHAnsi" w:hAnsiTheme="minorHAnsi" w:cs="Calibri"/>
          <w:color w:val="000000"/>
          <w:spacing w:val="-4"/>
          <w:sz w:val="22"/>
          <w:szCs w:val="22"/>
        </w:rPr>
      </w:pPr>
    </w:p>
    <w:p w14:paraId="4DF82C2B" w14:textId="77777777" w:rsidR="00B67DAA" w:rsidRPr="0037076C" w:rsidRDefault="00B67DAA" w:rsidP="0037076C">
      <w:pPr>
        <w:spacing w:before="360" w:after="120" w:line="360" w:lineRule="auto"/>
        <w:ind w:right="425"/>
        <w:jc w:val="center"/>
        <w:rPr>
          <w:rFonts w:asciiTheme="minorHAnsi" w:hAnsiTheme="minorHAnsi" w:cs="Calibri"/>
          <w:b/>
          <w:smallCaps/>
          <w:szCs w:val="24"/>
          <w:u w:val="single"/>
        </w:rPr>
      </w:pPr>
      <w:r w:rsidRPr="0037076C">
        <w:rPr>
          <w:rFonts w:asciiTheme="minorHAnsi" w:hAnsiTheme="minorHAnsi" w:cs="Calibri"/>
          <w:b/>
          <w:smallCaps/>
          <w:szCs w:val="24"/>
          <w:u w:val="single"/>
        </w:rPr>
        <w:t xml:space="preserve">Článek </w:t>
      </w:r>
      <w:r w:rsidR="00CA3419" w:rsidRPr="0037076C">
        <w:rPr>
          <w:rFonts w:asciiTheme="minorHAnsi" w:hAnsiTheme="minorHAnsi" w:cs="Calibri"/>
          <w:b/>
          <w:smallCaps/>
          <w:szCs w:val="24"/>
          <w:u w:val="single"/>
        </w:rPr>
        <w:t>I</w:t>
      </w:r>
      <w:r w:rsidRPr="0037076C">
        <w:rPr>
          <w:rFonts w:asciiTheme="minorHAnsi" w:hAnsiTheme="minorHAnsi" w:cs="Calibri"/>
          <w:b/>
          <w:smallCaps/>
          <w:szCs w:val="24"/>
          <w:u w:val="single"/>
        </w:rPr>
        <w:t>V. – O</w:t>
      </w:r>
      <w:r w:rsidR="00DE66FE" w:rsidRPr="0037076C">
        <w:rPr>
          <w:rFonts w:asciiTheme="minorHAnsi" w:hAnsiTheme="minorHAnsi" w:cs="Calibri"/>
          <w:b/>
          <w:smallCaps/>
          <w:szCs w:val="24"/>
          <w:u w:val="single"/>
        </w:rPr>
        <w:t>statní</w:t>
      </w:r>
      <w:r w:rsidRPr="0037076C">
        <w:rPr>
          <w:rFonts w:asciiTheme="minorHAnsi" w:hAnsiTheme="minorHAnsi" w:cs="Calibri"/>
          <w:b/>
          <w:smallCaps/>
          <w:szCs w:val="24"/>
          <w:u w:val="single"/>
        </w:rPr>
        <w:t xml:space="preserve"> ujednání:</w:t>
      </w:r>
    </w:p>
    <w:p w14:paraId="44C34177" w14:textId="77777777" w:rsidR="00A13051" w:rsidRPr="0037076C" w:rsidRDefault="0006107C" w:rsidP="0037076C">
      <w:pPr>
        <w:pStyle w:val="Zkladntextodsazen3"/>
        <w:numPr>
          <w:ilvl w:val="0"/>
          <w:numId w:val="42"/>
        </w:numPr>
        <w:tabs>
          <w:tab w:val="clear" w:pos="426"/>
        </w:tabs>
        <w:ind w:left="426" w:right="425"/>
        <w:rPr>
          <w:rFonts w:asciiTheme="minorHAnsi" w:hAnsiTheme="minorHAnsi" w:cs="Calibri"/>
          <w:i/>
          <w:color w:val="auto"/>
          <w:spacing w:val="-4"/>
          <w:sz w:val="22"/>
          <w:szCs w:val="22"/>
        </w:rPr>
      </w:pPr>
      <w:r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>V případě, že budoucí oprávněn</w:t>
      </w:r>
      <w:r w:rsidR="009752D3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>á</w:t>
      </w:r>
      <w:r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 xml:space="preserve"> do </w:t>
      </w:r>
      <w:r w:rsidR="00F930B7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>4</w:t>
      </w:r>
      <w:r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 xml:space="preserve"> let ode dne uzavření této smlouvy nezahájí stavbu</w:t>
      </w:r>
      <w:r w:rsidR="00F930B7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 xml:space="preserve"> uvedenou</w:t>
      </w:r>
      <w:r w:rsidR="00E329E6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 xml:space="preserve"> </w:t>
      </w:r>
      <w:r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>v čl.</w:t>
      </w:r>
      <w:r w:rsidR="00141094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 xml:space="preserve"> </w:t>
      </w:r>
      <w:r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>I</w:t>
      </w:r>
      <w:r w:rsidR="00F930B7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>.</w:t>
      </w:r>
      <w:r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 xml:space="preserve"> odst. 3</w:t>
      </w:r>
      <w:r w:rsidR="00F930B7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 xml:space="preserve"> </w:t>
      </w:r>
      <w:r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>této smlouvy, pozbývá tato smlouva platnosti, nebude</w:t>
      </w:r>
      <w:r w:rsidR="00141094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>-</w:t>
      </w:r>
      <w:r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>li dohodnuto jinak. Před</w:t>
      </w:r>
      <w:r w:rsidR="00F930B7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 xml:space="preserve"> </w:t>
      </w:r>
      <w:r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 xml:space="preserve">uplynutím této lhůty její platnost končí platným uzavřením smlouvy o zřízení </w:t>
      </w:r>
      <w:r w:rsidR="00F930B7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>věcného břemene</w:t>
      </w:r>
      <w:r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>.</w:t>
      </w:r>
      <w:r w:rsidR="00F930B7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 xml:space="preserve"> </w:t>
      </w:r>
      <w:r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>Dalším důvodem ukončení platnosti této smlouvy o smlouvě budoucí, kdy smluvní strany nejsou</w:t>
      </w:r>
      <w:r w:rsidR="00E329E6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 xml:space="preserve"> </w:t>
      </w:r>
      <w:r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>vzájemnými závazky dle této smlouvy o smlouvě budoucí vázány, může být trvalá změna poměrů,</w:t>
      </w:r>
      <w:r w:rsidR="00F930B7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 xml:space="preserve"> </w:t>
      </w:r>
      <w:r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 xml:space="preserve">kdy by nebylo možné požadovat platné uzavření smlouvy, např. nerealizace „stavby“, změna </w:t>
      </w:r>
      <w:proofErr w:type="gramStart"/>
      <w:r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>trasy,</w:t>
      </w:r>
      <w:proofErr w:type="gramEnd"/>
      <w:r w:rsidR="00E329E6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 xml:space="preserve"> </w:t>
      </w:r>
      <w:r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>atd.</w:t>
      </w:r>
      <w:r w:rsidR="00F930B7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 xml:space="preserve"> </w:t>
      </w:r>
      <w:r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>Každá ze smluvních stran se zavazuje neodkladně písemně sdělit druhé smluvní straně</w:t>
      </w:r>
      <w:r w:rsidR="00F930B7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 xml:space="preserve"> </w:t>
      </w:r>
      <w:r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 xml:space="preserve">skutečnosti zabraňující uzavření smlouvy o zřízení </w:t>
      </w:r>
      <w:r w:rsidR="00F930B7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>věcného břemene</w:t>
      </w:r>
      <w:r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>.</w:t>
      </w:r>
    </w:p>
    <w:p w14:paraId="11B355E3" w14:textId="77777777" w:rsidR="008F17C9" w:rsidRPr="0037076C" w:rsidRDefault="00B67DAA" w:rsidP="0037076C">
      <w:pPr>
        <w:pStyle w:val="Zkladntextodsazen3"/>
        <w:numPr>
          <w:ilvl w:val="0"/>
          <w:numId w:val="42"/>
        </w:numPr>
        <w:tabs>
          <w:tab w:val="clear" w:pos="426"/>
        </w:tabs>
        <w:ind w:left="426" w:right="425"/>
        <w:rPr>
          <w:rFonts w:asciiTheme="minorHAnsi" w:hAnsiTheme="minorHAnsi" w:cs="Calibri"/>
          <w:i/>
          <w:color w:val="auto"/>
          <w:spacing w:val="-4"/>
          <w:sz w:val="22"/>
          <w:szCs w:val="22"/>
        </w:rPr>
      </w:pPr>
      <w:r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 xml:space="preserve">Práva a povinnosti vyplývající z této smlouvy přechází v plném rozsahu i na právní nástupce obou smluvních stran. Dojde-li ke změně vlastníka </w:t>
      </w:r>
      <w:r w:rsidR="00C446C7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>Z</w:t>
      </w:r>
      <w:r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>atížené nemovitosti, je nutné</w:t>
      </w:r>
      <w:r w:rsidR="00C446C7" w:rsidRPr="0037076C">
        <w:rPr>
          <w:rFonts w:asciiTheme="minorHAnsi" w:hAnsiTheme="minorHAnsi" w:cs="Calibri"/>
          <w:i/>
          <w:color w:val="auto"/>
          <w:spacing w:val="-4"/>
          <w:sz w:val="22"/>
          <w:szCs w:val="22"/>
        </w:rPr>
        <w:t xml:space="preserve"> práva a povinnosti z této budoucí smlouvy postoupit na nového nabyvatele Zatížené nemovitosti. </w:t>
      </w:r>
    </w:p>
    <w:p w14:paraId="27F2AF45" w14:textId="77777777" w:rsidR="008F17C9" w:rsidRPr="0037076C" w:rsidRDefault="008F17C9" w:rsidP="0037076C">
      <w:pPr>
        <w:pStyle w:val="Odstavecseseznamem"/>
        <w:spacing w:before="120"/>
        <w:ind w:left="180" w:right="425"/>
        <w:jc w:val="both"/>
        <w:rPr>
          <w:rFonts w:asciiTheme="minorHAnsi" w:hAnsiTheme="minorHAnsi" w:cs="Calibri"/>
          <w:smallCaps/>
          <w:sz w:val="22"/>
          <w:szCs w:val="22"/>
          <w:u w:val="single"/>
        </w:rPr>
      </w:pPr>
    </w:p>
    <w:p w14:paraId="243AC0AF" w14:textId="77777777" w:rsidR="008F17C9" w:rsidRPr="00C2577B" w:rsidRDefault="008F17C9" w:rsidP="0037076C">
      <w:pPr>
        <w:pStyle w:val="Odstavecseseznamem"/>
        <w:spacing w:before="120"/>
        <w:ind w:left="0" w:right="425"/>
        <w:jc w:val="both"/>
        <w:rPr>
          <w:rFonts w:asciiTheme="minorHAnsi" w:hAnsiTheme="minorHAnsi" w:cs="Calibri"/>
          <w:smallCaps/>
          <w:u w:val="single"/>
        </w:rPr>
      </w:pPr>
    </w:p>
    <w:p w14:paraId="7CFED283" w14:textId="77777777" w:rsidR="00E95BD4" w:rsidRPr="0037076C" w:rsidRDefault="002B2B4C" w:rsidP="0037076C">
      <w:pPr>
        <w:pStyle w:val="Odstavecseseznamem"/>
        <w:spacing w:before="120"/>
        <w:ind w:left="180" w:right="425"/>
        <w:jc w:val="center"/>
        <w:rPr>
          <w:rFonts w:asciiTheme="minorHAnsi" w:hAnsiTheme="minorHAnsi" w:cs="Calibri"/>
          <w:b/>
          <w:smallCaps/>
          <w:u w:val="single"/>
        </w:rPr>
      </w:pPr>
      <w:r w:rsidRPr="0037076C">
        <w:rPr>
          <w:rFonts w:asciiTheme="minorHAnsi" w:hAnsiTheme="minorHAnsi" w:cs="Calibri"/>
          <w:b/>
          <w:smallCaps/>
          <w:u w:val="single"/>
        </w:rPr>
        <w:t>Článek V. - Závěrečná ustanovení:</w:t>
      </w:r>
    </w:p>
    <w:p w14:paraId="56DEDCBB" w14:textId="77777777" w:rsidR="008F17C9" w:rsidRPr="00C2577B" w:rsidRDefault="008F17C9" w:rsidP="0037076C">
      <w:pPr>
        <w:pStyle w:val="Odstavecseseznamem"/>
        <w:spacing w:before="120"/>
        <w:ind w:left="180" w:right="425"/>
        <w:jc w:val="both"/>
        <w:rPr>
          <w:rFonts w:asciiTheme="minorHAnsi" w:hAnsiTheme="minorHAnsi" w:cs="Calibri"/>
          <w:b/>
          <w:smallCaps/>
          <w:u w:val="single"/>
        </w:rPr>
      </w:pPr>
    </w:p>
    <w:p w14:paraId="3EC6D690" w14:textId="77777777" w:rsidR="00E95BD4" w:rsidRPr="0037076C" w:rsidRDefault="002B2B4C" w:rsidP="0037076C">
      <w:pPr>
        <w:pStyle w:val="Zkladntext"/>
        <w:widowControl w:val="0"/>
        <w:numPr>
          <w:ilvl w:val="0"/>
          <w:numId w:val="22"/>
        </w:numPr>
        <w:ind w:right="425"/>
        <w:rPr>
          <w:rFonts w:asciiTheme="minorHAnsi" w:hAnsiTheme="minorHAnsi" w:cs="Calibri"/>
          <w:i/>
          <w:sz w:val="22"/>
          <w:szCs w:val="22"/>
        </w:rPr>
      </w:pPr>
      <w:r w:rsidRPr="0037076C">
        <w:rPr>
          <w:rFonts w:asciiTheme="minorHAnsi" w:hAnsiTheme="minorHAnsi" w:cs="Calibri"/>
          <w:i/>
          <w:sz w:val="22"/>
          <w:szCs w:val="22"/>
        </w:rPr>
        <w:t>Budoucí povinný současně touto smlouvou dává souhlas s vydáním příslušného správního povolení na stavbu a souhlasí se vstupem (a vjezdem) budoucí oprávněn</w:t>
      </w:r>
      <w:r w:rsidR="009752D3" w:rsidRPr="0037076C">
        <w:rPr>
          <w:rFonts w:asciiTheme="minorHAnsi" w:hAnsiTheme="minorHAnsi" w:cs="Calibri"/>
          <w:i/>
          <w:sz w:val="22"/>
          <w:szCs w:val="22"/>
        </w:rPr>
        <w:t>á</w:t>
      </w:r>
      <w:r w:rsidRPr="0037076C">
        <w:rPr>
          <w:rFonts w:asciiTheme="minorHAnsi" w:hAnsiTheme="minorHAnsi" w:cs="Calibri"/>
          <w:i/>
          <w:sz w:val="22"/>
          <w:szCs w:val="22"/>
        </w:rPr>
        <w:t xml:space="preserve">, popř. jím pověřených třetích osob na zatíženou nemovitost v souvislosti s realizací stavby. </w:t>
      </w:r>
    </w:p>
    <w:p w14:paraId="6D2229FA" w14:textId="77777777" w:rsidR="00E95BD4" w:rsidRPr="0037076C" w:rsidRDefault="00E95BD4" w:rsidP="0037076C">
      <w:pPr>
        <w:pStyle w:val="Zkladntext"/>
        <w:widowControl w:val="0"/>
        <w:ind w:right="425"/>
        <w:rPr>
          <w:rFonts w:asciiTheme="minorHAnsi" w:hAnsiTheme="minorHAnsi" w:cs="Calibri"/>
          <w:sz w:val="22"/>
          <w:szCs w:val="22"/>
        </w:rPr>
      </w:pPr>
    </w:p>
    <w:p w14:paraId="52B14997" w14:textId="77777777" w:rsidR="0042303F" w:rsidRPr="0037076C" w:rsidRDefault="0042303F" w:rsidP="0037076C">
      <w:pPr>
        <w:numPr>
          <w:ilvl w:val="0"/>
          <w:numId w:val="22"/>
        </w:numPr>
        <w:shd w:val="clear" w:color="auto" w:fill="FFFFFF"/>
        <w:spacing w:before="120"/>
        <w:ind w:right="425"/>
        <w:jc w:val="both"/>
        <w:rPr>
          <w:rFonts w:asciiTheme="minorHAnsi" w:hAnsiTheme="minorHAnsi" w:cs="Calibri"/>
          <w:i/>
          <w:iCs/>
          <w:spacing w:val="-3"/>
          <w:sz w:val="22"/>
          <w:szCs w:val="22"/>
        </w:rPr>
      </w:pPr>
      <w:bookmarkStart w:id="0" w:name="_Hlk61353367"/>
      <w:r w:rsidRPr="0037076C">
        <w:rPr>
          <w:rFonts w:asciiTheme="minorHAnsi" w:hAnsiTheme="minorHAnsi" w:cs="Calibri"/>
          <w:i/>
          <w:iCs/>
          <w:spacing w:val="-3"/>
          <w:sz w:val="22"/>
          <w:szCs w:val="22"/>
        </w:rPr>
        <w:t>Smlouva nabývá účinnosti okamžikem jejího uzavření, nepodléhá-li zveřejnění v registru smluv a v případě, že podléhá zveřejnění ve smyslu zákona č. 340/2015 Sb. je platná od zveřejnění v registru smluv. Zveřejnění zajistí povinný.</w:t>
      </w:r>
    </w:p>
    <w:bookmarkEnd w:id="0"/>
    <w:p w14:paraId="766103BD" w14:textId="77777777" w:rsidR="00E95BD4" w:rsidRPr="0037076C" w:rsidRDefault="00E95BD4" w:rsidP="0037076C">
      <w:pPr>
        <w:pStyle w:val="Zkladntext"/>
        <w:widowControl w:val="0"/>
        <w:ind w:right="425"/>
        <w:rPr>
          <w:rFonts w:asciiTheme="minorHAnsi" w:hAnsiTheme="minorHAnsi" w:cs="Calibri"/>
          <w:i/>
          <w:sz w:val="22"/>
          <w:szCs w:val="22"/>
        </w:rPr>
      </w:pPr>
    </w:p>
    <w:p w14:paraId="02D95A5B" w14:textId="77777777" w:rsidR="00E95BD4" w:rsidRPr="0037076C" w:rsidRDefault="00122836" w:rsidP="0037076C">
      <w:pPr>
        <w:pStyle w:val="Zkladntext"/>
        <w:widowControl w:val="0"/>
        <w:numPr>
          <w:ilvl w:val="0"/>
          <w:numId w:val="22"/>
        </w:numPr>
        <w:ind w:right="425"/>
        <w:rPr>
          <w:rFonts w:asciiTheme="minorHAnsi" w:hAnsiTheme="minorHAnsi" w:cs="Calibri"/>
          <w:i/>
          <w:color w:val="FF0000"/>
          <w:sz w:val="22"/>
          <w:szCs w:val="22"/>
        </w:rPr>
      </w:pPr>
      <w:r w:rsidRPr="0037076C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t xml:space="preserve">Smluvní strany prohlašují, že si smlouvu před jejím podpisem přečetly, že byla uzavřena po vzájemné </w:t>
      </w:r>
      <w:r w:rsidRPr="0037076C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lastRenderedPageBreak/>
        <w:t>dohodě, podle jejich pravé a svobodné vůle, dobrovolně, určitě, vážně a srozumitelně, nikoliv v tísni, pod nátlakem ani za nápadně nevýhodných podmínek, což stvrzují svými podpisy.</w:t>
      </w:r>
    </w:p>
    <w:p w14:paraId="676C0FBA" w14:textId="77777777" w:rsidR="00E95BD4" w:rsidRPr="0037076C" w:rsidRDefault="00E95BD4" w:rsidP="0037076C">
      <w:pPr>
        <w:pStyle w:val="Zkladntext"/>
        <w:widowControl w:val="0"/>
        <w:ind w:left="180" w:right="425"/>
        <w:rPr>
          <w:rFonts w:asciiTheme="minorHAnsi" w:hAnsiTheme="minorHAnsi" w:cs="Calibri"/>
          <w:i/>
          <w:color w:val="FF0000"/>
          <w:sz w:val="22"/>
          <w:szCs w:val="22"/>
        </w:rPr>
      </w:pPr>
    </w:p>
    <w:p w14:paraId="37A43507" w14:textId="77777777" w:rsidR="00122836" w:rsidRPr="0037076C" w:rsidRDefault="00122836" w:rsidP="0037076C">
      <w:pPr>
        <w:pStyle w:val="Zkladntext"/>
        <w:widowControl w:val="0"/>
        <w:numPr>
          <w:ilvl w:val="0"/>
          <w:numId w:val="22"/>
        </w:numPr>
        <w:ind w:right="425"/>
        <w:rPr>
          <w:rFonts w:asciiTheme="minorHAnsi" w:hAnsiTheme="minorHAnsi" w:cs="Calibri"/>
          <w:i/>
          <w:sz w:val="22"/>
          <w:szCs w:val="22"/>
          <w:lang w:eastAsia="en-US"/>
        </w:rPr>
      </w:pPr>
      <w:r w:rsidRPr="0037076C">
        <w:rPr>
          <w:rFonts w:asciiTheme="minorHAnsi" w:hAnsiTheme="minorHAnsi" w:cs="Calibri"/>
          <w:i/>
          <w:sz w:val="22"/>
          <w:szCs w:val="22"/>
        </w:rPr>
        <w:t>Pro případ, že tato smlouva není uzavírána za přítomnosti obou smluvních stran, platí, že smlouva nebude uzavřena, pokud ji povinný či oprávněný podepíš</w:t>
      </w:r>
      <w:r w:rsidR="003C208F" w:rsidRPr="0037076C">
        <w:rPr>
          <w:rFonts w:asciiTheme="minorHAnsi" w:hAnsiTheme="minorHAnsi" w:cs="Calibri"/>
          <w:i/>
          <w:sz w:val="22"/>
          <w:szCs w:val="22"/>
        </w:rPr>
        <w:t>ou</w:t>
      </w:r>
      <w:r w:rsidRPr="0037076C">
        <w:rPr>
          <w:rFonts w:asciiTheme="minorHAnsi" w:hAnsiTheme="minorHAnsi" w:cs="Calibri"/>
          <w:i/>
          <w:sz w:val="22"/>
          <w:szCs w:val="22"/>
        </w:rPr>
        <w:t xml:space="preserve"> s jakoukoliv změnou či odchylkou, byť nepodstatnou, nebo dodatkem, ledaže druhá smluvní strana takovou změnu či odchylku nebo dodatek následně schválí.</w:t>
      </w:r>
    </w:p>
    <w:p w14:paraId="319331F3" w14:textId="77777777" w:rsidR="002B2B4C" w:rsidRPr="0037076C" w:rsidRDefault="002B2B4C" w:rsidP="0037076C">
      <w:pPr>
        <w:numPr>
          <w:ilvl w:val="0"/>
          <w:numId w:val="22"/>
        </w:numPr>
        <w:spacing w:before="120" w:line="240" w:lineRule="auto"/>
        <w:ind w:right="425"/>
        <w:jc w:val="both"/>
        <w:rPr>
          <w:rFonts w:asciiTheme="minorHAnsi" w:hAnsiTheme="minorHAnsi" w:cs="Calibri"/>
          <w:i/>
          <w:sz w:val="22"/>
          <w:szCs w:val="22"/>
          <w:lang w:eastAsia="en-US"/>
        </w:rPr>
      </w:pPr>
      <w:r w:rsidRPr="0037076C">
        <w:rPr>
          <w:rFonts w:asciiTheme="minorHAnsi" w:hAnsiTheme="minorHAnsi" w:cs="Calibri"/>
          <w:i/>
          <w:sz w:val="22"/>
          <w:szCs w:val="22"/>
          <w:lang w:eastAsia="en-US"/>
        </w:rPr>
        <w:t>Smluvní strany mohou měnit, doplňovat a upřesňovat tuto smlouvu pouze oboustranně odsouhlasenými a běžně číslovanými písemnými dodatky.</w:t>
      </w:r>
    </w:p>
    <w:p w14:paraId="76EFFA09" w14:textId="77777777" w:rsidR="002B2B4C" w:rsidRPr="0037076C" w:rsidRDefault="002B2B4C" w:rsidP="0037076C">
      <w:pPr>
        <w:numPr>
          <w:ilvl w:val="0"/>
          <w:numId w:val="22"/>
        </w:numPr>
        <w:spacing w:before="120" w:line="240" w:lineRule="auto"/>
        <w:ind w:right="425"/>
        <w:jc w:val="both"/>
        <w:rPr>
          <w:rFonts w:asciiTheme="minorHAnsi" w:hAnsiTheme="minorHAnsi" w:cs="Calibri"/>
          <w:sz w:val="22"/>
          <w:szCs w:val="22"/>
          <w:lang w:eastAsia="en-US"/>
        </w:rPr>
      </w:pPr>
      <w:r w:rsidRPr="0037076C">
        <w:rPr>
          <w:rFonts w:asciiTheme="minorHAnsi" w:hAnsiTheme="minorHAnsi" w:cs="Calibri"/>
          <w:i/>
          <w:sz w:val="22"/>
          <w:szCs w:val="22"/>
          <w:lang w:eastAsia="en-US"/>
        </w:rPr>
        <w:t>Smlouva je vyhotovena v</w:t>
      </w:r>
      <w:r w:rsidR="0037076C">
        <w:rPr>
          <w:rFonts w:asciiTheme="minorHAnsi" w:hAnsiTheme="minorHAnsi" w:cs="Calibri"/>
          <w:i/>
          <w:sz w:val="22"/>
          <w:szCs w:val="22"/>
          <w:lang w:eastAsia="en-US"/>
        </w:rPr>
        <w:t>e</w:t>
      </w:r>
      <w:r w:rsidR="00E329E6" w:rsidRPr="0037076C">
        <w:rPr>
          <w:rFonts w:asciiTheme="minorHAnsi" w:hAnsiTheme="minorHAnsi" w:cs="Calibri"/>
          <w:i/>
          <w:sz w:val="22"/>
          <w:szCs w:val="22"/>
          <w:lang w:eastAsia="en-US"/>
        </w:rPr>
        <w:t> </w:t>
      </w:r>
      <w:r w:rsidR="0037076C">
        <w:rPr>
          <w:rFonts w:asciiTheme="minorHAnsi" w:hAnsiTheme="minorHAnsi" w:cs="Calibri"/>
          <w:i/>
          <w:sz w:val="22"/>
          <w:szCs w:val="22"/>
          <w:lang w:eastAsia="en-US"/>
        </w:rPr>
        <w:t>třech</w:t>
      </w:r>
      <w:r w:rsidR="00E329E6" w:rsidRPr="0037076C">
        <w:rPr>
          <w:rFonts w:asciiTheme="minorHAnsi" w:hAnsiTheme="minorHAnsi" w:cs="Calibri"/>
          <w:i/>
          <w:sz w:val="22"/>
          <w:szCs w:val="22"/>
          <w:lang w:eastAsia="en-US"/>
        </w:rPr>
        <w:t xml:space="preserve"> </w:t>
      </w:r>
      <w:r w:rsidRPr="0037076C">
        <w:rPr>
          <w:rFonts w:asciiTheme="minorHAnsi" w:hAnsiTheme="minorHAnsi" w:cs="Calibri"/>
          <w:i/>
          <w:sz w:val="22"/>
          <w:szCs w:val="22"/>
          <w:lang w:eastAsia="en-US"/>
        </w:rPr>
        <w:t>stejnopisech, z nichž každý má platnost originálu. Budoucí oprávněn</w:t>
      </w:r>
      <w:r w:rsidR="004D799C" w:rsidRPr="0037076C">
        <w:rPr>
          <w:rFonts w:asciiTheme="minorHAnsi" w:hAnsiTheme="minorHAnsi" w:cs="Calibri"/>
          <w:i/>
          <w:sz w:val="22"/>
          <w:szCs w:val="22"/>
          <w:lang w:eastAsia="en-US"/>
        </w:rPr>
        <w:t>á</w:t>
      </w:r>
      <w:r w:rsidRPr="0037076C">
        <w:rPr>
          <w:rFonts w:asciiTheme="minorHAnsi" w:hAnsiTheme="minorHAnsi" w:cs="Calibri"/>
          <w:i/>
          <w:sz w:val="22"/>
          <w:szCs w:val="22"/>
          <w:lang w:eastAsia="en-US"/>
        </w:rPr>
        <w:t xml:space="preserve"> – </w:t>
      </w:r>
      <w:r w:rsidR="0042303F" w:rsidRPr="0037076C">
        <w:rPr>
          <w:rFonts w:asciiTheme="minorHAnsi" w:hAnsiTheme="minorHAnsi" w:cs="Calibri"/>
          <w:i/>
          <w:sz w:val="22"/>
          <w:szCs w:val="22"/>
          <w:lang w:eastAsia="en-US"/>
        </w:rPr>
        <w:t>EG. D, a.s.</w:t>
      </w:r>
      <w:r w:rsidRPr="0037076C">
        <w:rPr>
          <w:rFonts w:asciiTheme="minorHAnsi" w:hAnsiTheme="minorHAnsi" w:cs="Calibri"/>
          <w:i/>
          <w:sz w:val="22"/>
          <w:szCs w:val="22"/>
          <w:lang w:eastAsia="en-US"/>
        </w:rPr>
        <w:t xml:space="preserve"> obdrží </w:t>
      </w:r>
      <w:r w:rsidR="0037076C">
        <w:rPr>
          <w:rFonts w:asciiTheme="minorHAnsi" w:hAnsiTheme="minorHAnsi" w:cs="Calibri"/>
          <w:i/>
          <w:sz w:val="22"/>
          <w:szCs w:val="22"/>
          <w:lang w:eastAsia="en-US"/>
        </w:rPr>
        <w:t>1</w:t>
      </w:r>
      <w:r w:rsidRPr="0037076C">
        <w:rPr>
          <w:rFonts w:asciiTheme="minorHAnsi" w:hAnsiTheme="minorHAnsi" w:cs="Calibri"/>
          <w:i/>
          <w:sz w:val="22"/>
          <w:szCs w:val="22"/>
          <w:lang w:eastAsia="en-US"/>
        </w:rPr>
        <w:t xml:space="preserve"> její vyhotovení. Zbylá jsou určena pro </w:t>
      </w:r>
      <w:r w:rsidR="004D799C" w:rsidRPr="0037076C">
        <w:rPr>
          <w:rFonts w:asciiTheme="minorHAnsi" w:hAnsiTheme="minorHAnsi" w:cs="Calibri"/>
          <w:i/>
          <w:sz w:val="22"/>
          <w:szCs w:val="22"/>
          <w:lang w:eastAsia="en-US"/>
        </w:rPr>
        <w:t>B</w:t>
      </w:r>
      <w:r w:rsidRPr="0037076C">
        <w:rPr>
          <w:rFonts w:asciiTheme="minorHAnsi" w:hAnsiTheme="minorHAnsi" w:cs="Calibri"/>
          <w:i/>
          <w:sz w:val="22"/>
          <w:szCs w:val="22"/>
          <w:lang w:eastAsia="en-US"/>
        </w:rPr>
        <w:t>udoucí</w:t>
      </w:r>
      <w:r w:rsidR="004D799C" w:rsidRPr="0037076C">
        <w:rPr>
          <w:rFonts w:asciiTheme="minorHAnsi" w:hAnsiTheme="minorHAnsi" w:cs="Calibri"/>
          <w:i/>
          <w:sz w:val="22"/>
          <w:szCs w:val="22"/>
          <w:lang w:eastAsia="en-US"/>
        </w:rPr>
        <w:t>ho</w:t>
      </w:r>
      <w:r w:rsidRPr="0037076C">
        <w:rPr>
          <w:rFonts w:asciiTheme="minorHAnsi" w:hAnsiTheme="minorHAnsi" w:cs="Calibri"/>
          <w:i/>
          <w:sz w:val="22"/>
          <w:szCs w:val="22"/>
          <w:lang w:eastAsia="en-US"/>
        </w:rPr>
        <w:t xml:space="preserve"> povinn</w:t>
      </w:r>
      <w:r w:rsidR="004D799C" w:rsidRPr="0037076C">
        <w:rPr>
          <w:rFonts w:asciiTheme="minorHAnsi" w:hAnsiTheme="minorHAnsi" w:cs="Calibri"/>
          <w:i/>
          <w:sz w:val="22"/>
          <w:szCs w:val="22"/>
          <w:lang w:eastAsia="en-US"/>
        </w:rPr>
        <w:t>ého</w:t>
      </w:r>
      <w:r w:rsidRPr="0037076C">
        <w:rPr>
          <w:rFonts w:asciiTheme="minorHAnsi" w:hAnsiTheme="minorHAnsi" w:cs="Calibri"/>
          <w:sz w:val="22"/>
          <w:szCs w:val="22"/>
          <w:lang w:eastAsia="en-US"/>
        </w:rPr>
        <w:t xml:space="preserve">. </w:t>
      </w:r>
    </w:p>
    <w:p w14:paraId="6F582566" w14:textId="77777777" w:rsidR="002B2B4C" w:rsidRPr="0037076C" w:rsidRDefault="002B2B4C" w:rsidP="0037076C">
      <w:pPr>
        <w:numPr>
          <w:ilvl w:val="0"/>
          <w:numId w:val="22"/>
        </w:numPr>
        <w:spacing w:before="120" w:line="240" w:lineRule="auto"/>
        <w:ind w:right="425"/>
        <w:jc w:val="both"/>
        <w:rPr>
          <w:rFonts w:asciiTheme="minorHAnsi" w:hAnsiTheme="minorHAnsi" w:cs="Calibri"/>
          <w:i/>
          <w:sz w:val="22"/>
          <w:szCs w:val="22"/>
          <w:lang w:eastAsia="en-US"/>
        </w:rPr>
      </w:pPr>
      <w:r w:rsidRPr="0037076C">
        <w:rPr>
          <w:rFonts w:asciiTheme="minorHAnsi" w:hAnsiTheme="minorHAnsi" w:cs="Calibri"/>
          <w:i/>
          <w:sz w:val="22"/>
          <w:szCs w:val="22"/>
          <w:lang w:eastAsia="en-US"/>
        </w:rPr>
        <w:t>Smluvní strany prohlašují, že si tuto smlouvu před podpisem přečetly, s jejím obsahem souhlasí a na důkaz toho připojují své vlastnoruční podpisy.</w:t>
      </w:r>
    </w:p>
    <w:p w14:paraId="239FBD42" w14:textId="77777777" w:rsidR="00E95BD4" w:rsidRPr="0037076C" w:rsidRDefault="00E95BD4" w:rsidP="0037076C">
      <w:pPr>
        <w:numPr>
          <w:ilvl w:val="0"/>
          <w:numId w:val="22"/>
        </w:numPr>
        <w:spacing w:before="120" w:line="240" w:lineRule="auto"/>
        <w:ind w:right="425"/>
        <w:jc w:val="both"/>
        <w:rPr>
          <w:rFonts w:asciiTheme="minorHAnsi" w:hAnsiTheme="minorHAnsi" w:cs="Calibri"/>
          <w:i/>
          <w:sz w:val="22"/>
          <w:szCs w:val="22"/>
          <w:lang w:eastAsia="en-US"/>
        </w:rPr>
      </w:pPr>
      <w:r w:rsidRPr="0037076C">
        <w:rPr>
          <w:rFonts w:asciiTheme="minorHAnsi" w:hAnsiTheme="minorHAnsi" w:cs="Calibri"/>
          <w:i/>
          <w:sz w:val="22"/>
          <w:szCs w:val="22"/>
          <w:lang w:eastAsia="en-US"/>
        </w:rPr>
        <w:t xml:space="preserve">K uzavření smlouvy dala souhlas rada města – č. usnesení </w:t>
      </w:r>
      <w:r w:rsidR="00334A59">
        <w:rPr>
          <w:rFonts w:asciiTheme="minorHAnsi" w:hAnsiTheme="minorHAnsi" w:cs="Calibri"/>
          <w:b/>
          <w:bCs/>
          <w:i/>
          <w:sz w:val="22"/>
          <w:szCs w:val="22"/>
          <w:lang w:eastAsia="en-US"/>
        </w:rPr>
        <w:t>102</w:t>
      </w:r>
      <w:r w:rsidR="009E1E11">
        <w:rPr>
          <w:rFonts w:asciiTheme="minorHAnsi" w:hAnsiTheme="minorHAnsi" w:cs="Calibri"/>
          <w:b/>
          <w:bCs/>
          <w:i/>
          <w:sz w:val="22"/>
          <w:szCs w:val="22"/>
          <w:lang w:eastAsia="en-US"/>
        </w:rPr>
        <w:t>6</w:t>
      </w:r>
      <w:r w:rsidR="00913FC8" w:rsidRPr="0037076C">
        <w:rPr>
          <w:rFonts w:asciiTheme="minorHAnsi" w:hAnsiTheme="minorHAnsi" w:cs="Calibri"/>
          <w:b/>
          <w:bCs/>
          <w:i/>
          <w:sz w:val="22"/>
          <w:szCs w:val="22"/>
          <w:lang w:eastAsia="en-US"/>
        </w:rPr>
        <w:t>/3</w:t>
      </w:r>
      <w:r w:rsidR="004F68D8">
        <w:rPr>
          <w:rFonts w:asciiTheme="minorHAnsi" w:hAnsiTheme="minorHAnsi" w:cs="Calibri"/>
          <w:b/>
          <w:bCs/>
          <w:i/>
          <w:sz w:val="22"/>
          <w:szCs w:val="22"/>
          <w:lang w:eastAsia="en-US"/>
        </w:rPr>
        <w:t>6</w:t>
      </w:r>
      <w:r w:rsidR="00913FC8" w:rsidRPr="0037076C">
        <w:rPr>
          <w:rFonts w:asciiTheme="minorHAnsi" w:hAnsiTheme="minorHAnsi" w:cs="Calibri"/>
          <w:b/>
          <w:bCs/>
          <w:i/>
          <w:sz w:val="22"/>
          <w:szCs w:val="22"/>
          <w:lang w:eastAsia="en-US"/>
        </w:rPr>
        <w:t>R/2024</w:t>
      </w:r>
      <w:r w:rsidRPr="0037076C">
        <w:rPr>
          <w:rFonts w:asciiTheme="minorHAnsi" w:hAnsiTheme="minorHAnsi" w:cs="Calibri"/>
          <w:i/>
          <w:sz w:val="22"/>
          <w:szCs w:val="22"/>
          <w:lang w:eastAsia="en-US"/>
        </w:rPr>
        <w:t xml:space="preserve">, ze dne </w:t>
      </w:r>
      <w:r w:rsidR="004F68D8">
        <w:rPr>
          <w:rFonts w:asciiTheme="minorHAnsi" w:hAnsiTheme="minorHAnsi" w:cs="Calibri"/>
          <w:i/>
          <w:sz w:val="22"/>
          <w:szCs w:val="22"/>
          <w:lang w:eastAsia="en-US"/>
        </w:rPr>
        <w:t>04.12</w:t>
      </w:r>
      <w:r w:rsidR="00E90F10" w:rsidRPr="0037076C">
        <w:rPr>
          <w:rFonts w:asciiTheme="minorHAnsi" w:hAnsiTheme="minorHAnsi" w:cs="Calibri"/>
          <w:i/>
          <w:sz w:val="22"/>
          <w:szCs w:val="22"/>
          <w:lang w:eastAsia="en-US"/>
        </w:rPr>
        <w:t>.2024</w:t>
      </w:r>
      <w:r w:rsidRPr="0037076C">
        <w:rPr>
          <w:rFonts w:asciiTheme="minorHAnsi" w:hAnsiTheme="minorHAnsi" w:cs="Calibri"/>
          <w:i/>
          <w:sz w:val="22"/>
          <w:szCs w:val="22"/>
          <w:lang w:eastAsia="en-US"/>
        </w:rPr>
        <w:t xml:space="preserve"> a smlouva je vyhotovena v souladu se vzorovou smlouvou schválenou usnesením rady města č. </w:t>
      </w:r>
      <w:r w:rsidR="003C208F" w:rsidRPr="0037076C">
        <w:rPr>
          <w:rFonts w:asciiTheme="minorHAnsi" w:hAnsiTheme="minorHAnsi" w:cs="Calibri"/>
          <w:i/>
          <w:sz w:val="22"/>
          <w:szCs w:val="22"/>
          <w:lang w:eastAsia="en-US"/>
        </w:rPr>
        <w:t>112/4R/2021</w:t>
      </w:r>
      <w:r w:rsidR="009C6FDD" w:rsidRPr="0037076C">
        <w:rPr>
          <w:rFonts w:asciiTheme="minorHAnsi" w:hAnsiTheme="minorHAnsi" w:cs="Calibri"/>
          <w:i/>
          <w:sz w:val="22"/>
          <w:szCs w:val="22"/>
          <w:lang w:eastAsia="en-US"/>
        </w:rPr>
        <w:t xml:space="preserve"> bod č</w:t>
      </w:r>
      <w:r w:rsidR="003C208F" w:rsidRPr="0037076C">
        <w:rPr>
          <w:rFonts w:asciiTheme="minorHAnsi" w:hAnsiTheme="minorHAnsi" w:cs="Calibri"/>
          <w:i/>
          <w:sz w:val="22"/>
          <w:szCs w:val="22"/>
          <w:lang w:eastAsia="en-US"/>
        </w:rPr>
        <w:t>.1</w:t>
      </w:r>
      <w:r w:rsidR="0042303F" w:rsidRPr="0037076C">
        <w:rPr>
          <w:rFonts w:asciiTheme="minorHAnsi" w:hAnsiTheme="minorHAnsi" w:cs="Calibri"/>
          <w:i/>
          <w:sz w:val="22"/>
          <w:szCs w:val="22"/>
          <w:lang w:eastAsia="en-US"/>
        </w:rPr>
        <w:t>.</w:t>
      </w:r>
      <w:r w:rsidR="00567EF0" w:rsidRPr="0037076C">
        <w:rPr>
          <w:rFonts w:asciiTheme="minorHAnsi" w:hAnsiTheme="minorHAnsi" w:cs="Calibri"/>
          <w:i/>
          <w:sz w:val="22"/>
          <w:szCs w:val="22"/>
          <w:lang w:eastAsia="en-US"/>
        </w:rPr>
        <w:t xml:space="preserve"> </w:t>
      </w:r>
      <w:r w:rsidRPr="0037076C">
        <w:rPr>
          <w:rFonts w:asciiTheme="minorHAnsi" w:hAnsiTheme="minorHAnsi" w:cs="Calibri"/>
          <w:i/>
          <w:sz w:val="22"/>
          <w:szCs w:val="22"/>
          <w:lang w:eastAsia="en-US"/>
        </w:rPr>
        <w:t xml:space="preserve">ze dne </w:t>
      </w:r>
      <w:r w:rsidR="00141094" w:rsidRPr="0037076C">
        <w:rPr>
          <w:rFonts w:asciiTheme="minorHAnsi" w:hAnsiTheme="minorHAnsi" w:cs="Calibri"/>
          <w:i/>
          <w:sz w:val="22"/>
          <w:szCs w:val="22"/>
          <w:lang w:eastAsia="en-US"/>
        </w:rPr>
        <w:t>0</w:t>
      </w:r>
      <w:r w:rsidR="003C208F" w:rsidRPr="0037076C">
        <w:rPr>
          <w:rFonts w:asciiTheme="minorHAnsi" w:hAnsiTheme="minorHAnsi" w:cs="Calibri"/>
          <w:i/>
          <w:sz w:val="22"/>
          <w:szCs w:val="22"/>
          <w:lang w:eastAsia="en-US"/>
        </w:rPr>
        <w:t>8.</w:t>
      </w:r>
      <w:r w:rsidR="00141094" w:rsidRPr="0037076C">
        <w:rPr>
          <w:rFonts w:asciiTheme="minorHAnsi" w:hAnsiTheme="minorHAnsi" w:cs="Calibri"/>
          <w:i/>
          <w:sz w:val="22"/>
          <w:szCs w:val="22"/>
          <w:lang w:eastAsia="en-US"/>
        </w:rPr>
        <w:t>0</w:t>
      </w:r>
      <w:r w:rsidR="003C208F" w:rsidRPr="0037076C">
        <w:rPr>
          <w:rFonts w:asciiTheme="minorHAnsi" w:hAnsiTheme="minorHAnsi" w:cs="Calibri"/>
          <w:i/>
          <w:sz w:val="22"/>
          <w:szCs w:val="22"/>
          <w:lang w:eastAsia="en-US"/>
        </w:rPr>
        <w:t>2.2021</w:t>
      </w:r>
      <w:r w:rsidRPr="0037076C">
        <w:rPr>
          <w:rFonts w:asciiTheme="minorHAnsi" w:hAnsiTheme="minorHAnsi" w:cs="Calibri"/>
          <w:i/>
          <w:sz w:val="22"/>
          <w:szCs w:val="22"/>
          <w:lang w:eastAsia="en-US"/>
        </w:rPr>
        <w:t>.</w:t>
      </w:r>
    </w:p>
    <w:p w14:paraId="422C428D" w14:textId="77777777" w:rsidR="002B2B4C" w:rsidRPr="0037076C" w:rsidRDefault="002B2B4C" w:rsidP="0037076C">
      <w:pPr>
        <w:pStyle w:val="Zkladntext"/>
        <w:ind w:right="425"/>
        <w:rPr>
          <w:rFonts w:asciiTheme="minorHAnsi" w:hAnsiTheme="minorHAnsi" w:cs="Calibri"/>
          <w:sz w:val="22"/>
          <w:szCs w:val="22"/>
        </w:rPr>
      </w:pPr>
    </w:p>
    <w:p w14:paraId="3701F031" w14:textId="77777777" w:rsidR="00A93DBE" w:rsidRPr="0037076C" w:rsidRDefault="00A93DBE" w:rsidP="0037076C">
      <w:pPr>
        <w:pStyle w:val="Zkladntext"/>
        <w:ind w:right="425"/>
        <w:rPr>
          <w:rFonts w:asciiTheme="minorHAnsi" w:hAnsiTheme="minorHAnsi" w:cs="Calibri"/>
          <w:i/>
          <w:sz w:val="22"/>
          <w:szCs w:val="22"/>
          <w:lang w:eastAsia="en-US"/>
        </w:rPr>
      </w:pPr>
    </w:p>
    <w:p w14:paraId="606860E4" w14:textId="77777777" w:rsidR="00B2783A" w:rsidRPr="0037076C" w:rsidRDefault="00B2783A" w:rsidP="0037076C">
      <w:pPr>
        <w:pStyle w:val="Zkladntext"/>
        <w:tabs>
          <w:tab w:val="left" w:pos="1620"/>
        </w:tabs>
        <w:spacing w:line="360" w:lineRule="auto"/>
        <w:ind w:left="1620" w:right="425" w:hanging="1620"/>
        <w:rPr>
          <w:rFonts w:asciiTheme="minorHAnsi" w:hAnsiTheme="minorHAnsi" w:cs="Calibri"/>
          <w:i/>
          <w:sz w:val="22"/>
          <w:szCs w:val="22"/>
          <w:lang w:eastAsia="en-US"/>
        </w:rPr>
      </w:pPr>
      <w:r w:rsidRPr="0037076C">
        <w:rPr>
          <w:rFonts w:asciiTheme="minorHAnsi" w:hAnsiTheme="minorHAnsi" w:cs="Calibri"/>
          <w:b/>
          <w:i/>
          <w:sz w:val="22"/>
          <w:szCs w:val="22"/>
          <w:lang w:eastAsia="en-US"/>
        </w:rPr>
        <w:t xml:space="preserve">           Příloha č.1:</w:t>
      </w:r>
      <w:r w:rsidR="00C2577B" w:rsidRPr="0037076C">
        <w:rPr>
          <w:rFonts w:asciiTheme="minorHAnsi" w:hAnsiTheme="minorHAnsi" w:cs="Calibri"/>
          <w:i/>
          <w:sz w:val="22"/>
          <w:szCs w:val="22"/>
          <w:lang w:eastAsia="en-US"/>
        </w:rPr>
        <w:t xml:space="preserve"> </w:t>
      </w:r>
      <w:r w:rsidRPr="0037076C">
        <w:rPr>
          <w:rFonts w:asciiTheme="minorHAnsi" w:hAnsiTheme="minorHAnsi" w:cs="Calibri"/>
          <w:i/>
          <w:sz w:val="22"/>
          <w:szCs w:val="22"/>
          <w:lang w:eastAsia="en-US"/>
        </w:rPr>
        <w:t>Situační snímek plánovaného umístění distribuční soustavy – nedílná součást smlouvy</w:t>
      </w:r>
    </w:p>
    <w:p w14:paraId="1F59E38C" w14:textId="77777777" w:rsidR="00B2783A" w:rsidRPr="0037076C" w:rsidRDefault="00E90F10" w:rsidP="0037076C">
      <w:pPr>
        <w:pStyle w:val="Zkladntext"/>
        <w:tabs>
          <w:tab w:val="left" w:pos="1620"/>
        </w:tabs>
        <w:spacing w:line="360" w:lineRule="auto"/>
        <w:ind w:left="1620" w:right="425" w:hanging="1620"/>
        <w:rPr>
          <w:rFonts w:asciiTheme="minorHAnsi" w:hAnsiTheme="minorHAnsi" w:cs="Calibri"/>
          <w:i/>
          <w:sz w:val="22"/>
          <w:szCs w:val="22"/>
          <w:lang w:eastAsia="en-US"/>
        </w:rPr>
      </w:pPr>
      <w:r w:rsidRPr="0037076C">
        <w:rPr>
          <w:rFonts w:ascii="Calibri" w:hAnsi="Calibri" w:cs="Calibri"/>
          <w:b/>
          <w:i/>
          <w:sz w:val="22"/>
          <w:szCs w:val="22"/>
          <w:lang w:eastAsia="en-US"/>
        </w:rPr>
        <w:t xml:space="preserve">           </w:t>
      </w:r>
      <w:r w:rsidR="00B2783A" w:rsidRPr="0037076C">
        <w:rPr>
          <w:rFonts w:asciiTheme="minorHAnsi" w:hAnsiTheme="minorHAnsi" w:cs="Calibri"/>
          <w:b/>
          <w:i/>
          <w:sz w:val="22"/>
          <w:szCs w:val="22"/>
          <w:lang w:eastAsia="en-US"/>
        </w:rPr>
        <w:t xml:space="preserve">Příloha č.2: </w:t>
      </w:r>
      <w:r w:rsidR="00B2783A" w:rsidRPr="0037076C">
        <w:rPr>
          <w:rFonts w:asciiTheme="minorHAnsi" w:hAnsiTheme="minorHAnsi" w:cs="Calibri"/>
          <w:i/>
          <w:sz w:val="22"/>
          <w:szCs w:val="22"/>
          <w:lang w:eastAsia="en-US"/>
        </w:rPr>
        <w:t>Podmínky na opravu komunikací a ostatních pozemků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83"/>
        <w:gridCol w:w="4820"/>
        <w:gridCol w:w="283"/>
      </w:tblGrid>
      <w:tr w:rsidR="00C975A1" w:rsidRPr="0037076C" w14:paraId="732C2CC4" w14:textId="77777777" w:rsidTr="009B49DC">
        <w:trPr>
          <w:cantSplit/>
          <w:trHeight w:hRule="exact" w:val="280"/>
          <w:hidden w:val="0"/>
        </w:trPr>
        <w:tc>
          <w:tcPr>
            <w:tcW w:w="5103" w:type="dxa"/>
            <w:gridSpan w:val="2"/>
          </w:tcPr>
          <w:p w14:paraId="567B27BB" w14:textId="77777777" w:rsidR="003D3254" w:rsidRPr="00102A99" w:rsidRDefault="003D3254" w:rsidP="0037076C">
            <w:pPr>
              <w:pStyle w:val="EONKommentar"/>
              <w:spacing w:before="60"/>
              <w:ind w:right="425"/>
              <w:rPr>
                <w:rFonts w:asciiTheme="minorHAnsi" w:hAnsiTheme="minorHAnsi" w:cs="Calibri"/>
                <w:vanish w:val="0"/>
                <w:color w:val="auto"/>
                <w:sz w:val="22"/>
                <w:szCs w:val="22"/>
              </w:rPr>
            </w:pPr>
          </w:p>
          <w:p w14:paraId="4DB021C6" w14:textId="77777777" w:rsidR="00C975A1" w:rsidRPr="0037076C" w:rsidRDefault="00C975A1" w:rsidP="0037076C">
            <w:pPr>
              <w:pStyle w:val="EONKommentar"/>
              <w:spacing w:before="60"/>
              <w:ind w:right="425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37076C"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  <w:sym w:font="Wingdings" w:char="F0EA"/>
            </w:r>
          </w:p>
        </w:tc>
        <w:tc>
          <w:tcPr>
            <w:tcW w:w="5103" w:type="dxa"/>
            <w:gridSpan w:val="2"/>
          </w:tcPr>
          <w:p w14:paraId="790C97E5" w14:textId="77777777" w:rsidR="00C975A1" w:rsidRPr="0037076C" w:rsidRDefault="00C975A1" w:rsidP="0037076C">
            <w:pPr>
              <w:pStyle w:val="EONKommentar"/>
              <w:spacing w:before="60"/>
              <w:ind w:right="425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37076C"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  <w:sym w:font="Wingdings" w:char="F0EA"/>
            </w:r>
          </w:p>
        </w:tc>
      </w:tr>
      <w:tr w:rsidR="00C975A1" w:rsidRPr="0037076C" w14:paraId="7C787275" w14:textId="77777777" w:rsidTr="009B49DC">
        <w:trPr>
          <w:cantSplit/>
          <w:trHeight w:val="480"/>
        </w:trPr>
        <w:tc>
          <w:tcPr>
            <w:tcW w:w="5103" w:type="dxa"/>
            <w:gridSpan w:val="2"/>
          </w:tcPr>
          <w:p w14:paraId="00BE4FB9" w14:textId="6D99C8A5" w:rsidR="00C975A1" w:rsidRPr="0037076C" w:rsidRDefault="00A93DBE" w:rsidP="0037076C">
            <w:pPr>
              <w:ind w:right="425"/>
              <w:rPr>
                <w:rFonts w:asciiTheme="minorHAnsi" w:hAnsiTheme="minorHAnsi" w:cs="Calibri"/>
                <w:i/>
                <w:caps/>
                <w:sz w:val="22"/>
                <w:szCs w:val="22"/>
              </w:rPr>
            </w:pPr>
            <w:r w:rsidRPr="0037076C">
              <w:rPr>
                <w:rFonts w:asciiTheme="minorHAnsi" w:hAnsiTheme="minorHAnsi" w:cs="Calibri"/>
                <w:i/>
                <w:sz w:val="22"/>
                <w:szCs w:val="22"/>
              </w:rPr>
              <w:t>Jindřichově Hradci</w:t>
            </w:r>
            <w:r w:rsidR="00C975A1" w:rsidRPr="0037076C">
              <w:rPr>
                <w:rFonts w:asciiTheme="minorHAnsi" w:hAnsiTheme="minorHAnsi" w:cs="Calibri"/>
                <w:i/>
                <w:sz w:val="22"/>
                <w:szCs w:val="22"/>
              </w:rPr>
              <w:t xml:space="preserve">, dne: </w:t>
            </w:r>
            <w:r w:rsidR="008B241A">
              <w:rPr>
                <w:rFonts w:asciiTheme="minorHAnsi" w:hAnsiTheme="minorHAnsi" w:cs="Calibri"/>
                <w:i/>
                <w:sz w:val="22"/>
                <w:szCs w:val="22"/>
              </w:rPr>
              <w:t>06.12.2024</w:t>
            </w:r>
          </w:p>
        </w:tc>
        <w:tc>
          <w:tcPr>
            <w:tcW w:w="5103" w:type="dxa"/>
            <w:gridSpan w:val="2"/>
          </w:tcPr>
          <w:p w14:paraId="20050AB5" w14:textId="3B03C285" w:rsidR="00C975A1" w:rsidRPr="0037076C" w:rsidRDefault="00C975A1" w:rsidP="0037076C">
            <w:pPr>
              <w:ind w:right="425"/>
              <w:rPr>
                <w:rFonts w:asciiTheme="minorHAnsi" w:hAnsiTheme="minorHAnsi" w:cs="Calibri"/>
                <w:i/>
                <w:caps/>
                <w:sz w:val="22"/>
                <w:szCs w:val="22"/>
              </w:rPr>
            </w:pPr>
            <w:proofErr w:type="gramStart"/>
            <w:r w:rsidRPr="0037076C">
              <w:rPr>
                <w:rFonts w:asciiTheme="minorHAnsi" w:hAnsiTheme="minorHAnsi" w:cs="Calibri"/>
                <w:i/>
                <w:sz w:val="22"/>
                <w:szCs w:val="22"/>
              </w:rPr>
              <w:t>V :</w:t>
            </w:r>
            <w:proofErr w:type="gramEnd"/>
            <w:r w:rsidRPr="0037076C">
              <w:rPr>
                <w:rFonts w:asciiTheme="minorHAnsi" w:hAnsiTheme="minorHAnsi" w:cs="Calibri"/>
                <w:i/>
                <w:sz w:val="22"/>
                <w:szCs w:val="22"/>
              </w:rPr>
              <w:t xml:space="preserve"> ………………</w:t>
            </w:r>
            <w:r w:rsidR="009B49DC" w:rsidRPr="0037076C">
              <w:rPr>
                <w:rFonts w:asciiTheme="minorHAnsi" w:hAnsiTheme="minorHAnsi" w:cs="Calibri"/>
                <w:i/>
                <w:sz w:val="22"/>
                <w:szCs w:val="22"/>
              </w:rPr>
              <w:t>…</w:t>
            </w:r>
            <w:r w:rsidRPr="0037076C">
              <w:rPr>
                <w:rFonts w:asciiTheme="minorHAnsi" w:hAnsiTheme="minorHAnsi" w:cs="Calibri"/>
                <w:i/>
                <w:sz w:val="22"/>
                <w:szCs w:val="22"/>
              </w:rPr>
              <w:t xml:space="preserve">……………, dne: </w:t>
            </w:r>
            <w:r w:rsidR="008B241A">
              <w:rPr>
                <w:rFonts w:asciiTheme="minorHAnsi" w:hAnsiTheme="minorHAnsi" w:cs="Calibri"/>
                <w:i/>
                <w:sz w:val="22"/>
                <w:szCs w:val="22"/>
              </w:rPr>
              <w:t>20.12.2024</w:t>
            </w:r>
          </w:p>
        </w:tc>
      </w:tr>
      <w:tr w:rsidR="00C975A1" w:rsidRPr="0037076C" w14:paraId="68F3D445" w14:textId="77777777" w:rsidTr="009B49DC">
        <w:trPr>
          <w:cantSplit/>
          <w:trHeight w:val="282"/>
        </w:trPr>
        <w:tc>
          <w:tcPr>
            <w:tcW w:w="5103" w:type="dxa"/>
            <w:gridSpan w:val="2"/>
            <w:vAlign w:val="bottom"/>
          </w:tcPr>
          <w:p w14:paraId="33CBDA65" w14:textId="77777777" w:rsidR="00C975A1" w:rsidRPr="0037076C" w:rsidRDefault="004D799C" w:rsidP="0037076C">
            <w:pPr>
              <w:spacing w:line="360" w:lineRule="auto"/>
              <w:ind w:right="425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37076C">
              <w:rPr>
                <w:rFonts w:asciiTheme="minorHAnsi" w:hAnsiTheme="minorHAnsi" w:cs="Calibri"/>
                <w:i/>
                <w:sz w:val="22"/>
                <w:szCs w:val="22"/>
              </w:rPr>
              <w:t>B</w:t>
            </w:r>
            <w:r w:rsidR="00C975A1" w:rsidRPr="0037076C">
              <w:rPr>
                <w:rFonts w:asciiTheme="minorHAnsi" w:hAnsiTheme="minorHAnsi" w:cs="Calibri"/>
                <w:i/>
                <w:sz w:val="22"/>
                <w:szCs w:val="22"/>
              </w:rPr>
              <w:t>udoucí povinn</w:t>
            </w:r>
            <w:r w:rsidRPr="0037076C">
              <w:rPr>
                <w:rFonts w:asciiTheme="minorHAnsi" w:hAnsiTheme="minorHAnsi" w:cs="Calibri"/>
                <w:i/>
                <w:sz w:val="22"/>
                <w:szCs w:val="22"/>
              </w:rPr>
              <w:t>ý</w:t>
            </w:r>
            <w:r w:rsidR="00C975A1" w:rsidRPr="0037076C">
              <w:rPr>
                <w:rFonts w:asciiTheme="minorHAnsi" w:hAnsiTheme="minorHAnsi" w:cs="Calibri"/>
                <w:i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2"/>
            <w:vAlign w:val="bottom"/>
          </w:tcPr>
          <w:p w14:paraId="2E861581" w14:textId="77777777" w:rsidR="00C975A1" w:rsidRPr="0037076C" w:rsidRDefault="004D799C" w:rsidP="0037076C">
            <w:pPr>
              <w:spacing w:line="360" w:lineRule="auto"/>
              <w:ind w:right="425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37076C">
              <w:rPr>
                <w:rFonts w:asciiTheme="minorHAnsi" w:hAnsiTheme="minorHAnsi" w:cs="Calibri"/>
                <w:i/>
                <w:sz w:val="22"/>
                <w:szCs w:val="22"/>
              </w:rPr>
              <w:t>B</w:t>
            </w:r>
            <w:r w:rsidR="00C975A1" w:rsidRPr="0037076C">
              <w:rPr>
                <w:rFonts w:asciiTheme="minorHAnsi" w:hAnsiTheme="minorHAnsi" w:cs="Calibri"/>
                <w:i/>
                <w:sz w:val="22"/>
                <w:szCs w:val="22"/>
              </w:rPr>
              <w:t>udoucí oprávněn</w:t>
            </w:r>
            <w:r w:rsidRPr="0037076C">
              <w:rPr>
                <w:rFonts w:asciiTheme="minorHAnsi" w:hAnsiTheme="minorHAnsi" w:cs="Calibri"/>
                <w:i/>
                <w:sz w:val="22"/>
                <w:szCs w:val="22"/>
              </w:rPr>
              <w:t>á</w:t>
            </w:r>
            <w:r w:rsidR="00C975A1" w:rsidRPr="0037076C">
              <w:rPr>
                <w:rFonts w:asciiTheme="minorHAnsi" w:hAnsiTheme="minorHAnsi" w:cs="Calibri"/>
                <w:i/>
                <w:sz w:val="22"/>
                <w:szCs w:val="22"/>
              </w:rPr>
              <w:t>:</w:t>
            </w:r>
          </w:p>
        </w:tc>
      </w:tr>
      <w:tr w:rsidR="00C975A1" w:rsidRPr="0037076C" w14:paraId="5452F66C" w14:textId="77777777" w:rsidTr="009B49DC">
        <w:trPr>
          <w:cantSplit/>
          <w:trHeight w:val="836"/>
        </w:trPr>
        <w:tc>
          <w:tcPr>
            <w:tcW w:w="4820" w:type="dxa"/>
          </w:tcPr>
          <w:p w14:paraId="6D23562C" w14:textId="77777777" w:rsidR="00C975A1" w:rsidRPr="0037076C" w:rsidRDefault="00C975A1" w:rsidP="0037076C">
            <w:pPr>
              <w:ind w:right="425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</w:p>
          <w:p w14:paraId="7FADC087" w14:textId="77777777" w:rsidR="00C975A1" w:rsidRPr="0037076C" w:rsidRDefault="00C975A1" w:rsidP="0037076C">
            <w:pPr>
              <w:ind w:right="425"/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</w:tc>
        <w:tc>
          <w:tcPr>
            <w:tcW w:w="283" w:type="dxa"/>
          </w:tcPr>
          <w:p w14:paraId="47C006A2" w14:textId="77777777" w:rsidR="00C975A1" w:rsidRPr="0037076C" w:rsidRDefault="00C975A1" w:rsidP="0037076C">
            <w:pPr>
              <w:ind w:right="425"/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</w:tc>
        <w:tc>
          <w:tcPr>
            <w:tcW w:w="4820" w:type="dxa"/>
          </w:tcPr>
          <w:p w14:paraId="2CCB5DFA" w14:textId="77777777" w:rsidR="00C975A1" w:rsidRPr="0037076C" w:rsidRDefault="0042303F" w:rsidP="0037076C">
            <w:pPr>
              <w:ind w:right="425"/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</w:pPr>
            <w:r w:rsidRPr="0037076C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>EG. D</w:t>
            </w:r>
            <w:r w:rsidR="00C975A1" w:rsidRPr="0037076C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>, a.s.</w:t>
            </w:r>
          </w:p>
          <w:p w14:paraId="10E11398" w14:textId="77777777" w:rsidR="00C975A1" w:rsidRPr="0037076C" w:rsidRDefault="00C975A1" w:rsidP="0037076C">
            <w:pPr>
              <w:ind w:right="425"/>
              <w:rPr>
                <w:rFonts w:asciiTheme="minorHAnsi" w:hAnsiTheme="minorHAnsi" w:cs="Calibri"/>
                <w:i/>
                <w:caps/>
                <w:sz w:val="22"/>
                <w:szCs w:val="22"/>
              </w:rPr>
            </w:pPr>
          </w:p>
        </w:tc>
        <w:tc>
          <w:tcPr>
            <w:tcW w:w="283" w:type="dxa"/>
          </w:tcPr>
          <w:p w14:paraId="25B9648B" w14:textId="77777777" w:rsidR="00C975A1" w:rsidRPr="0037076C" w:rsidRDefault="00C975A1" w:rsidP="0037076C">
            <w:pPr>
              <w:ind w:right="425"/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</w:tc>
      </w:tr>
      <w:tr w:rsidR="00C975A1" w:rsidRPr="0037076C" w14:paraId="08B7A930" w14:textId="77777777" w:rsidTr="009B49DC">
        <w:trPr>
          <w:cantSplit/>
          <w:trHeight w:val="821"/>
        </w:trPr>
        <w:tc>
          <w:tcPr>
            <w:tcW w:w="4820" w:type="dxa"/>
          </w:tcPr>
          <w:p w14:paraId="0DC4637B" w14:textId="77777777" w:rsidR="00E90F10" w:rsidRPr="0037076C" w:rsidRDefault="00A93DBE" w:rsidP="0037076C">
            <w:pPr>
              <w:ind w:right="425"/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</w:pPr>
            <w:r w:rsidRPr="0037076C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>……………………………………….</w:t>
            </w:r>
          </w:p>
          <w:p w14:paraId="42291BC8" w14:textId="77777777" w:rsidR="00A35231" w:rsidRPr="0037076C" w:rsidRDefault="00A35231" w:rsidP="0037076C">
            <w:pPr>
              <w:ind w:right="425"/>
              <w:rPr>
                <w:rFonts w:asciiTheme="minorHAnsi" w:hAnsiTheme="minorHAnsi" w:cs="Calibri"/>
                <w:b/>
                <w:bCs/>
                <w:i/>
                <w:iCs/>
                <w:sz w:val="22"/>
                <w:szCs w:val="22"/>
              </w:rPr>
            </w:pPr>
            <w:r w:rsidRPr="0037076C">
              <w:rPr>
                <w:rFonts w:ascii="Calibri" w:hAnsi="Calibri" w:cs="Calibri"/>
                <w:b/>
                <w:bCs/>
                <w:sz w:val="22"/>
                <w:szCs w:val="22"/>
              </w:rPr>
              <w:t>Mgr. Ing. Michal Kozár, MBA</w:t>
            </w:r>
          </w:p>
          <w:p w14:paraId="3E1BA70A" w14:textId="77777777" w:rsidR="00A93DBE" w:rsidRPr="0037076C" w:rsidRDefault="00A93DBE" w:rsidP="0037076C">
            <w:pPr>
              <w:ind w:right="425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37076C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starosta města</w:t>
            </w:r>
          </w:p>
        </w:tc>
        <w:tc>
          <w:tcPr>
            <w:tcW w:w="283" w:type="dxa"/>
          </w:tcPr>
          <w:p w14:paraId="45E40D3D" w14:textId="77777777" w:rsidR="00C975A1" w:rsidRPr="0037076C" w:rsidRDefault="00C975A1" w:rsidP="0037076C">
            <w:pPr>
              <w:ind w:right="425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</w:tc>
        <w:tc>
          <w:tcPr>
            <w:tcW w:w="4820" w:type="dxa"/>
          </w:tcPr>
          <w:p w14:paraId="58DCB87F" w14:textId="77777777" w:rsidR="00C975A1" w:rsidRPr="0037076C" w:rsidRDefault="00C975A1" w:rsidP="0037076C">
            <w:pPr>
              <w:pBdr>
                <w:bottom w:val="single" w:sz="6" w:space="1" w:color="auto"/>
              </w:pBdr>
              <w:ind w:right="425"/>
              <w:jc w:val="center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</w:p>
          <w:p w14:paraId="269ECA16" w14:textId="77777777" w:rsidR="00C975A1" w:rsidRPr="0037076C" w:rsidRDefault="00C975A1" w:rsidP="0037076C">
            <w:pPr>
              <w:pBdr>
                <w:bottom w:val="single" w:sz="6" w:space="1" w:color="auto"/>
              </w:pBdr>
              <w:ind w:right="425"/>
              <w:jc w:val="center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</w:p>
          <w:p w14:paraId="34BB81B0" w14:textId="77777777" w:rsidR="00C975A1" w:rsidRPr="0037076C" w:rsidRDefault="00C975A1" w:rsidP="0037076C">
            <w:pPr>
              <w:pBdr>
                <w:bottom w:val="single" w:sz="6" w:space="1" w:color="auto"/>
              </w:pBdr>
              <w:ind w:right="425"/>
              <w:jc w:val="center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</w:p>
          <w:p w14:paraId="186B12A9" w14:textId="77777777" w:rsidR="00C975A1" w:rsidRPr="0037076C" w:rsidRDefault="00C975A1" w:rsidP="0037076C">
            <w:pPr>
              <w:pBdr>
                <w:bottom w:val="single" w:sz="6" w:space="1" w:color="auto"/>
              </w:pBdr>
              <w:ind w:right="425"/>
              <w:jc w:val="center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</w:p>
          <w:p w14:paraId="42129A22" w14:textId="33A1C5F1" w:rsidR="00C975A1" w:rsidRPr="0037076C" w:rsidRDefault="00102A99" w:rsidP="0037076C">
            <w:pPr>
              <w:ind w:right="425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xxx</w:t>
            </w:r>
            <w:proofErr w:type="spellEnd"/>
          </w:p>
          <w:p w14:paraId="5EAFEA55" w14:textId="77777777" w:rsidR="00C975A1" w:rsidRPr="0037076C" w:rsidRDefault="00C975A1" w:rsidP="0037076C">
            <w:pPr>
              <w:ind w:right="425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</w:p>
          <w:p w14:paraId="1DBDB2DF" w14:textId="77777777" w:rsidR="00C975A1" w:rsidRPr="0037076C" w:rsidRDefault="00C975A1" w:rsidP="0037076C">
            <w:pPr>
              <w:tabs>
                <w:tab w:val="left" w:pos="2268"/>
              </w:tabs>
              <w:ind w:left="426" w:right="425"/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</w:tc>
        <w:tc>
          <w:tcPr>
            <w:tcW w:w="283" w:type="dxa"/>
          </w:tcPr>
          <w:p w14:paraId="1183CF62" w14:textId="77777777" w:rsidR="00C975A1" w:rsidRPr="0037076C" w:rsidRDefault="00C975A1" w:rsidP="0037076C">
            <w:pPr>
              <w:ind w:right="425"/>
              <w:jc w:val="center"/>
              <w:rPr>
                <w:rFonts w:asciiTheme="minorHAnsi" w:hAnsiTheme="minorHAnsi" w:cs="Calibri"/>
                <w:b/>
                <w:i/>
                <w:caps/>
                <w:sz w:val="22"/>
                <w:szCs w:val="22"/>
              </w:rPr>
            </w:pPr>
          </w:p>
        </w:tc>
      </w:tr>
    </w:tbl>
    <w:p w14:paraId="08E24DF7" w14:textId="77777777" w:rsidR="00A3669E" w:rsidRPr="0037076C" w:rsidRDefault="00A3669E" w:rsidP="001E2A53">
      <w:pPr>
        <w:shd w:val="clear" w:color="auto" w:fill="FFFFFF"/>
        <w:spacing w:before="120"/>
        <w:ind w:left="360" w:hanging="360"/>
        <w:jc w:val="both"/>
        <w:rPr>
          <w:rFonts w:asciiTheme="minorHAnsi" w:hAnsiTheme="minorHAnsi" w:cs="Calibri"/>
          <w:b/>
          <w:i/>
          <w:color w:val="000000"/>
          <w:spacing w:val="-3"/>
          <w:sz w:val="22"/>
          <w:szCs w:val="22"/>
        </w:rPr>
      </w:pPr>
    </w:p>
    <w:sectPr w:rsidR="00A3669E" w:rsidRPr="0037076C" w:rsidSect="0097601C">
      <w:headerReference w:type="default" r:id="rId11"/>
      <w:footerReference w:type="default" r:id="rId12"/>
      <w:pgSz w:w="11906" w:h="16838"/>
      <w:pgMar w:top="1276" w:right="707" w:bottom="719" w:left="993" w:header="71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9F647" w14:textId="77777777" w:rsidR="000D7F5A" w:rsidRDefault="000D7F5A" w:rsidP="008330D1">
      <w:pPr>
        <w:spacing w:line="240" w:lineRule="auto"/>
      </w:pPr>
      <w:r>
        <w:separator/>
      </w:r>
    </w:p>
  </w:endnote>
  <w:endnote w:type="continuationSeparator" w:id="0">
    <w:p w14:paraId="7CE26458" w14:textId="77777777" w:rsidR="000D7F5A" w:rsidRDefault="000D7F5A" w:rsidP="00833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F5F7" w14:textId="77777777" w:rsidR="001C0FDD" w:rsidRDefault="001C0FDD" w:rsidP="00B9436D">
    <w:pPr>
      <w:pStyle w:val="Zpat"/>
      <w:pBdr>
        <w:bottom w:val="single" w:sz="6" w:space="1" w:color="auto"/>
      </w:pBdr>
      <w:tabs>
        <w:tab w:val="clear" w:pos="4536"/>
        <w:tab w:val="clear" w:pos="9072"/>
        <w:tab w:val="center" w:pos="2268"/>
        <w:tab w:val="right" w:pos="10065"/>
      </w:tabs>
      <w:jc w:val="center"/>
      <w:rPr>
        <w:rStyle w:val="slostrnky"/>
        <w:rFonts w:ascii="Arial" w:hAnsi="Arial" w:cs="Arial"/>
        <w:sz w:val="16"/>
        <w:szCs w:val="16"/>
      </w:rPr>
    </w:pPr>
  </w:p>
  <w:p w14:paraId="0D5BEB63" w14:textId="77777777" w:rsidR="003D3254" w:rsidRPr="00AB1F7F" w:rsidRDefault="004B2438" w:rsidP="003D3254">
    <w:pPr>
      <w:pStyle w:val="Zpat"/>
      <w:tabs>
        <w:tab w:val="clear" w:pos="4536"/>
        <w:tab w:val="clear" w:pos="9072"/>
        <w:tab w:val="center" w:pos="2268"/>
        <w:tab w:val="right" w:pos="10065"/>
      </w:tabs>
      <w:jc w:val="center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ab/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begin"/>
    </w:r>
    <w:r w:rsidR="006D663D" w:rsidRPr="00AB1F7F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separate"/>
    </w:r>
    <w:r w:rsidR="00AE15DC">
      <w:rPr>
        <w:rStyle w:val="slostrnky"/>
        <w:rFonts w:ascii="Arial" w:hAnsi="Arial" w:cs="Arial"/>
        <w:noProof/>
        <w:sz w:val="16"/>
        <w:szCs w:val="16"/>
      </w:rPr>
      <w:t>4</w:t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end"/>
    </w:r>
    <w:r w:rsidR="006D663D" w:rsidRPr="00AB1F7F">
      <w:rPr>
        <w:rStyle w:val="slostrnky"/>
        <w:rFonts w:ascii="Arial" w:hAnsi="Arial" w:cs="Arial"/>
        <w:sz w:val="16"/>
        <w:szCs w:val="16"/>
      </w:rPr>
      <w:t>/</w:t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begin"/>
    </w:r>
    <w:r w:rsidR="006D663D" w:rsidRPr="00AB1F7F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separate"/>
    </w:r>
    <w:r w:rsidR="00AE15DC">
      <w:rPr>
        <w:rStyle w:val="slostrnky"/>
        <w:rFonts w:ascii="Arial" w:hAnsi="Arial" w:cs="Arial"/>
        <w:noProof/>
        <w:sz w:val="16"/>
        <w:szCs w:val="16"/>
      </w:rPr>
      <w:t>4</w:t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end"/>
    </w:r>
    <w:r>
      <w:rPr>
        <w:rStyle w:val="slostrnky"/>
        <w:rFonts w:ascii="Arial" w:hAnsi="Arial" w:cs="Arial"/>
        <w:sz w:val="16"/>
        <w:szCs w:val="16"/>
      </w:rPr>
      <w:tab/>
    </w:r>
    <w:r w:rsidR="0042303F">
      <w:rPr>
        <w:rStyle w:val="slostrnky"/>
        <w:rFonts w:ascii="Arial" w:hAnsi="Arial" w:cs="Arial"/>
        <w:sz w:val="16"/>
        <w:szCs w:val="16"/>
      </w:rPr>
      <w:t>č. stavby</w:t>
    </w:r>
    <w:r w:rsidR="00FC457E">
      <w:rPr>
        <w:rStyle w:val="slostrnky"/>
        <w:rFonts w:ascii="Arial" w:hAnsi="Arial" w:cs="Arial"/>
        <w:sz w:val="16"/>
        <w:szCs w:val="16"/>
      </w:rPr>
      <w:t xml:space="preserve"> ZP-00106000</w:t>
    </w:r>
    <w:r w:rsidR="00BC16B0">
      <w:rPr>
        <w:rStyle w:val="slostrnky"/>
        <w:rFonts w:ascii="Arial" w:hAnsi="Arial" w:cs="Arial"/>
        <w:sz w:val="16"/>
        <w:szCs w:val="16"/>
      </w:rPr>
      <w:t>3042</w:t>
    </w:r>
    <w:r w:rsidR="0063299F">
      <w:rPr>
        <w:rStyle w:val="slostrnky"/>
        <w:rFonts w:ascii="Arial" w:hAnsi="Arial" w:cs="Arial"/>
        <w:sz w:val="16"/>
        <w:szCs w:val="16"/>
      </w:rPr>
      <w:t>/001</w:t>
    </w:r>
    <w:r w:rsidR="00FC457E">
      <w:rPr>
        <w:rStyle w:val="slostrnky"/>
        <w:rFonts w:ascii="Arial" w:hAnsi="Arial" w:cs="Arial"/>
        <w:sz w:val="16"/>
        <w:szCs w:val="16"/>
      </w:rPr>
      <w:t>-BARA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BF8A1" w14:textId="77777777" w:rsidR="000D7F5A" w:rsidRDefault="000D7F5A" w:rsidP="008330D1">
      <w:pPr>
        <w:spacing w:line="240" w:lineRule="auto"/>
      </w:pPr>
      <w:r>
        <w:separator/>
      </w:r>
    </w:p>
  </w:footnote>
  <w:footnote w:type="continuationSeparator" w:id="0">
    <w:p w14:paraId="61BDC470" w14:textId="77777777" w:rsidR="000D7F5A" w:rsidRDefault="000D7F5A" w:rsidP="008330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0471" w14:textId="77777777" w:rsidR="00AE4C50" w:rsidRDefault="006D663D" w:rsidP="00EF55F6">
    <w:pPr>
      <w:pStyle w:val="Zhlav"/>
      <w:tabs>
        <w:tab w:val="clear" w:pos="4536"/>
        <w:tab w:val="clear" w:pos="9072"/>
        <w:tab w:val="right" w:pos="1008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D4CC7"/>
    <w:multiLevelType w:val="hybridMultilevel"/>
    <w:tmpl w:val="FFFFFFFF"/>
    <w:lvl w:ilvl="0" w:tplc="044E7B7E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051053E8"/>
    <w:multiLevelType w:val="multilevel"/>
    <w:tmpl w:val="FFFFFFFF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06924A6C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08E56999"/>
    <w:multiLevelType w:val="hybridMultilevel"/>
    <w:tmpl w:val="FFFFFFFF"/>
    <w:lvl w:ilvl="0" w:tplc="BF9675F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</w:rPr>
    </w:lvl>
    <w:lvl w:ilvl="1" w:tplc="890E8414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0CB6473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522F5F"/>
    <w:multiLevelType w:val="hybridMultilevel"/>
    <w:tmpl w:val="FFFFFFFF"/>
    <w:lvl w:ilvl="0" w:tplc="43C416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50F1443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69A3AC4"/>
    <w:multiLevelType w:val="multilevel"/>
    <w:tmpl w:val="FFFFFFFF"/>
    <w:styleLink w:val="Styl1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19114C34"/>
    <w:multiLevelType w:val="hybridMultilevel"/>
    <w:tmpl w:val="FFFFFFFF"/>
    <w:lvl w:ilvl="0" w:tplc="9A1A67D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color w:val="auto"/>
      </w:rPr>
    </w:lvl>
    <w:lvl w:ilvl="1" w:tplc="FEB63348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BA4A339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1AC22B3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205935C0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BC890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4CF5C4A"/>
    <w:multiLevelType w:val="multilevel"/>
    <w:tmpl w:val="FFFFFFFF"/>
    <w:numStyleLink w:val="Styl1"/>
  </w:abstractNum>
  <w:abstractNum w:abstractNumId="22" w15:restartNumberingAfterBreak="0">
    <w:nsid w:val="273554EE"/>
    <w:multiLevelType w:val="hybridMultilevel"/>
    <w:tmpl w:val="FFFFFFFF"/>
    <w:lvl w:ilvl="0" w:tplc="1610A73A"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3B274E4"/>
    <w:multiLevelType w:val="multilevel"/>
    <w:tmpl w:val="FFFFFFFF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8862FB6"/>
    <w:multiLevelType w:val="hybridMultilevel"/>
    <w:tmpl w:val="FFFFFFFF"/>
    <w:lvl w:ilvl="0" w:tplc="DB6C5E92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i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906659F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9E07C5C"/>
    <w:multiLevelType w:val="multilevel"/>
    <w:tmpl w:val="FFFFFFFF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0D0244F"/>
    <w:multiLevelType w:val="hybridMultilevel"/>
    <w:tmpl w:val="FFFFFFFF"/>
    <w:lvl w:ilvl="0" w:tplc="F5A21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710E14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4FF65667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312610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78B2686"/>
    <w:multiLevelType w:val="hybridMultilevel"/>
    <w:tmpl w:val="FFFFFFFF"/>
    <w:lvl w:ilvl="0" w:tplc="FD3229B2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B8D02F3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DCB0621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62884082"/>
    <w:multiLevelType w:val="multilevel"/>
    <w:tmpl w:val="FFFFFFFF"/>
    <w:lvl w:ilvl="0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i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3076170"/>
    <w:multiLevelType w:val="multilevel"/>
    <w:tmpl w:val="FFFFFFFF"/>
    <w:lvl w:ilvl="0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i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6772799"/>
    <w:multiLevelType w:val="hybridMultilevel"/>
    <w:tmpl w:val="FFFFFFFF"/>
    <w:lvl w:ilvl="0" w:tplc="52AC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457C2C"/>
    <w:multiLevelType w:val="hybridMultilevel"/>
    <w:tmpl w:val="FFFFFFFF"/>
    <w:lvl w:ilvl="0" w:tplc="0B7E3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A1A26A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C052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1BB50EC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1A280E"/>
    <w:multiLevelType w:val="hybridMultilevel"/>
    <w:tmpl w:val="FFFFFFFF"/>
    <w:lvl w:ilvl="0" w:tplc="F28EE094">
      <w:start w:val="1"/>
      <w:numFmt w:val="decimal"/>
      <w:lvlText w:val="%1."/>
      <w:lvlJc w:val="left"/>
      <w:pPr>
        <w:ind w:left="1146" w:hanging="360"/>
      </w:pPr>
      <w:rPr>
        <w:rFonts w:asciiTheme="minorHAnsi" w:hAnsiTheme="minorHAnsi" w:cs="Calibri" w:hint="default"/>
        <w:i/>
        <w:iCs w:val="0"/>
        <w:color w:val="auto"/>
        <w:sz w:val="24"/>
        <w:szCs w:val="24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i/>
        <w:color w:val="auto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45956128">
    <w:abstractNumId w:val="30"/>
  </w:num>
  <w:num w:numId="2" w16cid:durableId="1283685150">
    <w:abstractNumId w:val="20"/>
  </w:num>
  <w:num w:numId="3" w16cid:durableId="69735641">
    <w:abstractNumId w:val="16"/>
  </w:num>
  <w:num w:numId="4" w16cid:durableId="1917201718">
    <w:abstractNumId w:val="25"/>
  </w:num>
  <w:num w:numId="5" w16cid:durableId="999235612">
    <w:abstractNumId w:val="32"/>
  </w:num>
  <w:num w:numId="6" w16cid:durableId="235633937">
    <w:abstractNumId w:val="22"/>
  </w:num>
  <w:num w:numId="7" w16cid:durableId="1295211114">
    <w:abstractNumId w:val="39"/>
  </w:num>
  <w:num w:numId="8" w16cid:durableId="1621497873">
    <w:abstractNumId w:val="33"/>
  </w:num>
  <w:num w:numId="9" w16cid:durableId="2030835500">
    <w:abstractNumId w:val="19"/>
  </w:num>
  <w:num w:numId="10" w16cid:durableId="406071255">
    <w:abstractNumId w:val="12"/>
  </w:num>
  <w:num w:numId="11" w16cid:durableId="710157956">
    <w:abstractNumId w:val="29"/>
  </w:num>
  <w:num w:numId="12" w16cid:durableId="1636524578">
    <w:abstractNumId w:val="13"/>
  </w:num>
  <w:num w:numId="13" w16cid:durableId="2092770813">
    <w:abstractNumId w:val="31"/>
  </w:num>
  <w:num w:numId="14" w16cid:durableId="481234340">
    <w:abstractNumId w:val="10"/>
  </w:num>
  <w:num w:numId="15" w16cid:durableId="64571446">
    <w:abstractNumId w:val="28"/>
  </w:num>
  <w:num w:numId="16" w16cid:durableId="334497902">
    <w:abstractNumId w:val="41"/>
  </w:num>
  <w:num w:numId="17" w16cid:durableId="55517602">
    <w:abstractNumId w:val="18"/>
  </w:num>
  <w:num w:numId="18" w16cid:durableId="2009477895">
    <w:abstractNumId w:val="27"/>
  </w:num>
  <w:num w:numId="19" w16cid:durableId="1157453324">
    <w:abstractNumId w:val="23"/>
  </w:num>
  <w:num w:numId="20" w16cid:durableId="1543400211">
    <w:abstractNumId w:val="15"/>
  </w:num>
  <w:num w:numId="21" w16cid:durableId="2091123986">
    <w:abstractNumId w:val="36"/>
  </w:num>
  <w:num w:numId="22" w16cid:durableId="636691933">
    <w:abstractNumId w:val="37"/>
  </w:num>
  <w:num w:numId="23" w16cid:durableId="999231000">
    <w:abstractNumId w:val="8"/>
  </w:num>
  <w:num w:numId="24" w16cid:durableId="1369838749">
    <w:abstractNumId w:val="3"/>
  </w:num>
  <w:num w:numId="25" w16cid:durableId="2059619692">
    <w:abstractNumId w:val="2"/>
  </w:num>
  <w:num w:numId="26" w16cid:durableId="1863126701">
    <w:abstractNumId w:val="1"/>
  </w:num>
  <w:num w:numId="27" w16cid:durableId="1142651751">
    <w:abstractNumId w:val="0"/>
  </w:num>
  <w:num w:numId="28" w16cid:durableId="1728987755">
    <w:abstractNumId w:val="9"/>
  </w:num>
  <w:num w:numId="29" w16cid:durableId="1409617510">
    <w:abstractNumId w:val="7"/>
  </w:num>
  <w:num w:numId="30" w16cid:durableId="570506801">
    <w:abstractNumId w:val="6"/>
  </w:num>
  <w:num w:numId="31" w16cid:durableId="753354639">
    <w:abstractNumId w:val="5"/>
  </w:num>
  <w:num w:numId="32" w16cid:durableId="75135657">
    <w:abstractNumId w:val="4"/>
  </w:num>
  <w:num w:numId="33" w16cid:durableId="2077510271">
    <w:abstractNumId w:val="38"/>
  </w:num>
  <w:num w:numId="34" w16cid:durableId="880633905">
    <w:abstractNumId w:val="26"/>
  </w:num>
  <w:num w:numId="35" w16cid:durableId="1616785602">
    <w:abstractNumId w:val="14"/>
  </w:num>
  <w:num w:numId="36" w16cid:durableId="1128553288">
    <w:abstractNumId w:val="40"/>
  </w:num>
  <w:num w:numId="37" w16cid:durableId="592907055">
    <w:abstractNumId w:val="24"/>
  </w:num>
  <w:num w:numId="38" w16cid:durableId="857741994">
    <w:abstractNumId w:val="34"/>
  </w:num>
  <w:num w:numId="39" w16cid:durableId="835993803">
    <w:abstractNumId w:val="35"/>
  </w:num>
  <w:num w:numId="40" w16cid:durableId="1566720384">
    <w:abstractNumId w:val="11"/>
  </w:num>
  <w:num w:numId="41" w16cid:durableId="116920516">
    <w:abstractNumId w:val="17"/>
  </w:num>
  <w:num w:numId="42" w16cid:durableId="18860923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06"/>
    <w:rsid w:val="00026996"/>
    <w:rsid w:val="0006084D"/>
    <w:rsid w:val="0006107C"/>
    <w:rsid w:val="000626BA"/>
    <w:rsid w:val="0008513F"/>
    <w:rsid w:val="000932F6"/>
    <w:rsid w:val="000A16F5"/>
    <w:rsid w:val="000B0BCF"/>
    <w:rsid w:val="000C1677"/>
    <w:rsid w:val="000D7F5A"/>
    <w:rsid w:val="000E308D"/>
    <w:rsid w:val="00102A99"/>
    <w:rsid w:val="00122836"/>
    <w:rsid w:val="00141094"/>
    <w:rsid w:val="00144CFD"/>
    <w:rsid w:val="00184FD4"/>
    <w:rsid w:val="00191881"/>
    <w:rsid w:val="00193CF6"/>
    <w:rsid w:val="001B65BF"/>
    <w:rsid w:val="001C0FDD"/>
    <w:rsid w:val="001C5ACC"/>
    <w:rsid w:val="001D4AA3"/>
    <w:rsid w:val="001D69EC"/>
    <w:rsid w:val="001E1DBB"/>
    <w:rsid w:val="001E2A53"/>
    <w:rsid w:val="00212282"/>
    <w:rsid w:val="00275E87"/>
    <w:rsid w:val="002937B7"/>
    <w:rsid w:val="00293F02"/>
    <w:rsid w:val="00295A87"/>
    <w:rsid w:val="002A2846"/>
    <w:rsid w:val="002A5A9D"/>
    <w:rsid w:val="002B0F4D"/>
    <w:rsid w:val="002B2B4C"/>
    <w:rsid w:val="002B335E"/>
    <w:rsid w:val="002C5CE3"/>
    <w:rsid w:val="002D13B4"/>
    <w:rsid w:val="002E728F"/>
    <w:rsid w:val="0031021A"/>
    <w:rsid w:val="00331440"/>
    <w:rsid w:val="00334A59"/>
    <w:rsid w:val="00336715"/>
    <w:rsid w:val="0035013D"/>
    <w:rsid w:val="003520A8"/>
    <w:rsid w:val="00370731"/>
    <w:rsid w:val="0037076C"/>
    <w:rsid w:val="00391CB3"/>
    <w:rsid w:val="0039379D"/>
    <w:rsid w:val="003A0188"/>
    <w:rsid w:val="003A3DCF"/>
    <w:rsid w:val="003A5AAA"/>
    <w:rsid w:val="003C208F"/>
    <w:rsid w:val="003D3254"/>
    <w:rsid w:val="003D4A92"/>
    <w:rsid w:val="003E7CDF"/>
    <w:rsid w:val="004035E5"/>
    <w:rsid w:val="0042303F"/>
    <w:rsid w:val="00427ADE"/>
    <w:rsid w:val="00432C7E"/>
    <w:rsid w:val="00457C0C"/>
    <w:rsid w:val="00457D2F"/>
    <w:rsid w:val="004600F3"/>
    <w:rsid w:val="00467D7C"/>
    <w:rsid w:val="004822C5"/>
    <w:rsid w:val="0048617B"/>
    <w:rsid w:val="004A2C5D"/>
    <w:rsid w:val="004A2E41"/>
    <w:rsid w:val="004A5D69"/>
    <w:rsid w:val="004A7B06"/>
    <w:rsid w:val="004B2438"/>
    <w:rsid w:val="004C4DE6"/>
    <w:rsid w:val="004D416A"/>
    <w:rsid w:val="004D799C"/>
    <w:rsid w:val="004F68D8"/>
    <w:rsid w:val="00501C6B"/>
    <w:rsid w:val="0050710F"/>
    <w:rsid w:val="00516932"/>
    <w:rsid w:val="00554FCA"/>
    <w:rsid w:val="00567EF0"/>
    <w:rsid w:val="005704F8"/>
    <w:rsid w:val="005940A8"/>
    <w:rsid w:val="005A3DF6"/>
    <w:rsid w:val="005B09D3"/>
    <w:rsid w:val="005B6737"/>
    <w:rsid w:val="005C3FDA"/>
    <w:rsid w:val="005C68C3"/>
    <w:rsid w:val="005D212B"/>
    <w:rsid w:val="005D3127"/>
    <w:rsid w:val="00603B7B"/>
    <w:rsid w:val="006305AD"/>
    <w:rsid w:val="0063299F"/>
    <w:rsid w:val="00640CAC"/>
    <w:rsid w:val="00643781"/>
    <w:rsid w:val="00683E5F"/>
    <w:rsid w:val="0068750D"/>
    <w:rsid w:val="006A2964"/>
    <w:rsid w:val="006D6091"/>
    <w:rsid w:val="006D663D"/>
    <w:rsid w:val="00700DA5"/>
    <w:rsid w:val="00701941"/>
    <w:rsid w:val="0070262C"/>
    <w:rsid w:val="00724154"/>
    <w:rsid w:val="007270EE"/>
    <w:rsid w:val="007379B6"/>
    <w:rsid w:val="00740178"/>
    <w:rsid w:val="00762570"/>
    <w:rsid w:val="00781776"/>
    <w:rsid w:val="00793FEB"/>
    <w:rsid w:val="007C3E98"/>
    <w:rsid w:val="007C7B30"/>
    <w:rsid w:val="007D13E2"/>
    <w:rsid w:val="007D2266"/>
    <w:rsid w:val="007D5287"/>
    <w:rsid w:val="00802448"/>
    <w:rsid w:val="00815F78"/>
    <w:rsid w:val="008204B2"/>
    <w:rsid w:val="00824CCC"/>
    <w:rsid w:val="008330D1"/>
    <w:rsid w:val="00837BA7"/>
    <w:rsid w:val="00841D99"/>
    <w:rsid w:val="00853218"/>
    <w:rsid w:val="00880EBD"/>
    <w:rsid w:val="008A77BF"/>
    <w:rsid w:val="008B0D18"/>
    <w:rsid w:val="008B241A"/>
    <w:rsid w:val="008B793D"/>
    <w:rsid w:val="008B7CB8"/>
    <w:rsid w:val="008C32A5"/>
    <w:rsid w:val="008C4A53"/>
    <w:rsid w:val="008D0CA3"/>
    <w:rsid w:val="008D1F7D"/>
    <w:rsid w:val="008F17C9"/>
    <w:rsid w:val="00901AD3"/>
    <w:rsid w:val="00902C46"/>
    <w:rsid w:val="0090678E"/>
    <w:rsid w:val="00911FD6"/>
    <w:rsid w:val="00913FC8"/>
    <w:rsid w:val="00930BA2"/>
    <w:rsid w:val="00946244"/>
    <w:rsid w:val="009752D3"/>
    <w:rsid w:val="0097601C"/>
    <w:rsid w:val="00981531"/>
    <w:rsid w:val="00996774"/>
    <w:rsid w:val="009B49DC"/>
    <w:rsid w:val="009B5D43"/>
    <w:rsid w:val="009C6FDD"/>
    <w:rsid w:val="009C750F"/>
    <w:rsid w:val="009D00D4"/>
    <w:rsid w:val="009D4405"/>
    <w:rsid w:val="009D6FE0"/>
    <w:rsid w:val="009E1E11"/>
    <w:rsid w:val="009F30F5"/>
    <w:rsid w:val="009F3812"/>
    <w:rsid w:val="00A13051"/>
    <w:rsid w:val="00A3388F"/>
    <w:rsid w:val="00A35231"/>
    <w:rsid w:val="00A3669E"/>
    <w:rsid w:val="00A7284A"/>
    <w:rsid w:val="00A73EF7"/>
    <w:rsid w:val="00A91BAC"/>
    <w:rsid w:val="00A93DBE"/>
    <w:rsid w:val="00AA7F98"/>
    <w:rsid w:val="00AB1F7F"/>
    <w:rsid w:val="00AC1B2B"/>
    <w:rsid w:val="00AC2768"/>
    <w:rsid w:val="00AC4768"/>
    <w:rsid w:val="00AE06A7"/>
    <w:rsid w:val="00AE15DC"/>
    <w:rsid w:val="00AE4C50"/>
    <w:rsid w:val="00AF2EB8"/>
    <w:rsid w:val="00AF64E5"/>
    <w:rsid w:val="00B04A14"/>
    <w:rsid w:val="00B241A6"/>
    <w:rsid w:val="00B2783A"/>
    <w:rsid w:val="00B309D8"/>
    <w:rsid w:val="00B34EAD"/>
    <w:rsid w:val="00B418E8"/>
    <w:rsid w:val="00B46BC7"/>
    <w:rsid w:val="00B538FC"/>
    <w:rsid w:val="00B67DAA"/>
    <w:rsid w:val="00B74ECF"/>
    <w:rsid w:val="00B7539F"/>
    <w:rsid w:val="00B76606"/>
    <w:rsid w:val="00B9436D"/>
    <w:rsid w:val="00BA70AE"/>
    <w:rsid w:val="00BB01B3"/>
    <w:rsid w:val="00BC16B0"/>
    <w:rsid w:val="00BC358C"/>
    <w:rsid w:val="00BE589D"/>
    <w:rsid w:val="00BE5CC7"/>
    <w:rsid w:val="00C02FD1"/>
    <w:rsid w:val="00C2577B"/>
    <w:rsid w:val="00C446C7"/>
    <w:rsid w:val="00C55930"/>
    <w:rsid w:val="00C55CA5"/>
    <w:rsid w:val="00C56BB3"/>
    <w:rsid w:val="00C5749D"/>
    <w:rsid w:val="00C9071D"/>
    <w:rsid w:val="00C975A1"/>
    <w:rsid w:val="00C97C39"/>
    <w:rsid w:val="00CA3419"/>
    <w:rsid w:val="00CC4BCD"/>
    <w:rsid w:val="00CD4FB6"/>
    <w:rsid w:val="00D03395"/>
    <w:rsid w:val="00D04BBE"/>
    <w:rsid w:val="00D37BE8"/>
    <w:rsid w:val="00D467C8"/>
    <w:rsid w:val="00D90016"/>
    <w:rsid w:val="00D9146B"/>
    <w:rsid w:val="00DA12EC"/>
    <w:rsid w:val="00DB72CC"/>
    <w:rsid w:val="00DB7CC7"/>
    <w:rsid w:val="00DC5E82"/>
    <w:rsid w:val="00DC61BD"/>
    <w:rsid w:val="00DD34EC"/>
    <w:rsid w:val="00DD691C"/>
    <w:rsid w:val="00DE66FE"/>
    <w:rsid w:val="00E047D1"/>
    <w:rsid w:val="00E16656"/>
    <w:rsid w:val="00E223D8"/>
    <w:rsid w:val="00E329E6"/>
    <w:rsid w:val="00E363C6"/>
    <w:rsid w:val="00E427BE"/>
    <w:rsid w:val="00E65DDB"/>
    <w:rsid w:val="00E754C8"/>
    <w:rsid w:val="00E81A4D"/>
    <w:rsid w:val="00E90F10"/>
    <w:rsid w:val="00E95BD4"/>
    <w:rsid w:val="00EA6A69"/>
    <w:rsid w:val="00ED4421"/>
    <w:rsid w:val="00EF55F6"/>
    <w:rsid w:val="00F102B3"/>
    <w:rsid w:val="00F53064"/>
    <w:rsid w:val="00F61363"/>
    <w:rsid w:val="00F8162E"/>
    <w:rsid w:val="00F86033"/>
    <w:rsid w:val="00F87E46"/>
    <w:rsid w:val="00F930B7"/>
    <w:rsid w:val="00FC457E"/>
    <w:rsid w:val="00FD18F0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19DFE"/>
  <w14:defaultImageDpi w14:val="0"/>
  <w15:docId w15:val="{DDB1E69B-B4B3-44C9-BACD-1BA12F7E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page number" w:locked="1" w:uiPriority="0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" w:lock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Body Text 2" w:locked="1" w:uiPriority="0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30D1"/>
    <w:pPr>
      <w:spacing w:after="0" w:line="280" w:lineRule="atLeast"/>
    </w:pPr>
    <w:rPr>
      <w:rFonts w:ascii="Times New Roman" w:hAnsi="Times New Roman" w:cs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8330D1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8330D1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uiPriority w:val="99"/>
    <w:rsid w:val="008330D1"/>
    <w:pPr>
      <w:spacing w:line="240" w:lineRule="auto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330D1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8330D1"/>
    <w:pPr>
      <w:tabs>
        <w:tab w:val="left" w:pos="426"/>
      </w:tabs>
      <w:spacing w:before="120" w:line="240" w:lineRule="auto"/>
      <w:ind w:left="426"/>
      <w:jc w:val="both"/>
    </w:pPr>
    <w:rPr>
      <w:color w:val="FF000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8330D1"/>
    <w:rPr>
      <w:rFonts w:ascii="Times New Roman" w:hAnsi="Times New Roman" w:cs="Times New Roman"/>
      <w:color w:val="FF0000"/>
      <w:sz w:val="20"/>
      <w:szCs w:val="20"/>
      <w:lang w:val="x-none" w:eastAsia="cs-CZ"/>
    </w:rPr>
  </w:style>
  <w:style w:type="paragraph" w:styleId="Zkladntext2">
    <w:name w:val="Body Text 2"/>
    <w:basedOn w:val="Normln"/>
    <w:link w:val="Zkladntext2Char"/>
    <w:uiPriority w:val="99"/>
    <w:rsid w:val="008330D1"/>
    <w:pPr>
      <w:tabs>
        <w:tab w:val="left" w:pos="2552"/>
      </w:tabs>
      <w:spacing w:line="240" w:lineRule="auto"/>
      <w:ind w:left="567"/>
      <w:jc w:val="both"/>
    </w:pPr>
    <w:rPr>
      <w:rFonts w:ascii="Tahoma" w:hAnsi="Tahoma"/>
      <w:sz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330D1"/>
    <w:rPr>
      <w:rFonts w:ascii="Tahoma" w:hAnsi="Tahoma" w:cs="Times New Roman"/>
      <w:sz w:val="20"/>
      <w:szCs w:val="20"/>
      <w:lang w:val="x-none" w:eastAsia="cs-CZ"/>
    </w:rPr>
  </w:style>
  <w:style w:type="paragraph" w:customStyle="1" w:styleId="EONKommentar">
    <w:name w:val="EONKommentar"/>
    <w:basedOn w:val="Normln"/>
    <w:uiPriority w:val="99"/>
    <w:rsid w:val="008330D1"/>
    <w:pPr>
      <w:spacing w:line="240" w:lineRule="auto"/>
    </w:pPr>
    <w:rPr>
      <w:vanish/>
      <w:color w:val="FF0000"/>
      <w:sz w:val="18"/>
    </w:rPr>
  </w:style>
  <w:style w:type="paragraph" w:styleId="Zhlav">
    <w:name w:val="header"/>
    <w:basedOn w:val="Normln"/>
    <w:link w:val="ZhlavChar"/>
    <w:uiPriority w:val="99"/>
    <w:rsid w:val="008330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330D1"/>
    <w:rPr>
      <w:rFonts w:ascii="Times New Roman" w:hAnsi="Times New Roman" w:cs="Times New Roman"/>
      <w:sz w:val="20"/>
      <w:szCs w:val="20"/>
      <w:lang w:val="x-none" w:eastAsia="de-DE"/>
    </w:rPr>
  </w:style>
  <w:style w:type="paragraph" w:styleId="Zpat">
    <w:name w:val="footer"/>
    <w:basedOn w:val="Normln"/>
    <w:link w:val="ZpatChar"/>
    <w:uiPriority w:val="99"/>
    <w:rsid w:val="008330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330D1"/>
    <w:rPr>
      <w:rFonts w:ascii="Times New Roman" w:hAnsi="Times New Roman" w:cs="Times New Roman"/>
      <w:sz w:val="20"/>
      <w:szCs w:val="20"/>
      <w:lang w:val="x-none" w:eastAsia="de-DE"/>
    </w:rPr>
  </w:style>
  <w:style w:type="character" w:styleId="slostrnky">
    <w:name w:val="page number"/>
    <w:basedOn w:val="Standardnpsmoodstavce"/>
    <w:uiPriority w:val="99"/>
    <w:rsid w:val="008330D1"/>
    <w:rPr>
      <w:rFonts w:cs="Times New Roman"/>
    </w:rPr>
  </w:style>
  <w:style w:type="paragraph" w:customStyle="1" w:styleId="Zkladntext21">
    <w:name w:val="Základní text 21"/>
    <w:basedOn w:val="Normln"/>
    <w:uiPriority w:val="99"/>
    <w:rsid w:val="008330D1"/>
    <w:pPr>
      <w:spacing w:after="60"/>
      <w:jc w:val="both"/>
    </w:pPr>
    <w:rPr>
      <w:i/>
      <w:sz w:val="28"/>
      <w:lang w:eastAsia="cs-CZ"/>
    </w:rPr>
  </w:style>
  <w:style w:type="paragraph" w:styleId="Odstavecseseznamem">
    <w:name w:val="List Paragraph"/>
    <w:basedOn w:val="Normln"/>
    <w:uiPriority w:val="99"/>
    <w:qFormat/>
    <w:rsid w:val="002B2B4C"/>
    <w:pPr>
      <w:spacing w:line="240" w:lineRule="auto"/>
      <w:ind w:left="720"/>
      <w:contextualSpacing/>
    </w:pPr>
    <w:rPr>
      <w:rFonts w:ascii="Calibri" w:hAnsi="Calibri"/>
      <w:szCs w:val="24"/>
      <w:lang w:eastAsia="en-US"/>
    </w:rPr>
  </w:style>
  <w:style w:type="paragraph" w:customStyle="1" w:styleId="Odstavec">
    <w:name w:val="Odstavec"/>
    <w:basedOn w:val="Zkladntext"/>
    <w:uiPriority w:val="99"/>
    <w:rsid w:val="00B34EAD"/>
    <w:pPr>
      <w:widowControl w:val="0"/>
      <w:spacing w:after="115"/>
      <w:ind w:firstLine="480"/>
      <w:jc w:val="left"/>
    </w:pPr>
  </w:style>
  <w:style w:type="character" w:customStyle="1" w:styleId="Import0Char">
    <w:name w:val="Import 0 Char"/>
    <w:link w:val="Import0"/>
    <w:uiPriority w:val="99"/>
    <w:locked/>
    <w:rsid w:val="00E95BD4"/>
    <w:rPr>
      <w:rFonts w:ascii="Arial" w:hAnsi="Arial"/>
      <w:noProof/>
      <w:sz w:val="24"/>
      <w:lang w:val="en-US" w:eastAsia="cs-CZ"/>
    </w:rPr>
  </w:style>
  <w:style w:type="paragraph" w:customStyle="1" w:styleId="Import0">
    <w:name w:val="Import 0"/>
    <w:basedOn w:val="Normln"/>
    <w:link w:val="Import0Char"/>
    <w:uiPriority w:val="99"/>
    <w:rsid w:val="00E95BD4"/>
    <w:pPr>
      <w:widowControl w:val="0"/>
      <w:autoSpaceDE w:val="0"/>
      <w:autoSpaceDN w:val="0"/>
      <w:spacing w:line="288" w:lineRule="auto"/>
    </w:pPr>
    <w:rPr>
      <w:rFonts w:ascii="Arial" w:hAnsi="Arial" w:cs="Arial"/>
      <w:noProof/>
      <w:szCs w:val="24"/>
      <w:lang w:val="en-US" w:eastAsia="cs-CZ"/>
    </w:rPr>
  </w:style>
  <w:style w:type="character" w:styleId="Hypertextovodkaz">
    <w:name w:val="Hyperlink"/>
    <w:basedOn w:val="Standardnpsmoodstavce"/>
    <w:uiPriority w:val="99"/>
    <w:rsid w:val="00427ADE"/>
    <w:rPr>
      <w:rFonts w:cs="Times New Roman"/>
      <w:color w:val="0000FF"/>
      <w:u w:val="single"/>
    </w:rPr>
  </w:style>
  <w:style w:type="paragraph" w:customStyle="1" w:styleId="para">
    <w:name w:val="para"/>
    <w:basedOn w:val="Normln"/>
    <w:uiPriority w:val="99"/>
    <w:rsid w:val="0006107C"/>
    <w:pPr>
      <w:tabs>
        <w:tab w:val="left" w:pos="709"/>
      </w:tabs>
      <w:spacing w:line="240" w:lineRule="auto"/>
      <w:jc w:val="center"/>
    </w:pPr>
    <w:rPr>
      <w:b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A16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16F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A16F5"/>
    <w:rPr>
      <w:rFonts w:ascii="Times New Roman" w:hAnsi="Times New Roman" w:cs="Times New Roman"/>
      <w:sz w:val="20"/>
      <w:szCs w:val="20"/>
      <w:lang w:val="x-none"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16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A16F5"/>
    <w:rPr>
      <w:rFonts w:ascii="Times New Roman" w:hAnsi="Times New Roman" w:cs="Times New Roman"/>
      <w:b/>
      <w:bCs/>
      <w:sz w:val="20"/>
      <w:szCs w:val="20"/>
      <w:lang w:val="x-non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6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A16F5"/>
    <w:rPr>
      <w:rFonts w:ascii="Tahoma" w:hAnsi="Tahoma" w:cs="Tahoma"/>
      <w:sz w:val="16"/>
      <w:szCs w:val="16"/>
      <w:lang w:val="x-none" w:eastAsia="de-DE"/>
    </w:rPr>
  </w:style>
  <w:style w:type="paragraph" w:customStyle="1" w:styleId="Nadpis">
    <w:name w:val="Nadpis"/>
    <w:basedOn w:val="Zkladntext"/>
    <w:next w:val="Normln"/>
    <w:rsid w:val="003520A8"/>
    <w:pPr>
      <w:widowControl w:val="0"/>
      <w:spacing w:before="360" w:after="180"/>
      <w:jc w:val="left"/>
    </w:pPr>
    <w:rPr>
      <w:sz w:val="40"/>
    </w:rPr>
  </w:style>
  <w:style w:type="character" w:styleId="Siln">
    <w:name w:val="Strong"/>
    <w:basedOn w:val="Standardnpsmoodstavce"/>
    <w:uiPriority w:val="22"/>
    <w:qFormat/>
    <w:locked/>
    <w:rsid w:val="00FC457E"/>
    <w:rPr>
      <w:rFonts w:cs="Times New Roman"/>
      <w:b/>
    </w:rPr>
  </w:style>
  <w:style w:type="numbering" w:customStyle="1" w:styleId="Styl1">
    <w:name w:val="Styl1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74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9D579-42FF-4435-8118-3B045AAA196C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2.xml><?xml version="1.0" encoding="utf-8"?>
<ds:datastoreItem xmlns:ds="http://schemas.openxmlformats.org/officeDocument/2006/customXml" ds:itemID="{0015CA0C-B8EF-4B9D-A7FE-B8ADD7973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264C0-6B0C-44B5-B23C-257949E53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071730-612A-4A27-B800-8E3162D9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1641</Words>
  <Characters>9688</Characters>
  <Application>Microsoft Office Word</Application>
  <DocSecurity>0</DocSecurity>
  <Lines>80</Lines>
  <Paragraphs>22</Paragraphs>
  <ScaleCrop>false</ScaleCrop>
  <Company>EON-IT</Company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č</dc:title>
  <dc:subject/>
  <dc:creator>Šárka Boušková</dc:creator>
  <cp:keywords/>
  <dc:description/>
  <cp:lastModifiedBy>Matějů, Zuzana</cp:lastModifiedBy>
  <cp:revision>6</cp:revision>
  <cp:lastPrinted>2024-12-05T08:40:00Z</cp:lastPrinted>
  <dcterms:created xsi:type="dcterms:W3CDTF">2026-06-29T05:28:00Z</dcterms:created>
  <dcterms:modified xsi:type="dcterms:W3CDTF">2026-07-03T06:31:00Z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