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CA" w:rsidRDefault="002D06CA" w:rsidP="002D06CA">
      <w:pPr>
        <w:rPr>
          <w:rFonts w:ascii="Arial" w:hAnsi="Arial" w:cs="Arial"/>
          <w:b/>
          <w:sz w:val="22"/>
          <w:szCs w:val="22"/>
        </w:rPr>
      </w:pPr>
    </w:p>
    <w:p w:rsidR="002D06CA" w:rsidRDefault="002D06CA" w:rsidP="002D06CA">
      <w:pPr>
        <w:jc w:val="center"/>
        <w:rPr>
          <w:rFonts w:ascii="Arial" w:hAnsi="Arial" w:cs="Arial"/>
          <w:b/>
          <w:sz w:val="22"/>
          <w:szCs w:val="22"/>
        </w:rPr>
      </w:pPr>
      <w:r>
        <w:rPr>
          <w:rFonts w:ascii="Arial" w:hAnsi="Arial" w:cs="Arial"/>
          <w:b/>
          <w:sz w:val="22"/>
          <w:szCs w:val="22"/>
        </w:rPr>
        <w:t>SMLOUVU O REKLAMĚ</w:t>
      </w:r>
    </w:p>
    <w:p w:rsidR="002D06CA" w:rsidRDefault="002D06CA" w:rsidP="002D06CA">
      <w:pPr>
        <w:jc w:val="center"/>
        <w:rPr>
          <w:rFonts w:ascii="Arial" w:hAnsi="Arial" w:cs="Arial"/>
          <w:b/>
          <w:sz w:val="22"/>
          <w:szCs w:val="22"/>
        </w:rPr>
      </w:pPr>
      <w:r>
        <w:rPr>
          <w:rFonts w:ascii="Arial" w:hAnsi="Arial" w:cs="Arial"/>
          <w:b/>
          <w:sz w:val="22"/>
          <w:szCs w:val="22"/>
        </w:rPr>
        <w:t>č. KT/0978 /2017</w:t>
      </w:r>
    </w:p>
    <w:p w:rsidR="002D06CA" w:rsidRDefault="002D06CA" w:rsidP="002D06CA">
      <w:pPr>
        <w:jc w:val="center"/>
        <w:rPr>
          <w:rFonts w:ascii="Arial" w:hAnsi="Arial" w:cs="Arial"/>
          <w:b/>
          <w:sz w:val="22"/>
          <w:szCs w:val="22"/>
        </w:rPr>
      </w:pPr>
      <w:r>
        <w:rPr>
          <w:rFonts w:ascii="Arial" w:hAnsi="Arial" w:cs="Arial"/>
          <w:b/>
          <w:sz w:val="22"/>
          <w:szCs w:val="22"/>
        </w:rPr>
        <w:t>(</w:t>
      </w:r>
      <w:r w:rsidRPr="002D06CA">
        <w:rPr>
          <w:rFonts w:ascii="Arial" w:hAnsi="Arial" w:cs="Arial"/>
          <w:sz w:val="22"/>
          <w:szCs w:val="22"/>
        </w:rPr>
        <w:t>dále jen</w:t>
      </w:r>
      <w:r>
        <w:rPr>
          <w:rFonts w:ascii="Arial" w:hAnsi="Arial" w:cs="Arial"/>
          <w:b/>
          <w:sz w:val="22"/>
          <w:szCs w:val="22"/>
        </w:rPr>
        <w:t xml:space="preserve"> </w:t>
      </w:r>
      <w:r w:rsidR="007B4B26">
        <w:rPr>
          <w:rFonts w:ascii="Arial" w:hAnsi="Arial" w:cs="Arial"/>
          <w:b/>
          <w:sz w:val="22"/>
          <w:szCs w:val="22"/>
        </w:rPr>
        <w:t>smlouva</w:t>
      </w:r>
      <w:r>
        <w:rPr>
          <w:rFonts w:ascii="Arial" w:hAnsi="Arial" w:cs="Arial"/>
          <w:b/>
          <w:sz w:val="22"/>
          <w:szCs w:val="22"/>
        </w:rPr>
        <w:t>)</w:t>
      </w:r>
    </w:p>
    <w:p w:rsidR="002D06CA" w:rsidRDefault="002D06CA" w:rsidP="002D06CA">
      <w:pPr>
        <w:rPr>
          <w:rFonts w:ascii="Arial" w:hAnsi="Arial" w:cs="Arial"/>
          <w:b/>
          <w:bCs/>
          <w:sz w:val="22"/>
          <w:szCs w:val="22"/>
        </w:rPr>
      </w:pPr>
    </w:p>
    <w:p w:rsidR="002D06CA" w:rsidRDefault="002D06CA" w:rsidP="002D06CA">
      <w:pPr>
        <w:rPr>
          <w:rFonts w:ascii="Arial" w:hAnsi="Arial" w:cs="Arial"/>
          <w:b/>
          <w:bCs/>
          <w:sz w:val="22"/>
          <w:szCs w:val="22"/>
        </w:rPr>
      </w:pPr>
    </w:p>
    <w:p w:rsidR="002D06CA" w:rsidRDefault="002D06CA" w:rsidP="002D06CA">
      <w:pPr>
        <w:rPr>
          <w:rFonts w:ascii="Arial" w:hAnsi="Arial" w:cs="Arial"/>
          <w:b/>
          <w:bCs/>
          <w:sz w:val="22"/>
          <w:szCs w:val="22"/>
        </w:rPr>
      </w:pPr>
      <w:r>
        <w:rPr>
          <w:rFonts w:ascii="Arial" w:hAnsi="Arial" w:cs="Arial"/>
          <w:b/>
          <w:bCs/>
          <w:sz w:val="22"/>
          <w:szCs w:val="22"/>
        </w:rPr>
        <w:t xml:space="preserve">UNIPETROL RPA, s.r.o.                                                             </w:t>
      </w:r>
    </w:p>
    <w:p w:rsidR="002D06CA" w:rsidRDefault="002D06CA" w:rsidP="002D06CA">
      <w:pPr>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t>436 70 Litvínov, Záluží 1</w:t>
      </w:r>
    </w:p>
    <w:p w:rsidR="002D06CA" w:rsidRDefault="002D06CA" w:rsidP="002D06CA">
      <w:pPr>
        <w:rPr>
          <w:rFonts w:ascii="Arial" w:hAnsi="Arial" w:cs="Arial"/>
          <w:sz w:val="22"/>
          <w:szCs w:val="22"/>
        </w:rPr>
      </w:pPr>
      <w:r>
        <w:rPr>
          <w:rFonts w:ascii="Arial" w:hAnsi="Arial" w:cs="Arial"/>
          <w:sz w:val="22"/>
          <w:szCs w:val="22"/>
        </w:rPr>
        <w:t xml:space="preserve">zastoupená: </w:t>
      </w:r>
      <w:r>
        <w:rPr>
          <w:rFonts w:ascii="Arial" w:hAnsi="Arial" w:cs="Arial"/>
          <w:sz w:val="22"/>
          <w:szCs w:val="22"/>
        </w:rPr>
        <w:tab/>
      </w:r>
      <w:r>
        <w:rPr>
          <w:rFonts w:ascii="Arial" w:hAnsi="Arial" w:cs="Arial"/>
          <w:sz w:val="22"/>
          <w:szCs w:val="22"/>
        </w:rPr>
        <w:tab/>
        <w:t>Andrzejem Modrzejewskim, jednatelem</w:t>
      </w:r>
    </w:p>
    <w:p w:rsidR="002D06CA" w:rsidRDefault="002D06CA" w:rsidP="002D06CA">
      <w:pPr>
        <w:ind w:left="708"/>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Mirosławem Kastelikem, jednatelem</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rsidR="002D06CA" w:rsidRDefault="002D06CA" w:rsidP="002D06CA">
      <w:pPr>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t>27597075</w:t>
      </w:r>
    </w:p>
    <w:p w:rsidR="002D06CA" w:rsidRDefault="002D06CA" w:rsidP="002D06CA">
      <w:pPr>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CZ699000139</w:t>
      </w:r>
    </w:p>
    <w:p w:rsidR="002D06CA" w:rsidRDefault="002D06CA" w:rsidP="002D06CA">
      <w:pPr>
        <w:rPr>
          <w:rFonts w:ascii="Arial" w:hAnsi="Arial" w:cs="Arial"/>
          <w:sz w:val="22"/>
          <w:szCs w:val="22"/>
        </w:rPr>
      </w:pPr>
      <w:r>
        <w:rPr>
          <w:rFonts w:ascii="Arial" w:hAnsi="Arial" w:cs="Arial"/>
          <w:sz w:val="22"/>
          <w:szCs w:val="22"/>
        </w:rPr>
        <w:t>společnost zapsaná v OR u Krajského soudu v  Ústí nad Labem, oddíl C, vložka 24430</w:t>
      </w:r>
    </w:p>
    <w:p w:rsidR="002D06CA" w:rsidRDefault="002D06CA" w:rsidP="002D06CA">
      <w:pPr>
        <w:rPr>
          <w:rFonts w:ascii="Arial" w:hAnsi="Arial" w:cs="Arial"/>
          <w:sz w:val="22"/>
          <w:szCs w:val="22"/>
        </w:rPr>
      </w:pPr>
      <w:r>
        <w:rPr>
          <w:rFonts w:ascii="Arial" w:hAnsi="Arial" w:cs="Arial"/>
          <w:sz w:val="22"/>
          <w:szCs w:val="22"/>
        </w:rPr>
        <w:t xml:space="preserve">bankovní spojení: </w:t>
      </w:r>
      <w:r w:rsidR="00EB5B39">
        <w:rPr>
          <w:rFonts w:ascii="Arial" w:hAnsi="Arial" w:cs="Arial"/>
          <w:sz w:val="22"/>
          <w:szCs w:val="22"/>
        </w:rPr>
        <w:t>xxxxxxxxxxxxxxxxxxx</w:t>
      </w:r>
      <w:bookmarkStart w:id="0" w:name="_GoBack"/>
      <w:bookmarkEnd w:id="0"/>
    </w:p>
    <w:p w:rsidR="002D06CA" w:rsidRDefault="002D06CA" w:rsidP="002D06CA">
      <w:pPr>
        <w:rPr>
          <w:rFonts w:ascii="Arial" w:hAnsi="Arial" w:cs="Arial"/>
          <w:sz w:val="22"/>
          <w:szCs w:val="22"/>
        </w:rPr>
      </w:pPr>
      <w:r>
        <w:rPr>
          <w:rFonts w:ascii="Arial" w:hAnsi="Arial" w:cs="Arial"/>
          <w:sz w:val="22"/>
          <w:szCs w:val="22"/>
        </w:rPr>
        <w:t xml:space="preserve">(dále jen </w:t>
      </w:r>
      <w:r>
        <w:rPr>
          <w:rFonts w:ascii="Arial" w:hAnsi="Arial" w:cs="Arial"/>
          <w:b/>
          <w:sz w:val="22"/>
          <w:szCs w:val="22"/>
        </w:rPr>
        <w:t>objednatel</w:t>
      </w:r>
      <w:r>
        <w:rPr>
          <w:rFonts w:ascii="Arial" w:hAnsi="Arial" w:cs="Arial"/>
          <w:sz w:val="22"/>
          <w:szCs w:val="22"/>
        </w:rPr>
        <w:t>)</w:t>
      </w:r>
    </w:p>
    <w:p w:rsidR="002D06CA" w:rsidRDefault="002D06CA" w:rsidP="002D06C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w:t>
      </w:r>
    </w:p>
    <w:p w:rsidR="002D06CA" w:rsidRDefault="002D06CA" w:rsidP="002D06CA">
      <w:pPr>
        <w:rPr>
          <w:rFonts w:ascii="Arial" w:hAnsi="Arial" w:cs="Arial"/>
          <w:sz w:val="22"/>
          <w:szCs w:val="22"/>
        </w:rPr>
      </w:pPr>
    </w:p>
    <w:p w:rsidR="002D06CA" w:rsidRDefault="002D06CA" w:rsidP="002D06CA">
      <w:pPr>
        <w:pStyle w:val="Nadpis1"/>
        <w:rPr>
          <w:rFonts w:ascii="Arial" w:hAnsi="Arial" w:cs="Arial"/>
          <w:b/>
          <w:sz w:val="22"/>
          <w:szCs w:val="22"/>
        </w:rPr>
      </w:pPr>
      <w:r>
        <w:rPr>
          <w:rFonts w:ascii="Arial" w:hAnsi="Arial" w:cs="Arial"/>
          <w:b/>
          <w:sz w:val="22"/>
          <w:szCs w:val="22"/>
        </w:rPr>
        <w:t xml:space="preserve">Město Litvínov </w:t>
      </w:r>
    </w:p>
    <w:p w:rsidR="002D06CA" w:rsidRDefault="002D06CA" w:rsidP="002D06CA">
      <w:pPr>
        <w:rPr>
          <w:rFonts w:ascii="Arial" w:hAnsi="Arial" w:cs="Arial"/>
          <w:sz w:val="22"/>
          <w:szCs w:val="22"/>
        </w:rPr>
      </w:pPr>
      <w:r>
        <w:rPr>
          <w:rFonts w:ascii="Arial" w:hAnsi="Arial" w:cs="Arial"/>
          <w:sz w:val="22"/>
          <w:szCs w:val="22"/>
        </w:rPr>
        <w:t xml:space="preserve">zastoupené: </w:t>
      </w:r>
      <w:r>
        <w:rPr>
          <w:rFonts w:ascii="Arial" w:hAnsi="Arial" w:cs="Arial"/>
          <w:sz w:val="22"/>
          <w:szCs w:val="22"/>
        </w:rPr>
        <w:tab/>
      </w:r>
      <w:r>
        <w:rPr>
          <w:rFonts w:ascii="Arial" w:hAnsi="Arial" w:cs="Arial"/>
          <w:sz w:val="22"/>
          <w:szCs w:val="22"/>
        </w:rPr>
        <w:tab/>
        <w:t>Bc. Kamilou Bláhovou, starostkou města</w:t>
      </w:r>
    </w:p>
    <w:p w:rsidR="002D06CA" w:rsidRDefault="002D06CA" w:rsidP="002D06CA">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t>Městský úřad Litvínov, nám Míru 11, 436 01 Litvínov</w:t>
      </w:r>
    </w:p>
    <w:p w:rsidR="002D06CA" w:rsidRDefault="002D06CA" w:rsidP="002D06CA">
      <w:pPr>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t>00266027</w:t>
      </w:r>
    </w:p>
    <w:p w:rsidR="002D06CA" w:rsidRDefault="002D06CA" w:rsidP="002D06CA">
      <w:pPr>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t>KB a.s., expozitura Litvínov</w:t>
      </w:r>
    </w:p>
    <w:p w:rsidR="002D06CA" w:rsidRDefault="002D06CA" w:rsidP="002D06CA">
      <w:pPr>
        <w:rPr>
          <w:rFonts w:ascii="Arial" w:hAnsi="Arial" w:cs="Arial"/>
          <w:sz w:val="24"/>
        </w:rPr>
      </w:pPr>
      <w:r>
        <w:rPr>
          <w:rFonts w:ascii="Arial" w:hAnsi="Arial" w:cs="Arial"/>
          <w:sz w:val="22"/>
          <w:szCs w:val="22"/>
        </w:rPr>
        <w:t xml:space="preserve">č. ú.: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4"/>
        </w:rPr>
        <w:t>190000921491/0100</w:t>
      </w:r>
    </w:p>
    <w:p w:rsidR="002D06CA" w:rsidRDefault="002D06CA" w:rsidP="002D06CA">
      <w:pPr>
        <w:rPr>
          <w:rFonts w:ascii="Arial" w:hAnsi="Arial" w:cs="Arial"/>
          <w:sz w:val="22"/>
          <w:szCs w:val="22"/>
        </w:rPr>
      </w:pPr>
      <w:r>
        <w:rPr>
          <w:rFonts w:ascii="Arial" w:hAnsi="Arial" w:cs="Arial"/>
          <w:sz w:val="22"/>
          <w:szCs w:val="22"/>
        </w:rPr>
        <w:t xml:space="preserve">(dále jen </w:t>
      </w:r>
      <w:r>
        <w:rPr>
          <w:rFonts w:ascii="Arial" w:hAnsi="Arial" w:cs="Arial"/>
          <w:b/>
          <w:sz w:val="22"/>
          <w:szCs w:val="22"/>
        </w:rPr>
        <w:t>dodavatel</w:t>
      </w:r>
      <w:r>
        <w:rPr>
          <w:rFonts w:ascii="Arial" w:hAnsi="Arial" w:cs="Arial"/>
          <w:sz w:val="22"/>
          <w:szCs w:val="22"/>
        </w:rPr>
        <w:t>)</w:t>
      </w:r>
    </w:p>
    <w:p w:rsidR="002D06CA" w:rsidRDefault="002D06CA" w:rsidP="002D06CA">
      <w:pPr>
        <w:rPr>
          <w:rFonts w:ascii="Arial" w:hAnsi="Arial" w:cs="Arial"/>
          <w:sz w:val="22"/>
          <w:szCs w:val="22"/>
        </w:rPr>
      </w:pPr>
    </w:p>
    <w:p w:rsidR="002D06CA" w:rsidRDefault="002D06CA" w:rsidP="002D06CA">
      <w:pPr>
        <w:rPr>
          <w:rFonts w:ascii="Arial" w:hAnsi="Arial" w:cs="Arial"/>
          <w:sz w:val="22"/>
          <w:szCs w:val="22"/>
        </w:rPr>
      </w:pPr>
    </w:p>
    <w:p w:rsidR="002D06CA" w:rsidRDefault="002D06CA" w:rsidP="002D06CA">
      <w:pPr>
        <w:rPr>
          <w:rFonts w:ascii="Arial" w:hAnsi="Arial" w:cs="Arial"/>
          <w:b/>
          <w:sz w:val="22"/>
          <w:szCs w:val="22"/>
        </w:rPr>
      </w:pPr>
      <w:r>
        <w:rPr>
          <w:rFonts w:ascii="Arial" w:hAnsi="Arial" w:cs="Arial"/>
          <w:b/>
          <w:sz w:val="22"/>
          <w:szCs w:val="22"/>
        </w:rPr>
        <w:t>uzavírají tuto</w:t>
      </w:r>
    </w:p>
    <w:p w:rsidR="002D06CA" w:rsidRDefault="002D06CA" w:rsidP="002D06CA">
      <w:pPr>
        <w:rPr>
          <w:rFonts w:ascii="Arial" w:hAnsi="Arial" w:cs="Arial"/>
          <w:b/>
          <w:sz w:val="22"/>
          <w:szCs w:val="22"/>
        </w:rPr>
      </w:pPr>
    </w:p>
    <w:p w:rsidR="002D06CA" w:rsidRDefault="002D06CA" w:rsidP="002D06CA">
      <w:pPr>
        <w:numPr>
          <w:ilvl w:val="0"/>
          <w:numId w:val="1"/>
        </w:numPr>
        <w:jc w:val="center"/>
        <w:rPr>
          <w:rFonts w:ascii="Arial" w:hAnsi="Arial" w:cs="Arial"/>
          <w:b/>
          <w:sz w:val="22"/>
          <w:szCs w:val="22"/>
        </w:rPr>
      </w:pPr>
      <w:r>
        <w:rPr>
          <w:rFonts w:ascii="Arial" w:hAnsi="Arial" w:cs="Arial"/>
          <w:b/>
          <w:sz w:val="22"/>
          <w:szCs w:val="22"/>
        </w:rPr>
        <w:t>Předmět smlouvy</w:t>
      </w:r>
    </w:p>
    <w:p w:rsidR="002D06CA" w:rsidRDefault="002D06CA" w:rsidP="002D06CA">
      <w:pPr>
        <w:jc w:val="center"/>
        <w:rPr>
          <w:rFonts w:ascii="Arial" w:hAnsi="Arial" w:cs="Arial"/>
          <w:b/>
          <w:sz w:val="22"/>
          <w:szCs w:val="22"/>
        </w:rPr>
      </w:pPr>
    </w:p>
    <w:p w:rsidR="002D06CA" w:rsidRDefault="002D06CA" w:rsidP="002D06CA">
      <w:pPr>
        <w:tabs>
          <w:tab w:val="left" w:pos="567"/>
        </w:tabs>
        <w:jc w:val="both"/>
        <w:rPr>
          <w:rFonts w:ascii="Arial" w:hAnsi="Arial" w:cs="Arial"/>
          <w:sz w:val="22"/>
          <w:szCs w:val="22"/>
        </w:rPr>
      </w:pPr>
      <w:r>
        <w:rPr>
          <w:rFonts w:ascii="Arial" w:hAnsi="Arial" w:cs="Arial"/>
          <w:sz w:val="22"/>
          <w:szCs w:val="22"/>
        </w:rPr>
        <w:t>Předmětem smlouvy je zajištění reklamy dodavatelem pro objednatele v rámci celoměstské akce Svatomichaelské slavnosti konané dne 28. 09. 2017 v Litvínově.</w:t>
      </w:r>
    </w:p>
    <w:p w:rsidR="002D06CA" w:rsidRDefault="002D06CA" w:rsidP="002D06CA">
      <w:pPr>
        <w:tabs>
          <w:tab w:val="left" w:pos="567"/>
        </w:tabs>
        <w:jc w:val="both"/>
        <w:rPr>
          <w:rFonts w:ascii="Arial" w:hAnsi="Arial" w:cs="Arial"/>
          <w:sz w:val="22"/>
          <w:szCs w:val="22"/>
        </w:rPr>
      </w:pPr>
    </w:p>
    <w:p w:rsidR="002D06CA" w:rsidRDefault="002D06CA" w:rsidP="002D06CA">
      <w:pPr>
        <w:numPr>
          <w:ilvl w:val="0"/>
          <w:numId w:val="2"/>
        </w:numPr>
        <w:tabs>
          <w:tab w:val="left" w:pos="567"/>
        </w:tabs>
        <w:jc w:val="center"/>
        <w:rPr>
          <w:rFonts w:ascii="Arial" w:hAnsi="Arial" w:cs="Arial"/>
          <w:sz w:val="22"/>
          <w:szCs w:val="22"/>
        </w:rPr>
      </w:pPr>
      <w:r>
        <w:rPr>
          <w:rFonts w:ascii="Arial" w:hAnsi="Arial" w:cs="Arial"/>
          <w:b/>
          <w:sz w:val="22"/>
          <w:szCs w:val="22"/>
        </w:rPr>
        <w:t>Plnění smlouvy ze strany dodavatele</w:t>
      </w:r>
    </w:p>
    <w:p w:rsidR="002D06CA" w:rsidRDefault="002D06CA" w:rsidP="002D06CA">
      <w:pPr>
        <w:tabs>
          <w:tab w:val="left" w:pos="567"/>
        </w:tabs>
        <w:rPr>
          <w:rFonts w:ascii="Arial" w:hAnsi="Arial" w:cs="Arial"/>
          <w:sz w:val="22"/>
          <w:szCs w:val="22"/>
        </w:rPr>
      </w:pPr>
    </w:p>
    <w:p w:rsidR="002D06CA" w:rsidRDefault="002D06CA" w:rsidP="002D06CA">
      <w:pPr>
        <w:pStyle w:val="slovanseznam"/>
        <w:spacing w:line="240" w:lineRule="auto"/>
        <w:ind w:left="0" w:right="-567" w:firstLine="0"/>
        <w:rPr>
          <w:rFonts w:ascii="Arial" w:hAnsi="Arial" w:cs="Arial"/>
        </w:rPr>
      </w:pPr>
      <w:r>
        <w:rPr>
          <w:rFonts w:ascii="Arial" w:hAnsi="Arial" w:cs="Arial"/>
        </w:rPr>
        <w:t>Dodavatel se zavazuje:</w:t>
      </w:r>
    </w:p>
    <w:p w:rsidR="002D06CA" w:rsidRDefault="002D06CA" w:rsidP="002D06CA">
      <w:pPr>
        <w:pStyle w:val="slovanseznam"/>
        <w:numPr>
          <w:ilvl w:val="0"/>
          <w:numId w:val="3"/>
        </w:numPr>
        <w:spacing w:after="0" w:line="240" w:lineRule="auto"/>
        <w:ind w:left="646" w:right="-567"/>
        <w:rPr>
          <w:rFonts w:ascii="Arial" w:hAnsi="Arial" w:cs="Arial"/>
        </w:rPr>
      </w:pPr>
      <w:r>
        <w:rPr>
          <w:rFonts w:ascii="Arial" w:hAnsi="Arial" w:cs="Arial"/>
        </w:rPr>
        <w:t xml:space="preserve">umístit dodané logo objednatele u pódia na nám. Míru v Litvínově v místě konání slavností, </w:t>
      </w:r>
    </w:p>
    <w:p w:rsidR="002D06CA" w:rsidRDefault="002D06CA" w:rsidP="002D06CA">
      <w:pPr>
        <w:pStyle w:val="slovanseznam"/>
        <w:spacing w:after="0" w:line="240" w:lineRule="auto"/>
        <w:ind w:left="646" w:right="-567" w:firstLine="0"/>
        <w:rPr>
          <w:rFonts w:ascii="Arial" w:hAnsi="Arial" w:cs="Arial"/>
        </w:rPr>
      </w:pPr>
      <w:r>
        <w:rPr>
          <w:rFonts w:ascii="Arial" w:hAnsi="Arial" w:cs="Arial"/>
        </w:rPr>
        <w:t xml:space="preserve">a </w:t>
      </w:r>
    </w:p>
    <w:p w:rsidR="002D06CA" w:rsidRDefault="002D06CA" w:rsidP="002D06CA">
      <w:pPr>
        <w:pStyle w:val="slovanseznam"/>
        <w:numPr>
          <w:ilvl w:val="0"/>
          <w:numId w:val="3"/>
        </w:numPr>
        <w:spacing w:line="240" w:lineRule="auto"/>
        <w:ind w:right="-567"/>
        <w:rPr>
          <w:rFonts w:ascii="Arial" w:hAnsi="Arial" w:cs="Arial"/>
        </w:rPr>
      </w:pPr>
      <w:r>
        <w:rPr>
          <w:rFonts w:ascii="Arial" w:hAnsi="Arial" w:cs="Arial"/>
        </w:rPr>
        <w:t>uvést objednatele jako generálního partnera slavností v článku, který popisuje uvedenou akci ve čtrnáctideníku Radnice, a</w:t>
      </w:r>
    </w:p>
    <w:p w:rsidR="002D06CA" w:rsidRDefault="002D06CA" w:rsidP="002D06CA">
      <w:pPr>
        <w:pStyle w:val="slovanseznam"/>
        <w:numPr>
          <w:ilvl w:val="0"/>
          <w:numId w:val="3"/>
        </w:numPr>
        <w:spacing w:line="240" w:lineRule="auto"/>
        <w:ind w:right="-567"/>
        <w:rPr>
          <w:rFonts w:ascii="Arial" w:hAnsi="Arial" w:cs="Arial"/>
        </w:rPr>
      </w:pPr>
      <w:r>
        <w:rPr>
          <w:rFonts w:ascii="Arial" w:hAnsi="Arial" w:cs="Arial"/>
        </w:rPr>
        <w:t>umístit logotyp objednatele na všech propagačních tiskovinách k akci (plakáty, letáky), a</w:t>
      </w:r>
    </w:p>
    <w:p w:rsidR="002D06CA" w:rsidRDefault="002D06CA" w:rsidP="002D06CA">
      <w:pPr>
        <w:pStyle w:val="slovanseznam"/>
        <w:numPr>
          <w:ilvl w:val="0"/>
          <w:numId w:val="3"/>
        </w:numPr>
        <w:spacing w:line="240" w:lineRule="auto"/>
        <w:ind w:right="-567"/>
        <w:rPr>
          <w:rFonts w:ascii="Arial" w:hAnsi="Arial" w:cs="Arial"/>
        </w:rPr>
      </w:pPr>
      <w:r>
        <w:rPr>
          <w:rFonts w:ascii="Arial" w:hAnsi="Arial" w:cs="Arial"/>
        </w:rPr>
        <w:t xml:space="preserve">zajistit, že moderátor/ka akce v průběhu programu slavností zmíní v průběhu akce srozumitelně objednatele jako generálního partnera akce, a </w:t>
      </w:r>
    </w:p>
    <w:p w:rsidR="002D06CA" w:rsidRDefault="002D06CA" w:rsidP="002D06CA">
      <w:pPr>
        <w:pStyle w:val="slovanseznam"/>
        <w:numPr>
          <w:ilvl w:val="0"/>
          <w:numId w:val="3"/>
        </w:numPr>
        <w:spacing w:line="240" w:lineRule="auto"/>
        <w:ind w:right="-567"/>
        <w:rPr>
          <w:rFonts w:ascii="Arial" w:hAnsi="Arial" w:cs="Arial"/>
        </w:rPr>
      </w:pPr>
      <w:r>
        <w:rPr>
          <w:rFonts w:ascii="Arial" w:hAnsi="Arial" w:cs="Arial"/>
        </w:rPr>
        <w:t>vyčlenit požadovaný prostor pro umístění stánků a atrakcí objednatele v místě konání slavností (zámecký park u Zámku Valdštejnů, náměstí Míru).</w:t>
      </w:r>
    </w:p>
    <w:p w:rsidR="002D06CA" w:rsidRDefault="002D06CA" w:rsidP="002D06CA">
      <w:pPr>
        <w:pStyle w:val="Zkladntextodsazen"/>
        <w:tabs>
          <w:tab w:val="left" w:pos="-1276"/>
        </w:tabs>
        <w:ind w:left="0" w:firstLine="0"/>
        <w:rPr>
          <w:rFonts w:ascii="Arial" w:hAnsi="Arial" w:cs="Arial"/>
          <w:sz w:val="22"/>
          <w:szCs w:val="22"/>
        </w:rPr>
      </w:pPr>
    </w:p>
    <w:p w:rsidR="002D06CA" w:rsidRDefault="002D06CA" w:rsidP="002D06CA">
      <w:pPr>
        <w:numPr>
          <w:ilvl w:val="0"/>
          <w:numId w:val="4"/>
        </w:numPr>
        <w:tabs>
          <w:tab w:val="left" w:pos="567"/>
        </w:tabs>
        <w:jc w:val="center"/>
        <w:rPr>
          <w:rFonts w:ascii="Arial" w:hAnsi="Arial" w:cs="Arial"/>
          <w:b/>
          <w:sz w:val="22"/>
          <w:szCs w:val="22"/>
        </w:rPr>
      </w:pPr>
      <w:r>
        <w:rPr>
          <w:rFonts w:ascii="Arial" w:hAnsi="Arial" w:cs="Arial"/>
          <w:b/>
          <w:sz w:val="22"/>
          <w:szCs w:val="22"/>
        </w:rPr>
        <w:t>Cenové a platební podmínky</w:t>
      </w:r>
    </w:p>
    <w:p w:rsidR="002D06CA" w:rsidRDefault="002D06CA" w:rsidP="002D06CA">
      <w:pPr>
        <w:tabs>
          <w:tab w:val="left" w:pos="567"/>
        </w:tabs>
        <w:jc w:val="both"/>
        <w:rPr>
          <w:rFonts w:ascii="Arial" w:hAnsi="Arial" w:cs="Arial"/>
          <w:b/>
          <w:sz w:val="22"/>
          <w:szCs w:val="22"/>
        </w:rPr>
      </w:pPr>
    </w:p>
    <w:p w:rsidR="002D06CA" w:rsidRDefault="002D06CA" w:rsidP="002D06CA">
      <w:pPr>
        <w:pStyle w:val="Zkladntextodsazen"/>
        <w:numPr>
          <w:ilvl w:val="0"/>
          <w:numId w:val="5"/>
        </w:numPr>
        <w:tabs>
          <w:tab w:val="left" w:pos="-1276"/>
        </w:tabs>
        <w:rPr>
          <w:rFonts w:ascii="Arial" w:hAnsi="Arial" w:cs="Arial"/>
          <w:sz w:val="22"/>
          <w:szCs w:val="22"/>
        </w:rPr>
      </w:pPr>
      <w:r>
        <w:rPr>
          <w:rFonts w:ascii="Arial" w:hAnsi="Arial" w:cs="Arial"/>
          <w:sz w:val="22"/>
          <w:szCs w:val="22"/>
        </w:rPr>
        <w:t xml:space="preserve">Za zajištění plnění dle článku 2 této smlouvy poskytne objednatel dodavateli finanční plnění  ve výši  180 000,- Kč bez DPH  (slovy: jednostoosmdesáttisíc korun českých). </w:t>
      </w:r>
    </w:p>
    <w:p w:rsidR="002D06CA" w:rsidRDefault="002D06CA" w:rsidP="002D06CA">
      <w:pPr>
        <w:pStyle w:val="Zkladntextodsazen"/>
        <w:tabs>
          <w:tab w:val="left" w:pos="-1276"/>
        </w:tabs>
        <w:ind w:left="0" w:firstLine="0"/>
        <w:rPr>
          <w:rFonts w:ascii="Arial" w:hAnsi="Arial" w:cs="Arial"/>
          <w:sz w:val="22"/>
          <w:szCs w:val="22"/>
        </w:rPr>
      </w:pPr>
      <w:r>
        <w:rPr>
          <w:rFonts w:ascii="Arial" w:hAnsi="Arial" w:cs="Arial"/>
          <w:sz w:val="22"/>
          <w:szCs w:val="22"/>
        </w:rPr>
        <w:lastRenderedPageBreak/>
        <w:tab/>
        <w:t>Fakturace proběhne po uskutečnění akce.</w:t>
      </w:r>
    </w:p>
    <w:p w:rsidR="002D06CA" w:rsidRDefault="002D06CA" w:rsidP="002D06CA">
      <w:pPr>
        <w:pStyle w:val="Zkladntext"/>
        <w:numPr>
          <w:ilvl w:val="0"/>
          <w:numId w:val="5"/>
        </w:numPr>
        <w:spacing w:after="0" w:line="1" w:lineRule="atLeast"/>
        <w:jc w:val="both"/>
        <w:rPr>
          <w:rFonts w:ascii="Arial" w:hAnsi="Arial" w:cs="Arial"/>
          <w:sz w:val="22"/>
        </w:rPr>
      </w:pPr>
      <w:r>
        <w:rPr>
          <w:rFonts w:ascii="Arial" w:hAnsi="Arial" w:cs="Arial"/>
          <w:sz w:val="22"/>
        </w:rPr>
        <w:t xml:space="preserve">Unipetrol uhradí částku 180 000,- Kč (slovy jednostoosmdesáttisíc korun českých) na základě faktury na účet dodavatele.  Unipetrol uhradí smluvní cenu na základě běžného daňového dokladu vystaveného dodavatelem, který bude Unipetrolu zaslán po   podpisu  smlouvy.   Lhůta   splatnosti   bude  60  dní  ode  dne  doručení  faktury </w:t>
      </w:r>
    </w:p>
    <w:p w:rsidR="002D06CA" w:rsidRDefault="002D06CA" w:rsidP="002D06CA">
      <w:pPr>
        <w:pStyle w:val="Zkladntext"/>
        <w:spacing w:after="0" w:line="1" w:lineRule="atLeast"/>
        <w:ind w:left="720"/>
        <w:jc w:val="both"/>
        <w:rPr>
          <w:rFonts w:ascii="Arial" w:hAnsi="Arial" w:cs="Arial"/>
          <w:sz w:val="22"/>
        </w:rPr>
      </w:pPr>
      <w:r>
        <w:rPr>
          <w:rFonts w:ascii="Arial" w:hAnsi="Arial" w:cs="Arial"/>
          <w:sz w:val="22"/>
        </w:rPr>
        <w:t>objednateli. Fakturační adresa: UNIPETROL RPA, s.r.o., Záluží 1, 463 70 Litvínov.</w:t>
      </w:r>
    </w:p>
    <w:p w:rsidR="002D06CA" w:rsidRDefault="002D06CA" w:rsidP="002D06CA">
      <w:pPr>
        <w:pStyle w:val="Zkladntext"/>
        <w:spacing w:after="0" w:line="1" w:lineRule="atLeast"/>
        <w:ind w:left="720"/>
        <w:jc w:val="both"/>
        <w:rPr>
          <w:sz w:val="22"/>
        </w:rPr>
      </w:pPr>
    </w:p>
    <w:p w:rsidR="002D06CA" w:rsidRDefault="002D06CA" w:rsidP="002D06CA">
      <w:pPr>
        <w:numPr>
          <w:ilvl w:val="0"/>
          <w:numId w:val="5"/>
        </w:numPr>
        <w:suppressAutoHyphens/>
        <w:jc w:val="both"/>
        <w:rPr>
          <w:rFonts w:ascii="Arial" w:hAnsi="Arial" w:cs="Arial"/>
          <w:sz w:val="22"/>
        </w:rPr>
      </w:pPr>
      <w:r>
        <w:rPr>
          <w:rFonts w:ascii="Arial" w:hAnsi="Arial" w:cs="Arial"/>
          <w:sz w:val="22"/>
        </w:rPr>
        <w:t>Unipetrol bude hradit veškeré finanční částky pouze na účet dodavatele zveřejněný správcem daně dálkově přístupným způsobem a uvedený poskytovatelem platebních služeb v tuzemsku. Dodavatel je povinen sdělit společnosti číslo účtu, které splňuje výše uvedená kritéria. Do doby oznámení čísla účtu, které je zveřejněno správcem daně dálkově přístupným způsobem, není Unipetrol v prodlení s úhradou faktury. V případě, že se dodavatel stane nespolehlivým plátcem ve smyslu zákona č. 235/2004 Sb. o dani z přidané hodnoty, považuje se tento důvod za důvod k odstoupení od smlouvy ze strany Unipetrolu. Faktury za již poskytnuté služby / dodané zboží budou hrazeny tak, že část faktury dodavatele odpovídající výši DPH bude  uhrazena  přímo  na  účet  správce daně postupem dle § 109a zákona č. 235/2004 Sb., o dani z přidané hodnoty; základ daně bude uhrazen na účet dodavatele.</w:t>
      </w:r>
    </w:p>
    <w:p w:rsidR="002D06CA" w:rsidRDefault="002D06CA" w:rsidP="002D06CA">
      <w:pPr>
        <w:pStyle w:val="Odstavecseseznamem"/>
        <w:rPr>
          <w:rFonts w:ascii="Arial" w:hAnsi="Arial" w:cs="Arial"/>
          <w:sz w:val="22"/>
          <w:szCs w:val="24"/>
        </w:rPr>
      </w:pPr>
    </w:p>
    <w:p w:rsidR="002D06CA" w:rsidRDefault="002D06CA" w:rsidP="002D06CA">
      <w:pPr>
        <w:numPr>
          <w:ilvl w:val="0"/>
          <w:numId w:val="5"/>
        </w:numPr>
        <w:suppressAutoHyphens/>
        <w:jc w:val="both"/>
        <w:rPr>
          <w:rFonts w:ascii="Arial" w:hAnsi="Arial" w:cs="Arial"/>
          <w:sz w:val="22"/>
        </w:rPr>
      </w:pPr>
      <w:r>
        <w:rPr>
          <w:rFonts w:ascii="Arial" w:hAnsi="Arial" w:cs="Arial"/>
          <w:sz w:val="22"/>
          <w:szCs w:val="24"/>
        </w:rPr>
        <w:t>Jelikož úhrada faktur probíhá jednou týdně, vždy ve středu (Platební den), nastává splatnost jednotlivých faktur první středu následující po uplynutí 60 ti dnů ode dne doručení faktury objednateli. Zhotovitel bere výslovně na vědomí, že mu v tomto případě nevzniká nárok na úhradu úroků z prodlení. Připadne-li Platební den na den pracovního volna nebo pracovního klidu, posouvá se termín splatnosti na nejbližší následující pracovní den po dni pracovního volna nebo pracovního klidu.</w:t>
      </w:r>
    </w:p>
    <w:p w:rsidR="002D06CA" w:rsidRDefault="002D06CA" w:rsidP="002D06CA">
      <w:pPr>
        <w:pStyle w:val="Zkladntextodsazen"/>
        <w:tabs>
          <w:tab w:val="left" w:pos="-1276"/>
        </w:tabs>
        <w:ind w:left="0" w:firstLine="0"/>
        <w:rPr>
          <w:rFonts w:ascii="Arial" w:hAnsi="Arial" w:cs="Arial"/>
          <w:sz w:val="22"/>
          <w:szCs w:val="22"/>
        </w:rPr>
      </w:pPr>
    </w:p>
    <w:p w:rsidR="002D06CA" w:rsidRDefault="002D06CA" w:rsidP="002D06CA">
      <w:pPr>
        <w:pStyle w:val="Zkladntextodsazen"/>
        <w:tabs>
          <w:tab w:val="left" w:pos="-1276"/>
        </w:tabs>
        <w:ind w:left="0" w:firstLine="0"/>
        <w:rPr>
          <w:rFonts w:ascii="Arial" w:hAnsi="Arial" w:cs="Arial"/>
          <w:sz w:val="22"/>
          <w:szCs w:val="22"/>
        </w:rPr>
      </w:pPr>
    </w:p>
    <w:p w:rsidR="002D06CA" w:rsidRDefault="002D06CA" w:rsidP="002D06CA">
      <w:pPr>
        <w:rPr>
          <w:rFonts w:ascii="Arial" w:hAnsi="Arial" w:cs="Arial"/>
          <w:b/>
          <w:sz w:val="22"/>
          <w:szCs w:val="22"/>
        </w:rPr>
      </w:pPr>
    </w:p>
    <w:p w:rsidR="002D06CA" w:rsidRDefault="002D06CA" w:rsidP="002D06CA">
      <w:pPr>
        <w:jc w:val="center"/>
        <w:rPr>
          <w:rFonts w:ascii="Arial" w:hAnsi="Arial" w:cs="Arial"/>
          <w:b/>
          <w:sz w:val="22"/>
          <w:szCs w:val="22"/>
        </w:rPr>
      </w:pPr>
      <w:r>
        <w:rPr>
          <w:rFonts w:ascii="Arial" w:hAnsi="Arial" w:cs="Arial"/>
          <w:b/>
          <w:sz w:val="22"/>
          <w:szCs w:val="22"/>
        </w:rPr>
        <w:t>4. Závěrečná ustanovení</w:t>
      </w:r>
    </w:p>
    <w:p w:rsidR="002D06CA" w:rsidRDefault="002D06CA" w:rsidP="002D06CA">
      <w:pPr>
        <w:tabs>
          <w:tab w:val="left" w:pos="567"/>
        </w:tabs>
        <w:jc w:val="both"/>
        <w:rPr>
          <w:rFonts w:ascii="Arial" w:hAnsi="Arial" w:cs="Arial"/>
          <w:b/>
          <w:sz w:val="22"/>
          <w:szCs w:val="22"/>
        </w:rPr>
      </w:pPr>
    </w:p>
    <w:p w:rsidR="002D06CA" w:rsidRDefault="002D06CA" w:rsidP="002D06CA">
      <w:pPr>
        <w:pStyle w:val="Zkladntextodsazen"/>
        <w:tabs>
          <w:tab w:val="left" w:pos="-567"/>
        </w:tabs>
        <w:ind w:left="0" w:firstLine="0"/>
        <w:rPr>
          <w:rFonts w:ascii="Arial" w:hAnsi="Arial" w:cs="Arial"/>
          <w:sz w:val="22"/>
          <w:szCs w:val="22"/>
        </w:rPr>
      </w:pPr>
      <w:r>
        <w:rPr>
          <w:rFonts w:ascii="Arial" w:hAnsi="Arial" w:cs="Arial"/>
          <w:sz w:val="22"/>
          <w:szCs w:val="22"/>
        </w:rPr>
        <w:t>Smlouva je sepsána ve dvou vyhotoveních a strany svými podpisy potvrzují souhlas s jejím zněním a se závazky, které jim ze smlouvy plynou.</w:t>
      </w:r>
    </w:p>
    <w:p w:rsidR="002D06CA" w:rsidRDefault="002D06CA" w:rsidP="002D06CA">
      <w:pPr>
        <w:pStyle w:val="Zkladntextodsazen"/>
        <w:tabs>
          <w:tab w:val="left" w:pos="-567"/>
        </w:tabs>
        <w:ind w:left="0" w:firstLine="0"/>
        <w:rPr>
          <w:rFonts w:ascii="Arial" w:hAnsi="Arial" w:cs="Arial"/>
          <w:sz w:val="22"/>
          <w:szCs w:val="22"/>
        </w:rPr>
      </w:pPr>
    </w:p>
    <w:p w:rsidR="002D06CA" w:rsidRDefault="002D06CA" w:rsidP="002D06CA">
      <w:pPr>
        <w:pStyle w:val="Zkladntextodsazen"/>
        <w:tabs>
          <w:tab w:val="left" w:pos="-567"/>
        </w:tabs>
        <w:ind w:left="0" w:firstLine="0"/>
        <w:rPr>
          <w:rFonts w:ascii="Arial" w:hAnsi="Arial" w:cs="Arial"/>
          <w:sz w:val="22"/>
          <w:szCs w:val="22"/>
        </w:rPr>
      </w:pPr>
      <w:r>
        <w:rPr>
          <w:rFonts w:ascii="Arial" w:hAnsi="Arial" w:cs="Arial"/>
          <w:sz w:val="22"/>
          <w:szCs w:val="22"/>
        </w:rPr>
        <w:t>Smlouvu lze ukončit písemným odstoupením z důvodu podstatného porušení plnění závazků druhým smluvním partnerem. Odstoupení je účinné doručením druhé smluvní straně.</w:t>
      </w:r>
    </w:p>
    <w:p w:rsidR="002D06CA" w:rsidRDefault="002D06CA" w:rsidP="002D06CA">
      <w:pPr>
        <w:tabs>
          <w:tab w:val="left" w:pos="567"/>
        </w:tabs>
        <w:jc w:val="both"/>
        <w:rPr>
          <w:rFonts w:ascii="Arial" w:hAnsi="Arial" w:cs="Arial"/>
          <w:sz w:val="22"/>
          <w:szCs w:val="22"/>
        </w:rPr>
      </w:pPr>
    </w:p>
    <w:p w:rsidR="002D06CA" w:rsidRDefault="002D06CA" w:rsidP="002D06CA">
      <w:pPr>
        <w:jc w:val="both"/>
        <w:rPr>
          <w:rFonts w:ascii="Arial" w:hAnsi="Arial" w:cs="Arial"/>
          <w:sz w:val="22"/>
          <w:szCs w:val="22"/>
        </w:rPr>
      </w:pPr>
      <w:r>
        <w:rPr>
          <w:rFonts w:ascii="Arial" w:hAnsi="Arial" w:cs="Arial"/>
          <w:sz w:val="22"/>
          <w:szCs w:val="22"/>
        </w:rPr>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2D06CA" w:rsidRDefault="002D06CA" w:rsidP="002D06CA">
      <w:pPr>
        <w:ind w:left="567" w:hanging="567"/>
        <w:jc w:val="both"/>
        <w:rPr>
          <w:rFonts w:ascii="Arial" w:hAnsi="Arial" w:cs="Arial"/>
          <w:sz w:val="22"/>
          <w:szCs w:val="22"/>
        </w:rPr>
      </w:pPr>
    </w:p>
    <w:p w:rsidR="002D06CA" w:rsidRDefault="002D06CA" w:rsidP="002D06CA">
      <w:pPr>
        <w:jc w:val="both"/>
        <w:rPr>
          <w:rFonts w:ascii="Arial" w:hAnsi="Arial" w:cs="Arial"/>
          <w:sz w:val="22"/>
          <w:szCs w:val="22"/>
        </w:rPr>
      </w:pPr>
      <w:r>
        <w:rPr>
          <w:rFonts w:ascii="Arial" w:hAnsi="Arial"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2D06CA" w:rsidRDefault="002D06CA" w:rsidP="002D06CA">
      <w:pPr>
        <w:ind w:left="567" w:hanging="567"/>
        <w:jc w:val="both"/>
        <w:rPr>
          <w:rFonts w:ascii="Arial" w:hAnsi="Arial" w:cs="Arial"/>
          <w:sz w:val="22"/>
          <w:szCs w:val="22"/>
        </w:rPr>
      </w:pPr>
    </w:p>
    <w:p w:rsidR="002D06CA" w:rsidRDefault="002D06CA" w:rsidP="002D06CA">
      <w:pPr>
        <w:jc w:val="both"/>
        <w:rPr>
          <w:rFonts w:ascii="Arial" w:hAnsi="Arial" w:cs="Arial"/>
          <w:sz w:val="22"/>
          <w:szCs w:val="22"/>
        </w:rPr>
      </w:pPr>
      <w:r>
        <w:rPr>
          <w:rFonts w:ascii="Arial" w:hAnsi="Arial" w:cs="Arial"/>
          <w:sz w:val="22"/>
          <w:szCs w:val="22"/>
        </w:rPr>
        <w:t>Tato smlouva bude v plném rozsahu uveřejněna v informačním systému registru smluv dle zákona č. 340/2015 Sb., zákona o registru smluv.</w:t>
      </w:r>
    </w:p>
    <w:p w:rsidR="002D06CA" w:rsidRDefault="002D06CA" w:rsidP="002D06CA">
      <w:pPr>
        <w:ind w:left="567" w:hanging="567"/>
        <w:jc w:val="both"/>
        <w:rPr>
          <w:rFonts w:ascii="Arial" w:hAnsi="Arial" w:cs="Arial"/>
          <w:sz w:val="22"/>
          <w:szCs w:val="22"/>
        </w:rPr>
      </w:pPr>
    </w:p>
    <w:p w:rsidR="002D06CA" w:rsidRDefault="002D06CA" w:rsidP="002D06CA">
      <w:pPr>
        <w:jc w:val="both"/>
        <w:rPr>
          <w:rFonts w:ascii="Arial" w:hAnsi="Arial" w:cs="Arial"/>
          <w:sz w:val="22"/>
          <w:szCs w:val="22"/>
        </w:rPr>
      </w:pPr>
      <w:r>
        <w:rPr>
          <w:rFonts w:ascii="Arial" w:hAnsi="Arial" w:cs="Arial"/>
          <w:sz w:val="22"/>
          <w:szCs w:val="22"/>
        </w:rPr>
        <w:t>Tato smlouva nabývá účinnosti dnem, kdy město Litvínov uveřejní smlouvu v informačním systému registru smluv.</w:t>
      </w:r>
    </w:p>
    <w:p w:rsidR="002D06CA" w:rsidRDefault="002D06CA" w:rsidP="002D06CA">
      <w:pPr>
        <w:jc w:val="both"/>
        <w:rPr>
          <w:rFonts w:ascii="Arial" w:hAnsi="Arial" w:cs="Arial"/>
          <w:sz w:val="22"/>
          <w:szCs w:val="22"/>
        </w:rPr>
      </w:pPr>
    </w:p>
    <w:p w:rsidR="002D06CA" w:rsidRDefault="002D06CA" w:rsidP="002D06CA">
      <w:pPr>
        <w:jc w:val="both"/>
        <w:rPr>
          <w:rFonts w:ascii="Arial" w:hAnsi="Arial" w:cs="Arial"/>
          <w:sz w:val="22"/>
          <w:szCs w:val="22"/>
        </w:rPr>
      </w:pPr>
      <w:r>
        <w:rPr>
          <w:rFonts w:ascii="Arial" w:hAnsi="Arial" w:cs="Arial"/>
          <w:sz w:val="22"/>
          <w:szCs w:val="22"/>
        </w:rPr>
        <w:t xml:space="preserve">Tato smlouva může být měněna pouze písemnými dodatky potvrzenými zástupci obou smluvních stran. Pro  vyloučení  všech  pochybností  smluvní strany sjednávají, že za </w:t>
      </w:r>
      <w:r>
        <w:rPr>
          <w:rFonts w:ascii="Arial" w:hAnsi="Arial" w:cs="Arial"/>
          <w:sz w:val="22"/>
          <w:szCs w:val="22"/>
        </w:rPr>
        <w:lastRenderedPageBreak/>
        <w:t>písemnou formu se pro účely změny této smlouvy nepovažuje výměna e-mailových či jiných elektronických zpráv.</w:t>
      </w:r>
    </w:p>
    <w:p w:rsidR="002D06CA" w:rsidRDefault="002D06CA" w:rsidP="002D06CA">
      <w:pPr>
        <w:jc w:val="both"/>
        <w:rPr>
          <w:rFonts w:ascii="Arial" w:hAnsi="Arial" w:cs="Arial"/>
          <w:sz w:val="22"/>
          <w:szCs w:val="22"/>
        </w:rPr>
      </w:pPr>
    </w:p>
    <w:p w:rsidR="002D06CA" w:rsidRDefault="002D06CA" w:rsidP="002D06CA">
      <w:pPr>
        <w:jc w:val="both"/>
        <w:rPr>
          <w:rFonts w:ascii="Arial" w:hAnsi="Arial" w:cs="Arial"/>
          <w:sz w:val="22"/>
          <w:szCs w:val="22"/>
        </w:rPr>
      </w:pPr>
      <w:r>
        <w:rPr>
          <w:rFonts w:ascii="Arial" w:hAnsi="Arial" w:cs="Arial"/>
          <w:sz w:val="22"/>
          <w:szCs w:val="22"/>
        </w:rPr>
        <w:t>Smluvní strany vylučují použití § 1740 odst. 3 a § 1751 odst. 2 zákona č. 89/2012 Sb., občanský zákoník, v platném znění (dále jen „OZ“), které stanoví, že smlouva je uzavřena i tehdy, kdy nedojde k úplné shodě projevů vůle smluvních stran.</w:t>
      </w:r>
    </w:p>
    <w:p w:rsidR="002D06CA" w:rsidRDefault="002D06CA" w:rsidP="002D06CA">
      <w:pPr>
        <w:ind w:left="567" w:hanging="567"/>
        <w:jc w:val="both"/>
        <w:rPr>
          <w:rFonts w:ascii="Arial" w:hAnsi="Arial" w:cs="Arial"/>
          <w:sz w:val="22"/>
          <w:szCs w:val="22"/>
        </w:rPr>
      </w:pPr>
    </w:p>
    <w:p w:rsidR="002D06CA" w:rsidRDefault="002D06CA" w:rsidP="002D06CA">
      <w:pPr>
        <w:jc w:val="both"/>
        <w:rPr>
          <w:rFonts w:ascii="Arial" w:hAnsi="Arial" w:cs="Arial"/>
          <w:sz w:val="22"/>
          <w:szCs w:val="22"/>
        </w:rPr>
      </w:pPr>
      <w:r>
        <w:rPr>
          <w:rFonts w:ascii="Arial" w:hAnsi="Arial" w:cs="Arial"/>
          <w:sz w:val="22"/>
          <w:szCs w:val="22"/>
        </w:rPr>
        <w:t>Po přečtení této smlouvy smluvní strany prohlašují, že byla uzavřena na základě jejich pravé a svobodné vůle, určitě, vážně a srozumitelně, nikoliv v tísni a za nápadně nevýhodných podmínek a na důkaz toho připojují podpisy svých oprávněných zástupců.</w:t>
      </w:r>
    </w:p>
    <w:p w:rsidR="002D06CA" w:rsidRDefault="002D06CA" w:rsidP="002D06CA">
      <w:pPr>
        <w:tabs>
          <w:tab w:val="left" w:pos="567"/>
        </w:tabs>
        <w:jc w:val="both"/>
        <w:rPr>
          <w:rFonts w:ascii="Arial" w:hAnsi="Arial" w:cs="Arial"/>
          <w:sz w:val="22"/>
          <w:szCs w:val="22"/>
        </w:rPr>
      </w:pPr>
    </w:p>
    <w:p w:rsidR="002D06CA" w:rsidRDefault="002D06CA" w:rsidP="002D06CA">
      <w:pPr>
        <w:tabs>
          <w:tab w:val="left" w:pos="567"/>
        </w:tabs>
        <w:jc w:val="both"/>
        <w:rPr>
          <w:rFonts w:ascii="Arial" w:hAnsi="Arial" w:cs="Arial"/>
          <w:sz w:val="22"/>
          <w:szCs w:val="22"/>
        </w:rPr>
      </w:pPr>
    </w:p>
    <w:p w:rsidR="002D06CA" w:rsidRDefault="002D06CA" w:rsidP="002D06CA">
      <w:pPr>
        <w:tabs>
          <w:tab w:val="left" w:pos="567"/>
        </w:tabs>
        <w:jc w:val="both"/>
        <w:rPr>
          <w:rFonts w:ascii="Arial" w:hAnsi="Arial" w:cs="Arial"/>
          <w:sz w:val="22"/>
          <w:szCs w:val="22"/>
        </w:rPr>
      </w:pPr>
      <w:r>
        <w:rPr>
          <w:rFonts w:ascii="Arial" w:hAnsi="Arial" w:cs="Arial"/>
          <w:sz w:val="22"/>
          <w:szCs w:val="22"/>
        </w:rPr>
        <w:t xml:space="preserve">V Litvínově dne </w:t>
      </w:r>
    </w:p>
    <w:p w:rsidR="002D06CA" w:rsidRDefault="002D06CA" w:rsidP="002D06CA">
      <w:pPr>
        <w:tabs>
          <w:tab w:val="left" w:pos="567"/>
        </w:tabs>
        <w:jc w:val="both"/>
        <w:rPr>
          <w:rFonts w:ascii="Arial" w:hAnsi="Arial" w:cs="Arial"/>
          <w:sz w:val="22"/>
          <w:szCs w:val="22"/>
        </w:rPr>
      </w:pPr>
    </w:p>
    <w:p w:rsidR="002D06CA" w:rsidRDefault="002D06CA" w:rsidP="002D06CA">
      <w:pPr>
        <w:tabs>
          <w:tab w:val="left" w:pos="567"/>
        </w:tabs>
        <w:jc w:val="both"/>
        <w:rPr>
          <w:rFonts w:ascii="Arial" w:hAnsi="Arial" w:cs="Arial"/>
          <w:sz w:val="22"/>
          <w:szCs w:val="22"/>
        </w:rPr>
      </w:pPr>
    </w:p>
    <w:p w:rsidR="002D06CA" w:rsidRDefault="002D06CA" w:rsidP="002D06CA">
      <w:pPr>
        <w:tabs>
          <w:tab w:val="left" w:pos="567"/>
        </w:tabs>
        <w:jc w:val="both"/>
        <w:rPr>
          <w:rFonts w:ascii="Arial" w:hAnsi="Arial" w:cs="Arial"/>
          <w:sz w:val="22"/>
          <w:szCs w:val="22"/>
        </w:rPr>
      </w:pPr>
    </w:p>
    <w:p w:rsidR="002D06CA" w:rsidRDefault="002D06CA" w:rsidP="002D06CA">
      <w:pPr>
        <w:tabs>
          <w:tab w:val="left" w:pos="567"/>
        </w:tabs>
        <w:jc w:val="both"/>
        <w:rPr>
          <w:rFonts w:ascii="Arial" w:hAnsi="Arial" w:cs="Arial"/>
          <w:sz w:val="22"/>
          <w:szCs w:val="22"/>
        </w:rPr>
      </w:pPr>
      <w:r>
        <w:rPr>
          <w:rFonts w:ascii="Arial" w:hAnsi="Arial" w:cs="Arial"/>
          <w:sz w:val="22"/>
          <w:szCs w:val="22"/>
        </w:rPr>
        <w:t>..........................................................                         .............................................................</w:t>
      </w:r>
    </w:p>
    <w:p w:rsidR="002D06CA" w:rsidRDefault="002D06CA" w:rsidP="002D06CA">
      <w:pPr>
        <w:tabs>
          <w:tab w:val="left" w:pos="0"/>
        </w:tabs>
        <w:rPr>
          <w:rFonts w:ascii="Arial" w:hAnsi="Arial" w:cs="Arial"/>
          <w:sz w:val="22"/>
          <w:szCs w:val="22"/>
        </w:rPr>
      </w:pPr>
      <w:r>
        <w:rPr>
          <w:rFonts w:ascii="Arial" w:hAnsi="Arial" w:cs="Arial"/>
          <w:sz w:val="22"/>
          <w:szCs w:val="22"/>
        </w:rPr>
        <w:t>Město Litvínov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UNIPETROL RPA, s.r.o.</w:t>
      </w:r>
    </w:p>
    <w:p w:rsidR="002D06CA" w:rsidRDefault="002D06CA" w:rsidP="002D06CA">
      <w:pPr>
        <w:tabs>
          <w:tab w:val="left" w:pos="0"/>
        </w:tabs>
        <w:rPr>
          <w:rFonts w:ascii="Arial" w:hAnsi="Arial" w:cs="Arial"/>
          <w:sz w:val="22"/>
          <w:szCs w:val="22"/>
        </w:rPr>
      </w:pPr>
      <w:r>
        <w:rPr>
          <w:rFonts w:ascii="Arial" w:hAnsi="Arial" w:cs="Arial"/>
          <w:sz w:val="22"/>
          <w:szCs w:val="22"/>
        </w:rPr>
        <w:t xml:space="preserve">Bc. Kamila Bláhová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Andrzej Modrzejewski              </w:t>
      </w:r>
    </w:p>
    <w:p w:rsidR="002D06CA" w:rsidRDefault="002D06CA" w:rsidP="002D06CA">
      <w:pPr>
        <w:pStyle w:val="Nadpis3"/>
        <w:spacing w:before="0" w:after="0"/>
        <w:ind w:right="-851"/>
        <w:rPr>
          <w:rFonts w:ascii="Arial" w:hAnsi="Arial" w:cs="Arial"/>
          <w:sz w:val="22"/>
          <w:szCs w:val="22"/>
        </w:rPr>
      </w:pPr>
      <w:r>
        <w:rPr>
          <w:rFonts w:ascii="Arial" w:hAnsi="Arial" w:cs="Arial"/>
          <w:b w:val="0"/>
          <w:sz w:val="22"/>
          <w:szCs w:val="22"/>
        </w:rPr>
        <w:t xml:space="preserve">starostka města Litvínov </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sz w:val="22"/>
          <w:szCs w:val="22"/>
        </w:rPr>
        <w:t xml:space="preserve"> </w:t>
      </w:r>
      <w:r>
        <w:rPr>
          <w:rFonts w:ascii="Arial" w:hAnsi="Arial" w:cs="Arial"/>
          <w:sz w:val="22"/>
          <w:szCs w:val="22"/>
        </w:rPr>
        <w:tab/>
        <w:t xml:space="preserve">  </w:t>
      </w:r>
      <w:r>
        <w:rPr>
          <w:rFonts w:ascii="Arial" w:hAnsi="Arial" w:cs="Arial"/>
          <w:b w:val="0"/>
          <w:sz w:val="22"/>
          <w:szCs w:val="22"/>
        </w:rPr>
        <w:t>jednatel</w:t>
      </w:r>
    </w:p>
    <w:p w:rsidR="002D06CA" w:rsidRDefault="002D06CA" w:rsidP="002D06CA">
      <w:pPr>
        <w:rPr>
          <w:rFonts w:ascii="Arial" w:hAnsi="Arial" w:cs="Arial"/>
          <w:sz w:val="22"/>
          <w:szCs w:val="22"/>
        </w:rPr>
      </w:pPr>
    </w:p>
    <w:p w:rsidR="002D06CA" w:rsidRDefault="002D06CA" w:rsidP="002D06CA"/>
    <w:p w:rsidR="002D06CA" w:rsidRDefault="002D06CA" w:rsidP="002D06CA"/>
    <w:p w:rsidR="002D06CA" w:rsidRDefault="002D06CA" w:rsidP="002D06CA"/>
    <w:p w:rsidR="002D06CA" w:rsidRDefault="002D06CA" w:rsidP="002D06CA">
      <w:pPr>
        <w:tabs>
          <w:tab w:val="left" w:pos="567"/>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2D06CA" w:rsidRDefault="002D06CA" w:rsidP="002D06CA">
      <w:pPr>
        <w:tabs>
          <w:tab w:val="left" w:pos="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UNIPETROL RPA, s.r.o.</w:t>
      </w:r>
    </w:p>
    <w:p w:rsidR="002D06CA" w:rsidRDefault="002D06CA" w:rsidP="002D06CA">
      <w:pPr>
        <w:tabs>
          <w:tab w:val="left" w:pos="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Mirosław Kastelik             </w:t>
      </w:r>
    </w:p>
    <w:p w:rsidR="002D06CA" w:rsidRDefault="002D06CA" w:rsidP="002D06CA">
      <w:pPr>
        <w:pStyle w:val="Nadpis3"/>
        <w:spacing w:before="0" w:after="0"/>
        <w:ind w:right="-851"/>
        <w:rPr>
          <w:rFonts w:ascii="Arial" w:hAnsi="Arial" w:cs="Arial"/>
          <w:sz w:val="22"/>
          <w:szCs w:val="22"/>
        </w:rPr>
      </w:pP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sz w:val="22"/>
          <w:szCs w:val="22"/>
        </w:rPr>
        <w:t xml:space="preserve"> </w:t>
      </w:r>
      <w:r>
        <w:rPr>
          <w:rFonts w:ascii="Arial" w:hAnsi="Arial" w:cs="Arial"/>
          <w:sz w:val="22"/>
          <w:szCs w:val="22"/>
        </w:rPr>
        <w:tab/>
        <w:t xml:space="preserve">  </w:t>
      </w:r>
      <w:r>
        <w:rPr>
          <w:rFonts w:ascii="Arial" w:hAnsi="Arial" w:cs="Arial"/>
          <w:b w:val="0"/>
          <w:sz w:val="22"/>
          <w:szCs w:val="22"/>
        </w:rPr>
        <w:t>jednatel</w:t>
      </w:r>
    </w:p>
    <w:p w:rsidR="002D06CA" w:rsidRDefault="002D06CA" w:rsidP="002D06C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2D06CA" w:rsidRDefault="002D06CA" w:rsidP="002D06CA"/>
    <w:p w:rsidR="00E5425C" w:rsidRDefault="00E5425C"/>
    <w:sectPr w:rsidR="00E542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3319"/>
    <w:multiLevelType w:val="singleLevel"/>
    <w:tmpl w:val="F84C42A2"/>
    <w:lvl w:ilvl="0">
      <w:start w:val="1"/>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1">
    <w:nsid w:val="2E522A4F"/>
    <w:multiLevelType w:val="singleLevel"/>
    <w:tmpl w:val="CAFC99AA"/>
    <w:lvl w:ilvl="0">
      <w:start w:val="3"/>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2">
    <w:nsid w:val="2E8F4D95"/>
    <w:multiLevelType w:val="hybridMultilevel"/>
    <w:tmpl w:val="A6D48E6E"/>
    <w:lvl w:ilvl="0" w:tplc="1E54E664">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619B4962"/>
    <w:multiLevelType w:val="singleLevel"/>
    <w:tmpl w:val="E7F2D6D4"/>
    <w:lvl w:ilvl="0">
      <w:start w:val="2"/>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4">
    <w:nsid w:val="67711580"/>
    <w:multiLevelType w:val="hybridMultilevel"/>
    <w:tmpl w:val="588C7F5A"/>
    <w:lvl w:ilvl="0" w:tplc="1E54E664">
      <w:start w:val="1"/>
      <w:numFmt w:val="decimal"/>
      <w:lvlText w:val="%1."/>
      <w:lvlJc w:val="left"/>
      <w:pPr>
        <w:tabs>
          <w:tab w:val="num" w:pos="644"/>
        </w:tabs>
        <w:ind w:left="644" w:hanging="360"/>
      </w:pPr>
      <w:rPr>
        <w:rFonts w:ascii="Arial" w:eastAsia="Times New Roman" w:hAnsi="Arial"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lvlOverride w:ilvl="0">
      <w:startOverride w:val="1"/>
    </w:lvlOverride>
  </w:num>
  <w:num w:numId="2">
    <w:abstractNumId w:val="3"/>
    <w:lvlOverride w:ilvl="0">
      <w:startOverride w:val="2"/>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CA"/>
    <w:rsid w:val="002D06CA"/>
    <w:rsid w:val="007B4B26"/>
    <w:rsid w:val="00E5425C"/>
    <w:rsid w:val="00EB5B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06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D06CA"/>
    <w:pPr>
      <w:keepNext/>
      <w:outlineLvl w:val="0"/>
    </w:pPr>
    <w:rPr>
      <w:caps/>
      <w:sz w:val="24"/>
    </w:rPr>
  </w:style>
  <w:style w:type="paragraph" w:styleId="Nadpis3">
    <w:name w:val="heading 3"/>
    <w:basedOn w:val="Normln"/>
    <w:next w:val="Normln"/>
    <w:link w:val="Nadpis3Char"/>
    <w:semiHidden/>
    <w:unhideWhenUsed/>
    <w:qFormat/>
    <w:rsid w:val="002D06CA"/>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D06CA"/>
    <w:rPr>
      <w:rFonts w:ascii="Times New Roman" w:eastAsia="Times New Roman" w:hAnsi="Times New Roman" w:cs="Times New Roman"/>
      <w:caps/>
      <w:sz w:val="24"/>
      <w:szCs w:val="20"/>
      <w:lang w:eastAsia="cs-CZ"/>
    </w:rPr>
  </w:style>
  <w:style w:type="character" w:customStyle="1" w:styleId="Nadpis3Char">
    <w:name w:val="Nadpis 3 Char"/>
    <w:basedOn w:val="Standardnpsmoodstavce"/>
    <w:link w:val="Nadpis3"/>
    <w:semiHidden/>
    <w:rsid w:val="002D06CA"/>
    <w:rPr>
      <w:rFonts w:ascii="Cambria" w:eastAsia="Times New Roman" w:hAnsi="Cambria" w:cs="Times New Roman"/>
      <w:b/>
      <w:bCs/>
      <w:sz w:val="26"/>
      <w:szCs w:val="26"/>
      <w:lang w:eastAsia="cs-CZ"/>
    </w:rPr>
  </w:style>
  <w:style w:type="paragraph" w:styleId="slovanseznam">
    <w:name w:val="List Number"/>
    <w:basedOn w:val="Seznam"/>
    <w:semiHidden/>
    <w:unhideWhenUsed/>
    <w:rsid w:val="002D06CA"/>
    <w:pPr>
      <w:spacing w:after="240" w:line="240" w:lineRule="atLeast"/>
      <w:ind w:left="720" w:right="720" w:hanging="360"/>
      <w:contextualSpacing w:val="0"/>
      <w:jc w:val="both"/>
    </w:pPr>
    <w:rPr>
      <w:rFonts w:ascii="Garamond" w:hAnsi="Garamond"/>
      <w:sz w:val="22"/>
    </w:rPr>
  </w:style>
  <w:style w:type="paragraph" w:styleId="Zkladntext">
    <w:name w:val="Body Text"/>
    <w:basedOn w:val="Normln"/>
    <w:link w:val="ZkladntextChar"/>
    <w:semiHidden/>
    <w:unhideWhenUsed/>
    <w:rsid w:val="002D06CA"/>
    <w:pPr>
      <w:spacing w:after="120"/>
    </w:pPr>
  </w:style>
  <w:style w:type="character" w:customStyle="1" w:styleId="ZkladntextChar">
    <w:name w:val="Základní text Char"/>
    <w:basedOn w:val="Standardnpsmoodstavce"/>
    <w:link w:val="Zkladntext"/>
    <w:semiHidden/>
    <w:rsid w:val="002D06CA"/>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unhideWhenUsed/>
    <w:rsid w:val="002D06CA"/>
    <w:pPr>
      <w:tabs>
        <w:tab w:val="left" w:pos="-142"/>
      </w:tabs>
      <w:ind w:left="567" w:hanging="567"/>
      <w:jc w:val="both"/>
    </w:pPr>
    <w:rPr>
      <w:sz w:val="24"/>
    </w:rPr>
  </w:style>
  <w:style w:type="character" w:customStyle="1" w:styleId="ZkladntextodsazenChar">
    <w:name w:val="Základní text odsazený Char"/>
    <w:basedOn w:val="Standardnpsmoodstavce"/>
    <w:link w:val="Zkladntextodsazen"/>
    <w:semiHidden/>
    <w:rsid w:val="002D06C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2D06CA"/>
    <w:pPr>
      <w:ind w:left="708"/>
    </w:pPr>
  </w:style>
  <w:style w:type="paragraph" w:styleId="Seznam">
    <w:name w:val="List"/>
    <w:basedOn w:val="Normln"/>
    <w:uiPriority w:val="99"/>
    <w:semiHidden/>
    <w:unhideWhenUsed/>
    <w:rsid w:val="002D06CA"/>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06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D06CA"/>
    <w:pPr>
      <w:keepNext/>
      <w:outlineLvl w:val="0"/>
    </w:pPr>
    <w:rPr>
      <w:caps/>
      <w:sz w:val="24"/>
    </w:rPr>
  </w:style>
  <w:style w:type="paragraph" w:styleId="Nadpis3">
    <w:name w:val="heading 3"/>
    <w:basedOn w:val="Normln"/>
    <w:next w:val="Normln"/>
    <w:link w:val="Nadpis3Char"/>
    <w:semiHidden/>
    <w:unhideWhenUsed/>
    <w:qFormat/>
    <w:rsid w:val="002D06CA"/>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D06CA"/>
    <w:rPr>
      <w:rFonts w:ascii="Times New Roman" w:eastAsia="Times New Roman" w:hAnsi="Times New Roman" w:cs="Times New Roman"/>
      <w:caps/>
      <w:sz w:val="24"/>
      <w:szCs w:val="20"/>
      <w:lang w:eastAsia="cs-CZ"/>
    </w:rPr>
  </w:style>
  <w:style w:type="character" w:customStyle="1" w:styleId="Nadpis3Char">
    <w:name w:val="Nadpis 3 Char"/>
    <w:basedOn w:val="Standardnpsmoodstavce"/>
    <w:link w:val="Nadpis3"/>
    <w:semiHidden/>
    <w:rsid w:val="002D06CA"/>
    <w:rPr>
      <w:rFonts w:ascii="Cambria" w:eastAsia="Times New Roman" w:hAnsi="Cambria" w:cs="Times New Roman"/>
      <w:b/>
      <w:bCs/>
      <w:sz w:val="26"/>
      <w:szCs w:val="26"/>
      <w:lang w:eastAsia="cs-CZ"/>
    </w:rPr>
  </w:style>
  <w:style w:type="paragraph" w:styleId="slovanseznam">
    <w:name w:val="List Number"/>
    <w:basedOn w:val="Seznam"/>
    <w:semiHidden/>
    <w:unhideWhenUsed/>
    <w:rsid w:val="002D06CA"/>
    <w:pPr>
      <w:spacing w:after="240" w:line="240" w:lineRule="atLeast"/>
      <w:ind w:left="720" w:right="720" w:hanging="360"/>
      <w:contextualSpacing w:val="0"/>
      <w:jc w:val="both"/>
    </w:pPr>
    <w:rPr>
      <w:rFonts w:ascii="Garamond" w:hAnsi="Garamond"/>
      <w:sz w:val="22"/>
    </w:rPr>
  </w:style>
  <w:style w:type="paragraph" w:styleId="Zkladntext">
    <w:name w:val="Body Text"/>
    <w:basedOn w:val="Normln"/>
    <w:link w:val="ZkladntextChar"/>
    <w:semiHidden/>
    <w:unhideWhenUsed/>
    <w:rsid w:val="002D06CA"/>
    <w:pPr>
      <w:spacing w:after="120"/>
    </w:pPr>
  </w:style>
  <w:style w:type="character" w:customStyle="1" w:styleId="ZkladntextChar">
    <w:name w:val="Základní text Char"/>
    <w:basedOn w:val="Standardnpsmoodstavce"/>
    <w:link w:val="Zkladntext"/>
    <w:semiHidden/>
    <w:rsid w:val="002D06CA"/>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unhideWhenUsed/>
    <w:rsid w:val="002D06CA"/>
    <w:pPr>
      <w:tabs>
        <w:tab w:val="left" w:pos="-142"/>
      </w:tabs>
      <w:ind w:left="567" w:hanging="567"/>
      <w:jc w:val="both"/>
    </w:pPr>
    <w:rPr>
      <w:sz w:val="24"/>
    </w:rPr>
  </w:style>
  <w:style w:type="character" w:customStyle="1" w:styleId="ZkladntextodsazenChar">
    <w:name w:val="Základní text odsazený Char"/>
    <w:basedOn w:val="Standardnpsmoodstavce"/>
    <w:link w:val="Zkladntextodsazen"/>
    <w:semiHidden/>
    <w:rsid w:val="002D06C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2D06CA"/>
    <w:pPr>
      <w:ind w:left="708"/>
    </w:pPr>
  </w:style>
  <w:style w:type="paragraph" w:styleId="Seznam">
    <w:name w:val="List"/>
    <w:basedOn w:val="Normln"/>
    <w:uiPriority w:val="99"/>
    <w:semiHidden/>
    <w:unhideWhenUsed/>
    <w:rsid w:val="002D06CA"/>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6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5072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Wiednerova Zuzana</dc:creator>
  <cp:lastModifiedBy>Sieberova Miroslava</cp:lastModifiedBy>
  <cp:revision>3</cp:revision>
  <dcterms:created xsi:type="dcterms:W3CDTF">2017-10-05T10:37:00Z</dcterms:created>
  <dcterms:modified xsi:type="dcterms:W3CDTF">2017-10-05T11:20:00Z</dcterms:modified>
</cp:coreProperties>
</file>