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A318" w14:textId="77777777" w:rsidR="00B444A1" w:rsidRPr="00DA1467" w:rsidRDefault="00000000">
      <w:pPr>
        <w:spacing w:after="40" w:line="312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Dodatek č. 1</w:t>
      </w:r>
    </w:p>
    <w:p w14:paraId="63218D88" w14:textId="303F2471" w:rsidR="00B444A1" w:rsidRPr="00DA1467" w:rsidRDefault="00000000">
      <w:pPr>
        <w:spacing w:after="400" w:line="312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ke Smlouvě o poskytování odborných služeb ze dne </w:t>
      </w:r>
      <w:r w:rsidR="00D0450F" w:rsidRPr="00DA1467">
        <w:rPr>
          <w:rFonts w:asciiTheme="minorHAnsi" w:hAnsiTheme="minorHAnsi"/>
          <w:b/>
          <w:color w:val="000000" w:themeColor="text1"/>
          <w:sz w:val="24"/>
          <w:szCs w:val="24"/>
        </w:rPr>
        <w:t>19</w:t>
      </w: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. </w:t>
      </w:r>
      <w:proofErr w:type="spellStart"/>
      <w:r w:rsidR="00D0450F" w:rsidRPr="00DA1467">
        <w:rPr>
          <w:rFonts w:asciiTheme="minorHAnsi" w:hAnsiTheme="minorHAnsi"/>
          <w:b/>
          <w:color w:val="000000" w:themeColor="text1"/>
          <w:sz w:val="24"/>
          <w:szCs w:val="24"/>
        </w:rPr>
        <w:t>prosince</w:t>
      </w:r>
      <w:proofErr w:type="spellEnd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 2025</w:t>
      </w:r>
    </w:p>
    <w:p w14:paraId="193F94FE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uzavřený níže uvedeného dne, měsíce a roku podle ustanovení § 1746 odst. 2 a v souladu s ustanovením § 1759 zákona č. 89/2012 Sb., občanský zákoník, v platném znění (dále jen „občanský </w:t>
      </w:r>
      <w:proofErr w:type="gramStart"/>
      <w:r w:rsidRPr="00DA1467">
        <w:rPr>
          <w:rFonts w:asciiTheme="minorHAnsi" w:hAnsiTheme="minorHAnsi"/>
          <w:color w:val="000000" w:themeColor="text1"/>
          <w:sz w:val="24"/>
          <w:szCs w:val="24"/>
        </w:rPr>
        <w:t>zákoník“</w:t>
      </w:r>
      <w:proofErr w:type="gramEnd"/>
      <w:r w:rsidRPr="00DA1467">
        <w:rPr>
          <w:rFonts w:asciiTheme="minorHAnsi" w:hAnsiTheme="minorHAnsi"/>
          <w:color w:val="000000" w:themeColor="text1"/>
          <w:sz w:val="24"/>
          <w:szCs w:val="24"/>
        </w:rPr>
        <w:t>), mezi následujícími smluvními stranami:</w:t>
      </w:r>
    </w:p>
    <w:p w14:paraId="37438E0B" w14:textId="77777777" w:rsidR="00B444A1" w:rsidRPr="00DA1467" w:rsidRDefault="00000000" w:rsidP="00D0450F">
      <w:pPr>
        <w:spacing w:before="240" w:after="120" w:line="312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I. Smluvní strany</w:t>
      </w:r>
    </w:p>
    <w:p w14:paraId="35AD178F" w14:textId="5F980713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Objednatel</w:t>
      </w:r>
      <w:proofErr w:type="spellEnd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:    </w:t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Centrum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Rožmitál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pod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Třemšínem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poskytovatel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sociálních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služeb</w:t>
      </w:r>
    </w:p>
    <w:p w14:paraId="4C6DA170" w14:textId="66544887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Sídlo</w:t>
      </w:r>
      <w:proofErr w:type="spellEnd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:         </w:t>
      </w:r>
      <w:r w:rsidR="00DA1467" w:rsidRPr="00DA1467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Na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Spravedlnosti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589, 262 42 Rožmitál pod Třemšínem</w:t>
      </w:r>
    </w:p>
    <w:p w14:paraId="24D73362" w14:textId="4A6F6112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IČ:           </w:t>
      </w:r>
      <w:r w:rsidR="00DA1467" w:rsidRPr="00DA1467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>42727219</w:t>
      </w:r>
    </w:p>
    <w:p w14:paraId="6EDB0D71" w14:textId="2DEBDD4F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Zastoupený</w:t>
      </w:r>
      <w:proofErr w:type="spellEnd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:    </w:t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>Ing. Lubošem Halenkovským – ředitelem</w:t>
      </w:r>
    </w:p>
    <w:p w14:paraId="649F95E5" w14:textId="77777777" w:rsidR="00B444A1" w:rsidRPr="00DA1467" w:rsidRDefault="00000000">
      <w:pPr>
        <w:spacing w:before="60"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(dále jen „</w:t>
      </w:r>
      <w:proofErr w:type="gramStart"/>
      <w:r w:rsidRPr="00DA1467">
        <w:rPr>
          <w:rFonts w:asciiTheme="minorHAnsi" w:hAnsiTheme="minorHAnsi"/>
          <w:color w:val="000000" w:themeColor="text1"/>
          <w:sz w:val="24"/>
          <w:szCs w:val="24"/>
        </w:rPr>
        <w:t>Objednatel“</w:t>
      </w:r>
      <w:proofErr w:type="gramEnd"/>
      <w:r w:rsidRPr="00DA1467">
        <w:rPr>
          <w:rFonts w:asciiTheme="minorHAnsi" w:hAnsiTheme="minorHAnsi"/>
          <w:color w:val="000000" w:themeColor="text1"/>
          <w:sz w:val="24"/>
          <w:szCs w:val="24"/>
        </w:rPr>
        <w:t>)</w:t>
      </w:r>
    </w:p>
    <w:p w14:paraId="5946571E" w14:textId="77777777" w:rsidR="00B444A1" w:rsidRPr="00DA1467" w:rsidRDefault="00000000">
      <w:pPr>
        <w:spacing w:before="120" w:after="120" w:line="312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a</w:t>
      </w:r>
    </w:p>
    <w:p w14:paraId="7A890D6F" w14:textId="4C95FD82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Poskytovatel: </w:t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 </w:t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>traxart, s.r.o.</w:t>
      </w:r>
    </w:p>
    <w:p w14:paraId="76D55EF8" w14:textId="312B4DF4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Sídlo</w:t>
      </w:r>
      <w:proofErr w:type="spellEnd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:         </w:t>
      </w:r>
      <w:r w:rsidR="00DA1467" w:rsidRPr="00DA1467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Lazec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34, 261 01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Příbram</w:t>
      </w:r>
      <w:proofErr w:type="spellEnd"/>
    </w:p>
    <w:p w14:paraId="72A955D7" w14:textId="655A486E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IČ:           </w:t>
      </w:r>
      <w:r w:rsidR="00DA1467" w:rsidRPr="00DA1467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>23196220 (DIČ: CZ23196220)</w:t>
      </w:r>
    </w:p>
    <w:p w14:paraId="654EFBC9" w14:textId="5399860B" w:rsidR="00B444A1" w:rsidRPr="00DA1467" w:rsidRDefault="00000000">
      <w:pPr>
        <w:spacing w:after="60"/>
        <w:rPr>
          <w:rFonts w:asciiTheme="minorHAnsi" w:hAnsiTheme="minorHAnsi"/>
          <w:color w:val="000000" w:themeColor="text1"/>
          <w:sz w:val="24"/>
          <w:szCs w:val="24"/>
        </w:rPr>
      </w:pPr>
      <w:proofErr w:type="spellStart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Zastoupený</w:t>
      </w:r>
      <w:proofErr w:type="spellEnd"/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:    </w:t>
      </w:r>
      <w:r w:rsidR="009D745C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PhDr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>. Mgr. Janem Traxlerem, LL.M., MSc. – jednatelem</w:t>
      </w:r>
    </w:p>
    <w:p w14:paraId="221E3067" w14:textId="77777777" w:rsidR="00B444A1" w:rsidRPr="00DA1467" w:rsidRDefault="00000000">
      <w:pPr>
        <w:spacing w:before="60" w:after="24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(dále jen „</w:t>
      </w:r>
      <w:proofErr w:type="gramStart"/>
      <w:r w:rsidRPr="00DA1467">
        <w:rPr>
          <w:rFonts w:asciiTheme="minorHAnsi" w:hAnsiTheme="minorHAnsi"/>
          <w:color w:val="000000" w:themeColor="text1"/>
          <w:sz w:val="24"/>
          <w:szCs w:val="24"/>
        </w:rPr>
        <w:t>Poskytovatel“</w:t>
      </w:r>
      <w:proofErr w:type="gramEnd"/>
      <w:r w:rsidRPr="00DA1467">
        <w:rPr>
          <w:rFonts w:asciiTheme="minorHAnsi" w:hAnsiTheme="minorHAnsi"/>
          <w:color w:val="000000" w:themeColor="text1"/>
          <w:sz w:val="24"/>
          <w:szCs w:val="24"/>
        </w:rPr>
        <w:t>)</w:t>
      </w:r>
    </w:p>
    <w:p w14:paraId="7B33A5D9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(Objednatel a Poskytovatel společně dále též jako „Smluvní </w:t>
      </w:r>
      <w:proofErr w:type="gramStart"/>
      <w:r w:rsidRPr="00DA1467">
        <w:rPr>
          <w:rFonts w:asciiTheme="minorHAnsi" w:hAnsiTheme="minorHAnsi"/>
          <w:color w:val="000000" w:themeColor="text1"/>
          <w:sz w:val="24"/>
          <w:szCs w:val="24"/>
        </w:rPr>
        <w:t>strany“ nebo</w:t>
      </w:r>
      <w:proofErr w:type="gram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samostatně jako „Smluvní strana“)</w:t>
      </w:r>
    </w:p>
    <w:p w14:paraId="076E6C26" w14:textId="77777777" w:rsidR="00B444A1" w:rsidRPr="00DA1467" w:rsidRDefault="00000000" w:rsidP="00D0450F">
      <w:pPr>
        <w:spacing w:before="240" w:after="120" w:line="312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II. Úvodní ustanovení</w:t>
      </w:r>
    </w:p>
    <w:p w14:paraId="32379A17" w14:textId="73468A79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1. Smluvní strany spolu dne </w:t>
      </w:r>
      <w:r w:rsidR="00D0450F" w:rsidRPr="00DA1467">
        <w:rPr>
          <w:rFonts w:asciiTheme="minorHAnsi" w:hAnsiTheme="minorHAnsi"/>
          <w:color w:val="000000" w:themeColor="text1"/>
          <w:sz w:val="24"/>
          <w:szCs w:val="24"/>
        </w:rPr>
        <w:t>19</w:t>
      </w: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. </w:t>
      </w:r>
      <w:proofErr w:type="spellStart"/>
      <w:r w:rsidR="00D0450F" w:rsidRPr="00DA1467">
        <w:rPr>
          <w:rFonts w:asciiTheme="minorHAnsi" w:hAnsiTheme="minorHAnsi"/>
          <w:color w:val="000000" w:themeColor="text1"/>
          <w:sz w:val="24"/>
          <w:szCs w:val="24"/>
        </w:rPr>
        <w:t>prosince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2025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uzavřely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Smlouvu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o poskytování odborných služeb s účinností od 1. 1. 2026 (dále jen „</w:t>
      </w:r>
      <w:proofErr w:type="gramStart"/>
      <w:r w:rsidRPr="00DA1467">
        <w:rPr>
          <w:rFonts w:asciiTheme="minorHAnsi" w:hAnsiTheme="minorHAnsi"/>
          <w:color w:val="000000" w:themeColor="text1"/>
          <w:sz w:val="24"/>
          <w:szCs w:val="24"/>
        </w:rPr>
        <w:t>Smlouva“</w:t>
      </w:r>
      <w:proofErr w:type="gramEnd"/>
      <w:r w:rsidRPr="00DA1467">
        <w:rPr>
          <w:rFonts w:asciiTheme="minorHAnsi" w:hAnsiTheme="minorHAnsi"/>
          <w:color w:val="000000" w:themeColor="text1"/>
          <w:sz w:val="24"/>
          <w:szCs w:val="24"/>
        </w:rPr>
        <w:t>), jejímž předmětem je závazek Poskytovatele poskytovat Objednateli komplexní odborné služby v oblasti speciální pedagogiky, psychopedie, etopedie, koučinku, mentoringu, duchovní péče a doprovázení pro zaměstnance a klienty Objednatele.</w:t>
      </w:r>
    </w:p>
    <w:p w14:paraId="1A1F253F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2. Vzhledem k potřebě navýšení kapacity a rozsahu poskytovaných služeb se Smluvní strany v souladu s článkem VIII. odst. 2 Smlouvy dohodly na změně harmonogramu plnění a výše měsíční paušální odměny, a to formou tohoto písemného číslovaného Dodatku č. 1 (dále jen „</w:t>
      </w:r>
      <w:proofErr w:type="gramStart"/>
      <w:r w:rsidRPr="00DA1467">
        <w:rPr>
          <w:rFonts w:asciiTheme="minorHAnsi" w:hAnsiTheme="minorHAnsi"/>
          <w:color w:val="000000" w:themeColor="text1"/>
          <w:sz w:val="24"/>
          <w:szCs w:val="24"/>
        </w:rPr>
        <w:t>Dodatek“</w:t>
      </w:r>
      <w:proofErr w:type="gramEnd"/>
      <w:r w:rsidRPr="00DA1467">
        <w:rPr>
          <w:rFonts w:asciiTheme="minorHAnsi" w:hAnsiTheme="minorHAnsi"/>
          <w:color w:val="000000" w:themeColor="text1"/>
          <w:sz w:val="24"/>
          <w:szCs w:val="24"/>
        </w:rPr>
        <w:t>).</w:t>
      </w:r>
    </w:p>
    <w:p w14:paraId="37E4A0E7" w14:textId="77777777" w:rsidR="00B444A1" w:rsidRPr="00DA1467" w:rsidRDefault="00000000" w:rsidP="00D0450F">
      <w:pPr>
        <w:spacing w:before="240" w:after="120" w:line="312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III. Předmět dodatku</w:t>
      </w:r>
    </w:p>
    <w:p w14:paraId="58FD8E8A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Smluvní strany se dohodly na následujících změnách a úpravách textu Smlouvy:</w:t>
      </w:r>
    </w:p>
    <w:p w14:paraId="12522F0F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lastRenderedPageBreak/>
        <w:t>1. V článku IV. (Realizace služeb) se znění odstavce s nadpisem Harmonogram ruší a nahrazuje se novým zněním, které zní následovně:</w:t>
      </w:r>
    </w:p>
    <w:p w14:paraId="75E40DA4" w14:textId="7250EF23" w:rsidR="00B444A1" w:rsidRPr="00DA1467" w:rsidRDefault="00000000">
      <w:pPr>
        <w:spacing w:before="80" w:after="160" w:line="312" w:lineRule="auto"/>
        <w:ind w:left="57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„Harmonogram: Poskytovatel se zavazuje poskytovat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služby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v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rozsahu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pěti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(5)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návštěv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měsíčně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,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přičemž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každá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návštěva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bude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trvat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šest</w:t>
      </w:r>
      <w:proofErr w:type="spellEnd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až</w:t>
      </w:r>
      <w:proofErr w:type="spellEnd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sedm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(6</w:t>
      </w:r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-7</w:t>
      </w:r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)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hodin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.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Přesné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termíny</w:t>
      </w:r>
      <w:proofErr w:type="spellEnd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a </w:t>
      </w:r>
      <w:proofErr w:type="spellStart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doba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návštěv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budou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domluveny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na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začátku každého kalendářního měsíce a zaznamenány v plánu, který bude součástí fakturace. Prioritou bude v budoucnu nastavení pevného harmonogramu </w:t>
      </w:r>
      <w:proofErr w:type="gram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návštěv.“</w:t>
      </w:r>
      <w:proofErr w:type="gramEnd"/>
    </w:p>
    <w:p w14:paraId="48EC3973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2. V článku V. (Odměna a platební podmínky) se v části Odměna znění odstavce s nadpisem Měsíční paušál ruší a nahrazuje se novým zněním, které zní následovně:</w:t>
      </w:r>
    </w:p>
    <w:p w14:paraId="2964C7C5" w14:textId="25F309AD" w:rsidR="00B444A1" w:rsidRPr="00DA1467" w:rsidRDefault="00000000">
      <w:pPr>
        <w:spacing w:before="80" w:after="240" w:line="312" w:lineRule="auto"/>
        <w:ind w:left="57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„Měsíční paušál: Za pravidelné poskytování služeb v rozsahu stanoveném v čl. IV. (5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návštěv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po 6</w:t>
      </w:r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-7</w:t>
      </w:r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hodinách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,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tj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. celkem 3</w:t>
      </w:r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2</w:t>
      </w:r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hodin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měsíčně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) je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sjednána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měsíční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paušální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odměna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ve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výši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gram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4</w:t>
      </w:r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8</w:t>
      </w:r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.000,-</w:t>
      </w:r>
      <w:proofErr w:type="gram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Kč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(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slovy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: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čtyřicet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D0450F" w:rsidRPr="00DA1467">
        <w:rPr>
          <w:rFonts w:asciiTheme="minorHAnsi" w:hAnsiTheme="minorHAnsi"/>
          <w:i/>
          <w:color w:val="000000" w:themeColor="text1"/>
          <w:sz w:val="24"/>
          <w:szCs w:val="24"/>
        </w:rPr>
        <w:t>osm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tisíc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korun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českých</w:t>
      </w:r>
      <w:proofErr w:type="spellEnd"/>
      <w:r w:rsidRPr="00DA1467">
        <w:rPr>
          <w:rFonts w:asciiTheme="minorHAnsi" w:hAnsiTheme="minorHAnsi"/>
          <w:i/>
          <w:color w:val="000000" w:themeColor="text1"/>
          <w:sz w:val="24"/>
          <w:szCs w:val="24"/>
        </w:rPr>
        <w:t>).“</w:t>
      </w:r>
    </w:p>
    <w:p w14:paraId="1A50A5FD" w14:textId="77777777" w:rsidR="00B444A1" w:rsidRPr="00DA1467" w:rsidRDefault="00000000" w:rsidP="00D0450F">
      <w:pPr>
        <w:spacing w:before="240" w:after="120" w:line="312" w:lineRule="auto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b/>
          <w:color w:val="000000" w:themeColor="text1"/>
          <w:sz w:val="24"/>
          <w:szCs w:val="24"/>
        </w:rPr>
        <w:t>IV. Závěrečná ustanovení</w:t>
      </w:r>
    </w:p>
    <w:p w14:paraId="22FC9116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1. Ostatní ustanovení Smlouvy nedotčená tímto Dodatkem zůstávají v platnosti a účinnosti v původním znění.</w:t>
      </w:r>
    </w:p>
    <w:p w14:paraId="4E56B8FB" w14:textId="37BC3C39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2. Tento Dodatek nabývá platnosti dnem jeho podpisu oběma Smluvními stranami a účinnosti dnem 1. července 2026</w:t>
      </w:r>
      <w:r w:rsidR="00FF38A6">
        <w:rPr>
          <w:rFonts w:asciiTheme="minorHAnsi" w:hAnsiTheme="minorHAnsi"/>
          <w:color w:val="000000" w:themeColor="text1"/>
          <w:sz w:val="24"/>
          <w:szCs w:val="24"/>
        </w:rPr>
        <w:t xml:space="preserve"> a je </w:t>
      </w:r>
      <w:proofErr w:type="spellStart"/>
      <w:r w:rsidR="00FF38A6">
        <w:rPr>
          <w:rFonts w:asciiTheme="minorHAnsi" w:hAnsiTheme="minorHAnsi"/>
          <w:color w:val="000000" w:themeColor="text1"/>
          <w:sz w:val="24"/>
          <w:szCs w:val="24"/>
        </w:rPr>
        <w:t>platný</w:t>
      </w:r>
      <w:proofErr w:type="spellEnd"/>
      <w:r w:rsidR="00FF38A6">
        <w:rPr>
          <w:rFonts w:asciiTheme="minorHAnsi" w:hAnsiTheme="minorHAnsi"/>
          <w:color w:val="000000" w:themeColor="text1"/>
          <w:sz w:val="24"/>
          <w:szCs w:val="24"/>
        </w:rPr>
        <w:t xml:space="preserve"> do 30.6.2028.</w:t>
      </w:r>
    </w:p>
    <w:p w14:paraId="700353AA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>3. Tento Dodatek je vyhotoven ve dvou (2) stejnopisech s platností originálu, z nichž každá ze Smluvních stran obdrží po jednom (1) vyhotovení.</w:t>
      </w:r>
    </w:p>
    <w:p w14:paraId="4AADA2D5" w14:textId="77777777" w:rsidR="00B444A1" w:rsidRPr="00DA1467" w:rsidRDefault="00000000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4. Smluvní strany prohlašují, že si tento Dodatek před jeho podpisem přečetly, že byl uzavřen po vzájemném projednání podle jejich pravé a svobodné vůle, určitě, vážně a srozumitelně, nikoliv v tísni za nápadně nevýhodných podmínek. Na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důkaz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toho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připojují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své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vlastnoruční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 w:rsidRPr="00DA1467">
        <w:rPr>
          <w:rFonts w:asciiTheme="minorHAnsi" w:hAnsiTheme="minorHAnsi"/>
          <w:color w:val="000000" w:themeColor="text1"/>
          <w:sz w:val="24"/>
          <w:szCs w:val="24"/>
        </w:rPr>
        <w:t>podpisy</w:t>
      </w:r>
      <w:proofErr w:type="spellEnd"/>
      <w:r w:rsidRPr="00DA146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5189C77D" w14:textId="77777777" w:rsidR="00D0450F" w:rsidRDefault="00D0450F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0A6D2BCF" w14:textId="44CA5FD1" w:rsidR="009D745C" w:rsidRPr="00DA1467" w:rsidRDefault="009D745C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V </w:t>
      </w:r>
      <w:proofErr w:type="spellStart"/>
      <w:r>
        <w:rPr>
          <w:rFonts w:asciiTheme="minorHAnsi" w:hAnsiTheme="minorHAnsi"/>
          <w:color w:val="000000" w:themeColor="text1"/>
          <w:sz w:val="24"/>
          <w:szCs w:val="24"/>
        </w:rPr>
        <w:t>Příbrami</w:t>
      </w:r>
      <w:proofErr w:type="spellEnd"/>
      <w:r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color w:val="000000" w:themeColor="text1"/>
          <w:sz w:val="24"/>
          <w:szCs w:val="24"/>
        </w:rPr>
        <w:t>dne</w:t>
      </w:r>
      <w:proofErr w:type="spellEnd"/>
      <w:r>
        <w:rPr>
          <w:rFonts w:asciiTheme="minorHAnsi" w:hAnsiTheme="minorHAnsi"/>
          <w:color w:val="000000" w:themeColor="text1"/>
          <w:sz w:val="24"/>
          <w:szCs w:val="24"/>
        </w:rPr>
        <w:t xml:space="preserve"> 30.6.2026</w:t>
      </w:r>
    </w:p>
    <w:p w14:paraId="5CEDDB9A" w14:textId="77777777" w:rsidR="00D0450F" w:rsidRPr="00DA1467" w:rsidRDefault="00D0450F">
      <w:pPr>
        <w:spacing w:after="120" w:line="312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70"/>
        <w:gridCol w:w="5270"/>
      </w:tblGrid>
      <w:tr w:rsidR="00D0450F" w:rsidRPr="00DA1467" w14:paraId="76876579" w14:textId="77777777">
        <w:tc>
          <w:tcPr>
            <w:tcW w:w="5270" w:type="dxa"/>
          </w:tcPr>
          <w:p w14:paraId="024CABCF" w14:textId="77777777" w:rsidR="00B444A1" w:rsidRPr="00DA1467" w:rsidRDefault="00000000">
            <w:pPr>
              <w:spacing w:before="80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DA1467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_____________________________</w:t>
            </w:r>
            <w:r w:rsidRPr="00DA1467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br/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Centrum Rožmitál pod Třemšínem</w:t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br/>
              <w:t>poskytovatel sociálních služeb</w:t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br/>
              <w:t>Ing. Luboš Halenkovský – ředitel</w:t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br/>
              <w:t>(Objednatel)</w:t>
            </w:r>
          </w:p>
        </w:tc>
        <w:tc>
          <w:tcPr>
            <w:tcW w:w="5270" w:type="dxa"/>
          </w:tcPr>
          <w:p w14:paraId="5267E34A" w14:textId="77777777" w:rsidR="00B444A1" w:rsidRPr="00DA1467" w:rsidRDefault="00000000">
            <w:pPr>
              <w:spacing w:before="80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DA1467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t>_____________________________</w:t>
            </w:r>
            <w:r w:rsidRPr="00DA1467">
              <w:rPr>
                <w:rFonts w:asciiTheme="minorHAnsi" w:hAnsiTheme="minorHAnsi"/>
                <w:b/>
                <w:color w:val="000000" w:themeColor="text1"/>
                <w:sz w:val="24"/>
                <w:szCs w:val="24"/>
              </w:rPr>
              <w:br/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traxart, s.r.o.</w:t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br/>
              <w:t>PhDr. Mgr. Jan Traxler, LL.M., MSc. – jednatel</w:t>
            </w:r>
            <w:r w:rsidRPr="00DA1467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br/>
              <w:t>(Poskytovatel)</w:t>
            </w:r>
          </w:p>
        </w:tc>
      </w:tr>
    </w:tbl>
    <w:p w14:paraId="434CD0C3" w14:textId="77777777" w:rsidR="00CA3776" w:rsidRPr="00DA1467" w:rsidRDefault="00CA3776">
      <w:pPr>
        <w:rPr>
          <w:rFonts w:asciiTheme="minorHAnsi" w:hAnsiTheme="minorHAnsi"/>
          <w:color w:val="000000" w:themeColor="text1"/>
          <w:sz w:val="24"/>
          <w:szCs w:val="24"/>
        </w:rPr>
      </w:pPr>
    </w:p>
    <w:sectPr w:rsidR="00CA3776" w:rsidRPr="00DA1467" w:rsidSect="00034616">
      <w:pgSz w:w="12240" w:h="15840"/>
      <w:pgMar w:top="1123" w:right="850" w:bottom="1123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731074">
    <w:abstractNumId w:val="8"/>
  </w:num>
  <w:num w:numId="2" w16cid:durableId="805003383">
    <w:abstractNumId w:val="6"/>
  </w:num>
  <w:num w:numId="3" w16cid:durableId="247082886">
    <w:abstractNumId w:val="5"/>
  </w:num>
  <w:num w:numId="4" w16cid:durableId="323045400">
    <w:abstractNumId w:val="4"/>
  </w:num>
  <w:num w:numId="5" w16cid:durableId="1681619045">
    <w:abstractNumId w:val="7"/>
  </w:num>
  <w:num w:numId="6" w16cid:durableId="1328098797">
    <w:abstractNumId w:val="3"/>
  </w:num>
  <w:num w:numId="7" w16cid:durableId="1534920397">
    <w:abstractNumId w:val="2"/>
  </w:num>
  <w:num w:numId="8" w16cid:durableId="1356880512">
    <w:abstractNumId w:val="1"/>
  </w:num>
  <w:num w:numId="9" w16cid:durableId="70170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7B0"/>
    <w:rsid w:val="0015074B"/>
    <w:rsid w:val="0029639D"/>
    <w:rsid w:val="00326F90"/>
    <w:rsid w:val="009D745C"/>
    <w:rsid w:val="00A37D4C"/>
    <w:rsid w:val="00AA1D8D"/>
    <w:rsid w:val="00B444A1"/>
    <w:rsid w:val="00B47730"/>
    <w:rsid w:val="00B66478"/>
    <w:rsid w:val="00CA3776"/>
    <w:rsid w:val="00CB0664"/>
    <w:rsid w:val="00D0450F"/>
    <w:rsid w:val="00DA1467"/>
    <w:rsid w:val="00DB3B31"/>
    <w:rsid w:val="00FC693F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CC6F4"/>
  <w14:defaultImageDpi w14:val="300"/>
  <w15:docId w15:val="{8412A255-43A6-4E46-8435-ECF89059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Traxler</cp:lastModifiedBy>
  <cp:revision>2</cp:revision>
  <dcterms:created xsi:type="dcterms:W3CDTF">2026-07-02T05:53:00Z</dcterms:created>
  <dcterms:modified xsi:type="dcterms:W3CDTF">2026-07-02T05:53:00Z</dcterms:modified>
  <cp:category/>
</cp:coreProperties>
</file>