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5" w:name="bookmark5"/>
      <w:bookmarkStart w:id="6" w:name="bookmark6"/>
      <w:bookmarkStart w:id="7" w:name="bookmark7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3 ke</w:t>
      </w:r>
      <w:bookmarkEnd w:id="5"/>
      <w:bookmarkEnd w:id="6"/>
      <w:bookmarkEnd w:id="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10" w:name="bookmark10"/>
      <w:bookmarkStart w:id="8" w:name="bookmark8"/>
      <w:bookmarkStart w:id="9" w:name="bookmark9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10"/>
      <w:bookmarkEnd w:id="8"/>
      <w:bookmarkEnd w:id="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11"/>
      <w:bookmarkEnd w:id="12"/>
      <w:bookmarkEnd w:id="1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799/2024</w:t>
      </w:r>
      <w:bookmarkEnd w:id="14"/>
      <w:bookmarkEnd w:id="15"/>
      <w:bookmarkEnd w:id="1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2424690029</w:t>
      </w:r>
      <w:bookmarkEnd w:id="17"/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“ČS Stranná - rozvodna 110 kV, transformátory T 101 a T 102”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20"/>
    </w:p>
    <w:tbl>
      <w:tblPr>
        <w:tblOverlap w:val="never"/>
        <w:jc w:val="left"/>
        <w:tblLayout w:type="fixed"/>
      </w:tblPr>
      <w:tblGrid>
        <w:gridCol w:w="2832"/>
        <w:gridCol w:w="3509"/>
      </w:tblGrid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5" w:name="bookmark25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  <w:bookmarkEnd w:id="25"/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1"/>
      <w:bookmarkEnd w:id="22"/>
      <w:bookmarkEnd w:id="23"/>
      <w:bookmarkEnd w:id="24"/>
    </w:p>
    <w:p>
      <w:pPr>
        <w:widowControl w:val="0"/>
        <w:spacing w:after="419" w:line="1" w:lineRule="exact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6"/>
      <w:bookmarkEnd w:id="27"/>
      <w:bookmarkEnd w:id="28"/>
    </w:p>
    <w:p>
      <w:pPr>
        <w:pStyle w:val="Style4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29"/>
      <w:bookmarkEnd w:id="30"/>
      <w:bookmarkEnd w:id="31"/>
    </w:p>
    <w:p>
      <w:pPr>
        <w:pStyle w:val="Style4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2"/>
      <w:bookmarkEnd w:id="33"/>
      <w:bookmarkEnd w:id="3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5"/>
      <w:bookmarkEnd w:id="36"/>
      <w:bookmarkEnd w:id="3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8"/>
      <w:bookmarkEnd w:id="39"/>
      <w:bookmarkEnd w:id="4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1"/>
      <w:bookmarkEnd w:id="42"/>
      <w:bookmarkEnd w:id="4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4"/>
      <w:bookmarkEnd w:id="45"/>
      <w:bookmarkEnd w:id="46"/>
    </w:p>
    <w:p>
      <w:pPr>
        <w:pStyle w:val="Style4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Energovod CZ, a.s.</w:t>
      </w:r>
      <w:bookmarkEnd w:id="47"/>
      <w:bookmarkEnd w:id="48"/>
      <w:bookmarkEnd w:id="49"/>
    </w:p>
    <w:p>
      <w:pPr>
        <w:pStyle w:val="Style4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Novodvorská 1010/14, Lhotka, 142 00 Praha 4</w:t>
      </w:r>
      <w:bookmarkEnd w:id="50"/>
      <w:bookmarkEnd w:id="51"/>
      <w:bookmarkEnd w:id="5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3"/>
      <w:bookmarkEnd w:id="54"/>
      <w:bookmarkEnd w:id="5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6"/>
      <w:bookmarkEnd w:id="57"/>
      <w:bookmarkEnd w:id="5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59"/>
      <w:bookmarkEnd w:id="60"/>
      <w:bookmarkEnd w:id="61"/>
      <w:bookmarkEnd w:id="6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3"/>
      <w:bookmarkEnd w:id="64"/>
      <w:bookmarkEnd w:id="6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6"/>
      <w:bookmarkEnd w:id="67"/>
      <w:bookmarkEnd w:id="68"/>
    </w:p>
    <w:p>
      <w:pPr>
        <w:pStyle w:val="Style4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04155637</w:t>
      </w:r>
      <w:bookmarkEnd w:id="69"/>
      <w:bookmarkEnd w:id="70"/>
      <w:bookmarkEnd w:id="71"/>
    </w:p>
    <w:p>
      <w:pPr>
        <w:pStyle w:val="Style4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CZ699008218</w:t>
      </w:r>
      <w:bookmarkEnd w:id="72"/>
      <w:bookmarkEnd w:id="73"/>
      <w:bookmarkEnd w:id="7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5"/>
      <w:bookmarkEnd w:id="76"/>
      <w:bookmarkEnd w:id="7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8"/>
      <w:bookmarkEnd w:id="79"/>
      <w:bookmarkEnd w:id="8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vedeném Krajským soudem v (Městským soudem v Praze), oddíl B, vložka 20697</w:t>
      </w:r>
      <w:bookmarkEnd w:id="81"/>
      <w:bookmarkEnd w:id="82"/>
      <w:bookmarkEnd w:id="83"/>
    </w:p>
    <w:p>
      <w:pPr>
        <w:pStyle w:val="Style4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18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4"/>
      <w:bookmarkEnd w:id="85"/>
      <w:bookmarkEnd w:id="8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7"/>
      <w:bookmarkEnd w:id="88"/>
      <w:bookmarkEnd w:id="8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díla,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termínů dokončení prací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projednávání a realizace změn předmětu plnění díla. Změna byla řádně projednána a odsouhlasena oprávněnými zástupci smluvních stran.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bod 1. písmeno d) a e):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6" w:val="left"/>
        </w:tabs>
        <w:bidi w:val="0"/>
        <w:spacing w:before="0" w:line="240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prací na transformátoru T101 a uvedení transformátoru T 101 do trvalého provozu, po předchozím kladně vyhodnoceném 14-ti denním zkušebním provozu: Nejpozději do 5 měsíců od potvrzeného dodání prvního transformátoru T 101.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dokončení realizace výměny transformátoru T 101 bude pro prokázání provozní způsobilosti nově osazeného transformátoru T 101 zajištěn min. 14-ti denní zkušební provoz, který bude následně vyhodnocen. Po vyhodnocení úspěšného zkušebního provozu transformátoru T 101 a potvrzeném garantovaném dodání druhého transformátoru T 102 na staveniště ČS Stranná, budou následně zahájeny práce na výměně druhého transformátoru T 102.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6" w:val="left"/>
        </w:tabs>
        <w:bidi w:val="0"/>
        <w:spacing w:before="0" w:line="240" w:lineRule="auto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prací na díle a uvedení obou transformátorů do trvalého provozu po předchozím kladně vyhodnoceném 14-ti denním zkušebním provozu každého z transformátorů: Nejpozději do 23 měsíců od podpisu smlouvy o dílo.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6" w:val="left"/>
        </w:tabs>
        <w:bidi w:val="0"/>
        <w:spacing w:before="0" w:line="240" w:lineRule="auto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prací na transformátoru T101 a uvedení transformátoru T 101 do trvalého provozu, po předchozím kladně vyhodnoceném 14-ti denním zkušebním provozu: Nejpozději do 8 měsíců od potvrzeného dodání prvního transformátoru T 101.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dokončení realizace výměny transformátoru T 101 bude pro prokázání provozní způsobilosti nově osazeného transformátoru T 101 zajištěn min. 14-ti denní zkušební provoz, který bude následně vyhodnocen. Po vyhodnocení úspěšného zkušebního provozu transformátoru T 101 a potvrzeném garantovaném dodání druhého transformátoru T 102 na staveniště ČS Stranná, budou následně zahájeny práce na výměně druhého transformátoru T 102.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6" w:val="left"/>
        </w:tabs>
        <w:bidi w:val="0"/>
        <w:spacing w:before="0" w:line="240" w:lineRule="auto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prací na díle a uvedení obou transformátorů do trvalého provozu po předchozím kladně vyhodnoceném 14-ti denním zkušebním provozu každého z transformátorů: Nejpozději do 25 měsíců od podpisu smlouvy o dílo.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0" distL="0" distR="0" simplePos="0" relativeHeight="125829378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190500</wp:posOffset>
                </wp:positionV>
                <wp:extent cx="2045335" cy="3873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533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400000000000006pt;margin-top:15.pt;width:161.05000000000001pt;height:30.5pt;z-index:-125829375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oprávněný zástupce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380" behindDoc="0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190500</wp:posOffset>
                </wp:positionV>
                <wp:extent cx="1993265" cy="3873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8.10000000000002pt;margin-top:15.pt;width:156.95000000000002pt;height:30.5pt;z-index:-125829373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oprávněný zástupce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371600" distB="0" distL="0" distR="0" simplePos="0" relativeHeight="125829382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1371600</wp:posOffset>
                </wp:positionV>
                <wp:extent cx="1688465" cy="3873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0.400000000000006pt;margin-top:108.pt;width:132.94999999999999pt;height:30.5pt;z-index:-125829371;mso-wrap-distance-left:0;mso-wrap-distance-top:10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71600" distB="0" distL="0" distR="0" simplePos="0" relativeHeight="125829384" behindDoc="0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1371600</wp:posOffset>
                </wp:positionV>
                <wp:extent cx="1606550" cy="3873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65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předseda představenstva</w:t>
                            </w:r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Energovod CZ, a.s.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8.10000000000002pt;margin-top:108.pt;width:126.5pt;height:30.5pt;z-index:-125829369;mso-wrap-distance-left:0;mso-wrap-distance-top:10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 představenstva</w:t>
                      </w:r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Energovod CZ, a.s.</w:t>
                      </w:r>
                      <w:bookmarkEnd w:id="2"/>
                      <w:bookmarkEnd w:id="3"/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 představenstva</w:t>
        <w:br/>
        <w:t>Energovod CZ, a.s.</w:t>
      </w:r>
      <w:bookmarkEnd w:id="94"/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960" w:left="1360" w:right="1328" w:bottom="1754" w:header="53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5819775</wp:posOffset>
              </wp:positionH>
              <wp:positionV relativeFrom="page">
                <wp:posOffset>10085705</wp:posOffset>
              </wp:positionV>
              <wp:extent cx="822960" cy="20129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58.25pt;margin-top:794.14999999999998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Beržinský Miroslav</dc:creator>
  <cp:keywords/>
</cp:coreProperties>
</file>