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2"/>
        <w:gridCol w:w="1417"/>
        <w:gridCol w:w="801"/>
        <w:gridCol w:w="8142"/>
        <w:gridCol w:w="285"/>
      </w:tblGrid>
      <w:tr>
        <w:trPr>
          <w:trHeight w:val="148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8"/>
            </w:tblGrid>
            <w:tr>
              <w:trPr>
                <w:trHeight w:val="262" w:hRule="atLeast"/>
              </w:trPr>
              <w:tc>
                <w:tcPr>
                  <w:tcW w:w="221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Pachtýři: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58"/>
              <w:gridCol w:w="7686"/>
            </w:tblGrid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Název</w:t>
                  </w:r>
                </w:p>
              </w:tc>
              <w:tc>
                <w:tcPr>
                  <w:tcW w:w="768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Adresa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Statek Huntířov s.r.o.</w:t>
                  </w:r>
                </w:p>
              </w:tc>
              <w:tc>
                <w:tcPr>
                  <w:tcW w:w="768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Sladkovského 444, 41301 Roudnice nad Labem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17"/>
            </w:tblGrid>
            <w:tr>
              <w:trPr>
                <w:trHeight w:val="262" w:hRule="atLeast"/>
              </w:trPr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Nemovitosti: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>
              <w:trPr>
                <w:trHeight w:val="487" w:hRule="atLeast"/>
              </w:trPr>
              <w:tc>
                <w:tcPr>
                  <w:tcW w:w="143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Pozn.</w:t>
                  </w:r>
                </w:p>
              </w:tc>
              <w:tc>
                <w:tcPr>
                  <w:tcW w:w="80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48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37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56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Skp.</w:t>
                  </w:r>
                </w:p>
              </w:tc>
              <w:tc>
                <w:tcPr>
                  <w:tcW w:w="5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Kult.</w:t>
                  </w:r>
                </w:p>
              </w:tc>
              <w:tc>
                <w:tcPr>
                  <w:tcW w:w="64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Číslo LV</w:t>
                  </w:r>
                </w:p>
              </w:tc>
              <w:tc>
                <w:tcPr>
                  <w:tcW w:w="68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Typ sazby</w:t>
                  </w:r>
                </w:p>
              </w:tc>
              <w:tc>
                <w:tcPr>
                  <w:tcW w:w="10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Cena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  <w:tc>
                <w:tcPr>
                  <w:tcW w:w="91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442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VO</w:t>
                  </w:r>
                </w:p>
              </w:tc>
              <w:tc>
                <w:tcPr>
                  <w:tcW w:w="71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%</w:t>
                  </w:r>
                </w:p>
              </w:tc>
              <w:tc>
                <w:tcPr>
                  <w:tcW w:w="76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Inflace</w:t>
                  </w: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Labská Stráň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91 700,00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11 827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5 856,49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847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91 700,00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8 119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4 020,37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853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91 700,00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4 998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5,4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2 474,91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24 944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12 351,77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Mikulášovice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1368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28 300,00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68,98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5415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28 300,00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557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102,46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932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171,44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Vlčí Hora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9 579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1 419,61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40,01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17 464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2 588,16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30 976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4 590,64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51,72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10 340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1 532,39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1321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13,78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1329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23,56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69 230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10 259,87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Zahrady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25 155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5 493,85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23 014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BO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6,5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5 026,26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48 169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10 520,11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143 275</w:t>
                  </w:r>
                </w:p>
              </w:tc>
              <w:tc>
                <w:tcPr>
                  <w:tcW w:w="442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33 303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4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0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22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typu sazby: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ha...za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jdn...za jednotku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pc/ha...průměrná cena 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m²...za m²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60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výrobním oblastem (VO):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H...horská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BO...bramborářsko-ovesná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B...bramborářská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K...kukuřičná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Ř...řepařská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9...neurčená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5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2432" w:right="566" w:bottom="1337" w:left="566" w:header="737" w:footer="737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346"/>
      <w:gridCol w:w="1417"/>
    </w:tblGrid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4"/>
      <w:gridCol w:w="10619"/>
    </w:tblGrid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4"/>
            <w:gridCol w:w="60"/>
            <w:gridCol w:w="1267"/>
            <w:gridCol w:w="539"/>
            <w:gridCol w:w="20"/>
            <w:gridCol w:w="1259"/>
            <w:gridCol w:w="79"/>
            <w:gridCol w:w="697"/>
            <w:gridCol w:w="1027"/>
            <w:gridCol w:w="45"/>
            <w:gridCol w:w="39"/>
            <w:gridCol w:w="15"/>
            <w:gridCol w:w="1227"/>
            <w:gridCol w:w="329"/>
            <w:gridCol w:w="1450"/>
            <w:gridCol w:w="39"/>
            <w:gridCol w:w="1889"/>
            <w:gridCol w:w="555"/>
          </w:tblGrid>
          <w:tr>
            <w:trPr>
              <w:trHeight w:val="45" w:hRule="atLeast"/>
            </w:trPr>
            <w:tc>
              <w:tcPr>
                <w:tcW w:w="74" w:type="dxa"/>
                <w:tcBorders>
                  <w:top w:val="single" w:color="000000" w:sz="7"/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989"/>
                </w:tblGrid>
                <w:tr>
                  <w:trPr>
                    <w:trHeight w:val="282" w:hRule="atLeast"/>
                  </w:trPr>
                  <w:tc>
                    <w:tcPr>
                      <w:tcW w:w="99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Příloha pachtovní smlouvy č. 29N25/11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6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19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07"/>
                </w:tblGrid>
                <w:tr>
                  <w:trPr>
                    <w:trHeight w:val="262" w:hRule="atLeast"/>
                  </w:trPr>
                  <w:tc>
                    <w:tcPr>
                      <w:tcW w:w="18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Variabilní symbol: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339"/>
                </w:tblGrid>
                <w:tr>
                  <w:trPr>
                    <w:trHeight w:val="262" w:hRule="atLeast"/>
                  </w:trPr>
                  <w:tc>
                    <w:tcPr>
                      <w:tcW w:w="133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2912511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27"/>
                </w:tblGrid>
                <w:tr>
                  <w:trPr>
                    <w:trHeight w:val="262" w:hRule="atLeast"/>
                  </w:trPr>
                  <w:tc>
                    <w:tcPr>
                      <w:tcW w:w="10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Uzavřeno: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27"/>
                </w:tblGrid>
                <w:tr>
                  <w:trPr>
                    <w:trHeight w:val="282" w:hRule="atLeast"/>
                  </w:trPr>
                  <w:tc>
                    <w:tcPr>
                      <w:tcW w:w="12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26.06.2025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450"/>
                </w:tblGrid>
                <w:tr>
                  <w:trPr>
                    <w:trHeight w:val="262" w:hRule="atLeast"/>
                  </w:trPr>
                  <w:tc>
                    <w:tcPr>
                      <w:tcW w:w="145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Roční pacht: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89"/>
                </w:tblGrid>
                <w:tr>
                  <w:trPr>
                    <w:trHeight w:val="262" w:hRule="atLeast"/>
                  </w:trPr>
                  <w:tc>
                    <w:tcPr>
                      <w:tcW w:w="18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0"/>
                        </w:rPr>
                        <w:t xml:space="preserve">33 303 Kč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80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7"/>
                </w:tblGrid>
                <w:tr>
                  <w:trPr>
                    <w:trHeight w:val="262" w:hRule="atLeast"/>
                  </w:trPr>
                  <w:tc>
                    <w:tcPr>
                      <w:tcW w:w="126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0"/>
                </w:tblGrid>
                <w:tr>
                  <w:trPr>
                    <w:trHeight w:val="252" w:hRule="atLeast"/>
                  </w:trPr>
                  <w:tc>
                    <w:tcPr>
                      <w:tcW w:w="126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02.07.2026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2"/>
                </w:tblGrid>
                <w:tr>
                  <w:trPr>
                    <w:trHeight w:val="262" w:hRule="atLeast"/>
                  </w:trPr>
                  <w:tc>
                    <w:tcPr>
                      <w:tcW w:w="107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Účinná od: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42"/>
                </w:tblGrid>
                <w:tr>
                  <w:trPr>
                    <w:trHeight w:val="282" w:hRule="atLeast"/>
                  </w:trPr>
                  <w:tc>
                    <w:tcPr>
                      <w:tcW w:w="124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01.10.2025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20" w:hRule="atLeast"/>
            </w:trPr>
            <w:tc>
              <w:tcPr>
                <w:tcW w:w="74" w:type="dxa"/>
                <w:tcBorders>
                  <w:left w:val="single" w:color="000000" w:sz="7"/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NAIS-PrilohaNs</dc:title>
</cp:coreProperties>
</file>