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EEB6" w14:textId="77777777" w:rsidR="00964F2C" w:rsidRPr="00F245A0" w:rsidRDefault="009768AE">
      <w:pPr>
        <w:spacing w:after="40"/>
        <w:jc w:val="center"/>
        <w:rPr>
          <w:lang w:val="cs-CZ"/>
        </w:rPr>
      </w:pPr>
      <w:r w:rsidRPr="00F245A0">
        <w:rPr>
          <w:b/>
          <w:sz w:val="28"/>
          <w:lang w:val="cs-CZ"/>
        </w:rPr>
        <w:t>DODATEK č. 10</w:t>
      </w:r>
    </w:p>
    <w:p w14:paraId="1ABDACE3" w14:textId="77777777" w:rsidR="00964F2C" w:rsidRPr="00F245A0" w:rsidRDefault="009768AE">
      <w:pPr>
        <w:spacing w:after="160"/>
        <w:jc w:val="center"/>
        <w:rPr>
          <w:lang w:val="cs-CZ"/>
        </w:rPr>
      </w:pPr>
      <w:r w:rsidRPr="00F245A0">
        <w:rPr>
          <w:b/>
          <w:sz w:val="24"/>
          <w:lang w:val="cs-CZ"/>
        </w:rPr>
        <w:t>ke Smlouvě o nájmu nebytových prostor ze dne 24. 8. 2013</w:t>
      </w:r>
    </w:p>
    <w:p w14:paraId="799E4219" w14:textId="77777777" w:rsidR="00964F2C" w:rsidRPr="00F245A0" w:rsidRDefault="009768AE">
      <w:pPr>
        <w:jc w:val="center"/>
        <w:rPr>
          <w:lang w:val="cs-CZ"/>
        </w:rPr>
      </w:pPr>
      <w:r w:rsidRPr="00F245A0">
        <w:rPr>
          <w:lang w:val="cs-CZ"/>
        </w:rPr>
        <w:t>uzavřený mezi smluvními stranami, kterými jsou:</w:t>
      </w:r>
    </w:p>
    <w:p w14:paraId="475ABDC8" w14:textId="77777777" w:rsidR="00964F2C" w:rsidRPr="00F245A0" w:rsidRDefault="009768AE">
      <w:pPr>
        <w:spacing w:after="120"/>
        <w:rPr>
          <w:lang w:val="cs-CZ"/>
        </w:rPr>
      </w:pPr>
      <w:r w:rsidRPr="00F245A0">
        <w:rPr>
          <w:b/>
          <w:lang w:val="cs-CZ"/>
        </w:rPr>
        <w:t>ELEKTRO S – Štěpánek s.r.o.</w:t>
      </w:r>
    </w:p>
    <w:p w14:paraId="7F2F6F81" w14:textId="77777777" w:rsidR="00964F2C" w:rsidRPr="00F245A0" w:rsidRDefault="009768AE">
      <w:pPr>
        <w:spacing w:after="40"/>
        <w:rPr>
          <w:lang w:val="cs-CZ"/>
        </w:rPr>
      </w:pPr>
      <w:r w:rsidRPr="00F245A0">
        <w:rPr>
          <w:lang w:val="cs-CZ"/>
        </w:rPr>
        <w:t>se sídlem: Lidická 1201, 363 01 Ostrov</w:t>
      </w:r>
    </w:p>
    <w:p w14:paraId="59D59D80" w14:textId="4AB9E959" w:rsidR="00964F2C" w:rsidRPr="00F245A0" w:rsidRDefault="009768AE">
      <w:pPr>
        <w:spacing w:after="40"/>
        <w:rPr>
          <w:lang w:val="cs-CZ"/>
        </w:rPr>
      </w:pPr>
      <w:r w:rsidRPr="00F245A0">
        <w:rPr>
          <w:lang w:val="cs-CZ"/>
        </w:rPr>
        <w:t xml:space="preserve">zastoupena: </w:t>
      </w:r>
      <w:proofErr w:type="spellStart"/>
      <w:r w:rsidR="00DB2B99">
        <w:rPr>
          <w:lang w:val="cs-CZ"/>
        </w:rPr>
        <w:t>xxxxx</w:t>
      </w:r>
      <w:proofErr w:type="spellEnd"/>
      <w:r w:rsidRPr="00F245A0">
        <w:rPr>
          <w:lang w:val="cs-CZ"/>
        </w:rPr>
        <w:t>, jednatelem společnosti</w:t>
      </w:r>
    </w:p>
    <w:p w14:paraId="7308183B" w14:textId="77777777" w:rsidR="00964F2C" w:rsidRPr="00F245A0" w:rsidRDefault="009768AE">
      <w:pPr>
        <w:spacing w:after="40"/>
        <w:rPr>
          <w:lang w:val="cs-CZ"/>
        </w:rPr>
      </w:pPr>
      <w:r w:rsidRPr="00F245A0">
        <w:rPr>
          <w:lang w:val="cs-CZ"/>
        </w:rPr>
        <w:t>IČO: 252 44 086, DIČ: CZ25244086</w:t>
      </w:r>
    </w:p>
    <w:p w14:paraId="18967C62" w14:textId="77777777" w:rsidR="00964F2C" w:rsidRPr="00F245A0" w:rsidRDefault="009768AE">
      <w:pPr>
        <w:spacing w:after="40"/>
        <w:rPr>
          <w:lang w:val="cs-CZ"/>
        </w:rPr>
      </w:pPr>
      <w:r w:rsidRPr="00F245A0">
        <w:rPr>
          <w:lang w:val="cs-CZ"/>
        </w:rPr>
        <w:t>zapsaná v obchodním rejstříku vedeném Krajským soudem v Plzni, oddíl C, vložka 12323</w:t>
      </w:r>
    </w:p>
    <w:p w14:paraId="602E7346" w14:textId="6F25ADEF" w:rsidR="00964F2C" w:rsidRPr="00F245A0" w:rsidRDefault="009768AE">
      <w:pPr>
        <w:spacing w:after="40"/>
        <w:rPr>
          <w:lang w:val="cs-CZ"/>
        </w:rPr>
      </w:pPr>
      <w:r w:rsidRPr="00F245A0">
        <w:rPr>
          <w:lang w:val="cs-CZ"/>
        </w:rPr>
        <w:t xml:space="preserve">bankovní spojení: </w:t>
      </w:r>
      <w:proofErr w:type="spellStart"/>
      <w:r w:rsidR="0033545C">
        <w:rPr>
          <w:lang w:val="cs-CZ"/>
        </w:rPr>
        <w:t>xxxxx</w:t>
      </w:r>
      <w:proofErr w:type="spellEnd"/>
    </w:p>
    <w:p w14:paraId="71091CB1" w14:textId="77777777" w:rsidR="00964F2C" w:rsidRPr="00F245A0" w:rsidRDefault="009768AE">
      <w:pPr>
        <w:spacing w:after="40"/>
        <w:rPr>
          <w:lang w:val="cs-CZ"/>
        </w:rPr>
      </w:pPr>
      <w:r w:rsidRPr="00F245A0">
        <w:rPr>
          <w:lang w:val="cs-CZ"/>
        </w:rPr>
        <w:t>ID datové schránky: ybw3mbw</w:t>
      </w:r>
    </w:p>
    <w:p w14:paraId="059EB175" w14:textId="77777777" w:rsidR="00964F2C" w:rsidRPr="00F245A0" w:rsidRDefault="009768AE">
      <w:pPr>
        <w:spacing w:after="40"/>
        <w:rPr>
          <w:lang w:val="cs-CZ"/>
        </w:rPr>
      </w:pPr>
      <w:r w:rsidRPr="00F245A0">
        <w:rPr>
          <w:lang w:val="cs-CZ"/>
        </w:rPr>
        <w:t>(dále jen „pronajímatel“)</w:t>
      </w:r>
    </w:p>
    <w:p w14:paraId="340A926C" w14:textId="77777777" w:rsidR="00964F2C" w:rsidRPr="00F245A0" w:rsidRDefault="009768AE">
      <w:pPr>
        <w:spacing w:after="40"/>
        <w:rPr>
          <w:lang w:val="cs-CZ"/>
        </w:rPr>
      </w:pPr>
      <w:r w:rsidRPr="00F245A0">
        <w:rPr>
          <w:lang w:val="cs-CZ"/>
        </w:rPr>
        <w:t>a</w:t>
      </w:r>
    </w:p>
    <w:p w14:paraId="14A00690" w14:textId="77777777" w:rsidR="00964F2C" w:rsidRPr="00F245A0" w:rsidRDefault="009768AE">
      <w:pPr>
        <w:spacing w:after="120"/>
        <w:rPr>
          <w:lang w:val="cs-CZ"/>
        </w:rPr>
      </w:pPr>
      <w:r w:rsidRPr="00F245A0">
        <w:rPr>
          <w:b/>
          <w:lang w:val="cs-CZ"/>
        </w:rPr>
        <w:t>Česká republika – Úřad práce České republiky</w:t>
      </w:r>
    </w:p>
    <w:p w14:paraId="5A28872C" w14:textId="77777777" w:rsidR="00964F2C" w:rsidRPr="00F245A0" w:rsidRDefault="009768AE">
      <w:pPr>
        <w:spacing w:after="40"/>
        <w:rPr>
          <w:lang w:val="cs-CZ"/>
        </w:rPr>
      </w:pPr>
      <w:r w:rsidRPr="00F245A0">
        <w:rPr>
          <w:lang w:val="cs-CZ"/>
        </w:rPr>
        <w:t>se sídlem: Dobrovského 1278/25, 170 00 Praha 7</w:t>
      </w:r>
    </w:p>
    <w:p w14:paraId="5FD67A0D" w14:textId="0B7ED8A3" w:rsidR="00964F2C" w:rsidRPr="00F245A0" w:rsidRDefault="009768AE">
      <w:pPr>
        <w:spacing w:after="40"/>
        <w:rPr>
          <w:lang w:val="cs-CZ"/>
        </w:rPr>
      </w:pPr>
      <w:r w:rsidRPr="00F245A0">
        <w:rPr>
          <w:lang w:val="cs-CZ"/>
        </w:rPr>
        <w:t xml:space="preserve">zastoupená: </w:t>
      </w:r>
      <w:proofErr w:type="spellStart"/>
      <w:r w:rsidR="00DB2B99">
        <w:rPr>
          <w:lang w:val="cs-CZ"/>
        </w:rPr>
        <w:t>xxxxx</w:t>
      </w:r>
      <w:proofErr w:type="spellEnd"/>
      <w:r w:rsidRPr="00F245A0">
        <w:rPr>
          <w:lang w:val="cs-CZ"/>
        </w:rPr>
        <w:t>, ředitelem Krajské pobočky v Karlových Varech</w:t>
      </w:r>
    </w:p>
    <w:p w14:paraId="4215211C" w14:textId="77777777" w:rsidR="00964F2C" w:rsidRPr="00F245A0" w:rsidRDefault="009768AE">
      <w:pPr>
        <w:spacing w:after="40"/>
        <w:rPr>
          <w:lang w:val="cs-CZ"/>
        </w:rPr>
      </w:pPr>
      <w:r w:rsidRPr="00F245A0">
        <w:rPr>
          <w:lang w:val="cs-CZ"/>
        </w:rPr>
        <w:t>IČO: 724 96 991</w:t>
      </w:r>
    </w:p>
    <w:p w14:paraId="12C3EC39" w14:textId="77777777" w:rsidR="00964F2C" w:rsidRPr="00F245A0" w:rsidRDefault="009768AE">
      <w:pPr>
        <w:spacing w:after="40"/>
        <w:rPr>
          <w:lang w:val="cs-CZ"/>
        </w:rPr>
      </w:pPr>
      <w:r w:rsidRPr="00F245A0">
        <w:rPr>
          <w:lang w:val="cs-CZ"/>
        </w:rPr>
        <w:t>fakturační adresa: Krajská pobočka v Karlových Varech, Závodní 385/98, 360 01 Karlovy Vary</w:t>
      </w:r>
    </w:p>
    <w:p w14:paraId="0149FB50" w14:textId="5019CCBA" w:rsidR="00964F2C" w:rsidRPr="00F245A0" w:rsidRDefault="009768AE">
      <w:pPr>
        <w:spacing w:after="40"/>
        <w:rPr>
          <w:lang w:val="cs-CZ"/>
        </w:rPr>
      </w:pPr>
      <w:r w:rsidRPr="00F245A0">
        <w:rPr>
          <w:lang w:val="cs-CZ"/>
        </w:rPr>
        <w:t xml:space="preserve">bankovní spojení: </w:t>
      </w:r>
      <w:proofErr w:type="spellStart"/>
      <w:r w:rsidR="0033545C">
        <w:rPr>
          <w:lang w:val="cs-CZ"/>
        </w:rPr>
        <w:t>xxxxx</w:t>
      </w:r>
      <w:proofErr w:type="spellEnd"/>
    </w:p>
    <w:p w14:paraId="0E3ACCCF" w14:textId="77777777" w:rsidR="00964F2C" w:rsidRPr="00F245A0" w:rsidRDefault="009768AE">
      <w:pPr>
        <w:spacing w:after="40"/>
        <w:rPr>
          <w:lang w:val="cs-CZ"/>
        </w:rPr>
      </w:pPr>
      <w:r w:rsidRPr="00F245A0">
        <w:rPr>
          <w:lang w:val="cs-CZ"/>
        </w:rPr>
        <w:t xml:space="preserve">ID datové schránky: </w:t>
      </w:r>
      <w:proofErr w:type="spellStart"/>
      <w:r w:rsidRPr="00F245A0">
        <w:rPr>
          <w:lang w:val="cs-CZ"/>
        </w:rPr>
        <w:t>xgmzpcw</w:t>
      </w:r>
      <w:proofErr w:type="spellEnd"/>
    </w:p>
    <w:p w14:paraId="00CFE324" w14:textId="77777777" w:rsidR="00964F2C" w:rsidRPr="00F245A0" w:rsidRDefault="009768AE">
      <w:pPr>
        <w:spacing w:after="40"/>
        <w:rPr>
          <w:lang w:val="cs-CZ"/>
        </w:rPr>
      </w:pPr>
      <w:r w:rsidRPr="00F245A0">
        <w:rPr>
          <w:lang w:val="cs-CZ"/>
        </w:rPr>
        <w:t>(dále jen „nájemce“)</w:t>
      </w:r>
    </w:p>
    <w:p w14:paraId="42499510" w14:textId="77777777" w:rsidR="00964F2C" w:rsidRPr="00F245A0" w:rsidRDefault="009768AE">
      <w:pPr>
        <w:spacing w:after="120"/>
        <w:jc w:val="center"/>
        <w:rPr>
          <w:lang w:val="cs-CZ"/>
        </w:rPr>
      </w:pPr>
      <w:r w:rsidRPr="00F245A0">
        <w:rPr>
          <w:b/>
          <w:sz w:val="24"/>
          <w:lang w:val="cs-CZ"/>
        </w:rPr>
        <w:t>I.</w:t>
      </w:r>
      <w:r w:rsidRPr="00F245A0">
        <w:rPr>
          <w:b/>
          <w:sz w:val="24"/>
          <w:lang w:val="cs-CZ"/>
        </w:rPr>
        <w:br/>
        <w:t>Předmět dodatku</w:t>
      </w:r>
    </w:p>
    <w:p w14:paraId="1BE852C2" w14:textId="77777777" w:rsidR="00964F2C" w:rsidRPr="00F245A0" w:rsidRDefault="009768AE" w:rsidP="00F245A0">
      <w:pPr>
        <w:spacing w:after="120"/>
        <w:jc w:val="both"/>
        <w:rPr>
          <w:lang w:val="cs-CZ"/>
        </w:rPr>
      </w:pPr>
      <w:r w:rsidRPr="00F245A0">
        <w:rPr>
          <w:lang w:val="cs-CZ"/>
        </w:rPr>
        <w:t>1. Smluvní strany konstatují, že dne 24. 8. 2013 uzavřely Smlouvu o nájmu nebytových prostor, ve znění jejích pozdějších dodatků (dále jen „smlouva“).</w:t>
      </w:r>
    </w:p>
    <w:p w14:paraId="3ABB8BD5" w14:textId="4BF7707D" w:rsidR="00964F2C" w:rsidRPr="00F245A0" w:rsidRDefault="009768AE" w:rsidP="00F245A0">
      <w:pPr>
        <w:spacing w:after="120"/>
        <w:jc w:val="both"/>
        <w:rPr>
          <w:lang w:val="cs-CZ"/>
        </w:rPr>
      </w:pPr>
      <w:r w:rsidRPr="00F245A0">
        <w:rPr>
          <w:lang w:val="cs-CZ"/>
        </w:rPr>
        <w:t xml:space="preserve">2. Předmětem tohoto dodatku je úprava </w:t>
      </w:r>
      <w:r w:rsidR="00D82B2C">
        <w:rPr>
          <w:lang w:val="cs-CZ"/>
        </w:rPr>
        <w:t>výše</w:t>
      </w:r>
      <w:r w:rsidR="00D82B2C" w:rsidRPr="00F245A0">
        <w:rPr>
          <w:lang w:val="cs-CZ"/>
        </w:rPr>
        <w:t xml:space="preserve"> </w:t>
      </w:r>
      <w:r w:rsidRPr="00F245A0">
        <w:rPr>
          <w:lang w:val="cs-CZ"/>
        </w:rPr>
        <w:t>paušální</w:t>
      </w:r>
      <w:r w:rsidR="00D82B2C">
        <w:rPr>
          <w:lang w:val="cs-CZ"/>
        </w:rPr>
        <w:t>ch</w:t>
      </w:r>
      <w:r w:rsidRPr="00F245A0">
        <w:rPr>
          <w:lang w:val="cs-CZ"/>
        </w:rPr>
        <w:t xml:space="preserve"> plat</w:t>
      </w:r>
      <w:r w:rsidR="00D82B2C">
        <w:rPr>
          <w:lang w:val="cs-CZ"/>
        </w:rPr>
        <w:t>e</w:t>
      </w:r>
      <w:r w:rsidRPr="00F245A0">
        <w:rPr>
          <w:lang w:val="cs-CZ"/>
        </w:rPr>
        <w:t>b za služby</w:t>
      </w:r>
      <w:r w:rsidR="00D82B2C">
        <w:rPr>
          <w:lang w:val="cs-CZ"/>
        </w:rPr>
        <w:t>.</w:t>
      </w:r>
      <w:r w:rsidRPr="00F245A0">
        <w:rPr>
          <w:lang w:val="cs-CZ"/>
        </w:rPr>
        <w:t xml:space="preserve"> </w:t>
      </w:r>
    </w:p>
    <w:p w14:paraId="664AF777" w14:textId="77777777" w:rsidR="00964F2C" w:rsidRPr="00F245A0" w:rsidRDefault="009768AE" w:rsidP="00F245A0">
      <w:pPr>
        <w:spacing w:after="120"/>
        <w:jc w:val="center"/>
        <w:rPr>
          <w:lang w:val="cs-CZ"/>
        </w:rPr>
      </w:pPr>
      <w:r w:rsidRPr="00F245A0">
        <w:rPr>
          <w:b/>
          <w:sz w:val="24"/>
          <w:lang w:val="cs-CZ"/>
        </w:rPr>
        <w:t>II.</w:t>
      </w:r>
      <w:r w:rsidRPr="00F245A0">
        <w:rPr>
          <w:b/>
          <w:sz w:val="24"/>
          <w:lang w:val="cs-CZ"/>
        </w:rPr>
        <w:br/>
        <w:t>Věcná úprava smlouvy</w:t>
      </w:r>
    </w:p>
    <w:p w14:paraId="65047036" w14:textId="77777777" w:rsidR="00964F2C" w:rsidRPr="00F245A0" w:rsidRDefault="009768AE" w:rsidP="00F245A0">
      <w:pPr>
        <w:spacing w:after="120"/>
        <w:jc w:val="both"/>
        <w:rPr>
          <w:lang w:val="cs-CZ"/>
        </w:rPr>
      </w:pPr>
      <w:r w:rsidRPr="00F245A0">
        <w:rPr>
          <w:lang w:val="cs-CZ"/>
        </w:rPr>
        <w:t>1. Čl. III odst. 3 písm. b) smlouvy se mění a bude nadále znít takto:</w:t>
      </w:r>
    </w:p>
    <w:p w14:paraId="7651BB9A" w14:textId="77777777" w:rsidR="00964F2C" w:rsidRPr="00F245A0" w:rsidRDefault="009768AE" w:rsidP="00F245A0">
      <w:pPr>
        <w:spacing w:after="120"/>
        <w:ind w:left="284"/>
        <w:jc w:val="both"/>
        <w:rPr>
          <w:lang w:val="cs-CZ"/>
        </w:rPr>
      </w:pPr>
      <w:r w:rsidRPr="00F245A0">
        <w:rPr>
          <w:lang w:val="cs-CZ"/>
        </w:rPr>
        <w:t>b) paušální platbu za služby, tj. ostrahu objektu, úklid pronajatých prostor, provoz výtahu, odvoz a likvidaci odpadu, ve výši 20 306 Kč měsíčně bez DPH. K uvedené částce bude připočtena DPH ve výši odpovídající aktuálně platné zákonné sazbě.</w:t>
      </w:r>
    </w:p>
    <w:p w14:paraId="699B37E3" w14:textId="5F06FED6" w:rsidR="00964F2C" w:rsidRPr="00F245A0" w:rsidRDefault="00D82B2C" w:rsidP="00F245A0">
      <w:pPr>
        <w:spacing w:after="120"/>
        <w:jc w:val="both"/>
        <w:rPr>
          <w:lang w:val="cs-CZ"/>
        </w:rPr>
      </w:pPr>
      <w:r>
        <w:rPr>
          <w:lang w:val="cs-CZ"/>
        </w:rPr>
        <w:t>2</w:t>
      </w:r>
      <w:r w:rsidR="009768AE" w:rsidRPr="00F245A0">
        <w:rPr>
          <w:lang w:val="cs-CZ"/>
        </w:rPr>
        <w:t>. Ostatní ujednání smlouvy se nemění.</w:t>
      </w:r>
    </w:p>
    <w:p w14:paraId="02BBE0F3" w14:textId="77777777" w:rsidR="00964F2C" w:rsidRPr="00F245A0" w:rsidRDefault="009768AE" w:rsidP="00F245A0">
      <w:pPr>
        <w:spacing w:after="120"/>
        <w:jc w:val="center"/>
        <w:rPr>
          <w:lang w:val="cs-CZ"/>
        </w:rPr>
      </w:pPr>
      <w:r w:rsidRPr="00F245A0">
        <w:rPr>
          <w:b/>
          <w:sz w:val="24"/>
          <w:lang w:val="cs-CZ"/>
        </w:rPr>
        <w:t>III.</w:t>
      </w:r>
      <w:r w:rsidRPr="00F245A0">
        <w:rPr>
          <w:b/>
          <w:sz w:val="24"/>
          <w:lang w:val="cs-CZ"/>
        </w:rPr>
        <w:br/>
        <w:t>Závěrečná ustanovení</w:t>
      </w:r>
    </w:p>
    <w:p w14:paraId="7CB189D0" w14:textId="1CCBD95E" w:rsidR="006D1EC7" w:rsidRDefault="009768AE" w:rsidP="00F245A0">
      <w:pPr>
        <w:spacing w:after="120"/>
        <w:jc w:val="both"/>
        <w:rPr>
          <w:lang w:val="cs-CZ"/>
        </w:rPr>
      </w:pPr>
      <w:r w:rsidRPr="00F245A0">
        <w:rPr>
          <w:lang w:val="cs-CZ"/>
        </w:rPr>
        <w:t xml:space="preserve">1. Tento dodatek se vyhotovuje ve </w:t>
      </w:r>
      <w:r w:rsidR="00D82B2C">
        <w:rPr>
          <w:lang w:val="cs-CZ"/>
        </w:rPr>
        <w:t>2</w:t>
      </w:r>
      <w:r w:rsidRPr="00F245A0">
        <w:rPr>
          <w:lang w:val="cs-CZ"/>
        </w:rPr>
        <w:t xml:space="preserve"> vyhotoveních, z nichž každá ze smluvních stran obdrží </w:t>
      </w:r>
      <w:r w:rsidR="00D82B2C">
        <w:rPr>
          <w:lang w:val="cs-CZ"/>
        </w:rPr>
        <w:t>po jednom</w:t>
      </w:r>
      <w:r w:rsidRPr="00F245A0">
        <w:rPr>
          <w:lang w:val="cs-CZ"/>
        </w:rPr>
        <w:t>.</w:t>
      </w:r>
    </w:p>
    <w:p w14:paraId="535EB7B9" w14:textId="77777777" w:rsidR="006D1EC7" w:rsidRDefault="006D1EC7">
      <w:pPr>
        <w:rPr>
          <w:lang w:val="cs-CZ"/>
        </w:rPr>
      </w:pPr>
      <w:r>
        <w:rPr>
          <w:lang w:val="cs-CZ"/>
        </w:rPr>
        <w:br w:type="page"/>
      </w:r>
    </w:p>
    <w:p w14:paraId="4200F1F7" w14:textId="53A0C62A" w:rsidR="00964F2C" w:rsidRPr="00F245A0" w:rsidRDefault="009768AE" w:rsidP="00F245A0">
      <w:pPr>
        <w:spacing w:after="120"/>
        <w:jc w:val="both"/>
        <w:rPr>
          <w:lang w:val="cs-CZ"/>
        </w:rPr>
      </w:pPr>
      <w:r w:rsidRPr="00F245A0">
        <w:rPr>
          <w:lang w:val="cs-CZ"/>
        </w:rPr>
        <w:lastRenderedPageBreak/>
        <w:t>2. Tento dodatek nabývá platnosti dnem jeho podpisu druhou ze smluvních stran a účinnosti dnem 1.</w:t>
      </w:r>
      <w:r w:rsidR="00F245A0">
        <w:rPr>
          <w:lang w:val="cs-CZ"/>
        </w:rPr>
        <w:t> </w:t>
      </w:r>
      <w:r w:rsidRPr="00F245A0">
        <w:rPr>
          <w:lang w:val="cs-CZ"/>
        </w:rPr>
        <w:t>7. 2026 za současného splnění předpokladu, že bude do tohoto dne řádně uveřejněn v registru smluv ve smyslu ustanovení § 6 odst. 1 zákona č. 340/2015 Sb., o registru smluv, ve znění pozdějších předpisů.</w:t>
      </w:r>
    </w:p>
    <w:p w14:paraId="394F75CF" w14:textId="77777777" w:rsidR="00964F2C" w:rsidRPr="00F245A0" w:rsidRDefault="009768AE" w:rsidP="00F245A0">
      <w:pPr>
        <w:spacing w:after="120"/>
        <w:jc w:val="both"/>
        <w:rPr>
          <w:lang w:val="cs-CZ"/>
        </w:rPr>
      </w:pPr>
      <w:r w:rsidRPr="00F245A0">
        <w:rPr>
          <w:lang w:val="cs-CZ"/>
        </w:rPr>
        <w:t>3. Smluvní strany prohlašují, že si tento dodatek před jeho podpisem přečetly, jeho obsahu porozuměly, souhlasí s ním a na důkaz toho připojují své podpisy.</w:t>
      </w:r>
    </w:p>
    <w:p w14:paraId="2210EE6E" w14:textId="77777777" w:rsidR="00F245A0" w:rsidRDefault="00F245A0">
      <w:pPr>
        <w:spacing w:before="280"/>
        <w:rPr>
          <w:lang w:val="cs-CZ"/>
        </w:rPr>
      </w:pPr>
    </w:p>
    <w:p w14:paraId="38676150" w14:textId="16BFBBDA" w:rsidR="00964F2C" w:rsidRPr="00F245A0" w:rsidRDefault="009768AE">
      <w:pPr>
        <w:spacing w:before="280"/>
        <w:rPr>
          <w:lang w:val="cs-CZ"/>
        </w:rPr>
      </w:pPr>
      <w:r w:rsidRPr="00F245A0">
        <w:rPr>
          <w:lang w:val="cs-CZ"/>
        </w:rPr>
        <w:t xml:space="preserve">V Karlových Varech dne </w:t>
      </w:r>
      <w:r w:rsidR="00D50DD7">
        <w:rPr>
          <w:lang w:val="cs-CZ"/>
        </w:rPr>
        <w:t>30.6.2026</w:t>
      </w:r>
      <w:r w:rsidRPr="00F245A0">
        <w:rPr>
          <w:lang w:val="cs-CZ"/>
        </w:rPr>
        <w:tab/>
      </w:r>
      <w:r w:rsidRPr="00F245A0">
        <w:rPr>
          <w:lang w:val="cs-CZ"/>
        </w:rPr>
        <w:tab/>
        <w:t xml:space="preserve">V Ostrově dne </w:t>
      </w:r>
      <w:r w:rsidR="00D50DD7">
        <w:rPr>
          <w:lang w:val="cs-CZ"/>
        </w:rPr>
        <w:t>30.6.2026</w:t>
      </w:r>
    </w:p>
    <w:p w14:paraId="710D0F1A" w14:textId="77777777" w:rsidR="00964F2C" w:rsidRDefault="00964F2C">
      <w:pPr>
        <w:spacing w:after="280"/>
        <w:rPr>
          <w:lang w:val="cs-CZ"/>
        </w:rPr>
      </w:pPr>
    </w:p>
    <w:p w14:paraId="0E2C93D5" w14:textId="77777777" w:rsidR="00F245A0" w:rsidRDefault="00F245A0">
      <w:pPr>
        <w:spacing w:after="280"/>
        <w:rPr>
          <w:lang w:val="cs-CZ"/>
        </w:rPr>
      </w:pPr>
    </w:p>
    <w:p w14:paraId="4F57E000" w14:textId="77777777" w:rsidR="00F245A0" w:rsidRPr="00F245A0" w:rsidRDefault="00F245A0">
      <w:pPr>
        <w:spacing w:after="280"/>
        <w:rPr>
          <w:lang w:val="cs-CZ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57"/>
        <w:gridCol w:w="4795"/>
      </w:tblGrid>
      <w:tr w:rsidR="00964F2C" w:rsidRPr="00F245A0" w14:paraId="2B51C9E1" w14:textId="77777777" w:rsidTr="00F245A0">
        <w:trPr>
          <w:jc w:val="center"/>
        </w:trPr>
        <w:tc>
          <w:tcPr>
            <w:tcW w:w="4357" w:type="dxa"/>
            <w:vAlign w:val="center"/>
          </w:tcPr>
          <w:p w14:paraId="1D095EDE" w14:textId="77777777" w:rsidR="00964F2C" w:rsidRPr="00F245A0" w:rsidRDefault="009768AE" w:rsidP="00F245A0">
            <w:pPr>
              <w:spacing w:after="0"/>
              <w:jc w:val="center"/>
              <w:rPr>
                <w:sz w:val="22"/>
                <w:lang w:val="cs-CZ"/>
              </w:rPr>
            </w:pPr>
            <w:r w:rsidRPr="00F245A0">
              <w:rPr>
                <w:sz w:val="22"/>
                <w:lang w:val="cs-CZ"/>
              </w:rPr>
              <w:t>………………………………………</w:t>
            </w:r>
          </w:p>
        </w:tc>
        <w:tc>
          <w:tcPr>
            <w:tcW w:w="4795" w:type="dxa"/>
            <w:vAlign w:val="center"/>
          </w:tcPr>
          <w:p w14:paraId="0B893F65" w14:textId="77777777" w:rsidR="00964F2C" w:rsidRPr="00F245A0" w:rsidRDefault="009768AE" w:rsidP="00F245A0">
            <w:pPr>
              <w:spacing w:after="0"/>
              <w:jc w:val="center"/>
              <w:rPr>
                <w:sz w:val="22"/>
                <w:lang w:val="cs-CZ"/>
              </w:rPr>
            </w:pPr>
            <w:r w:rsidRPr="00F245A0">
              <w:rPr>
                <w:sz w:val="22"/>
                <w:lang w:val="cs-CZ"/>
              </w:rPr>
              <w:t>………………………………………</w:t>
            </w:r>
          </w:p>
        </w:tc>
      </w:tr>
      <w:tr w:rsidR="00964F2C" w:rsidRPr="00F245A0" w14:paraId="095A4EA9" w14:textId="77777777" w:rsidTr="00F245A0">
        <w:trPr>
          <w:trHeight w:val="113"/>
          <w:jc w:val="center"/>
        </w:trPr>
        <w:tc>
          <w:tcPr>
            <w:tcW w:w="4357" w:type="dxa"/>
            <w:vAlign w:val="center"/>
          </w:tcPr>
          <w:p w14:paraId="7BBA7B73" w14:textId="006774FB" w:rsidR="00964F2C" w:rsidRPr="00F245A0" w:rsidRDefault="00DB2B99" w:rsidP="00F245A0">
            <w:pPr>
              <w:spacing w:after="0"/>
              <w:jc w:val="center"/>
              <w:rPr>
                <w:sz w:val="22"/>
                <w:lang w:val="cs-CZ"/>
              </w:rPr>
            </w:pPr>
            <w:proofErr w:type="spellStart"/>
            <w:r>
              <w:rPr>
                <w:sz w:val="22"/>
                <w:lang w:val="cs-CZ"/>
              </w:rPr>
              <w:t>xxxxx</w:t>
            </w:r>
            <w:proofErr w:type="spellEnd"/>
            <w:r w:rsidR="009768AE" w:rsidRPr="00F245A0">
              <w:rPr>
                <w:sz w:val="22"/>
                <w:lang w:val="cs-CZ"/>
              </w:rPr>
              <w:br/>
              <w:t>ředitel krajské pobočky</w:t>
            </w:r>
          </w:p>
        </w:tc>
        <w:tc>
          <w:tcPr>
            <w:tcW w:w="4795" w:type="dxa"/>
            <w:vAlign w:val="center"/>
          </w:tcPr>
          <w:p w14:paraId="3C1EEC41" w14:textId="77588C04" w:rsidR="00964F2C" w:rsidRPr="00F245A0" w:rsidRDefault="00DB2B99" w:rsidP="00F245A0">
            <w:pPr>
              <w:spacing w:after="0"/>
              <w:jc w:val="center"/>
              <w:rPr>
                <w:sz w:val="22"/>
                <w:lang w:val="cs-CZ"/>
              </w:rPr>
            </w:pPr>
            <w:proofErr w:type="spellStart"/>
            <w:r>
              <w:rPr>
                <w:sz w:val="22"/>
                <w:lang w:val="cs-CZ"/>
              </w:rPr>
              <w:t>xxxxx</w:t>
            </w:r>
            <w:proofErr w:type="spellEnd"/>
            <w:r w:rsidR="009768AE" w:rsidRPr="00F245A0">
              <w:rPr>
                <w:sz w:val="22"/>
                <w:lang w:val="cs-CZ"/>
              </w:rPr>
              <w:br/>
              <w:t>jednatel společnosti</w:t>
            </w:r>
          </w:p>
        </w:tc>
      </w:tr>
    </w:tbl>
    <w:p w14:paraId="68886316" w14:textId="77777777" w:rsidR="00F825C7" w:rsidRPr="00F245A0" w:rsidRDefault="00F825C7">
      <w:pPr>
        <w:rPr>
          <w:lang w:val="cs-CZ"/>
        </w:rPr>
      </w:pPr>
    </w:p>
    <w:sectPr w:rsidR="00F825C7" w:rsidRPr="00F245A0" w:rsidSect="00034616">
      <w:pgSz w:w="12240" w:h="15840"/>
      <w:pgMar w:top="124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4162468">
    <w:abstractNumId w:val="8"/>
  </w:num>
  <w:num w:numId="2" w16cid:durableId="1004624727">
    <w:abstractNumId w:val="6"/>
  </w:num>
  <w:num w:numId="3" w16cid:durableId="1124389">
    <w:abstractNumId w:val="5"/>
  </w:num>
  <w:num w:numId="4" w16cid:durableId="758602579">
    <w:abstractNumId w:val="4"/>
  </w:num>
  <w:num w:numId="5" w16cid:durableId="302394251">
    <w:abstractNumId w:val="7"/>
  </w:num>
  <w:num w:numId="6" w16cid:durableId="1556232520">
    <w:abstractNumId w:val="3"/>
  </w:num>
  <w:num w:numId="7" w16cid:durableId="1984042639">
    <w:abstractNumId w:val="2"/>
  </w:num>
  <w:num w:numId="8" w16cid:durableId="1916814567">
    <w:abstractNumId w:val="1"/>
  </w:num>
  <w:num w:numId="9" w16cid:durableId="114080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545C"/>
    <w:rsid w:val="006D1EC7"/>
    <w:rsid w:val="006E6130"/>
    <w:rsid w:val="0072457B"/>
    <w:rsid w:val="00964F2C"/>
    <w:rsid w:val="009768AE"/>
    <w:rsid w:val="00AA1D8D"/>
    <w:rsid w:val="00B47730"/>
    <w:rsid w:val="00CB0664"/>
    <w:rsid w:val="00D24CAA"/>
    <w:rsid w:val="00D50DD7"/>
    <w:rsid w:val="00D82B2C"/>
    <w:rsid w:val="00DB2B99"/>
    <w:rsid w:val="00DE4BBA"/>
    <w:rsid w:val="00F245A0"/>
    <w:rsid w:val="00F825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044C8"/>
  <w14:defaultImageDpi w14:val="300"/>
  <w15:docId w15:val="{D61DA8BD-C36D-4B46-86F3-A0F9F578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rial" w:eastAsia="Arial" w:hAnsi="Arial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D82B2C"/>
    <w:pPr>
      <w:spacing w:after="0" w:line="240" w:lineRule="auto"/>
    </w:pPr>
    <w:rPr>
      <w:rFonts w:ascii="Arial" w:eastAsia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307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Gombár Ryšková Sandra Ing. (UPK-KRP)</cp:lastModifiedBy>
  <cp:revision>4</cp:revision>
  <dcterms:created xsi:type="dcterms:W3CDTF">2026-06-30T11:51:00Z</dcterms:created>
  <dcterms:modified xsi:type="dcterms:W3CDTF">2026-07-01T14:37:00Z</dcterms:modified>
  <cp:category/>
</cp:coreProperties>
</file>