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FEFE" w14:textId="77777777" w:rsidR="009E28F9" w:rsidRPr="00DD01E8" w:rsidRDefault="009E28F9" w:rsidP="00956303">
      <w:pPr>
        <w:ind w:left="142" w:hanging="6"/>
        <w:rPr>
          <w:bCs/>
          <w:sz w:val="22"/>
          <w:szCs w:val="22"/>
        </w:rPr>
      </w:pPr>
      <w:r w:rsidRPr="00DD01E8">
        <w:rPr>
          <w:b/>
          <w:bCs/>
          <w:sz w:val="22"/>
          <w:szCs w:val="22"/>
        </w:rPr>
        <w:t xml:space="preserve">Národní památkový ústav, </w:t>
      </w:r>
      <w:r w:rsidRPr="00DD01E8">
        <w:rPr>
          <w:bCs/>
          <w:sz w:val="22"/>
          <w:szCs w:val="22"/>
        </w:rPr>
        <w:t>státní příspěvková organizace</w:t>
      </w:r>
    </w:p>
    <w:p w14:paraId="607D5CC5" w14:textId="77777777" w:rsidR="009E28F9" w:rsidRPr="00DD01E8" w:rsidRDefault="009E28F9" w:rsidP="004757DA">
      <w:pPr>
        <w:pStyle w:val="Odstavecodsazen"/>
        <w:ind w:left="142" w:hanging="6"/>
        <w:rPr>
          <w:rFonts w:ascii="Calibri" w:hAnsi="Calibri"/>
          <w:bCs/>
          <w:sz w:val="22"/>
          <w:szCs w:val="22"/>
        </w:rPr>
      </w:pPr>
      <w:r w:rsidRPr="00DD01E8">
        <w:rPr>
          <w:rFonts w:ascii="Calibri" w:hAnsi="Calibri"/>
          <w:bCs/>
          <w:sz w:val="22"/>
          <w:szCs w:val="22"/>
        </w:rPr>
        <w:t>IČO: 750 32 333, DIČ: CZ75032333</w:t>
      </w:r>
    </w:p>
    <w:p w14:paraId="445CCD34" w14:textId="77777777" w:rsidR="009E28F9" w:rsidRPr="00DD01E8" w:rsidRDefault="009E28F9" w:rsidP="004757DA">
      <w:pPr>
        <w:pStyle w:val="Odstavecodsazen"/>
        <w:ind w:left="142" w:hanging="6"/>
        <w:rPr>
          <w:rFonts w:ascii="Calibri" w:hAnsi="Calibri"/>
          <w:bCs/>
          <w:sz w:val="22"/>
          <w:szCs w:val="22"/>
        </w:rPr>
      </w:pPr>
      <w:r w:rsidRPr="00DD01E8">
        <w:rPr>
          <w:rFonts w:ascii="Calibri" w:hAnsi="Calibri"/>
          <w:bCs/>
          <w:sz w:val="22"/>
          <w:szCs w:val="22"/>
        </w:rPr>
        <w:t>se sídlem: Valdštejnské nám. 162/3, 118 01 Praha 1 – Malá Strana</w:t>
      </w:r>
    </w:p>
    <w:p w14:paraId="3739235A" w14:textId="77777777" w:rsidR="009E28F9" w:rsidRPr="00DD01E8" w:rsidRDefault="009E28F9" w:rsidP="004757DA">
      <w:pPr>
        <w:pStyle w:val="Odstavecodsazen"/>
        <w:ind w:left="142" w:hanging="6"/>
        <w:rPr>
          <w:rFonts w:ascii="Calibri" w:hAnsi="Calibri"/>
          <w:bCs/>
          <w:sz w:val="22"/>
          <w:szCs w:val="22"/>
        </w:rPr>
      </w:pPr>
      <w:r w:rsidRPr="00DD01E8">
        <w:rPr>
          <w:rFonts w:ascii="Calibri" w:hAnsi="Calibri"/>
          <w:bCs/>
          <w:sz w:val="22"/>
          <w:szCs w:val="22"/>
        </w:rPr>
        <w:t xml:space="preserve">zastoupen: Ing. Liborem Karáskem, ředitelem územního odborného pracoviště v Telči </w:t>
      </w:r>
    </w:p>
    <w:p w14:paraId="260DF6E8" w14:textId="77777777" w:rsidR="009E28F9" w:rsidRPr="00DD01E8" w:rsidRDefault="009E28F9" w:rsidP="004757DA">
      <w:pPr>
        <w:pStyle w:val="Odstavecodsazen"/>
        <w:ind w:left="142" w:hanging="6"/>
        <w:rPr>
          <w:rFonts w:ascii="Calibri" w:hAnsi="Calibri"/>
          <w:bCs/>
          <w:sz w:val="22"/>
          <w:szCs w:val="22"/>
        </w:rPr>
      </w:pPr>
      <w:r w:rsidRPr="00DD01E8">
        <w:rPr>
          <w:rFonts w:ascii="Calibri" w:hAnsi="Calibri"/>
          <w:bCs/>
          <w:sz w:val="22"/>
          <w:szCs w:val="22"/>
        </w:rPr>
        <w:t>bankovní spojení: Česká národní banka, č. ú: 720008-60039011/0710</w:t>
      </w:r>
    </w:p>
    <w:p w14:paraId="00C5F981" w14:textId="77777777" w:rsidR="009E28F9" w:rsidRPr="00DD01E8" w:rsidRDefault="009E28F9" w:rsidP="004757DA">
      <w:pPr>
        <w:pStyle w:val="Odstavecodsazen"/>
        <w:ind w:left="142" w:hanging="6"/>
        <w:rPr>
          <w:rFonts w:ascii="Calibri" w:hAnsi="Calibri"/>
          <w:b/>
          <w:bCs/>
          <w:sz w:val="22"/>
          <w:szCs w:val="22"/>
        </w:rPr>
      </w:pPr>
    </w:p>
    <w:p w14:paraId="46016776" w14:textId="77777777" w:rsidR="009E28F9" w:rsidRPr="00DD01E8" w:rsidRDefault="009E28F9" w:rsidP="004757DA">
      <w:pPr>
        <w:pStyle w:val="Odstavecodsazen"/>
        <w:ind w:left="142" w:hanging="6"/>
        <w:rPr>
          <w:rFonts w:ascii="Calibri" w:hAnsi="Calibri"/>
          <w:b/>
          <w:bCs/>
          <w:sz w:val="22"/>
          <w:szCs w:val="22"/>
        </w:rPr>
      </w:pPr>
      <w:r w:rsidRPr="00DD01E8">
        <w:rPr>
          <w:rFonts w:ascii="Calibri" w:hAnsi="Calibri"/>
          <w:b/>
          <w:bCs/>
          <w:sz w:val="22"/>
          <w:szCs w:val="22"/>
        </w:rPr>
        <w:t>Doručovací adresa:</w:t>
      </w:r>
    </w:p>
    <w:p w14:paraId="3EEAEA0B" w14:textId="77777777" w:rsidR="009E28F9" w:rsidRPr="00DD01E8" w:rsidRDefault="009E28F9" w:rsidP="004757DA">
      <w:pPr>
        <w:pStyle w:val="Odstavecodsazen"/>
        <w:ind w:left="142" w:hanging="6"/>
        <w:rPr>
          <w:rFonts w:ascii="Calibri" w:hAnsi="Calibri"/>
          <w:bCs/>
          <w:sz w:val="22"/>
          <w:szCs w:val="22"/>
        </w:rPr>
      </w:pPr>
      <w:r w:rsidRPr="00DD01E8">
        <w:rPr>
          <w:rFonts w:ascii="Calibri" w:hAnsi="Calibri"/>
          <w:bCs/>
          <w:sz w:val="22"/>
          <w:szCs w:val="22"/>
        </w:rPr>
        <w:t>Národní památkový ústav, územní odborné pracoviště v Telči</w:t>
      </w:r>
    </w:p>
    <w:p w14:paraId="55217492" w14:textId="77777777" w:rsidR="009E28F9" w:rsidRPr="00DD01E8" w:rsidRDefault="009E28F9" w:rsidP="004757DA">
      <w:pPr>
        <w:pStyle w:val="Odstavecodsazen"/>
        <w:ind w:left="142" w:hanging="6"/>
        <w:rPr>
          <w:rFonts w:ascii="Calibri" w:hAnsi="Calibri"/>
          <w:bCs/>
          <w:sz w:val="22"/>
          <w:szCs w:val="22"/>
        </w:rPr>
      </w:pPr>
      <w:r w:rsidRPr="00DD01E8">
        <w:rPr>
          <w:rFonts w:ascii="Calibri" w:hAnsi="Calibri"/>
          <w:bCs/>
          <w:sz w:val="22"/>
          <w:szCs w:val="22"/>
        </w:rPr>
        <w:t>Hradecká 6, 588 56 Telč</w:t>
      </w:r>
    </w:p>
    <w:p w14:paraId="7F81F74D" w14:textId="77777777" w:rsidR="009E28F9" w:rsidRPr="00DD01E8" w:rsidRDefault="009E28F9" w:rsidP="004757DA">
      <w:pPr>
        <w:pStyle w:val="Odstavecodsazen"/>
        <w:ind w:left="142" w:hanging="6"/>
        <w:rPr>
          <w:rFonts w:ascii="Calibri" w:hAnsi="Calibri"/>
          <w:bCs/>
          <w:sz w:val="22"/>
          <w:szCs w:val="22"/>
        </w:rPr>
      </w:pPr>
      <w:r w:rsidRPr="00DD01E8">
        <w:rPr>
          <w:rFonts w:ascii="Calibri" w:hAnsi="Calibri"/>
          <w:bCs/>
          <w:sz w:val="22"/>
          <w:szCs w:val="22"/>
        </w:rPr>
        <w:t xml:space="preserve">Tel.: 567 213 116, e-mail: </w:t>
      </w:r>
      <w:hyperlink r:id="rId8" w:history="1">
        <w:r w:rsidRPr="00DD01E8">
          <w:rPr>
            <w:rStyle w:val="Hypertextovodkaz"/>
            <w:rFonts w:ascii="Calibri" w:hAnsi="Calibri"/>
            <w:bCs/>
            <w:sz w:val="22"/>
            <w:szCs w:val="22"/>
          </w:rPr>
          <w:t>sekretariat.telc@npu.cz</w:t>
        </w:r>
      </w:hyperlink>
      <w:r w:rsidRPr="00DD01E8">
        <w:rPr>
          <w:rFonts w:ascii="Calibri" w:hAnsi="Calibri"/>
          <w:bCs/>
          <w:sz w:val="22"/>
          <w:szCs w:val="22"/>
        </w:rPr>
        <w:t xml:space="preserve"> </w:t>
      </w:r>
    </w:p>
    <w:p w14:paraId="37F94540" w14:textId="77777777" w:rsidR="00494601" w:rsidRDefault="009E28F9" w:rsidP="004757DA">
      <w:pPr>
        <w:pStyle w:val="Odstavecodsazen"/>
        <w:ind w:left="142" w:hanging="6"/>
        <w:rPr>
          <w:rFonts w:ascii="Calibri" w:hAnsi="Calibri"/>
          <w:bCs/>
          <w:sz w:val="22"/>
          <w:szCs w:val="22"/>
        </w:rPr>
      </w:pPr>
      <w:r w:rsidRPr="00DD01E8">
        <w:rPr>
          <w:rFonts w:ascii="Calibri" w:hAnsi="Calibri"/>
          <w:bCs/>
          <w:sz w:val="22"/>
          <w:szCs w:val="22"/>
        </w:rPr>
        <w:t>Kontaktní osob</w:t>
      </w:r>
      <w:r w:rsidR="00494601">
        <w:rPr>
          <w:rFonts w:ascii="Calibri" w:hAnsi="Calibri"/>
          <w:bCs/>
          <w:sz w:val="22"/>
          <w:szCs w:val="22"/>
        </w:rPr>
        <w:t>y</w:t>
      </w:r>
      <w:r w:rsidRPr="00DD01E8">
        <w:rPr>
          <w:rFonts w:ascii="Calibri" w:hAnsi="Calibri"/>
          <w:bCs/>
          <w:sz w:val="22"/>
          <w:szCs w:val="22"/>
        </w:rPr>
        <w:t xml:space="preserve">: </w:t>
      </w:r>
    </w:p>
    <w:p w14:paraId="3C778019" w14:textId="2891053C" w:rsidR="00494601" w:rsidRPr="00F72D56" w:rsidRDefault="00B17D9F" w:rsidP="00494601">
      <w:pPr>
        <w:pStyle w:val="Odstavecodsazen"/>
        <w:ind w:left="142" w:hanging="6"/>
        <w:rPr>
          <w:rStyle w:val="Hypertextovodkaz"/>
        </w:rPr>
      </w:pPr>
      <w:r>
        <w:rPr>
          <w:rFonts w:ascii="Calibri" w:hAnsi="Calibri"/>
          <w:bCs/>
          <w:sz w:val="22"/>
          <w:szCs w:val="22"/>
        </w:rPr>
        <w:t>xxx</w:t>
      </w:r>
    </w:p>
    <w:p w14:paraId="4F7A0DD5" w14:textId="77777777" w:rsidR="009E28F9" w:rsidRPr="00DD01E8" w:rsidRDefault="009E28F9" w:rsidP="004757DA">
      <w:pPr>
        <w:ind w:left="142" w:hanging="6"/>
        <w:rPr>
          <w:rFonts w:cs="Arial"/>
          <w:sz w:val="22"/>
          <w:szCs w:val="22"/>
        </w:rPr>
      </w:pPr>
      <w:r w:rsidRPr="00DD01E8">
        <w:rPr>
          <w:rFonts w:cs="Arial"/>
          <w:sz w:val="22"/>
          <w:szCs w:val="22"/>
        </w:rPr>
        <w:t>(dále jen „</w:t>
      </w:r>
      <w:r w:rsidRPr="00DD01E8">
        <w:rPr>
          <w:rFonts w:cs="Arial"/>
          <w:b/>
          <w:sz w:val="22"/>
          <w:szCs w:val="22"/>
        </w:rPr>
        <w:t>objednatel</w:t>
      </w:r>
      <w:r w:rsidRPr="00DD01E8">
        <w:rPr>
          <w:rFonts w:cs="Arial"/>
          <w:sz w:val="22"/>
          <w:szCs w:val="22"/>
        </w:rPr>
        <w:t>“)</w:t>
      </w:r>
    </w:p>
    <w:p w14:paraId="18717A8D" w14:textId="77777777" w:rsidR="009E28F9" w:rsidRPr="000F497D" w:rsidRDefault="009E28F9" w:rsidP="004757DA">
      <w:pPr>
        <w:ind w:left="142" w:hanging="6"/>
        <w:rPr>
          <w:color w:val="000000"/>
          <w:sz w:val="22"/>
          <w:szCs w:val="22"/>
        </w:rPr>
      </w:pPr>
    </w:p>
    <w:p w14:paraId="5477225A" w14:textId="77777777" w:rsidR="000F497D" w:rsidRPr="000F497D" w:rsidRDefault="000F497D" w:rsidP="004757DA">
      <w:pPr>
        <w:ind w:left="142" w:hanging="6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14:paraId="796DBA32" w14:textId="77777777" w:rsidR="000F497D" w:rsidRPr="000F497D" w:rsidRDefault="000F497D" w:rsidP="004757DA">
      <w:pPr>
        <w:ind w:left="142" w:hanging="6"/>
        <w:rPr>
          <w:color w:val="000000"/>
          <w:sz w:val="22"/>
          <w:szCs w:val="22"/>
        </w:rPr>
      </w:pPr>
    </w:p>
    <w:p w14:paraId="018D18C3" w14:textId="77777777" w:rsidR="000F497D" w:rsidRPr="004757DA" w:rsidRDefault="009E28F9" w:rsidP="004757DA">
      <w:pPr>
        <w:ind w:left="142" w:hanging="6"/>
        <w:rPr>
          <w:b/>
          <w:color w:val="000000"/>
          <w:sz w:val="22"/>
          <w:szCs w:val="22"/>
        </w:rPr>
      </w:pPr>
      <w:r w:rsidRPr="004757DA">
        <w:rPr>
          <w:b/>
          <w:color w:val="000000"/>
          <w:sz w:val="22"/>
          <w:szCs w:val="22"/>
        </w:rPr>
        <w:t>ALARM HOLDING s.r.o.</w:t>
      </w:r>
    </w:p>
    <w:p w14:paraId="1CFBA96A" w14:textId="77777777" w:rsidR="000F497D" w:rsidRPr="004757DA" w:rsidRDefault="000F497D" w:rsidP="004757DA">
      <w:pPr>
        <w:ind w:left="142" w:hanging="6"/>
        <w:rPr>
          <w:bCs/>
          <w:color w:val="000000"/>
          <w:sz w:val="22"/>
          <w:szCs w:val="22"/>
        </w:rPr>
      </w:pPr>
      <w:r w:rsidRPr="004757DA">
        <w:rPr>
          <w:bCs/>
          <w:color w:val="000000"/>
          <w:sz w:val="22"/>
          <w:szCs w:val="22"/>
        </w:rPr>
        <w:t>zapsaná v obchodní rejstříku vedeném</w:t>
      </w:r>
      <w:r w:rsidR="004757DA">
        <w:rPr>
          <w:bCs/>
          <w:color w:val="000000"/>
          <w:sz w:val="22"/>
          <w:szCs w:val="22"/>
        </w:rPr>
        <w:t xml:space="preserve"> u Krajského soudu</w:t>
      </w:r>
      <w:r w:rsidRPr="004757DA">
        <w:rPr>
          <w:bCs/>
          <w:color w:val="000000"/>
          <w:sz w:val="22"/>
          <w:szCs w:val="22"/>
        </w:rPr>
        <w:t xml:space="preserve"> </w:t>
      </w:r>
      <w:r w:rsidR="004757DA">
        <w:rPr>
          <w:bCs/>
          <w:color w:val="000000"/>
          <w:sz w:val="22"/>
          <w:szCs w:val="22"/>
        </w:rPr>
        <w:t>v Brně</w:t>
      </w:r>
      <w:r w:rsidRPr="004757DA">
        <w:rPr>
          <w:bCs/>
          <w:color w:val="000000"/>
          <w:sz w:val="22"/>
          <w:szCs w:val="22"/>
        </w:rPr>
        <w:t xml:space="preserve"> v oddíle </w:t>
      </w:r>
      <w:r w:rsidR="004757DA">
        <w:rPr>
          <w:bCs/>
          <w:color w:val="000000"/>
          <w:sz w:val="22"/>
          <w:szCs w:val="22"/>
        </w:rPr>
        <w:t>C</w:t>
      </w:r>
      <w:r w:rsidRPr="004757DA">
        <w:rPr>
          <w:bCs/>
          <w:color w:val="000000"/>
          <w:sz w:val="22"/>
          <w:szCs w:val="22"/>
        </w:rPr>
        <w:t xml:space="preserve"> vložka </w:t>
      </w:r>
      <w:r w:rsidR="004757DA" w:rsidRPr="004757DA">
        <w:rPr>
          <w:bCs/>
          <w:color w:val="000000"/>
          <w:sz w:val="22"/>
          <w:szCs w:val="22"/>
        </w:rPr>
        <w:t xml:space="preserve">68509 </w:t>
      </w:r>
    </w:p>
    <w:p w14:paraId="7D9F004D" w14:textId="77777777" w:rsidR="00F7639D" w:rsidRPr="004757DA" w:rsidRDefault="00F7639D" w:rsidP="004757DA">
      <w:pPr>
        <w:ind w:left="142" w:hanging="6"/>
        <w:rPr>
          <w:bCs/>
          <w:color w:val="000000"/>
          <w:sz w:val="22"/>
          <w:szCs w:val="22"/>
        </w:rPr>
      </w:pPr>
      <w:r w:rsidRPr="004757DA">
        <w:rPr>
          <w:bCs/>
          <w:color w:val="000000"/>
          <w:sz w:val="22"/>
          <w:szCs w:val="22"/>
        </w:rPr>
        <w:t xml:space="preserve">IČO: </w:t>
      </w:r>
      <w:r w:rsidR="009E28F9" w:rsidRPr="004757DA">
        <w:rPr>
          <w:bCs/>
          <w:color w:val="000000"/>
          <w:sz w:val="22"/>
          <w:szCs w:val="22"/>
        </w:rPr>
        <w:t xml:space="preserve">29253471, </w:t>
      </w:r>
      <w:r w:rsidRPr="004757DA">
        <w:rPr>
          <w:bCs/>
          <w:color w:val="000000"/>
          <w:sz w:val="22"/>
          <w:szCs w:val="22"/>
        </w:rPr>
        <w:t>DIČ:</w:t>
      </w:r>
      <w:r w:rsidR="009E28F9" w:rsidRPr="004757DA">
        <w:rPr>
          <w:rFonts w:ascii="Arial" w:hAnsi="Arial" w:cs="Arial"/>
          <w:bCs/>
          <w:color w:val="000000"/>
          <w:shd w:val="clear" w:color="auto" w:fill="EEEEEE"/>
        </w:rPr>
        <w:t xml:space="preserve"> </w:t>
      </w:r>
      <w:r w:rsidR="009E28F9" w:rsidRPr="004757DA">
        <w:rPr>
          <w:bCs/>
          <w:color w:val="000000"/>
          <w:sz w:val="22"/>
          <w:szCs w:val="22"/>
        </w:rPr>
        <w:t>CZ29253471 </w:t>
      </w:r>
    </w:p>
    <w:p w14:paraId="57DB8989" w14:textId="77777777" w:rsidR="000F497D" w:rsidRPr="004757DA" w:rsidRDefault="000F497D" w:rsidP="004757DA">
      <w:pPr>
        <w:ind w:left="142" w:hanging="6"/>
        <w:rPr>
          <w:bCs/>
          <w:color w:val="000000"/>
          <w:sz w:val="22"/>
          <w:szCs w:val="22"/>
        </w:rPr>
      </w:pPr>
      <w:r w:rsidRPr="004757DA">
        <w:rPr>
          <w:bCs/>
          <w:color w:val="000000"/>
          <w:sz w:val="22"/>
          <w:szCs w:val="22"/>
        </w:rPr>
        <w:t xml:space="preserve">se sídlem: </w:t>
      </w:r>
      <w:r w:rsidR="009E28F9" w:rsidRPr="004757DA">
        <w:rPr>
          <w:bCs/>
          <w:color w:val="000000"/>
          <w:sz w:val="22"/>
          <w:szCs w:val="22"/>
        </w:rPr>
        <w:t>Široká 59, 588 65, Nová Říše</w:t>
      </w:r>
    </w:p>
    <w:p w14:paraId="1C38433C" w14:textId="77777777" w:rsidR="000F497D" w:rsidRPr="004757DA" w:rsidRDefault="000F497D" w:rsidP="004757DA">
      <w:pPr>
        <w:ind w:left="142" w:hanging="6"/>
        <w:rPr>
          <w:color w:val="000000"/>
          <w:sz w:val="22"/>
          <w:szCs w:val="22"/>
        </w:rPr>
      </w:pPr>
      <w:r w:rsidRPr="004757DA">
        <w:rPr>
          <w:bCs/>
          <w:color w:val="000000"/>
          <w:sz w:val="22"/>
          <w:szCs w:val="22"/>
        </w:rPr>
        <w:t>zastoupen</w:t>
      </w:r>
      <w:r w:rsidR="00535107">
        <w:rPr>
          <w:bCs/>
          <w:color w:val="000000"/>
          <w:sz w:val="22"/>
          <w:szCs w:val="22"/>
        </w:rPr>
        <w:t>a</w:t>
      </w:r>
      <w:r w:rsidRPr="004757DA">
        <w:rPr>
          <w:bCs/>
          <w:color w:val="000000"/>
          <w:sz w:val="22"/>
          <w:szCs w:val="22"/>
        </w:rPr>
        <w:t xml:space="preserve">: </w:t>
      </w:r>
      <w:r w:rsidR="009E28F9" w:rsidRPr="004757DA">
        <w:rPr>
          <w:bCs/>
          <w:color w:val="000000"/>
          <w:sz w:val="22"/>
          <w:szCs w:val="22"/>
        </w:rPr>
        <w:t>Radimem</w:t>
      </w:r>
      <w:r w:rsidR="009E28F9" w:rsidRPr="004757DA">
        <w:rPr>
          <w:color w:val="000000"/>
          <w:sz w:val="22"/>
          <w:szCs w:val="22"/>
        </w:rPr>
        <w:t xml:space="preserve"> Pryclem</w:t>
      </w:r>
      <w:r w:rsidR="00F72D56">
        <w:rPr>
          <w:color w:val="000000"/>
          <w:sz w:val="22"/>
          <w:szCs w:val="22"/>
        </w:rPr>
        <w:t>, jednatelem</w:t>
      </w:r>
    </w:p>
    <w:p w14:paraId="35780EF1" w14:textId="77777777" w:rsidR="000F497D" w:rsidRPr="004757DA" w:rsidRDefault="000F497D" w:rsidP="004757DA">
      <w:pPr>
        <w:ind w:left="142" w:hanging="6"/>
        <w:rPr>
          <w:color w:val="000000"/>
          <w:sz w:val="22"/>
          <w:szCs w:val="22"/>
        </w:rPr>
      </w:pPr>
      <w:r w:rsidRPr="004757DA">
        <w:rPr>
          <w:color w:val="000000"/>
          <w:sz w:val="22"/>
          <w:szCs w:val="22"/>
        </w:rPr>
        <w:t>bankovní spojení:</w:t>
      </w:r>
      <w:r w:rsidR="004757DA">
        <w:rPr>
          <w:color w:val="000000"/>
          <w:sz w:val="22"/>
          <w:szCs w:val="22"/>
        </w:rPr>
        <w:t xml:space="preserve"> Moneta,</w:t>
      </w:r>
      <w:r w:rsidRPr="004757DA">
        <w:rPr>
          <w:color w:val="000000"/>
          <w:sz w:val="22"/>
          <w:szCs w:val="22"/>
        </w:rPr>
        <w:t xml:space="preserve"> </w:t>
      </w:r>
      <w:r w:rsidR="004757DA">
        <w:rPr>
          <w:color w:val="000000"/>
          <w:sz w:val="22"/>
          <w:szCs w:val="22"/>
        </w:rPr>
        <w:t>č.</w:t>
      </w:r>
      <w:r w:rsidRPr="004757DA">
        <w:rPr>
          <w:color w:val="000000"/>
          <w:sz w:val="22"/>
          <w:szCs w:val="22"/>
        </w:rPr>
        <w:t xml:space="preserve"> ú.: </w:t>
      </w:r>
      <w:r w:rsidR="004757DA" w:rsidRPr="004757DA">
        <w:rPr>
          <w:color w:val="000000"/>
          <w:sz w:val="22"/>
          <w:szCs w:val="22"/>
        </w:rPr>
        <w:t>200982555/0600</w:t>
      </w:r>
    </w:p>
    <w:p w14:paraId="59E20B97" w14:textId="5E4BD659" w:rsidR="00535107" w:rsidRDefault="00F42D6C" w:rsidP="004757DA">
      <w:pPr>
        <w:ind w:left="142" w:hanging="6"/>
        <w:rPr>
          <w:color w:val="000000"/>
          <w:sz w:val="22"/>
          <w:szCs w:val="22"/>
        </w:rPr>
      </w:pPr>
      <w:r w:rsidRPr="004757DA">
        <w:rPr>
          <w:color w:val="000000"/>
          <w:sz w:val="22"/>
          <w:szCs w:val="22"/>
        </w:rPr>
        <w:t xml:space="preserve">Kontaktní osoba: </w:t>
      </w:r>
      <w:r w:rsidR="00B17D9F">
        <w:rPr>
          <w:color w:val="000000"/>
          <w:sz w:val="22"/>
          <w:szCs w:val="22"/>
        </w:rPr>
        <w:t>xxx</w:t>
      </w:r>
      <w:r w:rsidRPr="004757DA">
        <w:rPr>
          <w:color w:val="000000"/>
          <w:sz w:val="22"/>
          <w:szCs w:val="22"/>
        </w:rPr>
        <w:t>, email</w:t>
      </w:r>
      <w:r w:rsidR="009E28F9" w:rsidRPr="004757DA">
        <w:rPr>
          <w:color w:val="000000"/>
          <w:sz w:val="22"/>
          <w:szCs w:val="22"/>
        </w:rPr>
        <w:t xml:space="preserve"> </w:t>
      </w:r>
      <w:r w:rsidR="00B17D9F">
        <w:rPr>
          <w:color w:val="000000"/>
          <w:sz w:val="22"/>
          <w:szCs w:val="22"/>
        </w:rPr>
        <w:t>xxx</w:t>
      </w:r>
      <w:r w:rsidRPr="004757DA">
        <w:rPr>
          <w:color w:val="000000"/>
          <w:sz w:val="22"/>
          <w:szCs w:val="22"/>
        </w:rPr>
        <w:t>, tel</w:t>
      </w:r>
      <w:r w:rsidR="004757DA">
        <w:rPr>
          <w:color w:val="000000"/>
          <w:sz w:val="22"/>
          <w:szCs w:val="22"/>
        </w:rPr>
        <w:t xml:space="preserve">. </w:t>
      </w:r>
      <w:r w:rsidR="00B17D9F">
        <w:rPr>
          <w:color w:val="000000"/>
          <w:sz w:val="22"/>
          <w:szCs w:val="22"/>
        </w:rPr>
        <w:t>xxx</w:t>
      </w:r>
      <w:r w:rsidRPr="004757DA">
        <w:rPr>
          <w:color w:val="000000"/>
          <w:sz w:val="22"/>
          <w:szCs w:val="22"/>
        </w:rPr>
        <w:t xml:space="preserve"> </w:t>
      </w:r>
    </w:p>
    <w:p w14:paraId="4FE38A1A" w14:textId="77777777" w:rsidR="000F497D" w:rsidRPr="000F497D" w:rsidRDefault="000F497D" w:rsidP="000F497D">
      <w:pPr>
        <w:rPr>
          <w:color w:val="000000"/>
          <w:sz w:val="22"/>
          <w:szCs w:val="22"/>
        </w:rPr>
      </w:pPr>
      <w:r w:rsidRPr="004757DA">
        <w:rPr>
          <w:color w:val="000000"/>
          <w:sz w:val="22"/>
          <w:szCs w:val="22"/>
        </w:rPr>
        <w:t>(dále jen „</w:t>
      </w:r>
      <w:r w:rsidR="004B3710">
        <w:rPr>
          <w:b/>
          <w:color w:val="000000"/>
          <w:sz w:val="22"/>
          <w:szCs w:val="22"/>
        </w:rPr>
        <w:t>z</w:t>
      </w:r>
      <w:r w:rsidRPr="004757DA">
        <w:rPr>
          <w:b/>
          <w:color w:val="000000"/>
          <w:sz w:val="22"/>
          <w:szCs w:val="22"/>
        </w:rPr>
        <w:t>hotovitel</w:t>
      </w:r>
      <w:r w:rsidRPr="004757DA">
        <w:rPr>
          <w:color w:val="000000"/>
          <w:sz w:val="22"/>
          <w:szCs w:val="22"/>
        </w:rPr>
        <w:t>“)</w:t>
      </w:r>
    </w:p>
    <w:p w14:paraId="6735F703" w14:textId="77777777" w:rsidR="000F497D" w:rsidRPr="000F497D" w:rsidRDefault="000F497D" w:rsidP="000F497D">
      <w:pPr>
        <w:rPr>
          <w:color w:val="000000"/>
          <w:sz w:val="22"/>
          <w:szCs w:val="22"/>
        </w:rPr>
      </w:pPr>
    </w:p>
    <w:p w14:paraId="1C5219B0" w14:textId="77777777" w:rsidR="000F497D" w:rsidRPr="000F497D" w:rsidRDefault="000F497D" w:rsidP="004757DA">
      <w:pPr>
        <w:pStyle w:val="Default"/>
        <w:ind w:left="142" w:hanging="6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="00C00490">
        <w:rPr>
          <w:b/>
          <w:sz w:val="22"/>
          <w:szCs w:val="22"/>
        </w:rPr>
        <w:t>s</w:t>
      </w:r>
      <w:r w:rsidRPr="000F497D">
        <w:rPr>
          <w:b/>
          <w:sz w:val="22"/>
          <w:szCs w:val="22"/>
        </w:rPr>
        <w:t>mluvní strana</w:t>
      </w:r>
      <w:r w:rsidRPr="000F497D">
        <w:rPr>
          <w:sz w:val="22"/>
          <w:szCs w:val="22"/>
        </w:rPr>
        <w:t>“ nebo společně jako „</w:t>
      </w:r>
      <w:r w:rsidR="00C00490">
        <w:rPr>
          <w:b/>
          <w:sz w:val="22"/>
          <w:szCs w:val="22"/>
        </w:rPr>
        <w:t>s</w:t>
      </w:r>
      <w:r w:rsidRPr="000F497D">
        <w:rPr>
          <w:b/>
          <w:sz w:val="22"/>
          <w:szCs w:val="22"/>
        </w:rPr>
        <w:t>mluvní strany</w:t>
      </w:r>
      <w:r w:rsidRPr="000F497D">
        <w:rPr>
          <w:sz w:val="22"/>
          <w:szCs w:val="22"/>
        </w:rPr>
        <w:t>“)</w:t>
      </w:r>
    </w:p>
    <w:p w14:paraId="14B0487C" w14:textId="77777777" w:rsidR="000F497D" w:rsidRPr="000F497D" w:rsidRDefault="000F497D" w:rsidP="000F497D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14:paraId="49D984D4" w14:textId="77777777" w:rsidR="000F497D" w:rsidRPr="00F72D56" w:rsidRDefault="000F497D" w:rsidP="000F497D">
      <w:pPr>
        <w:pStyle w:val="Normln0"/>
        <w:jc w:val="center"/>
        <w:rPr>
          <w:rFonts w:ascii="Calibri" w:hAnsi="Calibri" w:cs="Calibri"/>
          <w:color w:val="000000"/>
          <w:sz w:val="10"/>
          <w:szCs w:val="10"/>
        </w:rPr>
      </w:pPr>
    </w:p>
    <w:p w14:paraId="38C9934E" w14:textId="77777777" w:rsidR="00AD2789" w:rsidRPr="00F7639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</w:p>
    <w:p w14:paraId="2824EC75" w14:textId="77777777" w:rsidR="000F497D" w:rsidRPr="000F497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14:paraId="2B90052B" w14:textId="77777777" w:rsidR="001D516C" w:rsidRPr="00F72D56" w:rsidRDefault="001D516C" w:rsidP="00A446A2">
      <w:pPr>
        <w:pStyle w:val="Nzev"/>
        <w:numPr>
          <w:ilvl w:val="0"/>
          <w:numId w:val="0"/>
        </w:numPr>
        <w:ind w:left="4680" w:hanging="4680"/>
        <w:rPr>
          <w:b/>
          <w:bCs/>
          <w:sz w:val="10"/>
          <w:szCs w:val="10"/>
          <w:u w:val="none"/>
          <w:lang w:val="cs-CZ"/>
        </w:rPr>
      </w:pPr>
    </w:p>
    <w:p w14:paraId="4F231318" w14:textId="77777777" w:rsidR="006329EA" w:rsidRDefault="00AD2789" w:rsidP="00A446A2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D1683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6D1683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14:paraId="0FA05CB5" w14:textId="77777777" w:rsidR="007C75C8" w:rsidRPr="004757DA" w:rsidRDefault="0068686F" w:rsidP="009B7142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bookmarkStart w:id="1" w:name="_Ref29209901"/>
      <w:r w:rsidRPr="00D74A81">
        <w:rPr>
          <w:rFonts w:ascii="Calibri" w:hAnsi="Calibri"/>
          <w:sz w:val="22"/>
          <w:szCs w:val="22"/>
        </w:rPr>
        <w:t xml:space="preserve">Zhotovitel je povinen pro </w:t>
      </w:r>
      <w:r w:rsidRPr="004757DA">
        <w:rPr>
          <w:rFonts w:ascii="Calibri" w:hAnsi="Calibri"/>
          <w:sz w:val="22"/>
          <w:szCs w:val="22"/>
        </w:rPr>
        <w:t>Objednatele prov</w:t>
      </w:r>
      <w:r w:rsidR="007D1849" w:rsidRPr="004757DA">
        <w:rPr>
          <w:rFonts w:ascii="Calibri" w:hAnsi="Calibri"/>
          <w:sz w:val="22"/>
          <w:szCs w:val="22"/>
        </w:rPr>
        <w:t>ést na svůj náklad a nebezpečí d</w:t>
      </w:r>
      <w:r w:rsidRPr="004757DA">
        <w:rPr>
          <w:rFonts w:ascii="Calibri" w:hAnsi="Calibri"/>
          <w:sz w:val="22"/>
          <w:szCs w:val="22"/>
        </w:rPr>
        <w:t>ílo</w:t>
      </w:r>
      <w:r w:rsidR="00B63FC5" w:rsidRPr="004757DA">
        <w:rPr>
          <w:rFonts w:ascii="Calibri" w:hAnsi="Calibri"/>
          <w:sz w:val="22"/>
          <w:szCs w:val="22"/>
        </w:rPr>
        <w:t xml:space="preserve">: </w:t>
      </w:r>
      <w:r w:rsidR="00F72D56">
        <w:rPr>
          <w:rFonts w:ascii="Calibri" w:hAnsi="Calibri"/>
          <w:b/>
          <w:sz w:val="22"/>
          <w:szCs w:val="22"/>
        </w:rPr>
        <w:t>I</w:t>
      </w:r>
      <w:r w:rsidR="004757DA" w:rsidRPr="004757DA">
        <w:rPr>
          <w:rFonts w:ascii="Calibri" w:hAnsi="Calibri"/>
          <w:b/>
          <w:sz w:val="22"/>
          <w:szCs w:val="22"/>
        </w:rPr>
        <w:t xml:space="preserve">nstalace </w:t>
      </w:r>
      <w:r w:rsidR="005B2086">
        <w:rPr>
          <w:rFonts w:ascii="Calibri" w:hAnsi="Calibri"/>
          <w:b/>
          <w:sz w:val="22"/>
          <w:szCs w:val="22"/>
        </w:rPr>
        <w:t xml:space="preserve">a naprogramování </w:t>
      </w:r>
      <w:r w:rsidR="004757DA" w:rsidRPr="004757DA">
        <w:rPr>
          <w:rFonts w:ascii="Calibri" w:hAnsi="Calibri"/>
          <w:b/>
          <w:sz w:val="22"/>
          <w:szCs w:val="22"/>
        </w:rPr>
        <w:t>6 ks kamer CCTV</w:t>
      </w:r>
      <w:r w:rsidR="00F72D56">
        <w:rPr>
          <w:rFonts w:ascii="Calibri" w:hAnsi="Calibri"/>
          <w:b/>
          <w:sz w:val="22"/>
          <w:szCs w:val="22"/>
        </w:rPr>
        <w:t xml:space="preserve">. </w:t>
      </w:r>
      <w:r w:rsidR="00F72D56" w:rsidRPr="00F72D56">
        <w:rPr>
          <w:rFonts w:ascii="Calibri" w:hAnsi="Calibri"/>
          <w:bCs/>
          <w:sz w:val="22"/>
          <w:szCs w:val="22"/>
        </w:rPr>
        <w:t>D</w:t>
      </w:r>
      <w:r w:rsidR="00B63FC5" w:rsidRPr="004757DA">
        <w:rPr>
          <w:rFonts w:ascii="Calibri" w:hAnsi="Calibri"/>
          <w:sz w:val="22"/>
          <w:szCs w:val="22"/>
        </w:rPr>
        <w:t>ílo je</w:t>
      </w:r>
      <w:r w:rsidR="00600B1D" w:rsidRPr="004757DA">
        <w:rPr>
          <w:rFonts w:ascii="Calibri" w:hAnsi="Calibri"/>
          <w:sz w:val="22"/>
          <w:szCs w:val="22"/>
        </w:rPr>
        <w:t xml:space="preserve"> </w:t>
      </w:r>
      <w:r w:rsidRPr="004757DA">
        <w:rPr>
          <w:rFonts w:ascii="Calibri" w:hAnsi="Calibri"/>
          <w:sz w:val="22"/>
          <w:szCs w:val="22"/>
        </w:rPr>
        <w:t xml:space="preserve">specifikované podrobněji v dalších částech této Smlouvy, zejména v Příloze </w:t>
      </w:r>
      <w:r w:rsidR="00965DFA" w:rsidRPr="004757DA">
        <w:rPr>
          <w:rFonts w:ascii="Calibri" w:hAnsi="Calibri"/>
          <w:sz w:val="22"/>
          <w:szCs w:val="22"/>
        </w:rPr>
        <w:t>1</w:t>
      </w:r>
      <w:r w:rsidRPr="004757DA">
        <w:rPr>
          <w:rFonts w:ascii="Calibri" w:hAnsi="Calibri"/>
          <w:sz w:val="22"/>
          <w:szCs w:val="22"/>
        </w:rPr>
        <w:t xml:space="preserve"> </w:t>
      </w:r>
      <w:r w:rsidR="001D1CAB" w:rsidRPr="004757DA">
        <w:rPr>
          <w:rFonts w:ascii="Calibri" w:hAnsi="Calibri"/>
          <w:sz w:val="22"/>
          <w:szCs w:val="22"/>
        </w:rPr>
        <w:t>–</w:t>
      </w:r>
      <w:r w:rsidRPr="004757DA">
        <w:rPr>
          <w:rFonts w:ascii="Calibri" w:hAnsi="Calibri"/>
          <w:sz w:val="22"/>
          <w:szCs w:val="22"/>
        </w:rPr>
        <w:t xml:space="preserve"> </w:t>
      </w:r>
      <w:r w:rsidR="001D1CAB" w:rsidRPr="004757DA">
        <w:rPr>
          <w:rFonts w:ascii="Calibri" w:hAnsi="Calibri"/>
          <w:sz w:val="22"/>
          <w:szCs w:val="22"/>
        </w:rPr>
        <w:t xml:space="preserve">Specifikace </w:t>
      </w:r>
      <w:r w:rsidR="00F72D56">
        <w:rPr>
          <w:rFonts w:ascii="Calibri" w:hAnsi="Calibri"/>
          <w:sz w:val="22"/>
          <w:szCs w:val="22"/>
        </w:rPr>
        <w:t>a r</w:t>
      </w:r>
      <w:r w:rsidRPr="004757DA">
        <w:rPr>
          <w:rFonts w:ascii="Calibri" w:hAnsi="Calibri"/>
          <w:sz w:val="22"/>
          <w:szCs w:val="22"/>
        </w:rPr>
        <w:t>ozpočet</w:t>
      </w:r>
      <w:r w:rsidR="00B47E07" w:rsidRPr="004757DA">
        <w:rPr>
          <w:rFonts w:ascii="Calibri" w:hAnsi="Calibri"/>
          <w:sz w:val="22"/>
          <w:szCs w:val="22"/>
        </w:rPr>
        <w:t xml:space="preserve"> (dále jen „Dílo“)</w:t>
      </w:r>
      <w:r w:rsidRPr="004757DA">
        <w:rPr>
          <w:rFonts w:ascii="Calibri" w:hAnsi="Calibri"/>
          <w:sz w:val="22"/>
          <w:szCs w:val="22"/>
        </w:rPr>
        <w:t>.</w:t>
      </w:r>
      <w:r w:rsidR="00742CE6" w:rsidRPr="004757DA">
        <w:rPr>
          <w:rFonts w:ascii="Calibri" w:hAnsi="Calibri"/>
          <w:sz w:val="22"/>
          <w:szCs w:val="22"/>
        </w:rPr>
        <w:t xml:space="preserve"> </w:t>
      </w:r>
    </w:p>
    <w:p w14:paraId="16114F31" w14:textId="77777777" w:rsidR="002608A1" w:rsidRPr="004757DA" w:rsidRDefault="009E5C19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4757DA">
        <w:rPr>
          <w:rFonts w:ascii="Calibri" w:hAnsi="Calibri"/>
          <w:sz w:val="22"/>
          <w:szCs w:val="22"/>
        </w:rPr>
        <w:t>Objednatel se zavazuje řádně zhotovené</w:t>
      </w:r>
      <w:r w:rsidR="002608A1" w:rsidRPr="004757DA">
        <w:rPr>
          <w:rFonts w:ascii="Calibri" w:hAnsi="Calibri"/>
          <w:sz w:val="22"/>
          <w:szCs w:val="22"/>
        </w:rPr>
        <w:t xml:space="preserve"> Dílo převzít a zaplatit za něj mluvní cenu uvedenou </w:t>
      </w:r>
      <w:r w:rsidR="006A37B2" w:rsidRPr="004757DA">
        <w:rPr>
          <w:rFonts w:ascii="Calibri" w:hAnsi="Calibri"/>
          <w:sz w:val="22"/>
          <w:szCs w:val="22"/>
        </w:rPr>
        <w:t>v</w:t>
      </w:r>
      <w:r w:rsidR="002608A1" w:rsidRPr="004757DA">
        <w:rPr>
          <w:rFonts w:ascii="Calibri" w:hAnsi="Calibri"/>
          <w:sz w:val="22"/>
          <w:szCs w:val="22"/>
        </w:rPr>
        <w:t xml:space="preserve"> této Smlouv</w:t>
      </w:r>
      <w:r w:rsidR="006A37B2" w:rsidRPr="004757DA">
        <w:rPr>
          <w:rFonts w:ascii="Calibri" w:hAnsi="Calibri"/>
          <w:sz w:val="22"/>
          <w:szCs w:val="22"/>
        </w:rPr>
        <w:t>ě</w:t>
      </w:r>
      <w:r w:rsidR="002608A1" w:rsidRPr="004757DA">
        <w:rPr>
          <w:rFonts w:ascii="Calibri" w:hAnsi="Calibri"/>
          <w:sz w:val="22"/>
          <w:szCs w:val="22"/>
        </w:rPr>
        <w:t>.</w:t>
      </w:r>
    </w:p>
    <w:p w14:paraId="3117D08F" w14:textId="77777777" w:rsidR="002608A1" w:rsidRPr="002B3F89" w:rsidRDefault="002608A1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 xml:space="preserve">Místem </w:t>
      </w:r>
      <w:r w:rsidR="00A96E00" w:rsidRPr="004757DA">
        <w:rPr>
          <w:rFonts w:ascii="Calibri" w:hAnsi="Calibri"/>
          <w:sz w:val="22"/>
          <w:szCs w:val="22"/>
        </w:rPr>
        <w:t>plnění je sídlo Objednatele.</w:t>
      </w:r>
      <w:r w:rsidRPr="002B3F89">
        <w:rPr>
          <w:rFonts w:ascii="Calibri" w:hAnsi="Calibri"/>
          <w:sz w:val="22"/>
          <w:szCs w:val="22"/>
        </w:rPr>
        <w:t xml:space="preserve"> </w:t>
      </w:r>
    </w:p>
    <w:p w14:paraId="79A8DBE8" w14:textId="77777777" w:rsidR="00D51526" w:rsidRPr="00F72D56" w:rsidRDefault="00D51526" w:rsidP="00A446A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10"/>
          <w:szCs w:val="10"/>
          <w:u w:val="none"/>
          <w:lang w:val="cs-CZ" w:eastAsia="cs-CZ" w:bidi="cs-CZ"/>
        </w:rPr>
      </w:pPr>
      <w:bookmarkStart w:id="2" w:name="_Ref29202019"/>
      <w:bookmarkEnd w:id="1"/>
    </w:p>
    <w:p w14:paraId="5E094AF1" w14:textId="77777777" w:rsidR="004D0048" w:rsidRDefault="008F62B9" w:rsidP="00A446A2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P</w:t>
      </w:r>
      <w:r w:rsidR="00A27B38"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p w14:paraId="258CDC8A" w14:textId="77777777" w:rsidR="00426251" w:rsidRDefault="00CA7D65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</w:t>
      </w:r>
      <w:r w:rsidR="00DB56E7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předmětu plnění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jednat poctivě a s řádnou odbornou péčí, s</w:t>
      </w:r>
      <w:r w:rsidR="00DB56E7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 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potřebnou znalostí a pečlivostí. </w:t>
      </w:r>
    </w:p>
    <w:p w14:paraId="27F55D92" w14:textId="77777777" w:rsidR="00A64EE8" w:rsidRPr="00426251" w:rsidRDefault="00A64EE8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povinen spolupracovat při provádění Díla s</w:t>
      </w:r>
      <w:r w:rsidR="000863D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e Zástupcem objednatele (kontaktní</w:t>
      </w:r>
      <w:r w:rsidR="0049460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mi</w:t>
      </w:r>
      <w:r w:rsidR="000863D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osob</w:t>
      </w:r>
      <w:r w:rsidR="0049460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ami</w:t>
      </w:r>
      <w:r w:rsidR="000863D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)</w:t>
      </w:r>
      <w:r w:rsidR="0049460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a</w:t>
      </w:r>
      <w:r w:rsidR="000863D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s dalšími</w:t>
      </w:r>
      <w:r w:rsidR="003E10B1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odpovědnými pracovníky O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bjednatele pro účely </w:t>
      </w:r>
      <w:r w:rsidR="0093191D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provedení D</w:t>
      </w:r>
      <w:r w:rsidR="009F4FC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íla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. </w:t>
      </w:r>
    </w:p>
    <w:p w14:paraId="0B136FCD" w14:textId="77777777" w:rsidR="003C3240" w:rsidRPr="002A2068" w:rsidRDefault="003C3240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2"/>
    <w:p w14:paraId="03B4C313" w14:textId="77777777" w:rsidR="00E63ECE" w:rsidRPr="002A2068" w:rsidRDefault="009E5C19" w:rsidP="00A93AE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lastRenderedPageBreak/>
        <w:t>Objednatel je oprávněn</w:t>
      </w:r>
      <w:r w:rsidR="00E63ECE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="00E63ECE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14:paraId="48AC5AD6" w14:textId="77777777" w:rsidR="00E63ECE" w:rsidRDefault="00E63ECE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="008905F3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C848FE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nebo použité podklady</w:t>
      </w:r>
      <w:r w:rsidR="00F36081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</w:t>
      </w:r>
      <w:r w:rsidR="00C848FE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jsou</w:t>
      </w:r>
      <w:r w:rsidR="008905F3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</w:t>
      </w:r>
      <w:r w:rsidR="00121735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jedná se o porušení Smlouvy podstatným způsobem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14:paraId="1725A0A8" w14:textId="77777777" w:rsidR="001A2429" w:rsidRPr="002A2068" w:rsidRDefault="001A2429" w:rsidP="001A242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14:paraId="19910980" w14:textId="77777777" w:rsidR="005D77DA" w:rsidRDefault="00036F2B" w:rsidP="005D77DA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6C263D60" w14:textId="77777777" w:rsidR="00E63ECE" w:rsidRPr="00F72D56" w:rsidRDefault="00E63ECE" w:rsidP="00257F87">
      <w:pPr>
        <w:pStyle w:val="Nzev"/>
        <w:numPr>
          <w:ilvl w:val="0"/>
          <w:numId w:val="0"/>
        </w:numPr>
        <w:ind w:left="567"/>
        <w:jc w:val="both"/>
        <w:rPr>
          <w:sz w:val="10"/>
          <w:szCs w:val="10"/>
          <w:u w:val="none"/>
          <w:lang w:val="cs-CZ"/>
        </w:rPr>
      </w:pPr>
    </w:p>
    <w:p w14:paraId="120D8FD4" w14:textId="77777777" w:rsidR="00CE4D1B" w:rsidRDefault="00CE4D1B" w:rsidP="003425EB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 w:rsidR="00776898">
        <w:rPr>
          <w:b/>
          <w:sz w:val="22"/>
          <w:szCs w:val="22"/>
          <w:u w:val="none"/>
          <w:lang w:val="cs-CZ"/>
        </w:rPr>
        <w:t xml:space="preserve"> díla</w:t>
      </w:r>
      <w:r w:rsidR="0096199B">
        <w:rPr>
          <w:b/>
          <w:sz w:val="22"/>
          <w:szCs w:val="22"/>
          <w:u w:val="none"/>
          <w:lang w:val="cs-CZ"/>
        </w:rPr>
        <w:t xml:space="preserve"> a předání a převzetí díla</w:t>
      </w:r>
    </w:p>
    <w:p w14:paraId="2D53668C" w14:textId="77777777" w:rsidR="00CE4D1B" w:rsidRPr="006D1683" w:rsidRDefault="00CE4D1B" w:rsidP="003425E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14:paraId="7391DAFA" w14:textId="77777777" w:rsidR="00CE4D1B" w:rsidRPr="00F72D56" w:rsidRDefault="00CE4D1B" w:rsidP="003425EB">
      <w:pPr>
        <w:pStyle w:val="Nzev"/>
        <w:numPr>
          <w:ilvl w:val="2"/>
          <w:numId w:val="2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 w:rsidR="00BE41C5">
        <w:rPr>
          <w:sz w:val="22"/>
          <w:szCs w:val="22"/>
          <w:u w:val="none"/>
          <w:lang w:val="cs-CZ"/>
        </w:rPr>
        <w:t xml:space="preserve">bez zbytečného odkladu po nabytí účinnosti </w:t>
      </w:r>
      <w:r w:rsidR="00BE41C5" w:rsidRPr="00F72D56">
        <w:rPr>
          <w:sz w:val="22"/>
          <w:szCs w:val="22"/>
          <w:u w:val="none"/>
          <w:lang w:val="cs-CZ"/>
        </w:rPr>
        <w:t>Smlouvy</w:t>
      </w:r>
      <w:r w:rsidRPr="00F72D56">
        <w:rPr>
          <w:sz w:val="22"/>
          <w:szCs w:val="22"/>
          <w:u w:val="none"/>
          <w:lang w:val="cs-CZ"/>
        </w:rPr>
        <w:t>;</w:t>
      </w:r>
    </w:p>
    <w:p w14:paraId="3D8AAC05" w14:textId="77777777" w:rsidR="00CE4D1B" w:rsidRPr="007767E0" w:rsidRDefault="00CE4D1B" w:rsidP="003425EB">
      <w:pPr>
        <w:pStyle w:val="Nzev"/>
        <w:numPr>
          <w:ilvl w:val="2"/>
          <w:numId w:val="2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F72D56">
        <w:rPr>
          <w:sz w:val="22"/>
          <w:szCs w:val="22"/>
          <w:u w:val="none"/>
          <w:lang w:val="cs-CZ"/>
        </w:rPr>
        <w:t>D</w:t>
      </w:r>
      <w:r w:rsidRPr="00B10F2F">
        <w:rPr>
          <w:bCs/>
          <w:sz w:val="22"/>
          <w:szCs w:val="22"/>
          <w:u w:val="none"/>
          <w:lang w:val="cs-CZ"/>
        </w:rPr>
        <w:t>oba pro dokončení Díla:</w:t>
      </w:r>
      <w:r w:rsidRPr="007767E0">
        <w:rPr>
          <w:b/>
          <w:sz w:val="22"/>
          <w:szCs w:val="22"/>
          <w:u w:val="none"/>
          <w:lang w:val="cs-CZ"/>
        </w:rPr>
        <w:t xml:space="preserve"> </w:t>
      </w:r>
      <w:r w:rsidRPr="000D1295">
        <w:rPr>
          <w:b/>
          <w:sz w:val="22"/>
          <w:szCs w:val="22"/>
          <w:u w:val="none"/>
          <w:lang w:val="cs-CZ"/>
        </w:rPr>
        <w:t xml:space="preserve">do </w:t>
      </w:r>
      <w:r w:rsidR="00F72D56">
        <w:rPr>
          <w:b/>
          <w:sz w:val="22"/>
          <w:szCs w:val="22"/>
          <w:u w:val="none"/>
          <w:lang w:val="cs-CZ"/>
        </w:rPr>
        <w:t>30</w:t>
      </w:r>
      <w:r w:rsidR="00B10F2F">
        <w:rPr>
          <w:b/>
          <w:sz w:val="22"/>
          <w:szCs w:val="22"/>
          <w:u w:val="none"/>
          <w:lang w:val="cs-CZ"/>
        </w:rPr>
        <w:t>.</w:t>
      </w:r>
      <w:r w:rsidR="00F72D56">
        <w:rPr>
          <w:b/>
          <w:sz w:val="22"/>
          <w:szCs w:val="22"/>
          <w:u w:val="none"/>
          <w:lang w:val="cs-CZ"/>
        </w:rPr>
        <w:t xml:space="preserve"> </w:t>
      </w:r>
      <w:r w:rsidR="00B10F2F">
        <w:rPr>
          <w:b/>
          <w:sz w:val="22"/>
          <w:szCs w:val="22"/>
          <w:u w:val="none"/>
          <w:lang w:val="cs-CZ"/>
        </w:rPr>
        <w:t>1</w:t>
      </w:r>
      <w:r w:rsidR="00F72D56">
        <w:rPr>
          <w:b/>
          <w:sz w:val="22"/>
          <w:szCs w:val="22"/>
          <w:u w:val="none"/>
          <w:lang w:val="cs-CZ"/>
        </w:rPr>
        <w:t>0</w:t>
      </w:r>
      <w:r w:rsidR="00B10F2F">
        <w:rPr>
          <w:b/>
          <w:sz w:val="22"/>
          <w:szCs w:val="22"/>
          <w:u w:val="none"/>
          <w:lang w:val="cs-CZ"/>
        </w:rPr>
        <w:t>. 2026</w:t>
      </w:r>
    </w:p>
    <w:p w14:paraId="0BF617C2" w14:textId="77777777" w:rsidR="00680F29" w:rsidRPr="008E077E" w:rsidRDefault="00680F29" w:rsidP="00680F2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14:paraId="7AFA1C14" w14:textId="77777777" w:rsidR="006A5BE9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 w:rsidR="006A5BE9">
        <w:rPr>
          <w:sz w:val="22"/>
          <w:szCs w:val="22"/>
          <w:u w:val="none"/>
        </w:rPr>
        <w:t>v souladu se Smlouvou,</w:t>
      </w:r>
    </w:p>
    <w:p w14:paraId="68142AB7" w14:textId="77777777" w:rsidR="00680F29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68B7ADA2" w14:textId="77777777" w:rsidR="00426251" w:rsidRPr="00494601" w:rsidRDefault="00680F29" w:rsidP="00426251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B0E21">
        <w:rPr>
          <w:sz w:val="22"/>
          <w:szCs w:val="22"/>
          <w:u w:val="none"/>
        </w:rPr>
        <w:t xml:space="preserve">Zhotovitel vypracoval a předal </w:t>
      </w:r>
      <w:r w:rsidRPr="00E7276F">
        <w:rPr>
          <w:sz w:val="22"/>
          <w:szCs w:val="22"/>
          <w:u w:val="none"/>
        </w:rPr>
        <w:t>O</w:t>
      </w:r>
      <w:r w:rsidRPr="003B0E21">
        <w:rPr>
          <w:sz w:val="22"/>
          <w:szCs w:val="22"/>
          <w:u w:val="none"/>
        </w:rPr>
        <w:t>bjednatel</w:t>
      </w:r>
      <w:r w:rsidRPr="00E7276F">
        <w:rPr>
          <w:sz w:val="22"/>
          <w:szCs w:val="22"/>
          <w:u w:val="none"/>
        </w:rPr>
        <w:t>i</w:t>
      </w:r>
      <w:r w:rsidRPr="003B0E21">
        <w:rPr>
          <w:sz w:val="22"/>
          <w:szCs w:val="22"/>
          <w:u w:val="none"/>
        </w:rPr>
        <w:t xml:space="preserve"> </w:t>
      </w:r>
      <w:r w:rsidRPr="00494601">
        <w:rPr>
          <w:sz w:val="22"/>
          <w:szCs w:val="22"/>
          <w:u w:val="none"/>
        </w:rPr>
        <w:t>dokumentaci</w:t>
      </w:r>
      <w:r w:rsidR="00901079" w:rsidRPr="00494601">
        <w:rPr>
          <w:sz w:val="22"/>
          <w:szCs w:val="22"/>
          <w:u w:val="none"/>
          <w:lang w:val="cs-CZ"/>
        </w:rPr>
        <w:t xml:space="preserve"> nezbytnou k</w:t>
      </w:r>
      <w:r w:rsidR="00CF61C8" w:rsidRPr="00494601">
        <w:rPr>
          <w:sz w:val="22"/>
          <w:szCs w:val="22"/>
          <w:u w:val="none"/>
          <w:lang w:val="cs-CZ"/>
        </w:rPr>
        <w:t> </w:t>
      </w:r>
      <w:r w:rsidR="00901079" w:rsidRPr="00494601">
        <w:rPr>
          <w:sz w:val="22"/>
          <w:szCs w:val="22"/>
          <w:u w:val="none"/>
          <w:lang w:val="cs-CZ"/>
        </w:rPr>
        <w:t xml:space="preserve">užívání Díla (např. </w:t>
      </w:r>
      <w:r w:rsidR="001A2429" w:rsidRPr="00494601">
        <w:rPr>
          <w:sz w:val="22"/>
          <w:szCs w:val="22"/>
          <w:u w:val="none"/>
          <w:lang w:val="cs-CZ"/>
        </w:rPr>
        <w:t xml:space="preserve">manuál, návod, </w:t>
      </w:r>
      <w:r w:rsidR="00901079" w:rsidRPr="00494601">
        <w:rPr>
          <w:sz w:val="22"/>
          <w:szCs w:val="22"/>
          <w:u w:val="none"/>
          <w:lang w:val="cs-CZ"/>
        </w:rPr>
        <w:t>závěrečná zp</w:t>
      </w:r>
      <w:r w:rsidR="00426251" w:rsidRPr="00494601">
        <w:rPr>
          <w:sz w:val="22"/>
          <w:szCs w:val="22"/>
          <w:u w:val="none"/>
          <w:lang w:val="cs-CZ"/>
        </w:rPr>
        <w:t>ráva)</w:t>
      </w:r>
      <w:r w:rsidR="00426251" w:rsidRPr="00494601">
        <w:rPr>
          <w:sz w:val="22"/>
          <w:szCs w:val="22"/>
          <w:u w:val="none"/>
        </w:rPr>
        <w:t>.</w:t>
      </w:r>
    </w:p>
    <w:p w14:paraId="698D030E" w14:textId="77777777" w:rsidR="00F619A6" w:rsidRPr="005C09A6" w:rsidRDefault="00426251" w:rsidP="00F619A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</w:t>
      </w:r>
      <w:r w:rsidRPr="00494601">
        <w:rPr>
          <w:b/>
          <w:bCs/>
          <w:sz w:val="22"/>
          <w:szCs w:val="22"/>
          <w:u w:val="none"/>
          <w:lang w:val="cs-CZ"/>
        </w:rPr>
        <w:t>předávací protokol</w:t>
      </w:r>
      <w:r>
        <w:rPr>
          <w:sz w:val="22"/>
          <w:szCs w:val="22"/>
          <w:u w:val="none"/>
          <w:lang w:val="cs-CZ"/>
        </w:rPr>
        <w:t xml:space="preserve">, v němž se případně popíšou </w:t>
      </w:r>
      <w:r w:rsidR="00680F29"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 w:rsidR="005653DC">
        <w:rPr>
          <w:sz w:val="22"/>
          <w:szCs w:val="22"/>
          <w:u w:val="none"/>
          <w:lang w:val="cs-CZ"/>
        </w:rPr>
        <w:t>.</w:t>
      </w:r>
    </w:p>
    <w:p w14:paraId="61BB1CCE" w14:textId="77777777" w:rsidR="00F619A6" w:rsidRPr="00F10F4F" w:rsidRDefault="00F619A6" w:rsidP="00F619A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 xml:space="preserve">, a to v době uvedené v tomto potvrzení (není-li </w:t>
      </w:r>
      <w:r w:rsidRPr="00F10F4F">
        <w:rPr>
          <w:sz w:val="22"/>
          <w:szCs w:val="22"/>
          <w:u w:val="none"/>
        </w:rPr>
        <w:t xml:space="preserve">uvedeno, pak v době </w:t>
      </w:r>
      <w:r w:rsidRPr="00F10F4F">
        <w:rPr>
          <w:sz w:val="22"/>
          <w:szCs w:val="22"/>
          <w:u w:val="none"/>
          <w:lang w:val="cs-CZ"/>
        </w:rPr>
        <w:t>5</w:t>
      </w:r>
      <w:r w:rsidRPr="00F10F4F">
        <w:rPr>
          <w:sz w:val="22"/>
          <w:szCs w:val="22"/>
          <w:u w:val="none"/>
        </w:rPr>
        <w:t xml:space="preserve"> pracovních dnů).</w:t>
      </w:r>
    </w:p>
    <w:p w14:paraId="624CFA2D" w14:textId="77777777" w:rsidR="00680F29" w:rsidRDefault="00680F29" w:rsidP="00DF0DC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 w:rsidR="005653DC"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14:paraId="3E268D67" w14:textId="77777777" w:rsidR="0020035D" w:rsidRPr="00F72D56" w:rsidRDefault="0020035D" w:rsidP="0020035D">
      <w:pPr>
        <w:pStyle w:val="Nzev"/>
        <w:numPr>
          <w:ilvl w:val="0"/>
          <w:numId w:val="0"/>
        </w:numPr>
        <w:ind w:left="567"/>
        <w:jc w:val="both"/>
        <w:rPr>
          <w:sz w:val="10"/>
          <w:szCs w:val="10"/>
          <w:u w:val="none"/>
        </w:rPr>
      </w:pPr>
    </w:p>
    <w:p w14:paraId="680B8853" w14:textId="77777777" w:rsidR="0020035D" w:rsidRPr="00C45AAE" w:rsidRDefault="0020035D" w:rsidP="00C45AAE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14:paraId="1D79C52D" w14:textId="77777777" w:rsidR="005B6062" w:rsidRPr="0020035D" w:rsidRDefault="005B6062" w:rsidP="00F72D5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72D56">
        <w:rPr>
          <w:sz w:val="22"/>
          <w:szCs w:val="22"/>
          <w:u w:val="none"/>
        </w:rPr>
        <w:t>Smluvní cena je stanovena na základě ocenění jednotlivých prací a služeb Díla u</w:t>
      </w:r>
      <w:r w:rsidR="000E02F2" w:rsidRPr="00F72D56">
        <w:rPr>
          <w:sz w:val="22"/>
          <w:szCs w:val="22"/>
          <w:u w:val="none"/>
        </w:rPr>
        <w:t>vedených Zhotovitelem v Příloze</w:t>
      </w:r>
      <w:r w:rsidR="00494601" w:rsidRPr="00F72D56">
        <w:rPr>
          <w:sz w:val="22"/>
          <w:szCs w:val="22"/>
          <w:u w:val="none"/>
        </w:rPr>
        <w:t xml:space="preserve"> č. 2</w:t>
      </w:r>
      <w:r w:rsidRPr="00F72D56">
        <w:rPr>
          <w:sz w:val="22"/>
          <w:szCs w:val="22"/>
          <w:u w:val="none"/>
        </w:rPr>
        <w:t xml:space="preserve"> Rozpočet</w:t>
      </w:r>
      <w:r w:rsidR="00F72D56" w:rsidRPr="00F72D56">
        <w:rPr>
          <w:sz w:val="22"/>
          <w:szCs w:val="22"/>
          <w:u w:val="none"/>
        </w:rPr>
        <w:t xml:space="preserve"> </w:t>
      </w:r>
      <w:r w:rsidRPr="00F72D56">
        <w:rPr>
          <w:sz w:val="22"/>
          <w:szCs w:val="22"/>
          <w:u w:val="none"/>
        </w:rPr>
        <w:t xml:space="preserve">v celkové výši </w:t>
      </w:r>
      <w:r w:rsidR="00F72D56" w:rsidRPr="00F72D56">
        <w:rPr>
          <w:sz w:val="22"/>
          <w:szCs w:val="22"/>
          <w:u w:val="none"/>
        </w:rPr>
        <w:t>58 346,32</w:t>
      </w:r>
      <w:r w:rsidRPr="00F72D56">
        <w:rPr>
          <w:sz w:val="22"/>
          <w:szCs w:val="22"/>
          <w:u w:val="none"/>
        </w:rPr>
        <w:t xml:space="preserve"> Kč</w:t>
      </w:r>
      <w:r w:rsidR="00F72D56">
        <w:rPr>
          <w:sz w:val="22"/>
          <w:szCs w:val="22"/>
          <w:u w:val="none"/>
        </w:rPr>
        <w:t xml:space="preserve">, </w:t>
      </w:r>
      <w:r w:rsidR="000E039F">
        <w:rPr>
          <w:sz w:val="22"/>
          <w:szCs w:val="22"/>
          <w:u w:val="none"/>
          <w:lang w:val="cs-CZ"/>
        </w:rPr>
        <w:t xml:space="preserve">DPH ve výši </w:t>
      </w:r>
      <w:r w:rsidR="00F72D56">
        <w:rPr>
          <w:sz w:val="22"/>
          <w:szCs w:val="22"/>
          <w:u w:val="none"/>
          <w:lang w:val="cs-CZ"/>
        </w:rPr>
        <w:t>12 252,73</w:t>
      </w:r>
      <w:r w:rsidR="000E039F" w:rsidRPr="0020035D">
        <w:rPr>
          <w:sz w:val="22"/>
          <w:szCs w:val="22"/>
          <w:u w:val="none"/>
        </w:rPr>
        <w:t xml:space="preserve"> Kč</w:t>
      </w:r>
      <w:r w:rsidR="00F72D56">
        <w:rPr>
          <w:sz w:val="22"/>
          <w:szCs w:val="22"/>
          <w:u w:val="none"/>
        </w:rPr>
        <w:t xml:space="preserve">, </w:t>
      </w:r>
    </w:p>
    <w:p w14:paraId="638E0DD6" w14:textId="77777777" w:rsidR="005B6062" w:rsidRPr="00CF61C8" w:rsidRDefault="005B6062" w:rsidP="006206B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20035D">
        <w:rPr>
          <w:sz w:val="22"/>
          <w:szCs w:val="22"/>
          <w:u w:val="none"/>
        </w:rPr>
        <w:t xml:space="preserve">v celkové výši </w:t>
      </w:r>
      <w:r w:rsidR="00F72D56" w:rsidRPr="00F72D56">
        <w:rPr>
          <w:b/>
          <w:bCs/>
          <w:sz w:val="22"/>
          <w:szCs w:val="22"/>
          <w:u w:val="none"/>
        </w:rPr>
        <w:t xml:space="preserve">70 599,05 </w:t>
      </w:r>
      <w:r w:rsidRPr="00F72D56">
        <w:rPr>
          <w:b/>
          <w:bCs/>
          <w:sz w:val="22"/>
          <w:szCs w:val="22"/>
          <w:u w:val="none"/>
        </w:rPr>
        <w:t>Kč vč. DPH</w:t>
      </w:r>
      <w:r w:rsidR="00F10F4F" w:rsidRPr="00F10F4F">
        <w:rPr>
          <w:sz w:val="22"/>
          <w:szCs w:val="22"/>
          <w:u w:val="none"/>
        </w:rPr>
        <w:t>.</w:t>
      </w:r>
    </w:p>
    <w:p w14:paraId="5BB5B750" w14:textId="77777777"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65465978" w14:textId="77777777" w:rsidR="005B6062" w:rsidRPr="0020035D" w:rsidRDefault="00FF3F73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c</w:t>
      </w:r>
      <w:r w:rsidR="005B6062" w:rsidRPr="0020035D">
        <w:rPr>
          <w:sz w:val="22"/>
          <w:szCs w:val="22"/>
          <w:u w:val="none"/>
        </w:rPr>
        <w:t>en</w:t>
      </w:r>
      <w:r>
        <w:rPr>
          <w:sz w:val="22"/>
          <w:szCs w:val="22"/>
          <w:u w:val="none"/>
          <w:lang w:val="cs-CZ"/>
        </w:rPr>
        <w:t>a</w:t>
      </w:r>
      <w:r w:rsidR="005B6062"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="005B6062"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BD6D79">
        <w:rPr>
          <w:sz w:val="22"/>
          <w:szCs w:val="22"/>
          <w:u w:val="none"/>
          <w:lang w:val="cs-CZ"/>
        </w:rPr>
        <w:t xml:space="preserve">nákladů na dopravu, </w:t>
      </w:r>
      <w:r w:rsidR="005B6062" w:rsidRPr="0020035D">
        <w:rPr>
          <w:sz w:val="22"/>
          <w:szCs w:val="22"/>
          <w:u w:val="none"/>
        </w:rPr>
        <w:t>zisku</w:t>
      </w:r>
      <w:r w:rsidR="004757DA">
        <w:rPr>
          <w:sz w:val="22"/>
          <w:szCs w:val="22"/>
          <w:u w:val="none"/>
        </w:rPr>
        <w:t xml:space="preserve"> </w:t>
      </w:r>
      <w:r w:rsidR="005B6062" w:rsidRPr="0020035D">
        <w:rPr>
          <w:sz w:val="22"/>
          <w:szCs w:val="22"/>
          <w:u w:val="none"/>
        </w:rPr>
        <w:t>a ostatní náklady související s plněním podmínek dle této Smlouvy.</w:t>
      </w:r>
    </w:p>
    <w:p w14:paraId="56E32F87" w14:textId="77777777"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64A32D33" w14:textId="77777777" w:rsidR="00FF3F73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</w:t>
      </w:r>
      <w:r w:rsidR="000E039F">
        <w:rPr>
          <w:sz w:val="22"/>
          <w:szCs w:val="22"/>
          <w:u w:val="none"/>
          <w:lang w:val="cs-CZ"/>
        </w:rPr>
        <w:t>s</w:t>
      </w:r>
      <w:r w:rsidRPr="00BE675F">
        <w:rPr>
          <w:sz w:val="22"/>
          <w:szCs w:val="22"/>
          <w:u w:val="none"/>
        </w:rPr>
        <w:t xml:space="preserve">mluvní ceny, a to po předání a převzetí </w:t>
      </w:r>
      <w:r w:rsidR="00BE675F"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 w:rsidR="000E02F2"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14:paraId="6309F197" w14:textId="77777777" w:rsidR="00797EFE" w:rsidRPr="00F10F4F" w:rsidRDefault="00797EFE" w:rsidP="00797EFE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lastRenderedPageBreak/>
        <w:t xml:space="preserve">Objednatel může jednostranně započíst vůči Zhotoviteli pohledávku (i nesplatnou) plynoucí z této Smlouvy </w:t>
      </w:r>
      <w:r w:rsidRPr="00F10F4F">
        <w:rPr>
          <w:sz w:val="22"/>
          <w:szCs w:val="22"/>
          <w:u w:val="none"/>
        </w:rPr>
        <w:t xml:space="preserve">oproti splatné pohledávce Zhotovitele vůči Objednateli. </w:t>
      </w:r>
    </w:p>
    <w:p w14:paraId="0F86158F" w14:textId="77777777" w:rsidR="005B6062" w:rsidRPr="00F10F4F" w:rsidRDefault="005B6062" w:rsidP="00D6477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10F4F">
        <w:rPr>
          <w:sz w:val="22"/>
          <w:szCs w:val="22"/>
          <w:u w:val="none"/>
        </w:rPr>
        <w:t xml:space="preserve">Fakturu (daňový doklad) k platbě lze vystavit až po vydání </w:t>
      </w:r>
      <w:r w:rsidR="00D64775" w:rsidRPr="00F10F4F">
        <w:rPr>
          <w:sz w:val="22"/>
          <w:szCs w:val="22"/>
          <w:u w:val="none"/>
          <w:lang w:val="cs-CZ"/>
        </w:rPr>
        <w:t xml:space="preserve">předávacího protokolu </w:t>
      </w:r>
      <w:r w:rsidR="0027376A" w:rsidRPr="00F10F4F">
        <w:rPr>
          <w:sz w:val="22"/>
          <w:szCs w:val="22"/>
          <w:u w:val="none"/>
        </w:rPr>
        <w:t>se splatností 21</w:t>
      </w:r>
      <w:r w:rsidRPr="00F10F4F">
        <w:rPr>
          <w:sz w:val="22"/>
          <w:szCs w:val="22"/>
          <w:u w:val="none"/>
        </w:rPr>
        <w:t xml:space="preserve"> dnů od data vystavení. </w:t>
      </w:r>
    </w:p>
    <w:p w14:paraId="25F5D16A" w14:textId="77777777"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3" w:name="_Ref29203143"/>
      <w:r w:rsidRPr="00F72D56">
        <w:rPr>
          <w:sz w:val="22"/>
          <w:szCs w:val="22"/>
          <w:u w:val="none"/>
        </w:rPr>
        <w:t>Faktura – daňový doklad - musí splňovat smlouvou stanovené náležitosti a náležitosti řádného daňového dokladu podle</w:t>
      </w:r>
      <w:r w:rsidRPr="00F10F4F">
        <w:rPr>
          <w:sz w:val="22"/>
          <w:szCs w:val="22"/>
          <w:u w:val="none"/>
        </w:rPr>
        <w:t xml:space="preserve"> příslušných právních předpisů, jinak je Objednatel oprávněn jej do data splatnosti vrátit</w:t>
      </w:r>
      <w:r w:rsidRPr="0020035D">
        <w:rPr>
          <w:sz w:val="22"/>
          <w:szCs w:val="22"/>
          <w:u w:val="none"/>
        </w:rPr>
        <w:t xml:space="preserve"> s tím, že zhotovitel je poté povinen vystavit nový daňový doklad s novým termínem splatnosti. V takovém případě není objednatel v prodlení s úhradou.</w:t>
      </w:r>
      <w:bookmarkEnd w:id="3"/>
    </w:p>
    <w:p w14:paraId="626F8767" w14:textId="77777777" w:rsidR="005B6062" w:rsidRPr="004757DA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</w:t>
      </w:r>
      <w:r w:rsidRPr="004757DA">
        <w:rPr>
          <w:sz w:val="22"/>
          <w:szCs w:val="22"/>
          <w:u w:val="none"/>
        </w:rPr>
        <w:t xml:space="preserve">dokladu musí být uvedeno číslo smlouvy Objednatele a název Díla. </w:t>
      </w:r>
      <w:bookmarkStart w:id="4" w:name="_Ref29210228"/>
    </w:p>
    <w:p w14:paraId="6BAA6796" w14:textId="77777777" w:rsidR="00800EAC" w:rsidRPr="004757DA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4757DA">
        <w:rPr>
          <w:sz w:val="22"/>
          <w:szCs w:val="22"/>
          <w:u w:val="none"/>
          <w:lang w:val="cs-CZ"/>
        </w:rPr>
        <w:t>Zhotovitel</w:t>
      </w:r>
      <w:r w:rsidRPr="004757DA">
        <w:rPr>
          <w:sz w:val="22"/>
          <w:szCs w:val="22"/>
          <w:u w:val="none"/>
        </w:rPr>
        <w:t xml:space="preserve"> doručí fakturu v listinné podobě na doručovací adresu </w:t>
      </w:r>
      <w:r w:rsidRPr="004757DA">
        <w:rPr>
          <w:sz w:val="22"/>
          <w:szCs w:val="22"/>
          <w:u w:val="none"/>
          <w:lang w:val="cs-CZ"/>
        </w:rPr>
        <w:t>Objednatele</w:t>
      </w:r>
      <w:r w:rsidRPr="004757DA">
        <w:rPr>
          <w:sz w:val="22"/>
          <w:szCs w:val="22"/>
          <w:u w:val="none"/>
        </w:rPr>
        <w:t xml:space="preserve"> anebo v elektronické podobě na e-mailovou adresu: </w:t>
      </w:r>
      <w:hyperlink r:id="rId9" w:history="1">
        <w:r w:rsidR="00494601" w:rsidRPr="00496AD7">
          <w:rPr>
            <w:rStyle w:val="Hypertextovodkaz"/>
            <w:rFonts w:cs="Calibri"/>
            <w:sz w:val="22"/>
            <w:szCs w:val="22"/>
          </w:rPr>
          <w:t>epodatelna@npu.cz</w:t>
        </w:r>
      </w:hyperlink>
      <w:r w:rsidRPr="004757DA">
        <w:rPr>
          <w:sz w:val="22"/>
          <w:szCs w:val="22"/>
          <w:u w:val="none"/>
        </w:rPr>
        <w:t xml:space="preserve">. </w:t>
      </w:r>
    </w:p>
    <w:p w14:paraId="0354D849" w14:textId="77777777" w:rsidR="00800EAC" w:rsidRPr="00800EAC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4757DA">
        <w:rPr>
          <w:sz w:val="22"/>
          <w:szCs w:val="22"/>
          <w:u w:val="none"/>
        </w:rPr>
        <w:t>Cena je považována za uhrazenou odepsáním příslušné částky k úhradě</w:t>
      </w:r>
      <w:r w:rsidRPr="00F6468E">
        <w:rPr>
          <w:sz w:val="22"/>
          <w:szCs w:val="22"/>
          <w:u w:val="none"/>
        </w:rPr>
        <w:t xml:space="preserve">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14:paraId="68FA267C" w14:textId="77777777"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5FA34534" w14:textId="77777777" w:rsidR="005B6062" w:rsidRPr="00305F4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 xml:space="preserve"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4"/>
    </w:p>
    <w:p w14:paraId="15A2CACA" w14:textId="77777777" w:rsidR="005B6062" w:rsidRPr="00F72D56" w:rsidRDefault="005B6062" w:rsidP="005B6062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10"/>
          <w:szCs w:val="10"/>
          <w:u w:val="none"/>
        </w:rPr>
      </w:pPr>
    </w:p>
    <w:p w14:paraId="214A5444" w14:textId="77777777" w:rsidR="00262A63" w:rsidRDefault="00262A63" w:rsidP="00043E78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14:paraId="3B8F86FA" w14:textId="77777777" w:rsidR="00DE5191" w:rsidRDefault="00DE5191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 xml:space="preserve">Zhotovitel poskytuje </w:t>
      </w:r>
      <w:r w:rsidRPr="00995340">
        <w:rPr>
          <w:sz w:val="22"/>
          <w:szCs w:val="22"/>
          <w:u w:val="none"/>
        </w:rPr>
        <w:t xml:space="preserve">na </w:t>
      </w:r>
      <w:r w:rsidRPr="00262A63">
        <w:rPr>
          <w:sz w:val="22"/>
          <w:szCs w:val="22"/>
          <w:u w:val="none"/>
        </w:rPr>
        <w:t>Dílo a veškeré jeho výstupy a součásti</w:t>
      </w:r>
      <w:r>
        <w:rPr>
          <w:sz w:val="22"/>
          <w:szCs w:val="22"/>
          <w:u w:val="none"/>
          <w:lang w:val="cs-CZ"/>
        </w:rPr>
        <w:t>,</w:t>
      </w:r>
      <w:r w:rsidRPr="00262A63">
        <w:rPr>
          <w:sz w:val="22"/>
          <w:szCs w:val="22"/>
          <w:u w:val="none"/>
        </w:rPr>
        <w:t xml:space="preserve"> včetně příslušenství</w:t>
      </w:r>
      <w:r>
        <w:rPr>
          <w:sz w:val="22"/>
          <w:szCs w:val="22"/>
          <w:u w:val="none"/>
          <w:lang w:val="cs-CZ"/>
        </w:rPr>
        <w:t>,</w:t>
      </w:r>
      <w:r w:rsidRPr="00995340">
        <w:rPr>
          <w:sz w:val="22"/>
          <w:szCs w:val="22"/>
          <w:u w:val="none"/>
        </w:rPr>
        <w:t xml:space="preserve"> záruku za</w:t>
      </w:r>
      <w:r>
        <w:rPr>
          <w:sz w:val="22"/>
          <w:szCs w:val="22"/>
          <w:u w:val="none"/>
          <w:lang w:val="cs-CZ"/>
        </w:rPr>
        <w:t> </w:t>
      </w:r>
      <w:r w:rsidRPr="00995340">
        <w:rPr>
          <w:sz w:val="22"/>
          <w:szCs w:val="22"/>
          <w:u w:val="none"/>
        </w:rPr>
        <w:t xml:space="preserve">jakost v délce trvání </w:t>
      </w:r>
      <w:r w:rsidRPr="00F72D56">
        <w:rPr>
          <w:sz w:val="22"/>
          <w:szCs w:val="22"/>
          <w:u w:val="none"/>
        </w:rPr>
        <w:t>36 měsíců</w:t>
      </w:r>
      <w:r w:rsidRPr="00995340">
        <w:rPr>
          <w:sz w:val="22"/>
          <w:szCs w:val="22"/>
          <w:u w:val="none"/>
        </w:rPr>
        <w:t>. V případě, že bude na faktuře</w:t>
      </w:r>
      <w:r w:rsidR="00667F64">
        <w:rPr>
          <w:sz w:val="22"/>
          <w:szCs w:val="22"/>
          <w:u w:val="none"/>
          <w:lang w:val="cs-CZ"/>
        </w:rPr>
        <w:t>,</w:t>
      </w:r>
      <w:r w:rsidRPr="00995340">
        <w:rPr>
          <w:sz w:val="22"/>
          <w:szCs w:val="22"/>
          <w:u w:val="none"/>
        </w:rPr>
        <w:t xml:space="preserve"> dodacím listu </w:t>
      </w:r>
      <w:r w:rsidR="00667F64">
        <w:rPr>
          <w:sz w:val="22"/>
          <w:szCs w:val="22"/>
          <w:u w:val="none"/>
          <w:lang w:val="cs-CZ"/>
        </w:rPr>
        <w:t xml:space="preserve">nebo předávacím protokolu </w:t>
      </w:r>
      <w:r w:rsidRPr="00995340">
        <w:rPr>
          <w:sz w:val="22"/>
          <w:szCs w:val="22"/>
          <w:u w:val="none"/>
        </w:rPr>
        <w:t xml:space="preserve">vyznačena delší záruční doba, má tato přednost před ustanovením této </w:t>
      </w:r>
      <w:r>
        <w:rPr>
          <w:sz w:val="22"/>
          <w:szCs w:val="22"/>
          <w:u w:val="none"/>
          <w:lang w:val="cs-CZ"/>
        </w:rPr>
        <w:t>S</w:t>
      </w:r>
      <w:r w:rsidRPr="00995340">
        <w:rPr>
          <w:sz w:val="22"/>
          <w:szCs w:val="22"/>
          <w:u w:val="none"/>
        </w:rPr>
        <w:t>mlouvy. Záruční doba začíná běžet ode dne</w:t>
      </w:r>
      <w:r>
        <w:rPr>
          <w:sz w:val="22"/>
          <w:szCs w:val="22"/>
          <w:u w:val="none"/>
          <w:lang w:val="cs-CZ"/>
        </w:rPr>
        <w:t xml:space="preserve"> </w:t>
      </w:r>
      <w:r w:rsidRPr="00262A63">
        <w:rPr>
          <w:sz w:val="22"/>
          <w:szCs w:val="22"/>
          <w:u w:val="none"/>
        </w:rPr>
        <w:t xml:space="preserve">dokončení Díla jako celku uvedeného </w:t>
      </w:r>
      <w:r>
        <w:rPr>
          <w:sz w:val="22"/>
          <w:szCs w:val="22"/>
          <w:u w:val="none"/>
          <w:lang w:val="cs-CZ"/>
        </w:rPr>
        <w:t>v předávacím protokolu</w:t>
      </w:r>
      <w:r w:rsidRPr="00995340">
        <w:rPr>
          <w:sz w:val="22"/>
          <w:szCs w:val="22"/>
          <w:u w:val="none"/>
        </w:rPr>
        <w:t>.</w:t>
      </w:r>
    </w:p>
    <w:p w14:paraId="0C39E93C" w14:textId="77777777" w:rsidR="00F619A6" w:rsidRPr="00995340" w:rsidRDefault="00DE5191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Zá</w:t>
      </w:r>
      <w:r w:rsidR="00F619A6" w:rsidRPr="00995340">
        <w:rPr>
          <w:sz w:val="22"/>
          <w:szCs w:val="22"/>
          <w:u w:val="none"/>
        </w:rPr>
        <w:t xml:space="preserve">rukou za jakost se </w:t>
      </w:r>
      <w:r w:rsidR="00F619A6">
        <w:rPr>
          <w:sz w:val="22"/>
          <w:szCs w:val="22"/>
          <w:u w:val="none"/>
          <w:lang w:val="cs-CZ"/>
        </w:rPr>
        <w:t>Zhotovitel Objednateli</w:t>
      </w:r>
      <w:r w:rsidR="00F619A6" w:rsidRPr="00995340">
        <w:rPr>
          <w:sz w:val="22"/>
          <w:szCs w:val="22"/>
          <w:u w:val="none"/>
        </w:rPr>
        <w:t xml:space="preserve"> zaručuje, že </w:t>
      </w:r>
      <w:r w:rsidR="00F619A6" w:rsidRPr="00262A63">
        <w:rPr>
          <w:sz w:val="22"/>
          <w:szCs w:val="22"/>
          <w:u w:val="none"/>
        </w:rPr>
        <w:t>Dílo a veškeré jeho výstupy a součásti</w:t>
      </w:r>
      <w:r w:rsidR="00F619A6">
        <w:rPr>
          <w:sz w:val="22"/>
          <w:szCs w:val="22"/>
          <w:u w:val="none"/>
          <w:lang w:val="cs-CZ"/>
        </w:rPr>
        <w:t>,</w:t>
      </w:r>
      <w:r w:rsidR="00F619A6" w:rsidRPr="00262A63">
        <w:rPr>
          <w:sz w:val="22"/>
          <w:szCs w:val="22"/>
          <w:u w:val="none"/>
        </w:rPr>
        <w:t xml:space="preserve"> včetně příslušenství</w:t>
      </w:r>
      <w:r w:rsidR="00F619A6">
        <w:rPr>
          <w:sz w:val="22"/>
          <w:szCs w:val="22"/>
          <w:u w:val="none"/>
          <w:lang w:val="cs-CZ"/>
        </w:rPr>
        <w:t>,</w:t>
      </w:r>
      <w:r w:rsidR="00F619A6" w:rsidRPr="00995340">
        <w:rPr>
          <w:sz w:val="22"/>
          <w:szCs w:val="22"/>
          <w:u w:val="none"/>
        </w:rPr>
        <w:t xml:space="preserve"> si po záruční dobu při obvyklém použití uchová své funkce</w:t>
      </w:r>
      <w:r w:rsidR="00F619A6">
        <w:rPr>
          <w:sz w:val="22"/>
          <w:szCs w:val="22"/>
          <w:u w:val="none"/>
          <w:lang w:val="cs-CZ"/>
        </w:rPr>
        <w:t>,</w:t>
      </w:r>
      <w:r w:rsidR="00F619A6" w:rsidRPr="00995340">
        <w:rPr>
          <w:sz w:val="22"/>
          <w:szCs w:val="22"/>
          <w:u w:val="none"/>
        </w:rPr>
        <w:t xml:space="preserve"> výkonnost</w:t>
      </w:r>
      <w:r w:rsidR="00F619A6">
        <w:rPr>
          <w:sz w:val="22"/>
          <w:szCs w:val="22"/>
          <w:u w:val="none"/>
          <w:lang w:val="cs-CZ"/>
        </w:rPr>
        <w:t xml:space="preserve"> a další vlastnosti</w:t>
      </w:r>
      <w:r w:rsidR="00F619A6" w:rsidRPr="00995340">
        <w:rPr>
          <w:sz w:val="22"/>
          <w:szCs w:val="22"/>
          <w:u w:val="none"/>
        </w:rPr>
        <w:t xml:space="preserve"> sjednané </w:t>
      </w:r>
      <w:r w:rsidR="00F619A6">
        <w:rPr>
          <w:sz w:val="22"/>
          <w:szCs w:val="22"/>
          <w:u w:val="none"/>
          <w:lang w:val="cs-CZ"/>
        </w:rPr>
        <w:t>touto</w:t>
      </w:r>
      <w:r w:rsidR="00F619A6" w:rsidRPr="00995340">
        <w:rPr>
          <w:sz w:val="22"/>
          <w:szCs w:val="22"/>
          <w:u w:val="none"/>
        </w:rPr>
        <w:t xml:space="preserve"> Smlouv</w:t>
      </w:r>
      <w:r w:rsidR="00F619A6">
        <w:rPr>
          <w:sz w:val="22"/>
          <w:szCs w:val="22"/>
          <w:u w:val="none"/>
          <w:lang w:val="cs-CZ"/>
        </w:rPr>
        <w:t>ou</w:t>
      </w:r>
      <w:r w:rsidR="00F619A6" w:rsidRPr="00995340">
        <w:rPr>
          <w:sz w:val="22"/>
          <w:szCs w:val="22"/>
          <w:u w:val="none"/>
        </w:rPr>
        <w:t xml:space="preserve"> </w:t>
      </w:r>
      <w:r w:rsidR="00F619A6" w:rsidRPr="00262A63">
        <w:rPr>
          <w:sz w:val="22"/>
          <w:szCs w:val="22"/>
          <w:u w:val="none"/>
        </w:rPr>
        <w:t>nebo požadované Objednatelem v souladu s touto Smlouvou</w:t>
      </w:r>
      <w:r w:rsidR="00F619A6" w:rsidRPr="00995340">
        <w:rPr>
          <w:sz w:val="22"/>
          <w:szCs w:val="22"/>
          <w:u w:val="none"/>
        </w:rPr>
        <w:t xml:space="preserve">, včetně estetických vlastností. </w:t>
      </w:r>
    </w:p>
    <w:p w14:paraId="24B5500E" w14:textId="4001AAB3" w:rsidR="00F619A6" w:rsidRPr="00BC6565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BC6565">
        <w:rPr>
          <w:sz w:val="22"/>
          <w:szCs w:val="22"/>
          <w:u w:val="none"/>
          <w:lang w:val="cs-CZ"/>
        </w:rPr>
        <w:t>O</w:t>
      </w:r>
      <w:r>
        <w:rPr>
          <w:sz w:val="22"/>
          <w:szCs w:val="22"/>
          <w:u w:val="none"/>
          <w:lang w:val="cs-CZ"/>
        </w:rPr>
        <w:t>b</w:t>
      </w:r>
      <w:r w:rsidRPr="00720497">
        <w:rPr>
          <w:sz w:val="22"/>
          <w:szCs w:val="22"/>
          <w:u w:val="none"/>
          <w:lang w:val="cs-CZ"/>
        </w:rPr>
        <w:t>je</w:t>
      </w:r>
      <w:r>
        <w:rPr>
          <w:sz w:val="22"/>
          <w:szCs w:val="22"/>
          <w:u w:val="none"/>
          <w:lang w:val="cs-CZ"/>
        </w:rPr>
        <w:t>dnatel je</w:t>
      </w:r>
      <w:r w:rsidRPr="00720497">
        <w:rPr>
          <w:sz w:val="22"/>
          <w:szCs w:val="22"/>
          <w:u w:val="none"/>
          <w:lang w:val="cs-CZ"/>
        </w:rPr>
        <w:t xml:space="preserve"> oprávněn uplatnit své právo ze záruky, a to formou písemného oznámení do</w:t>
      </w:r>
      <w:r>
        <w:rPr>
          <w:sz w:val="22"/>
          <w:szCs w:val="22"/>
          <w:u w:val="none"/>
          <w:lang w:val="cs-CZ"/>
        </w:rPr>
        <w:t> </w:t>
      </w:r>
      <w:r w:rsidRPr="00720497">
        <w:rPr>
          <w:sz w:val="22"/>
          <w:szCs w:val="22"/>
          <w:u w:val="none"/>
          <w:lang w:val="cs-CZ"/>
        </w:rPr>
        <w:t xml:space="preserve">datové schránky </w:t>
      </w:r>
      <w:r>
        <w:rPr>
          <w:sz w:val="22"/>
          <w:szCs w:val="22"/>
          <w:u w:val="none"/>
          <w:lang w:val="cs-CZ"/>
        </w:rPr>
        <w:t>Zhotovitele</w:t>
      </w:r>
      <w:r w:rsidRPr="00720497">
        <w:rPr>
          <w:sz w:val="22"/>
          <w:szCs w:val="22"/>
          <w:u w:val="none"/>
          <w:lang w:val="cs-CZ"/>
        </w:rPr>
        <w:t xml:space="preserve"> nebo emailovou zprávou na adresu </w:t>
      </w:r>
      <w:r w:rsidR="00B17D9F">
        <w:rPr>
          <w:sz w:val="22"/>
          <w:szCs w:val="22"/>
          <w:u w:val="none"/>
          <w:lang w:val="cs-CZ"/>
        </w:rPr>
        <w:t>xxx.</w:t>
      </w:r>
      <w:r w:rsidRPr="00720497">
        <w:rPr>
          <w:sz w:val="22"/>
          <w:szCs w:val="22"/>
          <w:u w:val="none"/>
          <w:lang w:val="cs-CZ"/>
        </w:rPr>
        <w:t xml:space="preserve"> Při písemném oznámení </w:t>
      </w:r>
      <w:r>
        <w:rPr>
          <w:sz w:val="22"/>
          <w:szCs w:val="22"/>
          <w:u w:val="none"/>
          <w:lang w:val="cs-CZ"/>
        </w:rPr>
        <w:t>Objednatel</w:t>
      </w:r>
      <w:r w:rsidRPr="00720497">
        <w:rPr>
          <w:sz w:val="22"/>
          <w:szCs w:val="22"/>
          <w:u w:val="none"/>
          <w:lang w:val="cs-CZ"/>
        </w:rPr>
        <w:t xml:space="preserve"> popíše, jakým způsobem jsou narušeny funkce nebo výkonnost </w:t>
      </w:r>
      <w:r>
        <w:rPr>
          <w:sz w:val="22"/>
          <w:szCs w:val="22"/>
          <w:u w:val="none"/>
          <w:lang w:val="cs-CZ"/>
        </w:rPr>
        <w:t xml:space="preserve">Díla </w:t>
      </w:r>
      <w:r w:rsidRPr="00720497">
        <w:rPr>
          <w:sz w:val="22"/>
          <w:szCs w:val="22"/>
          <w:u w:val="none"/>
          <w:lang w:val="cs-CZ"/>
        </w:rPr>
        <w:t>nebo způsob, jakým se projevuje</w:t>
      </w:r>
      <w:r w:rsidRPr="00BC6565">
        <w:rPr>
          <w:sz w:val="22"/>
          <w:szCs w:val="22"/>
          <w:u w:val="none"/>
          <w:lang w:val="cs-CZ"/>
        </w:rPr>
        <w:t xml:space="preserve">; </w:t>
      </w:r>
      <w:r>
        <w:rPr>
          <w:sz w:val="22"/>
          <w:szCs w:val="22"/>
          <w:u w:val="none"/>
          <w:lang w:val="cs-CZ"/>
        </w:rPr>
        <w:t>s</w:t>
      </w:r>
      <w:r w:rsidRPr="00720497">
        <w:rPr>
          <w:sz w:val="22"/>
          <w:szCs w:val="22"/>
          <w:u w:val="none"/>
          <w:lang w:val="cs-CZ"/>
        </w:rPr>
        <w:t>mluvní</w:t>
      </w:r>
      <w:r w:rsidRPr="00BC6565">
        <w:rPr>
          <w:sz w:val="22"/>
          <w:szCs w:val="22"/>
          <w:u w:val="none"/>
        </w:rPr>
        <w:t xml:space="preserve"> strany vylučují aplikaci ust. § </w:t>
      </w:r>
      <w:r w:rsidRPr="00BC6565">
        <w:rPr>
          <w:color w:val="000000"/>
          <w:sz w:val="22"/>
          <w:szCs w:val="22"/>
          <w:u w:val="none"/>
          <w:lang w:val="cs-CZ"/>
        </w:rPr>
        <w:t>1921, § 2103, § 2111, § 2605 odst. 2</w:t>
      </w:r>
      <w:r w:rsidRPr="00BC6565">
        <w:rPr>
          <w:color w:val="000000"/>
          <w:sz w:val="22"/>
          <w:u w:val="none"/>
        </w:rPr>
        <w:t xml:space="preserve"> a</w:t>
      </w:r>
      <w:r w:rsidRPr="00BC6565">
        <w:rPr>
          <w:color w:val="000000"/>
          <w:sz w:val="22"/>
          <w:szCs w:val="22"/>
          <w:u w:val="none"/>
          <w:lang w:val="cs-CZ"/>
        </w:rPr>
        <w:t xml:space="preserve"> § 2618</w:t>
      </w:r>
      <w:r w:rsidRPr="00BC6565">
        <w:rPr>
          <w:color w:val="000000"/>
          <w:sz w:val="22"/>
          <w:u w:val="none"/>
        </w:rPr>
        <w:t xml:space="preserve"> </w:t>
      </w:r>
      <w:r w:rsidR="00040EB2">
        <w:rPr>
          <w:color w:val="000000"/>
          <w:sz w:val="22"/>
          <w:u w:val="none"/>
          <w:lang w:val="cs-CZ"/>
        </w:rPr>
        <w:t>OZ</w:t>
      </w:r>
      <w:r w:rsidRPr="00BC6565">
        <w:rPr>
          <w:sz w:val="22"/>
          <w:szCs w:val="22"/>
          <w:u w:val="none"/>
        </w:rPr>
        <w:t>, co</w:t>
      </w:r>
      <w:r w:rsidR="00040EB2">
        <w:rPr>
          <w:sz w:val="22"/>
          <w:szCs w:val="22"/>
          <w:u w:val="none"/>
          <w:lang w:val="cs-CZ"/>
        </w:rPr>
        <w:t> </w:t>
      </w:r>
      <w:r w:rsidRPr="00BC6565">
        <w:rPr>
          <w:sz w:val="22"/>
          <w:szCs w:val="22"/>
          <w:u w:val="none"/>
        </w:rPr>
        <w:t>do</w:t>
      </w:r>
      <w:r>
        <w:rPr>
          <w:sz w:val="22"/>
          <w:szCs w:val="22"/>
          <w:u w:val="none"/>
          <w:lang w:val="cs-CZ"/>
        </w:rPr>
        <w:t> </w:t>
      </w:r>
      <w:r w:rsidRPr="00BC6565">
        <w:rPr>
          <w:sz w:val="22"/>
          <w:szCs w:val="22"/>
          <w:u w:val="none"/>
        </w:rPr>
        <w:t xml:space="preserve">požadavku na dobu vytknutí vady </w:t>
      </w:r>
      <w:r w:rsidRPr="00BC6565">
        <w:rPr>
          <w:sz w:val="22"/>
          <w:szCs w:val="22"/>
          <w:u w:val="none"/>
          <w:lang w:val="cs-CZ"/>
        </w:rPr>
        <w:t>Objednatelem</w:t>
      </w:r>
      <w:r w:rsidRPr="00BC6565">
        <w:rPr>
          <w:sz w:val="22"/>
          <w:szCs w:val="22"/>
          <w:u w:val="none"/>
        </w:rPr>
        <w:t xml:space="preserve">; </w:t>
      </w:r>
      <w:r w:rsidRPr="00BC6565">
        <w:rPr>
          <w:sz w:val="22"/>
          <w:szCs w:val="22"/>
          <w:u w:val="none"/>
          <w:lang w:val="cs-CZ"/>
        </w:rPr>
        <w:t>Objednatel</w:t>
      </w:r>
      <w:r w:rsidRPr="00BC6565">
        <w:rPr>
          <w:sz w:val="22"/>
          <w:szCs w:val="22"/>
          <w:u w:val="none"/>
        </w:rPr>
        <w:t xml:space="preserve"> může uplatnit své právo ze</w:t>
      </w:r>
      <w:r w:rsidRPr="00BC6565">
        <w:rPr>
          <w:sz w:val="22"/>
          <w:szCs w:val="22"/>
          <w:u w:val="none"/>
          <w:lang w:val="cs-CZ"/>
        </w:rPr>
        <w:t> </w:t>
      </w:r>
      <w:r w:rsidRPr="00BC6565">
        <w:rPr>
          <w:sz w:val="22"/>
          <w:szCs w:val="22"/>
          <w:u w:val="none"/>
        </w:rPr>
        <w:t xml:space="preserve">záruky na </w:t>
      </w:r>
      <w:r w:rsidRPr="00BC6565">
        <w:rPr>
          <w:sz w:val="22"/>
          <w:szCs w:val="22"/>
          <w:u w:val="none"/>
          <w:lang w:val="cs-CZ"/>
        </w:rPr>
        <w:t>Dílo</w:t>
      </w:r>
      <w:r w:rsidRPr="00BC6565">
        <w:rPr>
          <w:sz w:val="22"/>
          <w:szCs w:val="22"/>
          <w:u w:val="none"/>
        </w:rPr>
        <w:t xml:space="preserve"> i v poslední den trvání záruční doby.</w:t>
      </w:r>
    </w:p>
    <w:p w14:paraId="5ACCF7D6" w14:textId="77777777" w:rsidR="00F619A6" w:rsidRPr="00995340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995340">
        <w:rPr>
          <w:sz w:val="22"/>
          <w:szCs w:val="22"/>
          <w:u w:val="none"/>
        </w:rPr>
        <w:t xml:space="preserve"> je povinen vyjádřit se písemně k oznámení </w:t>
      </w:r>
      <w:r>
        <w:rPr>
          <w:sz w:val="22"/>
          <w:szCs w:val="22"/>
          <w:u w:val="none"/>
          <w:lang w:val="cs-CZ"/>
        </w:rPr>
        <w:t>vad</w:t>
      </w:r>
      <w:r w:rsidRPr="00995340">
        <w:rPr>
          <w:sz w:val="22"/>
          <w:szCs w:val="22"/>
          <w:u w:val="none"/>
        </w:rPr>
        <w:t>, a to ve lhůtě do 10 (deseti) kalendářních dnů ode dne, kdy mu bylo písemné oznámení doručeno, a</w:t>
      </w:r>
      <w:r>
        <w:rPr>
          <w:sz w:val="22"/>
          <w:szCs w:val="22"/>
          <w:u w:val="none"/>
          <w:lang w:val="cs-CZ"/>
        </w:rPr>
        <w:t> </w:t>
      </w:r>
      <w:r w:rsidRPr="00995340">
        <w:rPr>
          <w:sz w:val="22"/>
          <w:szCs w:val="22"/>
          <w:u w:val="none"/>
        </w:rPr>
        <w:t>navrhnout v této lhůtě vhodný způsob odstranění vad</w:t>
      </w:r>
      <w:r>
        <w:rPr>
          <w:sz w:val="22"/>
          <w:szCs w:val="22"/>
          <w:u w:val="none"/>
          <w:lang w:val="cs-CZ"/>
        </w:rPr>
        <w:t>.</w:t>
      </w:r>
      <w:r w:rsidRPr="00995340">
        <w:rPr>
          <w:sz w:val="22"/>
          <w:szCs w:val="22"/>
          <w:u w:val="none"/>
        </w:rPr>
        <w:t xml:space="preserve"> </w:t>
      </w:r>
      <w:r w:rsidRPr="00262A63">
        <w:rPr>
          <w:sz w:val="22"/>
          <w:szCs w:val="22"/>
          <w:u w:val="none"/>
        </w:rPr>
        <w:t>Zhotovitelem navržený způsob odstranění vady může být předem Objednatelem připomínkován</w:t>
      </w:r>
      <w:r w:rsidRPr="00995340">
        <w:rPr>
          <w:sz w:val="22"/>
          <w:szCs w:val="22"/>
          <w:u w:val="none"/>
        </w:rPr>
        <w:t xml:space="preserve">. </w:t>
      </w:r>
    </w:p>
    <w:p w14:paraId="044CA2EA" w14:textId="77777777" w:rsidR="00F619A6" w:rsidRPr="00995340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720497">
        <w:rPr>
          <w:sz w:val="22"/>
          <w:szCs w:val="22"/>
          <w:u w:val="none"/>
        </w:rPr>
        <w:t xml:space="preserve">Dle tohoto ujednání o záruce za jakost platí, že </w:t>
      </w:r>
      <w:r>
        <w:rPr>
          <w:sz w:val="22"/>
          <w:szCs w:val="22"/>
          <w:u w:val="none"/>
          <w:lang w:val="cs-CZ"/>
        </w:rPr>
        <w:t xml:space="preserve">Objednatel </w:t>
      </w:r>
      <w:r w:rsidRPr="00720497">
        <w:rPr>
          <w:sz w:val="22"/>
          <w:szCs w:val="22"/>
          <w:u w:val="none"/>
        </w:rPr>
        <w:t>má zejména právo</w:t>
      </w:r>
      <w:r w:rsidRPr="00995340">
        <w:rPr>
          <w:sz w:val="22"/>
          <w:szCs w:val="22"/>
          <w:u w:val="none"/>
        </w:rPr>
        <w:t>:</w:t>
      </w:r>
    </w:p>
    <w:p w14:paraId="0B129A24" w14:textId="77777777" w:rsidR="00F619A6" w:rsidRPr="00995340" w:rsidRDefault="00F619A6" w:rsidP="00494601">
      <w:pPr>
        <w:pStyle w:val="Nzev"/>
        <w:numPr>
          <w:ilvl w:val="0"/>
          <w:numId w:val="38"/>
        </w:numPr>
        <w:ind w:left="993" w:hanging="284"/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 xml:space="preserve">na </w:t>
      </w:r>
      <w:r>
        <w:rPr>
          <w:sz w:val="22"/>
          <w:szCs w:val="22"/>
          <w:u w:val="none"/>
          <w:lang w:val="cs-CZ"/>
        </w:rPr>
        <w:t>opravu</w:t>
      </w:r>
      <w:r w:rsidRPr="00995340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  <w:lang w:val="cs-CZ"/>
        </w:rPr>
        <w:t>Díla nebo jeho části</w:t>
      </w:r>
      <w:r w:rsidRPr="00995340">
        <w:rPr>
          <w:sz w:val="22"/>
          <w:szCs w:val="22"/>
          <w:u w:val="none"/>
        </w:rPr>
        <w:t xml:space="preserve">, je-li </w:t>
      </w:r>
      <w:r>
        <w:rPr>
          <w:sz w:val="22"/>
          <w:szCs w:val="22"/>
          <w:u w:val="none"/>
        </w:rPr>
        <w:t xml:space="preserve">navrženým způsobem </w:t>
      </w:r>
      <w:r>
        <w:rPr>
          <w:sz w:val="22"/>
          <w:szCs w:val="22"/>
          <w:u w:val="none"/>
          <w:lang w:val="cs-CZ"/>
        </w:rPr>
        <w:t xml:space="preserve">vada </w:t>
      </w:r>
      <w:r>
        <w:rPr>
          <w:sz w:val="22"/>
          <w:szCs w:val="22"/>
          <w:u w:val="none"/>
        </w:rPr>
        <w:t>odstraniteln</w:t>
      </w:r>
      <w:r>
        <w:rPr>
          <w:sz w:val="22"/>
          <w:szCs w:val="22"/>
          <w:u w:val="none"/>
          <w:lang w:val="cs-CZ"/>
        </w:rPr>
        <w:t>á</w:t>
      </w:r>
      <w:r w:rsidRPr="00995340">
        <w:rPr>
          <w:sz w:val="22"/>
          <w:szCs w:val="22"/>
          <w:u w:val="none"/>
        </w:rPr>
        <w:t>,</w:t>
      </w:r>
    </w:p>
    <w:p w14:paraId="63B01438" w14:textId="77777777" w:rsidR="00F619A6" w:rsidRPr="00995340" w:rsidRDefault="00F619A6" w:rsidP="00494601">
      <w:pPr>
        <w:pStyle w:val="Nzev"/>
        <w:numPr>
          <w:ilvl w:val="0"/>
          <w:numId w:val="38"/>
        </w:numPr>
        <w:ind w:left="993" w:hanging="284"/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lastRenderedPageBreak/>
        <w:t xml:space="preserve">na dodání nové </w:t>
      </w:r>
      <w:r>
        <w:rPr>
          <w:sz w:val="22"/>
          <w:szCs w:val="22"/>
          <w:u w:val="none"/>
          <w:lang w:val="cs-CZ"/>
        </w:rPr>
        <w:t>části Díla nebo celého Díla</w:t>
      </w:r>
      <w:r w:rsidRPr="00995340">
        <w:rPr>
          <w:sz w:val="22"/>
          <w:szCs w:val="22"/>
          <w:u w:val="none"/>
        </w:rPr>
        <w:t xml:space="preserve"> bez vad, pokud to není vzhledem k povaze vady nepřiměřené nebo pokud v případě odstranitelné vady došlo již minimálně jednou k výskytu vad po</w:t>
      </w:r>
      <w:r>
        <w:rPr>
          <w:sz w:val="22"/>
          <w:szCs w:val="22"/>
          <w:u w:val="none"/>
          <w:lang w:val="cs-CZ"/>
        </w:rPr>
        <w:t> </w:t>
      </w:r>
      <w:r w:rsidRPr="00995340">
        <w:rPr>
          <w:sz w:val="22"/>
          <w:szCs w:val="22"/>
          <w:u w:val="none"/>
        </w:rPr>
        <w:t>opravě nebo pro výskyt většího počtu vad na</w:t>
      </w:r>
      <w:r>
        <w:rPr>
          <w:sz w:val="22"/>
          <w:szCs w:val="22"/>
          <w:u w:val="none"/>
          <w:lang w:val="cs-CZ"/>
        </w:rPr>
        <w:t xml:space="preserve"> Díle</w:t>
      </w:r>
      <w:r w:rsidRPr="00995340">
        <w:rPr>
          <w:sz w:val="22"/>
          <w:szCs w:val="22"/>
          <w:u w:val="none"/>
        </w:rPr>
        <w:t>,</w:t>
      </w:r>
    </w:p>
    <w:p w14:paraId="75048A92" w14:textId="77777777" w:rsidR="00F619A6" w:rsidRPr="00995340" w:rsidRDefault="00F619A6" w:rsidP="00494601">
      <w:pPr>
        <w:pStyle w:val="Nzev"/>
        <w:numPr>
          <w:ilvl w:val="0"/>
          <w:numId w:val="38"/>
        </w:numPr>
        <w:ind w:left="993" w:hanging="284"/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 xml:space="preserve">na výměnu součásti </w:t>
      </w:r>
      <w:r>
        <w:rPr>
          <w:sz w:val="22"/>
          <w:szCs w:val="22"/>
          <w:u w:val="none"/>
          <w:lang w:val="cs-CZ"/>
        </w:rPr>
        <w:t>Díla</w:t>
      </w:r>
      <w:r w:rsidRPr="00995340">
        <w:rPr>
          <w:sz w:val="22"/>
          <w:szCs w:val="22"/>
          <w:u w:val="none"/>
        </w:rPr>
        <w:t xml:space="preserve">, pokud se vada týká pouze součásti </w:t>
      </w:r>
      <w:r>
        <w:rPr>
          <w:sz w:val="22"/>
          <w:szCs w:val="22"/>
          <w:u w:val="none"/>
          <w:lang w:val="cs-CZ"/>
        </w:rPr>
        <w:t>Díla</w:t>
      </w:r>
      <w:r w:rsidRPr="00995340">
        <w:rPr>
          <w:sz w:val="22"/>
          <w:szCs w:val="22"/>
          <w:u w:val="none"/>
        </w:rPr>
        <w:t xml:space="preserve"> nebo pokud v případě odstranitelné vady došlo již minimálně jednou k výskytu vad po opravě nebo pro výskyt</w:t>
      </w:r>
      <w:r>
        <w:rPr>
          <w:sz w:val="22"/>
          <w:szCs w:val="22"/>
          <w:u w:val="none"/>
        </w:rPr>
        <w:t xml:space="preserve"> většího počtu vad na </w:t>
      </w:r>
      <w:r>
        <w:rPr>
          <w:sz w:val="22"/>
          <w:szCs w:val="22"/>
          <w:u w:val="none"/>
          <w:lang w:val="cs-CZ"/>
        </w:rPr>
        <w:t>Díle</w:t>
      </w:r>
      <w:r>
        <w:rPr>
          <w:sz w:val="22"/>
          <w:szCs w:val="22"/>
          <w:u w:val="none"/>
        </w:rPr>
        <w:t xml:space="preserve">, </w:t>
      </w:r>
      <w:r>
        <w:rPr>
          <w:sz w:val="22"/>
          <w:szCs w:val="22"/>
          <w:u w:val="none"/>
          <w:lang w:val="cs-CZ"/>
        </w:rPr>
        <w:t>nebo</w:t>
      </w:r>
    </w:p>
    <w:p w14:paraId="4A450843" w14:textId="77777777" w:rsidR="00F619A6" w:rsidRPr="00F16453" w:rsidRDefault="00F619A6" w:rsidP="00494601">
      <w:pPr>
        <w:pStyle w:val="Nzev"/>
        <w:numPr>
          <w:ilvl w:val="0"/>
          <w:numId w:val="38"/>
        </w:numPr>
        <w:ind w:left="993" w:hanging="284"/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>na přiměřenou slevu z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ceny Díla</w:t>
      </w:r>
      <w:r w:rsidRPr="00F16453">
        <w:rPr>
          <w:sz w:val="22"/>
          <w:szCs w:val="22"/>
          <w:u w:val="none"/>
        </w:rPr>
        <w:t>.</w:t>
      </w:r>
    </w:p>
    <w:p w14:paraId="555ACAAE" w14:textId="77777777" w:rsidR="00F619A6" w:rsidRPr="00995340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 xml:space="preserve">Uplatněná práva ze záruky za jakost se </w:t>
      </w:r>
      <w:r>
        <w:rPr>
          <w:sz w:val="22"/>
          <w:szCs w:val="22"/>
          <w:u w:val="none"/>
          <w:lang w:val="cs-CZ"/>
        </w:rPr>
        <w:t xml:space="preserve">Zhotovitel </w:t>
      </w:r>
      <w:r w:rsidRPr="00995340">
        <w:rPr>
          <w:sz w:val="22"/>
          <w:szCs w:val="22"/>
          <w:u w:val="none"/>
        </w:rPr>
        <w:t xml:space="preserve">zavazuje plně uspokojit bezodkladně, nejpozději však do 30 dnů ode dne obdržení písemného oznámení, nebude-li mezi </w:t>
      </w:r>
      <w:r>
        <w:rPr>
          <w:sz w:val="22"/>
          <w:szCs w:val="22"/>
          <w:u w:val="none"/>
          <w:lang w:val="cs-CZ"/>
        </w:rPr>
        <w:t>smluvními stranami</w:t>
      </w:r>
      <w:r w:rsidRPr="00995340">
        <w:rPr>
          <w:sz w:val="22"/>
          <w:szCs w:val="22"/>
          <w:u w:val="none"/>
        </w:rPr>
        <w:t xml:space="preserve"> dohodnuto jinak. </w:t>
      </w:r>
    </w:p>
    <w:p w14:paraId="171E54F9" w14:textId="77777777" w:rsidR="00F619A6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 xml:space="preserve">Při odstraňování vad se </w:t>
      </w:r>
      <w:r>
        <w:rPr>
          <w:sz w:val="22"/>
          <w:szCs w:val="22"/>
          <w:u w:val="none"/>
          <w:lang w:val="cs-CZ"/>
        </w:rPr>
        <w:t>Objednatel</w:t>
      </w:r>
      <w:r w:rsidRPr="00995340">
        <w:rPr>
          <w:sz w:val="22"/>
          <w:szCs w:val="22"/>
          <w:u w:val="none"/>
        </w:rPr>
        <w:t xml:space="preserve"> zavazuje poskytovat </w:t>
      </w:r>
      <w:r>
        <w:rPr>
          <w:sz w:val="22"/>
          <w:szCs w:val="22"/>
          <w:u w:val="none"/>
          <w:lang w:val="cs-CZ"/>
        </w:rPr>
        <w:t>Zhotoviteli</w:t>
      </w:r>
      <w:r w:rsidRPr="00995340">
        <w:rPr>
          <w:sz w:val="22"/>
          <w:szCs w:val="22"/>
          <w:u w:val="none"/>
        </w:rPr>
        <w:t xml:space="preserve"> veškerou potřebnou součinnost.</w:t>
      </w:r>
    </w:p>
    <w:p w14:paraId="01AE8D2F" w14:textId="77777777" w:rsidR="00F619A6" w:rsidRPr="00995340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Objednateli</w:t>
      </w:r>
      <w:r w:rsidRPr="00995340">
        <w:rPr>
          <w:sz w:val="22"/>
          <w:szCs w:val="22"/>
          <w:u w:val="none"/>
        </w:rPr>
        <w:t xml:space="preserve"> náleží náhrada nákladů účelně vynaložených při uplatnění práv ze záruky za jakost.</w:t>
      </w:r>
    </w:p>
    <w:p w14:paraId="206AE472" w14:textId="77777777" w:rsidR="00F619A6" w:rsidRPr="00262A63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V případě, že Zhotovitel ne</w:t>
      </w:r>
      <w:r>
        <w:rPr>
          <w:sz w:val="22"/>
          <w:szCs w:val="22"/>
          <w:u w:val="none"/>
          <w:lang w:val="cs-CZ"/>
        </w:rPr>
        <w:t xml:space="preserve">uspokojí práva ze záruky způsobem nebo v </w:t>
      </w:r>
      <w:r>
        <w:rPr>
          <w:sz w:val="22"/>
          <w:szCs w:val="22"/>
          <w:u w:val="none"/>
        </w:rPr>
        <w:t xml:space="preserve">době </w:t>
      </w:r>
      <w:r w:rsidRPr="00262A63">
        <w:rPr>
          <w:sz w:val="22"/>
          <w:szCs w:val="22"/>
          <w:u w:val="none"/>
        </w:rPr>
        <w:t>ve stanovené nebo sjednané</w:t>
      </w:r>
      <w:r>
        <w:rPr>
          <w:sz w:val="22"/>
          <w:szCs w:val="22"/>
          <w:u w:val="none"/>
        </w:rPr>
        <w:t xml:space="preserve"> podle</w:t>
      </w:r>
      <w:r>
        <w:rPr>
          <w:sz w:val="22"/>
          <w:szCs w:val="22"/>
          <w:u w:val="none"/>
          <w:lang w:val="cs-CZ"/>
        </w:rPr>
        <w:t xml:space="preserve"> tohoto článku</w:t>
      </w:r>
      <w:r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  <w:lang w:val="cs-CZ"/>
        </w:rPr>
        <w:t>Smlouvy</w:t>
      </w:r>
      <w:r w:rsidRPr="00262A63">
        <w:rPr>
          <w:sz w:val="22"/>
          <w:szCs w:val="22"/>
          <w:u w:val="none"/>
        </w:rPr>
        <w:t>, může Objednatel:</w:t>
      </w:r>
    </w:p>
    <w:p w14:paraId="3FCAAEE0" w14:textId="77777777" w:rsidR="00F619A6" w:rsidRPr="004757DA" w:rsidRDefault="00F619A6" w:rsidP="00F619A6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 xml:space="preserve">požadovat zaplacení smluvní pokuty ve </w:t>
      </w:r>
      <w:r w:rsidRPr="004757DA">
        <w:rPr>
          <w:rFonts w:ascii="Calibri" w:hAnsi="Calibri" w:cs="Calibri"/>
          <w:b w:val="0"/>
          <w:sz w:val="22"/>
          <w:szCs w:val="22"/>
        </w:rPr>
        <w:t xml:space="preserve">výši </w:t>
      </w:r>
      <w:r w:rsidR="00DD7FE1" w:rsidRPr="004757DA">
        <w:rPr>
          <w:rFonts w:ascii="Calibri" w:hAnsi="Calibri" w:cs="Calibri"/>
          <w:b w:val="0"/>
          <w:sz w:val="22"/>
          <w:szCs w:val="22"/>
        </w:rPr>
        <w:t>5</w:t>
      </w:r>
      <w:r w:rsidRPr="004757DA">
        <w:rPr>
          <w:rFonts w:ascii="Calibri" w:hAnsi="Calibri" w:cs="Calibri"/>
          <w:b w:val="0"/>
          <w:sz w:val="22"/>
          <w:szCs w:val="22"/>
        </w:rPr>
        <w:t xml:space="preserve">00,- Kč za každý den trvání prodlení,  </w:t>
      </w:r>
    </w:p>
    <w:p w14:paraId="5DA3A077" w14:textId="77777777" w:rsidR="00F619A6" w:rsidRPr="004757DA" w:rsidRDefault="00F619A6" w:rsidP="00F619A6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4757DA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694FCDF2" w14:textId="77777777" w:rsidR="00F619A6" w:rsidRPr="00262A63" w:rsidRDefault="00F619A6" w:rsidP="00F619A6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</w:t>
      </w:r>
      <w:r>
        <w:rPr>
          <w:rFonts w:ascii="Calibri" w:hAnsi="Calibri" w:cs="Calibri"/>
          <w:b w:val="0"/>
          <w:sz w:val="22"/>
          <w:szCs w:val="22"/>
        </w:rPr>
        <w:t>, či od Smlouvy odstoupit</w:t>
      </w:r>
      <w:r w:rsidRPr="00262A63">
        <w:rPr>
          <w:rFonts w:ascii="Calibri" w:hAnsi="Calibri" w:cs="Calibri"/>
          <w:b w:val="0"/>
          <w:sz w:val="22"/>
          <w:szCs w:val="22"/>
        </w:rPr>
        <w:t>.</w:t>
      </w:r>
    </w:p>
    <w:p w14:paraId="359C9927" w14:textId="77777777" w:rsidR="00262A63" w:rsidRPr="00262A63" w:rsidRDefault="00F619A6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 xml:space="preserve">Záruční doba neběží </w:t>
      </w:r>
      <w:r>
        <w:rPr>
          <w:sz w:val="22"/>
          <w:szCs w:val="22"/>
          <w:u w:val="none"/>
          <w:lang w:val="cs-CZ"/>
        </w:rPr>
        <w:t xml:space="preserve">po dobu </w:t>
      </w:r>
      <w:r w:rsidRPr="00995340">
        <w:rPr>
          <w:sz w:val="22"/>
          <w:szCs w:val="22"/>
          <w:u w:val="none"/>
        </w:rPr>
        <w:t xml:space="preserve">od okamžiku doručení písemného oznámení až do dne </w:t>
      </w:r>
      <w:r>
        <w:rPr>
          <w:sz w:val="22"/>
          <w:szCs w:val="22"/>
          <w:u w:val="none"/>
          <w:lang w:val="cs-CZ"/>
        </w:rPr>
        <w:t>uspokojení práv Objednatele</w:t>
      </w:r>
      <w:r w:rsidR="00262A63" w:rsidRPr="00262A63">
        <w:rPr>
          <w:sz w:val="22"/>
          <w:szCs w:val="22"/>
          <w:u w:val="none"/>
        </w:rPr>
        <w:t>.</w:t>
      </w:r>
    </w:p>
    <w:p w14:paraId="53AC37A5" w14:textId="77777777" w:rsidR="00B666A2" w:rsidRPr="00B666A2" w:rsidRDefault="00B666A2" w:rsidP="00B666A2">
      <w:pPr>
        <w:pStyle w:val="Nzev"/>
        <w:keepNext/>
        <w:numPr>
          <w:ilvl w:val="0"/>
          <w:numId w:val="0"/>
        </w:numPr>
        <w:ind w:left="360"/>
        <w:jc w:val="left"/>
        <w:rPr>
          <w:b/>
          <w:bCs/>
          <w:sz w:val="10"/>
          <w:szCs w:val="10"/>
          <w:u w:val="none"/>
        </w:rPr>
      </w:pPr>
      <w:bookmarkStart w:id="5" w:name="bookmark22"/>
      <w:bookmarkStart w:id="6" w:name="bookmark23"/>
    </w:p>
    <w:p w14:paraId="10DFA3EA" w14:textId="77777777" w:rsidR="005B6062" w:rsidRPr="009519D4" w:rsidRDefault="005B6062" w:rsidP="00EF6F3F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r w:rsidRPr="009519D4">
        <w:rPr>
          <w:b/>
          <w:bCs/>
          <w:sz w:val="22"/>
          <w:szCs w:val="22"/>
          <w:u w:val="none"/>
        </w:rPr>
        <w:t>Smluvní pokuty</w:t>
      </w:r>
      <w:bookmarkEnd w:id="5"/>
      <w:bookmarkEnd w:id="6"/>
    </w:p>
    <w:p w14:paraId="6E9FFBDB" w14:textId="77777777" w:rsidR="003326E0" w:rsidRPr="00F10F4F" w:rsidRDefault="003326E0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</w:t>
      </w:r>
      <w:r w:rsidRPr="00F10F4F">
        <w:rPr>
          <w:sz w:val="22"/>
          <w:szCs w:val="22"/>
          <w:u w:val="none"/>
          <w:lang w:val="cs-CZ"/>
        </w:rPr>
        <w:t>jiných částech této Smlouvy.</w:t>
      </w:r>
    </w:p>
    <w:p w14:paraId="0A8DF513" w14:textId="77777777" w:rsidR="005B6062" w:rsidRPr="00F10F4F" w:rsidRDefault="005B6062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10F4F">
        <w:rPr>
          <w:sz w:val="22"/>
          <w:szCs w:val="22"/>
          <w:u w:val="none"/>
        </w:rPr>
        <w:t xml:space="preserve">V případě nesplnění doby pro dokončení Díla má Objednatel právo na zaplacení smluvní pokuty ve výši 0,3 % </w:t>
      </w:r>
      <w:r w:rsidR="00E7166A" w:rsidRPr="00F10F4F">
        <w:rPr>
          <w:sz w:val="22"/>
          <w:szCs w:val="22"/>
          <w:u w:val="none"/>
        </w:rPr>
        <w:t>z </w:t>
      </w:r>
      <w:r w:rsidR="00E7166A" w:rsidRPr="00F10F4F">
        <w:rPr>
          <w:sz w:val="22"/>
          <w:szCs w:val="22"/>
          <w:u w:val="none"/>
          <w:lang w:val="cs-CZ"/>
        </w:rPr>
        <w:t>ceny za</w:t>
      </w:r>
      <w:r w:rsidR="00E7166A" w:rsidRPr="00F10F4F">
        <w:rPr>
          <w:sz w:val="22"/>
          <w:szCs w:val="22"/>
          <w:u w:val="none"/>
        </w:rPr>
        <w:t xml:space="preserve"> Dílo</w:t>
      </w:r>
      <w:r w:rsidR="00E7166A" w:rsidRPr="00F10F4F">
        <w:rPr>
          <w:sz w:val="22"/>
          <w:szCs w:val="22"/>
          <w:u w:val="none"/>
          <w:lang w:val="cs-CZ"/>
        </w:rPr>
        <w:t xml:space="preserve"> </w:t>
      </w:r>
      <w:r w:rsidR="00E7166A" w:rsidRPr="00F10F4F">
        <w:rPr>
          <w:sz w:val="22"/>
          <w:szCs w:val="22"/>
          <w:u w:val="none"/>
        </w:rPr>
        <w:t>(bez DPH</w:t>
      </w:r>
      <w:r w:rsidR="00E7166A" w:rsidRPr="00F10F4F">
        <w:rPr>
          <w:sz w:val="22"/>
          <w:szCs w:val="22"/>
          <w:u w:val="none"/>
          <w:lang w:val="cs-CZ"/>
        </w:rPr>
        <w:t>)</w:t>
      </w:r>
      <w:r w:rsidRPr="00F10F4F">
        <w:rPr>
          <w:sz w:val="22"/>
          <w:szCs w:val="22"/>
          <w:u w:val="none"/>
        </w:rPr>
        <w:t xml:space="preserve">, </w:t>
      </w:r>
      <w:r w:rsidR="00B07285" w:rsidRPr="00F10F4F">
        <w:rPr>
          <w:sz w:val="22"/>
          <w:szCs w:val="22"/>
          <w:u w:val="none"/>
          <w:lang w:val="cs-CZ"/>
        </w:rPr>
        <w:t xml:space="preserve">a to </w:t>
      </w:r>
      <w:r w:rsidRPr="00F10F4F">
        <w:rPr>
          <w:sz w:val="22"/>
          <w:szCs w:val="22"/>
          <w:u w:val="none"/>
        </w:rPr>
        <w:t>za každý byť započatý den prodlení.</w:t>
      </w:r>
    </w:p>
    <w:p w14:paraId="02FF9EC4" w14:textId="77777777" w:rsidR="005B6062" w:rsidRPr="00F10F4F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10F4F">
        <w:rPr>
          <w:sz w:val="22"/>
          <w:szCs w:val="22"/>
          <w:u w:val="none"/>
        </w:rPr>
        <w:t xml:space="preserve">V případě prodlení Objednatele s placením </w:t>
      </w:r>
      <w:r w:rsidR="00C00490" w:rsidRPr="00F10F4F">
        <w:rPr>
          <w:sz w:val="22"/>
          <w:szCs w:val="22"/>
          <w:u w:val="none"/>
          <w:lang w:val="cs-CZ"/>
        </w:rPr>
        <w:t>s</w:t>
      </w:r>
      <w:r w:rsidRPr="00F10F4F">
        <w:rPr>
          <w:sz w:val="22"/>
          <w:szCs w:val="22"/>
          <w:u w:val="none"/>
        </w:rPr>
        <w:t>mluvní ceny je Zhotovitel oprávněn požadovat zákonný úrok z prodlení.</w:t>
      </w:r>
    </w:p>
    <w:p w14:paraId="237A75E9" w14:textId="77777777"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10F4F">
        <w:rPr>
          <w:sz w:val="22"/>
          <w:szCs w:val="22"/>
          <w:u w:val="none"/>
        </w:rPr>
        <w:t>Smluvní pokuta je splatná do 21 dnů po doručení písemného oznámení obsahujícího výzvu k úhradě smluvní pokuty</w:t>
      </w:r>
      <w:r w:rsidRPr="009519D4">
        <w:rPr>
          <w:sz w:val="22"/>
          <w:szCs w:val="22"/>
          <w:u w:val="none"/>
        </w:rPr>
        <w:t xml:space="preserve">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</w:t>
      </w:r>
      <w:r w:rsidR="00C00490">
        <w:rPr>
          <w:sz w:val="22"/>
          <w:szCs w:val="22"/>
          <w:u w:val="none"/>
          <w:lang w:val="cs-CZ"/>
        </w:rPr>
        <w:t>s</w:t>
      </w:r>
      <w:r w:rsidRPr="009519D4">
        <w:rPr>
          <w:sz w:val="22"/>
          <w:szCs w:val="22"/>
          <w:u w:val="none"/>
        </w:rPr>
        <w:t>mluvní cenu.</w:t>
      </w:r>
    </w:p>
    <w:p w14:paraId="2C0A21AC" w14:textId="77777777"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7" w:name="bookmark24"/>
      <w:bookmarkStart w:id="8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1BBA8C8B" w14:textId="77777777" w:rsidR="005B6062" w:rsidRPr="00774F73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 xml:space="preserve">tel je oprávněn provést zápočet svého i nesplatného nároku na zaplacení smluvní pokuty proti nároku Zhotovitele na zaplacení </w:t>
      </w:r>
      <w:r w:rsidR="00C00490">
        <w:rPr>
          <w:sz w:val="22"/>
          <w:szCs w:val="22"/>
          <w:u w:val="none"/>
          <w:lang w:val="cs-CZ"/>
        </w:rPr>
        <w:t>s</w:t>
      </w:r>
      <w:r w:rsidRPr="00774F73">
        <w:rPr>
          <w:sz w:val="22"/>
          <w:szCs w:val="22"/>
          <w:u w:val="none"/>
        </w:rPr>
        <w:t>mluvní ceny Díla nebo jeho části.</w:t>
      </w:r>
    </w:p>
    <w:bookmarkEnd w:id="7"/>
    <w:bookmarkEnd w:id="8"/>
    <w:p w14:paraId="5EAE67CB" w14:textId="77777777" w:rsidR="005B6062" w:rsidRPr="00F72D56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10"/>
          <w:szCs w:val="10"/>
        </w:rPr>
      </w:pPr>
    </w:p>
    <w:p w14:paraId="63D0B288" w14:textId="77777777" w:rsidR="005B6062" w:rsidRPr="0001214E" w:rsidRDefault="005B6062" w:rsidP="0001214E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14:paraId="585DF8CD" w14:textId="77777777" w:rsidR="005B6062" w:rsidRPr="00F10F4F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</w:t>
      </w:r>
      <w:r w:rsidRPr="00F10F4F">
        <w:rPr>
          <w:sz w:val="22"/>
          <w:szCs w:val="22"/>
          <w:u w:val="none"/>
        </w:rPr>
        <w:t xml:space="preserve">porušení Smlouvy, zejména: </w:t>
      </w:r>
    </w:p>
    <w:p w14:paraId="281EB1CE" w14:textId="77777777" w:rsidR="005B6062" w:rsidRPr="00F10F4F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F10F4F">
        <w:rPr>
          <w:rFonts w:ascii="Calibri" w:hAnsi="Calibri" w:cs="Calibri"/>
          <w:b w:val="0"/>
          <w:sz w:val="22"/>
          <w:szCs w:val="22"/>
        </w:rPr>
        <w:t>bude-li Zhotovitel v prodlení oproti termínu dokončení Díla po dobu delší než 1</w:t>
      </w:r>
      <w:r w:rsidR="00C85376" w:rsidRPr="00F10F4F">
        <w:rPr>
          <w:rFonts w:ascii="Calibri" w:hAnsi="Calibri" w:cs="Calibri"/>
          <w:b w:val="0"/>
          <w:sz w:val="22"/>
          <w:szCs w:val="22"/>
        </w:rPr>
        <w:t>0</w:t>
      </w:r>
      <w:r w:rsidRPr="00F10F4F">
        <w:rPr>
          <w:rFonts w:ascii="Calibri" w:hAnsi="Calibri" w:cs="Calibri"/>
          <w:b w:val="0"/>
          <w:sz w:val="22"/>
          <w:szCs w:val="22"/>
        </w:rPr>
        <w:t xml:space="preserve"> kalendářních dnů; </w:t>
      </w:r>
    </w:p>
    <w:p w14:paraId="3C9803CD" w14:textId="77777777" w:rsidR="005B6062" w:rsidRPr="00F10F4F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F10F4F">
        <w:rPr>
          <w:rFonts w:ascii="Calibri" w:hAnsi="Calibri" w:cs="Calibri"/>
          <w:b w:val="0"/>
          <w:sz w:val="22"/>
          <w:szCs w:val="22"/>
        </w:rPr>
        <w:t xml:space="preserve"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</w:t>
      </w:r>
      <w:r w:rsidRPr="00F10F4F">
        <w:rPr>
          <w:rFonts w:ascii="Calibri" w:hAnsi="Calibri" w:cs="Calibri"/>
          <w:b w:val="0"/>
          <w:sz w:val="22"/>
          <w:szCs w:val="22"/>
        </w:rPr>
        <w:lastRenderedPageBreak/>
        <w:t>upozorněn.</w:t>
      </w:r>
    </w:p>
    <w:p w14:paraId="2ED6B2C1" w14:textId="77777777" w:rsidR="005B6062" w:rsidRPr="00327F06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10F4F">
        <w:rPr>
          <w:sz w:val="22"/>
          <w:szCs w:val="22"/>
          <w:u w:val="none"/>
        </w:rPr>
        <w:t>Objednatel je dále oprávněn od Smlouvy odstoupit, bude-li na</w:t>
      </w:r>
      <w:r w:rsidRPr="00327F06">
        <w:rPr>
          <w:sz w:val="22"/>
          <w:szCs w:val="22"/>
          <w:u w:val="none"/>
        </w:rPr>
        <w:t xml:space="preserve"> majetek Zhotovitele prohlášen úpadek nebo hrozící úpadek nebo Zhotovitel vstoupí do likvidace. </w:t>
      </w:r>
    </w:p>
    <w:p w14:paraId="7D946370" w14:textId="77777777" w:rsidR="005B6062" w:rsidRPr="005A7DE0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14:paraId="40B7AAE9" w14:textId="77777777" w:rsidR="005B6062" w:rsidRPr="00305F40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</w:t>
      </w:r>
      <w:r w:rsidR="00C00490">
        <w:rPr>
          <w:rFonts w:ascii="Calibri" w:hAnsi="Calibri" w:cs="Calibri"/>
          <w:b w:val="0"/>
          <w:sz w:val="22"/>
          <w:szCs w:val="22"/>
        </w:rPr>
        <w:t>s</w:t>
      </w:r>
      <w:r w:rsidRPr="00305F40">
        <w:rPr>
          <w:rFonts w:ascii="Calibri" w:hAnsi="Calibri" w:cs="Calibri"/>
          <w:b w:val="0"/>
          <w:sz w:val="22"/>
          <w:szCs w:val="22"/>
        </w:rPr>
        <w:t>mluvní ceny po dobu delší než 30 dnů a nezjedná nápravu ani v dodatečné lhůtě poskytnuté mu písemně Zhotovitelem;</w:t>
      </w:r>
    </w:p>
    <w:p w14:paraId="612483C9" w14:textId="77777777" w:rsidR="005B6062" w:rsidRPr="00305F40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14:paraId="50E09960" w14:textId="77777777" w:rsidR="005B6062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5368CC2B" w14:textId="77777777" w:rsidR="005B6062" w:rsidRPr="00C52023" w:rsidRDefault="005B6062" w:rsidP="00327F06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9" w:name="bookmark26"/>
      <w:bookmarkStart w:id="10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9"/>
      <w:bookmarkEnd w:id="10"/>
    </w:p>
    <w:p w14:paraId="766D74B8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>mlouvou výslovně neupravené se budou řídit českými, obecně závaznými právními předpisy, zejména OZ.</w:t>
      </w:r>
    </w:p>
    <w:p w14:paraId="6023B4A6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>mlouvy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r w:rsidRPr="00036F2B">
        <w:rPr>
          <w:sz w:val="22"/>
          <w:szCs w:val="22"/>
          <w:u w:val="none"/>
        </w:rPr>
        <w:t xml:space="preserve">mlouvě.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 xml:space="preserve">mlouvě včetně </w:t>
      </w:r>
      <w:r w:rsidR="00C00490">
        <w:rPr>
          <w:sz w:val="22"/>
          <w:szCs w:val="22"/>
          <w:u w:val="none"/>
          <w:lang w:val="cs-CZ"/>
        </w:rPr>
        <w:t>s</w:t>
      </w:r>
      <w:r>
        <w:rPr>
          <w:sz w:val="22"/>
          <w:szCs w:val="22"/>
          <w:u w:val="none"/>
          <w:lang w:val="cs-CZ"/>
        </w:rPr>
        <w:t>mluv</w:t>
      </w:r>
      <w:r w:rsidR="00ED4542">
        <w:rPr>
          <w:sz w:val="22"/>
          <w:szCs w:val="22"/>
          <w:u w:val="none"/>
          <w:lang w:val="cs-CZ"/>
        </w:rPr>
        <w:t>n</w:t>
      </w:r>
      <w:r>
        <w:rPr>
          <w:sz w:val="22"/>
          <w:szCs w:val="22"/>
          <w:u w:val="none"/>
          <w:lang w:val="cs-CZ"/>
        </w:rPr>
        <w:t>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14:paraId="54D61D3E" w14:textId="77777777" w:rsid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352CC4AB" w14:textId="77777777" w:rsidR="00036F2B" w:rsidRPr="004757D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</w:t>
      </w:r>
      <w:r w:rsidRPr="004757DA">
        <w:rPr>
          <w:sz w:val="22"/>
          <w:szCs w:val="22"/>
          <w:u w:val="none"/>
        </w:rPr>
        <w:t>veřejných výdajů nebo z veřejné finanční podpory</w:t>
      </w:r>
      <w:r w:rsidR="000D186D" w:rsidRPr="004757DA">
        <w:rPr>
          <w:sz w:val="22"/>
          <w:szCs w:val="22"/>
          <w:u w:val="none"/>
          <w:lang w:val="cs-CZ"/>
        </w:rPr>
        <w:t>.</w:t>
      </w:r>
    </w:p>
    <w:p w14:paraId="1181923D" w14:textId="77777777" w:rsidR="00036F2B" w:rsidRPr="004757D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4757DA">
        <w:rPr>
          <w:sz w:val="22"/>
          <w:szCs w:val="22"/>
          <w:u w:val="none"/>
        </w:rPr>
        <w:t xml:space="preserve">Smluvní strany berou na vědomí, že tato </w:t>
      </w:r>
      <w:r w:rsidRPr="004757DA">
        <w:rPr>
          <w:sz w:val="22"/>
          <w:szCs w:val="22"/>
          <w:u w:val="none"/>
          <w:lang w:val="cs-CZ"/>
        </w:rPr>
        <w:t>S</w:t>
      </w:r>
      <w:r w:rsidRPr="004757DA">
        <w:rPr>
          <w:sz w:val="22"/>
          <w:szCs w:val="22"/>
          <w:u w:val="none"/>
        </w:rPr>
        <w:t xml:space="preserve">mlouva </w:t>
      </w:r>
      <w:r w:rsidRPr="00F72D56">
        <w:rPr>
          <w:b/>
          <w:bCs/>
          <w:sz w:val="22"/>
          <w:szCs w:val="22"/>
          <w:u w:val="none"/>
        </w:rPr>
        <w:t>podléhá uveřejnění dle zákona</w:t>
      </w:r>
      <w:r w:rsidRPr="004757DA">
        <w:rPr>
          <w:sz w:val="22"/>
          <w:szCs w:val="22"/>
          <w:u w:val="none"/>
        </w:rPr>
        <w:t xml:space="preserve"> č. 340/2015 Sb., o zvláštních podmínkách účinnosti některých smluv, uveřejňování těchto smluv a o registru smluv (zákon o registru smluv). Uveřejnění zajistí </w:t>
      </w:r>
      <w:r w:rsidRPr="004757DA">
        <w:rPr>
          <w:sz w:val="22"/>
          <w:szCs w:val="22"/>
          <w:u w:val="none"/>
          <w:lang w:val="cs-CZ"/>
        </w:rPr>
        <w:t>Objednatel</w:t>
      </w:r>
      <w:r w:rsidRPr="004757DA">
        <w:rPr>
          <w:sz w:val="22"/>
          <w:szCs w:val="22"/>
          <w:u w:val="none"/>
        </w:rPr>
        <w:t>.</w:t>
      </w:r>
    </w:p>
    <w:p w14:paraId="32D3F7E4" w14:textId="77777777" w:rsidR="00036F2B" w:rsidRPr="00F10F4F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4757DA">
        <w:rPr>
          <w:sz w:val="22"/>
          <w:szCs w:val="22"/>
          <w:u w:val="none"/>
        </w:rPr>
        <w:t xml:space="preserve">Tato </w:t>
      </w:r>
      <w:r w:rsidRPr="004757DA">
        <w:rPr>
          <w:sz w:val="22"/>
          <w:szCs w:val="22"/>
          <w:u w:val="none"/>
          <w:lang w:val="cs-CZ"/>
        </w:rPr>
        <w:t>S</w:t>
      </w:r>
      <w:r w:rsidRPr="004757DA">
        <w:rPr>
          <w:sz w:val="22"/>
          <w:szCs w:val="22"/>
          <w:u w:val="none"/>
        </w:rPr>
        <w:t xml:space="preserve">mlouva nabývá platnosti dnem jejího podpisu oběma </w:t>
      </w:r>
      <w:r w:rsidR="00C00490" w:rsidRPr="004757DA">
        <w:rPr>
          <w:sz w:val="22"/>
          <w:szCs w:val="22"/>
          <w:u w:val="none"/>
          <w:lang w:val="cs-CZ"/>
        </w:rPr>
        <w:t>s</w:t>
      </w:r>
      <w:r w:rsidRPr="004757DA">
        <w:rPr>
          <w:sz w:val="22"/>
          <w:szCs w:val="22"/>
          <w:u w:val="none"/>
        </w:rPr>
        <w:t xml:space="preserve">mluvními stranami a účinnosti dnem uveřejnění v </w:t>
      </w:r>
      <w:r w:rsidRPr="00F10F4F">
        <w:rPr>
          <w:sz w:val="22"/>
          <w:szCs w:val="22"/>
          <w:u w:val="none"/>
        </w:rPr>
        <w:t>registru smluv podle předchozího odstavce.</w:t>
      </w:r>
    </w:p>
    <w:p w14:paraId="08D9B57B" w14:textId="77777777" w:rsidR="00036F2B" w:rsidRPr="00F10F4F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10F4F">
        <w:rPr>
          <w:sz w:val="22"/>
          <w:szCs w:val="22"/>
          <w:u w:val="none"/>
        </w:rPr>
        <w:t xml:space="preserve">Tato smlouva je </w:t>
      </w:r>
      <w:r w:rsidRPr="00F72D56">
        <w:rPr>
          <w:sz w:val="22"/>
          <w:szCs w:val="22"/>
          <w:u w:val="none"/>
        </w:rPr>
        <w:t xml:space="preserve">vyhotovena ve 2 vyhotoveních v českém jazyce, přičemž každá ze </w:t>
      </w:r>
      <w:r w:rsidR="00C00490" w:rsidRPr="00F72D56">
        <w:rPr>
          <w:sz w:val="22"/>
          <w:szCs w:val="22"/>
          <w:u w:val="none"/>
          <w:lang w:val="cs-CZ"/>
        </w:rPr>
        <w:t>s</w:t>
      </w:r>
      <w:r w:rsidRPr="00F72D56">
        <w:rPr>
          <w:sz w:val="22"/>
          <w:szCs w:val="22"/>
          <w:u w:val="none"/>
        </w:rPr>
        <w:t>mluvních stran obdrží po jednom vyhotovení</w:t>
      </w:r>
      <w:r w:rsidR="00F72D56">
        <w:rPr>
          <w:sz w:val="22"/>
          <w:szCs w:val="22"/>
          <w:u w:val="none"/>
        </w:rPr>
        <w:t>.</w:t>
      </w:r>
      <w:r w:rsidR="003246DA" w:rsidRPr="00F10F4F">
        <w:rPr>
          <w:color w:val="FF0000"/>
          <w:sz w:val="22"/>
          <w:szCs w:val="22"/>
          <w:u w:val="none"/>
          <w:lang w:val="cs-CZ"/>
        </w:rPr>
        <w:t xml:space="preserve"> </w:t>
      </w:r>
    </w:p>
    <w:p w14:paraId="2313E662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10F4F">
        <w:rPr>
          <w:sz w:val="22"/>
          <w:szCs w:val="22"/>
          <w:u w:val="none"/>
        </w:rPr>
        <w:t xml:space="preserve">Doplňování nebo změnu této smlouvy lze provádět jen se souhlasem </w:t>
      </w:r>
      <w:r w:rsidR="00C00490" w:rsidRPr="00F10F4F">
        <w:rPr>
          <w:sz w:val="22"/>
          <w:szCs w:val="22"/>
          <w:u w:val="none"/>
          <w:lang w:val="cs-CZ"/>
        </w:rPr>
        <w:t>s</w:t>
      </w:r>
      <w:r w:rsidRPr="00F10F4F">
        <w:rPr>
          <w:sz w:val="22"/>
          <w:szCs w:val="22"/>
          <w:u w:val="none"/>
        </w:rPr>
        <w:t>mluvních stran, a to pouze formou písemných dodatků. Žádná ze smluvních stran se nemůže dovolávat zvláštních, v této smlouvě neuvedených ústních</w:t>
      </w:r>
      <w:r w:rsidRPr="00036F2B">
        <w:rPr>
          <w:sz w:val="22"/>
          <w:szCs w:val="22"/>
          <w:u w:val="none"/>
        </w:rPr>
        <w:t xml:space="preserve"> ujednání a dohod.</w:t>
      </w:r>
    </w:p>
    <w:p w14:paraId="4D7A0801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</w:t>
      </w:r>
      <w:r w:rsidR="00C00490"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 xml:space="preserve">mluvní strana oprávněna písemně oznámit druhé straně bez nutnosti uzavření dodatku ke smlouvě. </w:t>
      </w:r>
    </w:p>
    <w:p w14:paraId="5D91F65D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43A52C1F" w14:textId="77777777"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329A6F0A" w14:textId="77777777" w:rsidR="00036F2B" w:rsidRPr="00F10F4F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Na důkaz </w:t>
      </w:r>
      <w:r w:rsidRPr="00F10F4F">
        <w:rPr>
          <w:sz w:val="22"/>
          <w:szCs w:val="22"/>
          <w:u w:val="none"/>
        </w:rPr>
        <w:t>souhlasu s celým obsahem smlouvy připojují smluvní strany své podpisy.</w:t>
      </w:r>
    </w:p>
    <w:p w14:paraId="69A29AF0" w14:textId="77777777" w:rsidR="00F923A2" w:rsidRDefault="005B6062" w:rsidP="00F72D5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10F4F">
        <w:rPr>
          <w:sz w:val="22"/>
          <w:szCs w:val="22"/>
          <w:u w:val="none"/>
        </w:rPr>
        <w:t xml:space="preserve">Nedílnou součástí smlouvy </w:t>
      </w:r>
      <w:r w:rsidR="00F72D56">
        <w:rPr>
          <w:sz w:val="22"/>
          <w:szCs w:val="22"/>
          <w:u w:val="none"/>
        </w:rPr>
        <w:t xml:space="preserve">je </w:t>
      </w:r>
      <w:r w:rsidRPr="00F72D56">
        <w:rPr>
          <w:sz w:val="22"/>
          <w:szCs w:val="22"/>
          <w:u w:val="none"/>
        </w:rPr>
        <w:t>příloh</w:t>
      </w:r>
      <w:r w:rsidR="00F72D56" w:rsidRPr="00F72D56">
        <w:rPr>
          <w:sz w:val="22"/>
          <w:szCs w:val="22"/>
          <w:u w:val="none"/>
        </w:rPr>
        <w:t xml:space="preserve">a </w:t>
      </w:r>
      <w:r w:rsidRPr="00F72D56">
        <w:rPr>
          <w:sz w:val="22"/>
          <w:szCs w:val="22"/>
          <w:u w:val="none"/>
        </w:rPr>
        <w:t>č. 1</w:t>
      </w:r>
      <w:r w:rsidR="00F923A2" w:rsidRPr="00F72D56">
        <w:rPr>
          <w:sz w:val="22"/>
          <w:szCs w:val="22"/>
          <w:u w:val="none"/>
        </w:rPr>
        <w:t xml:space="preserve">: </w:t>
      </w:r>
      <w:r w:rsidR="001D1CAB" w:rsidRPr="00F72D56">
        <w:rPr>
          <w:sz w:val="22"/>
          <w:szCs w:val="22"/>
          <w:u w:val="none"/>
        </w:rPr>
        <w:t>Specifikace</w:t>
      </w:r>
      <w:r w:rsidR="00494601" w:rsidRPr="00F72D56">
        <w:rPr>
          <w:sz w:val="22"/>
          <w:szCs w:val="22"/>
          <w:u w:val="none"/>
        </w:rPr>
        <w:t xml:space="preserve"> díla</w:t>
      </w:r>
      <w:r w:rsidR="00F72D56" w:rsidRPr="00F72D56">
        <w:rPr>
          <w:sz w:val="22"/>
          <w:szCs w:val="22"/>
          <w:u w:val="none"/>
        </w:rPr>
        <w:t xml:space="preserve"> a</w:t>
      </w:r>
      <w:r w:rsidR="00F923A2" w:rsidRPr="00F72D56">
        <w:rPr>
          <w:sz w:val="22"/>
          <w:szCs w:val="22"/>
          <w:u w:val="none"/>
        </w:rPr>
        <w:t xml:space="preserve"> </w:t>
      </w:r>
      <w:r w:rsidR="00E718D1">
        <w:rPr>
          <w:sz w:val="22"/>
          <w:szCs w:val="22"/>
          <w:u w:val="none"/>
        </w:rPr>
        <w:t>r</w:t>
      </w:r>
      <w:r w:rsidR="00F923A2" w:rsidRPr="00F72D56">
        <w:rPr>
          <w:sz w:val="22"/>
          <w:szCs w:val="22"/>
          <w:u w:val="none"/>
        </w:rPr>
        <w:t>ozpočet</w:t>
      </w:r>
      <w:r w:rsidR="00F72D56">
        <w:rPr>
          <w:sz w:val="22"/>
          <w:szCs w:val="22"/>
          <w:u w:val="none"/>
        </w:rPr>
        <w:t>.</w:t>
      </w:r>
    </w:p>
    <w:p w14:paraId="1E1ECDE5" w14:textId="77777777" w:rsidR="00F72D56" w:rsidRPr="00B666A2" w:rsidRDefault="00F72D56" w:rsidP="00F72D56">
      <w:pPr>
        <w:pStyle w:val="Nzev"/>
        <w:numPr>
          <w:ilvl w:val="0"/>
          <w:numId w:val="0"/>
        </w:numPr>
        <w:ind w:left="567"/>
        <w:jc w:val="both"/>
        <w:rPr>
          <w:sz w:val="10"/>
          <w:szCs w:val="10"/>
          <w:u w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A0CB1" w:rsidRPr="00202AE1" w14:paraId="4410F1A2" w14:textId="77777777" w:rsidTr="003E1F56">
        <w:trPr>
          <w:jc w:val="center"/>
        </w:trPr>
        <w:tc>
          <w:tcPr>
            <w:tcW w:w="4606" w:type="dxa"/>
          </w:tcPr>
          <w:p w14:paraId="1ECD8277" w14:textId="77777777"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 w:rsidR="00365796">
              <w:rPr>
                <w:color w:val="000000"/>
                <w:sz w:val="22"/>
                <w:szCs w:val="22"/>
              </w:rPr>
              <w:t xml:space="preserve"> </w:t>
            </w:r>
            <w:r w:rsidR="004757DA">
              <w:rPr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Telči"/>
                  </w:textInput>
                </w:ffData>
              </w:fldChar>
            </w:r>
            <w:bookmarkStart w:id="11" w:name="Text20"/>
            <w:r w:rsidR="004757D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4757DA">
              <w:rPr>
                <w:color w:val="000000"/>
                <w:sz w:val="22"/>
                <w:szCs w:val="22"/>
              </w:rPr>
            </w:r>
            <w:r w:rsidR="004757DA">
              <w:rPr>
                <w:color w:val="000000"/>
                <w:sz w:val="22"/>
                <w:szCs w:val="22"/>
              </w:rPr>
              <w:fldChar w:fldCharType="separate"/>
            </w:r>
            <w:r w:rsidR="004757DA">
              <w:rPr>
                <w:noProof/>
                <w:color w:val="000000"/>
                <w:sz w:val="22"/>
                <w:szCs w:val="22"/>
              </w:rPr>
              <w:t>Telči</w:t>
            </w:r>
            <w:r w:rsidR="004757DA">
              <w:rPr>
                <w:color w:val="000000"/>
                <w:sz w:val="22"/>
                <w:szCs w:val="22"/>
              </w:rPr>
              <w:fldChar w:fldCharType="end"/>
            </w:r>
            <w:bookmarkEnd w:id="11"/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 w:rsidRPr="006A0CB1">
              <w:rPr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A0C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A0CB1">
              <w:rPr>
                <w:color w:val="000000"/>
                <w:sz w:val="22"/>
                <w:szCs w:val="22"/>
              </w:rPr>
            </w:r>
            <w:r w:rsidRPr="006A0CB1">
              <w:rPr>
                <w:color w:val="000000"/>
                <w:sz w:val="22"/>
                <w:szCs w:val="22"/>
              </w:rPr>
              <w:fldChar w:fldCharType="separate"/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color w:val="000000"/>
                <w:sz w:val="22"/>
                <w:szCs w:val="22"/>
              </w:rPr>
              <w:fldChar w:fldCharType="end"/>
            </w:r>
          </w:p>
          <w:p w14:paraId="4D12D284" w14:textId="77777777"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22F023" w14:textId="77777777" w:rsidR="00365796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6354EA" w14:textId="77777777" w:rsidR="00B666A2" w:rsidRDefault="00B666A2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BD8BEC" w14:textId="77777777"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38AD9A54" w14:textId="77777777" w:rsidR="004757DA" w:rsidRPr="004757DA" w:rsidRDefault="004757DA" w:rsidP="003E1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7DA">
              <w:rPr>
                <w:b/>
                <w:bCs/>
                <w:color w:val="000000"/>
                <w:sz w:val="22"/>
                <w:szCs w:val="22"/>
              </w:rPr>
              <w:t>Ing. Libor Karásek</w:t>
            </w:r>
          </w:p>
          <w:p w14:paraId="770647D4" w14:textId="77777777" w:rsidR="004757DA" w:rsidRDefault="00B10F2F" w:rsidP="003E1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ř</w:t>
            </w:r>
            <w:r w:rsidR="004757DA">
              <w:rPr>
                <w:color w:val="000000"/>
                <w:sz w:val="22"/>
                <w:szCs w:val="22"/>
              </w:rPr>
              <w:t xml:space="preserve">editel NPÚ, ÚOP v Telči </w:t>
            </w:r>
          </w:p>
          <w:p w14:paraId="46FE7C83" w14:textId="77777777" w:rsidR="006A0CB1" w:rsidRPr="006A0CB1" w:rsidRDefault="006A0CB1" w:rsidP="00F10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BFB8808" w14:textId="77777777"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V </w:t>
            </w:r>
            <w:r w:rsidR="004757D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vé Říši"/>
                  </w:textInput>
                </w:ffData>
              </w:fldChar>
            </w:r>
            <w:r w:rsidR="004757D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4757DA">
              <w:rPr>
                <w:color w:val="000000"/>
                <w:sz w:val="22"/>
                <w:szCs w:val="22"/>
              </w:rPr>
            </w:r>
            <w:r w:rsidR="004757DA">
              <w:rPr>
                <w:color w:val="000000"/>
                <w:sz w:val="22"/>
                <w:szCs w:val="22"/>
              </w:rPr>
              <w:fldChar w:fldCharType="separate"/>
            </w:r>
            <w:r w:rsidR="004757DA">
              <w:rPr>
                <w:noProof/>
                <w:color w:val="000000"/>
                <w:sz w:val="22"/>
                <w:szCs w:val="22"/>
              </w:rPr>
              <w:t>Nové Říši</w:t>
            </w:r>
            <w:r w:rsidR="004757DA">
              <w:rPr>
                <w:color w:val="000000"/>
                <w:sz w:val="22"/>
                <w:szCs w:val="22"/>
              </w:rPr>
              <w:fldChar w:fldCharType="end"/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 w:rsidRPr="006A0CB1">
              <w:rPr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A0C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A0CB1">
              <w:rPr>
                <w:color w:val="000000"/>
                <w:sz w:val="22"/>
                <w:szCs w:val="22"/>
              </w:rPr>
            </w:r>
            <w:r w:rsidRPr="006A0CB1">
              <w:rPr>
                <w:color w:val="000000"/>
                <w:sz w:val="22"/>
                <w:szCs w:val="22"/>
              </w:rPr>
              <w:fldChar w:fldCharType="separate"/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color w:val="000000"/>
                <w:sz w:val="22"/>
                <w:szCs w:val="22"/>
              </w:rPr>
              <w:fldChar w:fldCharType="end"/>
            </w:r>
          </w:p>
          <w:p w14:paraId="6B9E5799" w14:textId="77777777"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93675E" w14:textId="77777777" w:rsidR="00365796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F15273" w14:textId="77777777" w:rsidR="00B666A2" w:rsidRDefault="00B666A2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F4BC53" w14:textId="77777777"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78E99EFB" w14:textId="77777777" w:rsidR="004757DA" w:rsidRPr="004757DA" w:rsidRDefault="004757DA" w:rsidP="003E1F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7DA">
              <w:rPr>
                <w:b/>
                <w:bCs/>
                <w:color w:val="000000"/>
                <w:sz w:val="22"/>
                <w:szCs w:val="22"/>
              </w:rPr>
              <w:t>Radim Prycl</w:t>
            </w:r>
          </w:p>
          <w:p w14:paraId="3584F36D" w14:textId="77777777" w:rsidR="006A0CB1" w:rsidRDefault="00B666A2" w:rsidP="00F10F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</w:t>
            </w:r>
            <w:r w:rsidR="00B10F2F">
              <w:rPr>
                <w:color w:val="000000"/>
                <w:sz w:val="22"/>
                <w:szCs w:val="22"/>
              </w:rPr>
              <w:t>ednatel</w:t>
            </w:r>
          </w:p>
          <w:p w14:paraId="487B7A55" w14:textId="77777777" w:rsidR="00B666A2" w:rsidRPr="006A0CB1" w:rsidRDefault="00B666A2" w:rsidP="00F10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912BD20" w14:textId="77777777" w:rsidR="002D4F90" w:rsidRPr="006D1683" w:rsidRDefault="002D4F90" w:rsidP="00F72D56">
      <w:pPr>
        <w:ind w:left="0" w:firstLine="0"/>
        <w:jc w:val="both"/>
        <w:rPr>
          <w:b/>
          <w:bCs/>
          <w:sz w:val="22"/>
          <w:szCs w:val="22"/>
        </w:rPr>
      </w:pPr>
    </w:p>
    <w:sectPr w:rsidR="002D4F90" w:rsidRPr="006D1683" w:rsidSect="003657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0A49" w14:textId="77777777" w:rsidR="00436E28" w:rsidRDefault="00436E28">
      <w:r>
        <w:separator/>
      </w:r>
    </w:p>
  </w:endnote>
  <w:endnote w:type="continuationSeparator" w:id="0">
    <w:p w14:paraId="7CF0E9B7" w14:textId="77777777" w:rsidR="00436E28" w:rsidRDefault="0043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DB1A" w14:textId="77777777" w:rsidR="00365796" w:rsidRPr="005C09A6" w:rsidRDefault="00365796" w:rsidP="00365796">
    <w:pPr>
      <w:pStyle w:val="Zpat"/>
      <w:rPr>
        <w:sz w:val="22"/>
        <w:szCs w:val="22"/>
        <w:lang w:val="cs-CZ"/>
      </w:rPr>
    </w:pPr>
    <w:r w:rsidRPr="00365796">
      <w:rPr>
        <w:sz w:val="22"/>
        <w:szCs w:val="22"/>
      </w:rPr>
      <w:t>Sp. znak 11.4.2</w:t>
    </w:r>
    <w:r>
      <w:rPr>
        <w:sz w:val="22"/>
        <w:szCs w:val="22"/>
      </w:rPr>
      <w:tab/>
    </w: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47095C">
      <w:rPr>
        <w:bCs/>
        <w:noProof/>
        <w:sz w:val="22"/>
        <w:szCs w:val="22"/>
      </w:rPr>
      <w:t>6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 w:rsidR="00F7639D">
      <w:rPr>
        <w:bCs/>
        <w:sz w:val="22"/>
        <w:szCs w:val="22"/>
        <w:lang w:val="cs-CZ"/>
      </w:rPr>
      <w:t>6</w:t>
    </w:r>
    <w:r w:rsidRPr="00365796">
      <w:rPr>
        <w:bCs/>
        <w:sz w:val="22"/>
        <w:szCs w:val="22"/>
      </w:rPr>
      <w:tab/>
      <w:t>v</w:t>
    </w:r>
    <w:r w:rsidR="005C09A6">
      <w:rPr>
        <w:bCs/>
        <w:sz w:val="22"/>
        <w:szCs w:val="22"/>
        <w:lang w:val="cs-CZ"/>
      </w:rPr>
      <w:t>2</w:t>
    </w:r>
  </w:p>
  <w:p w14:paraId="7F5249C9" w14:textId="77777777" w:rsidR="00EB532E" w:rsidRPr="00365796" w:rsidRDefault="00365796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21B6" w14:textId="77777777" w:rsidR="00436E28" w:rsidRDefault="00436E28">
      <w:r>
        <w:separator/>
      </w:r>
    </w:p>
  </w:footnote>
  <w:footnote w:type="continuationSeparator" w:id="0">
    <w:p w14:paraId="326626B6" w14:textId="77777777" w:rsidR="00436E28" w:rsidRDefault="0043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2AB3" w14:textId="6409FCAC" w:rsidR="009E28F9" w:rsidRDefault="00967E0A">
    <w:pPr>
      <w:pStyle w:val="Zhlav"/>
    </w:pPr>
    <w:r>
      <w:rPr>
        <w:noProof/>
      </w:rPr>
      <w:drawing>
        <wp:inline distT="0" distB="0" distL="0" distR="0" wp14:anchorId="4C3FBE9A" wp14:editId="298EBD89">
          <wp:extent cx="1771650" cy="485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57DA">
      <w:tab/>
    </w:r>
    <w:r w:rsidR="004757DA">
      <w:tab/>
    </w:r>
    <w:r w:rsidR="009E28F9" w:rsidRPr="009E28F9">
      <w:t>NPU-372/</w:t>
    </w:r>
    <w:r w:rsidR="0078189A">
      <w:t>17163</w:t>
    </w:r>
    <w:r w:rsidR="009E28F9" w:rsidRPr="009E28F9">
      <w:t>/2026</w:t>
    </w:r>
  </w:p>
  <w:p w14:paraId="1C93F04B" w14:textId="77777777" w:rsidR="004757DA" w:rsidRDefault="00475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91014C"/>
    <w:multiLevelType w:val="hybridMultilevel"/>
    <w:tmpl w:val="E79038E8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slostrnky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TextkomenteCha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281C31"/>
    <w:multiLevelType w:val="multilevel"/>
    <w:tmpl w:val="886C3FD0"/>
    <w:lvl w:ilvl="0">
      <w:numFmt w:val="bullet"/>
      <w:lvlText w:val="-"/>
      <w:lvlJc w:val="left"/>
      <w:rPr>
        <w:rFonts w:ascii="Calibri" w:eastAsia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2B7F4F7D"/>
    <w:multiLevelType w:val="multilevel"/>
    <w:tmpl w:val="71C2BC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D04EC4"/>
    <w:multiLevelType w:val="multilevel"/>
    <w:tmpl w:val="4CDAA1E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EC2AFD"/>
    <w:multiLevelType w:val="hybridMultilevel"/>
    <w:tmpl w:val="D0A25C50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0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CA7BE1"/>
    <w:multiLevelType w:val="hybridMultilevel"/>
    <w:tmpl w:val="23086CFE"/>
    <w:lvl w:ilvl="0" w:tplc="58F295CC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9508F0"/>
    <w:multiLevelType w:val="multilevel"/>
    <w:tmpl w:val="0A76B0E4"/>
    <w:lvl w:ilvl="0">
      <w:start w:val="1"/>
      <w:numFmt w:val="decimal"/>
      <w:lvlText w:val="%1"/>
      <w:lvlJc w:val="left"/>
      <w:pPr>
        <w:ind w:left="495" w:hanging="495"/>
      </w:pPr>
      <w:rPr>
        <w:rFonts w:ascii="Arial" w:hAnsi="Arial" w:cs="Calibri" w:hint="default"/>
        <w:b w:val="0"/>
      </w:rPr>
    </w:lvl>
    <w:lvl w:ilvl="1">
      <w:start w:val="1"/>
      <w:numFmt w:val="decimal"/>
      <w:lvlText w:val="%1.%2"/>
      <w:lvlJc w:val="left"/>
      <w:pPr>
        <w:ind w:left="288" w:hanging="495"/>
      </w:pPr>
      <w:rPr>
        <w:rFonts w:ascii="Arial" w:hAnsi="Arial" w:cs="Calibri" w:hint="default"/>
        <w:b w:val="0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ascii="Arial" w:hAnsi="Arial" w:cs="Calibri" w:hint="default"/>
        <w:b w:val="0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ascii="Arial" w:hAnsi="Arial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ascii="Arial" w:hAnsi="Arial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ascii="Arial" w:hAnsi="Arial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ascii="Arial" w:hAnsi="Arial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ascii="Arial" w:hAnsi="Arial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ascii="Arial" w:hAnsi="Arial" w:cs="Calibri" w:hint="default"/>
        <w:b w:val="0"/>
      </w:rPr>
    </w:lvl>
  </w:abstractNum>
  <w:abstractNum w:abstractNumId="24" w15:restartNumberingAfterBreak="0">
    <w:nsid w:val="4ED75201"/>
    <w:multiLevelType w:val="hybridMultilevel"/>
    <w:tmpl w:val="DDA46B42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D8673D"/>
    <w:multiLevelType w:val="hybridMultilevel"/>
    <w:tmpl w:val="A1FA7FFE"/>
    <w:lvl w:ilvl="0" w:tplc="5D920FF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EA6B2F"/>
    <w:multiLevelType w:val="multilevel"/>
    <w:tmpl w:val="5F861106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357CA0"/>
    <w:multiLevelType w:val="hybridMultilevel"/>
    <w:tmpl w:val="4740C574"/>
    <w:lvl w:ilvl="0" w:tplc="FCF4A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1CF500E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924337117">
    <w:abstractNumId w:val="19"/>
  </w:num>
  <w:num w:numId="2" w16cid:durableId="4599985">
    <w:abstractNumId w:val="20"/>
  </w:num>
  <w:num w:numId="3" w16cid:durableId="1045518206">
    <w:abstractNumId w:val="15"/>
  </w:num>
  <w:num w:numId="4" w16cid:durableId="1449544067">
    <w:abstractNumId w:val="26"/>
  </w:num>
  <w:num w:numId="5" w16cid:durableId="1500846136">
    <w:abstractNumId w:val="27"/>
  </w:num>
  <w:num w:numId="6" w16cid:durableId="1601713934">
    <w:abstractNumId w:val="7"/>
  </w:num>
  <w:num w:numId="7" w16cid:durableId="1629774415">
    <w:abstractNumId w:val="31"/>
  </w:num>
  <w:num w:numId="8" w16cid:durableId="984817859">
    <w:abstractNumId w:val="33"/>
  </w:num>
  <w:num w:numId="9" w16cid:durableId="379017110">
    <w:abstractNumId w:val="14"/>
  </w:num>
  <w:num w:numId="10" w16cid:durableId="1786777436">
    <w:abstractNumId w:val="9"/>
  </w:num>
  <w:num w:numId="11" w16cid:durableId="2091458883">
    <w:abstractNumId w:val="16"/>
  </w:num>
  <w:num w:numId="12" w16cid:durableId="1311247973">
    <w:abstractNumId w:val="4"/>
  </w:num>
  <w:num w:numId="13" w16cid:durableId="1839341124">
    <w:abstractNumId w:val="2"/>
  </w:num>
  <w:num w:numId="14" w16cid:durableId="1075905267">
    <w:abstractNumId w:val="22"/>
  </w:num>
  <w:num w:numId="15" w16cid:durableId="1400053567">
    <w:abstractNumId w:val="10"/>
  </w:num>
  <w:num w:numId="16" w16cid:durableId="1490049825">
    <w:abstractNumId w:val="12"/>
  </w:num>
  <w:num w:numId="17" w16cid:durableId="1203207667">
    <w:abstractNumId w:val="30"/>
  </w:num>
  <w:num w:numId="18" w16cid:durableId="463356690">
    <w:abstractNumId w:val="13"/>
  </w:num>
  <w:num w:numId="19" w16cid:durableId="1312829575">
    <w:abstractNumId w:val="21"/>
  </w:num>
  <w:num w:numId="20" w16cid:durableId="1940408607">
    <w:abstractNumId w:val="34"/>
  </w:num>
  <w:num w:numId="21" w16cid:durableId="1720934779">
    <w:abstractNumId w:val="5"/>
  </w:num>
  <w:num w:numId="22" w16cid:durableId="1866862539">
    <w:abstractNumId w:val="24"/>
  </w:num>
  <w:num w:numId="23" w16cid:durableId="442699740">
    <w:abstractNumId w:val="29"/>
  </w:num>
  <w:num w:numId="24" w16cid:durableId="496846790">
    <w:abstractNumId w:val="25"/>
  </w:num>
  <w:num w:numId="25" w16cid:durableId="1169443308">
    <w:abstractNumId w:val="19"/>
  </w:num>
  <w:num w:numId="26" w16cid:durableId="971595676">
    <w:abstractNumId w:val="35"/>
  </w:num>
  <w:num w:numId="27" w16cid:durableId="1061055543">
    <w:abstractNumId w:val="18"/>
  </w:num>
  <w:num w:numId="28" w16cid:durableId="1475563549">
    <w:abstractNumId w:val="17"/>
  </w:num>
  <w:num w:numId="29" w16cid:durableId="824318911">
    <w:abstractNumId w:val="32"/>
  </w:num>
  <w:num w:numId="30" w16cid:durableId="899824668">
    <w:abstractNumId w:val="23"/>
  </w:num>
  <w:num w:numId="31" w16cid:durableId="1190685446">
    <w:abstractNumId w:val="11"/>
  </w:num>
  <w:num w:numId="32" w16cid:durableId="331028630">
    <w:abstractNumId w:val="28"/>
  </w:num>
  <w:num w:numId="33" w16cid:durableId="16029119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055771">
    <w:abstractNumId w:val="6"/>
  </w:num>
  <w:num w:numId="35" w16cid:durableId="216668501">
    <w:abstractNumId w:val="8"/>
  </w:num>
  <w:num w:numId="36" w16cid:durableId="1964993831">
    <w:abstractNumId w:val="19"/>
  </w:num>
  <w:num w:numId="37" w16cid:durableId="914973172">
    <w:abstractNumId w:val="19"/>
  </w:num>
  <w:num w:numId="38" w16cid:durableId="197931411">
    <w:abstractNumId w:val="3"/>
  </w:num>
  <w:num w:numId="39" w16cid:durableId="27681900">
    <w:abstractNumId w:val="19"/>
  </w:num>
  <w:num w:numId="40" w16cid:durableId="1639844295">
    <w:abstractNumId w:val="19"/>
  </w:num>
  <w:num w:numId="41" w16cid:durableId="1499928170">
    <w:abstractNumId w:val="19"/>
  </w:num>
  <w:num w:numId="42" w16cid:durableId="674304769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2F"/>
    <w:rsid w:val="0000152F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0EB2"/>
    <w:rsid w:val="00041318"/>
    <w:rsid w:val="00041343"/>
    <w:rsid w:val="00041CBB"/>
    <w:rsid w:val="00041E04"/>
    <w:rsid w:val="00042C81"/>
    <w:rsid w:val="000431F3"/>
    <w:rsid w:val="0004332D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B20"/>
    <w:rsid w:val="000863D3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39FC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2F2"/>
    <w:rsid w:val="000E039F"/>
    <w:rsid w:val="000E0790"/>
    <w:rsid w:val="000E0957"/>
    <w:rsid w:val="000E0E3B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47E32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6EE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A00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1105"/>
    <w:rsid w:val="002F137A"/>
    <w:rsid w:val="002F15F7"/>
    <w:rsid w:val="002F1E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6E0"/>
    <w:rsid w:val="00332E33"/>
    <w:rsid w:val="00333039"/>
    <w:rsid w:val="0033345C"/>
    <w:rsid w:val="003359C3"/>
    <w:rsid w:val="00335A69"/>
    <w:rsid w:val="00335F45"/>
    <w:rsid w:val="00336172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71ED"/>
    <w:rsid w:val="00360833"/>
    <w:rsid w:val="00361103"/>
    <w:rsid w:val="00361E8D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70428"/>
    <w:rsid w:val="003715CE"/>
    <w:rsid w:val="003725BE"/>
    <w:rsid w:val="0037459F"/>
    <w:rsid w:val="003748B3"/>
    <w:rsid w:val="00374C0C"/>
    <w:rsid w:val="003759D6"/>
    <w:rsid w:val="00375EBB"/>
    <w:rsid w:val="00375F58"/>
    <w:rsid w:val="00376391"/>
    <w:rsid w:val="00376A4D"/>
    <w:rsid w:val="003800EF"/>
    <w:rsid w:val="003829A0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6E28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95C"/>
    <w:rsid w:val="00470C2C"/>
    <w:rsid w:val="00470DED"/>
    <w:rsid w:val="004712E9"/>
    <w:rsid w:val="00472171"/>
    <w:rsid w:val="00472663"/>
    <w:rsid w:val="00472DC5"/>
    <w:rsid w:val="00472F99"/>
    <w:rsid w:val="00474195"/>
    <w:rsid w:val="0047419E"/>
    <w:rsid w:val="0047473E"/>
    <w:rsid w:val="00474B77"/>
    <w:rsid w:val="00475486"/>
    <w:rsid w:val="004757DA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4601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710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107"/>
    <w:rsid w:val="00535691"/>
    <w:rsid w:val="005364DC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1E6B"/>
    <w:rsid w:val="005A25C4"/>
    <w:rsid w:val="005A32CB"/>
    <w:rsid w:val="005A33AD"/>
    <w:rsid w:val="005A4262"/>
    <w:rsid w:val="005A4AD9"/>
    <w:rsid w:val="005A5AB2"/>
    <w:rsid w:val="005A65F1"/>
    <w:rsid w:val="005A7FB8"/>
    <w:rsid w:val="005B2086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9A6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9F7"/>
    <w:rsid w:val="00620EA1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67EF6"/>
    <w:rsid w:val="00667F64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656"/>
    <w:rsid w:val="00683A20"/>
    <w:rsid w:val="0068419F"/>
    <w:rsid w:val="006848C3"/>
    <w:rsid w:val="00685A0A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CED"/>
    <w:rsid w:val="006C4F3B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BC4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4367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403D8"/>
    <w:rsid w:val="0074111F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79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189A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93"/>
    <w:rsid w:val="007E36CB"/>
    <w:rsid w:val="007E37E7"/>
    <w:rsid w:val="007E46C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0739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191D"/>
    <w:rsid w:val="00931EBF"/>
    <w:rsid w:val="00931F74"/>
    <w:rsid w:val="009326EC"/>
    <w:rsid w:val="00933E15"/>
    <w:rsid w:val="009341B7"/>
    <w:rsid w:val="009344BF"/>
    <w:rsid w:val="00935B66"/>
    <w:rsid w:val="00936F87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303"/>
    <w:rsid w:val="009566E5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4DA5"/>
    <w:rsid w:val="00965DFA"/>
    <w:rsid w:val="009663BA"/>
    <w:rsid w:val="009665F6"/>
    <w:rsid w:val="00967273"/>
    <w:rsid w:val="00967590"/>
    <w:rsid w:val="00967E0A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6D5"/>
    <w:rsid w:val="009A47D1"/>
    <w:rsid w:val="009A4F30"/>
    <w:rsid w:val="009A5D81"/>
    <w:rsid w:val="009B0D04"/>
    <w:rsid w:val="009B1AA2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71A9"/>
    <w:rsid w:val="009D770C"/>
    <w:rsid w:val="009D7BF6"/>
    <w:rsid w:val="009E06C5"/>
    <w:rsid w:val="009E1114"/>
    <w:rsid w:val="009E282C"/>
    <w:rsid w:val="009E28F9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FFF"/>
    <w:rsid w:val="00A079E5"/>
    <w:rsid w:val="00A1087A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1A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C19"/>
    <w:rsid w:val="00A51550"/>
    <w:rsid w:val="00A516DE"/>
    <w:rsid w:val="00A522E8"/>
    <w:rsid w:val="00A5249E"/>
    <w:rsid w:val="00A52DB4"/>
    <w:rsid w:val="00A53CF7"/>
    <w:rsid w:val="00A563D0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32C4"/>
    <w:rsid w:val="00A7374E"/>
    <w:rsid w:val="00A73F78"/>
    <w:rsid w:val="00A74412"/>
    <w:rsid w:val="00A75437"/>
    <w:rsid w:val="00A765A2"/>
    <w:rsid w:val="00A76F9F"/>
    <w:rsid w:val="00A77695"/>
    <w:rsid w:val="00A77C12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0B0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3F34"/>
    <w:rsid w:val="00AB44AA"/>
    <w:rsid w:val="00AB5FDE"/>
    <w:rsid w:val="00AB61CC"/>
    <w:rsid w:val="00AB7140"/>
    <w:rsid w:val="00AB7174"/>
    <w:rsid w:val="00AB7566"/>
    <w:rsid w:val="00AB79B8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0F2F"/>
    <w:rsid w:val="00B11CC0"/>
    <w:rsid w:val="00B12663"/>
    <w:rsid w:val="00B12FE3"/>
    <w:rsid w:val="00B149F8"/>
    <w:rsid w:val="00B17D9F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6A2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490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42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513E"/>
    <w:rsid w:val="00C45AAE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CD7"/>
    <w:rsid w:val="00C64335"/>
    <w:rsid w:val="00C6505F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317A"/>
    <w:rsid w:val="00CD36EF"/>
    <w:rsid w:val="00CD49BB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D50"/>
    <w:rsid w:val="00D11D52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130E"/>
    <w:rsid w:val="00D9261F"/>
    <w:rsid w:val="00D92779"/>
    <w:rsid w:val="00D93207"/>
    <w:rsid w:val="00D93BEA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D7FE1"/>
    <w:rsid w:val="00DE1B35"/>
    <w:rsid w:val="00DE3AEA"/>
    <w:rsid w:val="00DE3FF9"/>
    <w:rsid w:val="00DE4190"/>
    <w:rsid w:val="00DE4947"/>
    <w:rsid w:val="00DE5191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2D9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D12"/>
    <w:rsid w:val="00E3608B"/>
    <w:rsid w:val="00E3633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CFD"/>
    <w:rsid w:val="00E53FAE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3ECE"/>
    <w:rsid w:val="00E66573"/>
    <w:rsid w:val="00E66610"/>
    <w:rsid w:val="00E66907"/>
    <w:rsid w:val="00E6720F"/>
    <w:rsid w:val="00E71660"/>
    <w:rsid w:val="00E7166A"/>
    <w:rsid w:val="00E718D1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0F4F"/>
    <w:rsid w:val="00F112D3"/>
    <w:rsid w:val="00F11C9A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60989"/>
    <w:rsid w:val="00F60E9D"/>
    <w:rsid w:val="00F61246"/>
    <w:rsid w:val="00F619A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D56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4AFC9A"/>
  <w15:chartTrackingRefBased/>
  <w15:docId w15:val="{299C53AE-DF67-42EC-9780-0528CD49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paragraph" w:customStyle="1" w:styleId="Odstavecodsazen">
    <w:name w:val="Odstavec odsazený"/>
    <w:rsid w:val="009E28F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699"/>
      </w:tabs>
      <w:suppressAutoHyphens/>
      <w:ind w:left="1049" w:hanging="566"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</w:rPr>
  </w:style>
  <w:style w:type="character" w:styleId="Nevyeenzmnka">
    <w:name w:val="Unresolved Mention"/>
    <w:uiPriority w:val="99"/>
    <w:semiHidden/>
    <w:unhideWhenUsed/>
    <w:rsid w:val="009E2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telc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np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9F53-A713-4C10-9A5C-1B352CBA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2292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15785</CharactersWithSpaces>
  <SharedDoc>false</SharedDoc>
  <HLinks>
    <vt:vector size="30" baseType="variant">
      <vt:variant>
        <vt:i4>1310767</vt:i4>
      </vt:variant>
      <vt:variant>
        <vt:i4>12</vt:i4>
      </vt:variant>
      <vt:variant>
        <vt:i4>0</vt:i4>
      </vt:variant>
      <vt:variant>
        <vt:i4>5</vt:i4>
      </vt:variant>
      <vt:variant>
        <vt:lpwstr>mailto:rprycl@volny.cz</vt:lpwstr>
      </vt:variant>
      <vt:variant>
        <vt:lpwstr/>
      </vt:variant>
      <vt:variant>
        <vt:i4>6684767</vt:i4>
      </vt:variant>
      <vt:variant>
        <vt:i4>9</vt:i4>
      </vt:variant>
      <vt:variant>
        <vt:i4>0</vt:i4>
      </vt:variant>
      <vt:variant>
        <vt:i4>5</vt:i4>
      </vt:variant>
      <vt:variant>
        <vt:lpwstr>mailto:epodatelna@npu.cz</vt:lpwstr>
      </vt:variant>
      <vt:variant>
        <vt:lpwstr/>
      </vt:variant>
      <vt:variant>
        <vt:i4>5308466</vt:i4>
      </vt:variant>
      <vt:variant>
        <vt:i4>6</vt:i4>
      </vt:variant>
      <vt:variant>
        <vt:i4>0</vt:i4>
      </vt:variant>
      <vt:variant>
        <vt:i4>5</vt:i4>
      </vt:variant>
      <vt:variant>
        <vt:lpwstr>mailto:stanek.roman@npu.cz</vt:lpwstr>
      </vt:variant>
      <vt:variant>
        <vt:lpwstr/>
      </vt:variant>
      <vt:variant>
        <vt:i4>1048684</vt:i4>
      </vt:variant>
      <vt:variant>
        <vt:i4>3</vt:i4>
      </vt:variant>
      <vt:variant>
        <vt:i4>0</vt:i4>
      </vt:variant>
      <vt:variant>
        <vt:i4>5</vt:i4>
      </vt:variant>
      <vt:variant>
        <vt:lpwstr>mailto:simankova.renata@npu.cz</vt:lpwstr>
      </vt:variant>
      <vt:variant>
        <vt:lpwstr/>
      </vt:variant>
      <vt:variant>
        <vt:i4>2031722</vt:i4>
      </vt:variant>
      <vt:variant>
        <vt:i4>0</vt:i4>
      </vt:variant>
      <vt:variant>
        <vt:i4>0</vt:i4>
      </vt:variant>
      <vt:variant>
        <vt:i4>5</vt:i4>
      </vt:variant>
      <vt:variant>
        <vt:lpwstr>mailto:sekretariat.telc@npu.cz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Švecová Olga</cp:lastModifiedBy>
  <cp:revision>3</cp:revision>
  <cp:lastPrinted>2020-01-28T08:38:00Z</cp:lastPrinted>
  <dcterms:created xsi:type="dcterms:W3CDTF">2026-07-01T13:30:00Z</dcterms:created>
  <dcterms:modified xsi:type="dcterms:W3CDTF">2026-07-01T13:32:00Z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