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CA" w:rsidRPr="005B4BD6" w:rsidRDefault="009F3DCA" w:rsidP="0091371A">
      <w:pPr>
        <w:jc w:val="center"/>
        <w:rPr>
          <w:rFonts w:ascii="Tahoma" w:hAnsi="Tahoma" w:cs="Tahoma"/>
          <w:b/>
        </w:rPr>
      </w:pPr>
      <w:r w:rsidRPr="005B4BD6">
        <w:rPr>
          <w:rFonts w:ascii="Tahoma" w:hAnsi="Tahoma" w:cs="Tahoma"/>
          <w:b/>
        </w:rPr>
        <w:t>Smlouva na zajištění zimní údržby</w:t>
      </w:r>
    </w:p>
    <w:p w:rsidR="009F3DCA" w:rsidRPr="005B4BD6" w:rsidRDefault="009F3DCA" w:rsidP="0014647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5B4BD6">
        <w:rPr>
          <w:rFonts w:ascii="Tahoma" w:hAnsi="Tahoma" w:cs="Tahoma"/>
          <w:b/>
          <w:sz w:val="22"/>
          <w:szCs w:val="22"/>
        </w:rPr>
        <w:t>I.</w:t>
      </w:r>
      <w:r w:rsidR="00D062C8">
        <w:rPr>
          <w:rFonts w:ascii="Tahoma" w:hAnsi="Tahoma" w:cs="Tahoma"/>
          <w:b/>
          <w:sz w:val="22"/>
          <w:szCs w:val="22"/>
        </w:rPr>
        <w:br/>
      </w:r>
      <w:r w:rsidRPr="005B4BD6">
        <w:rPr>
          <w:rFonts w:ascii="Tahoma" w:hAnsi="Tahoma" w:cs="Tahoma"/>
          <w:b/>
          <w:sz w:val="22"/>
          <w:szCs w:val="22"/>
        </w:rPr>
        <w:t>Smluvní strany</w:t>
      </w:r>
    </w:p>
    <w:p w:rsidR="009F3DCA" w:rsidRPr="005B4BD6" w:rsidRDefault="009F3DCA" w:rsidP="00D062C8">
      <w:pPr>
        <w:numPr>
          <w:ilvl w:val="0"/>
          <w:numId w:val="1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5B4BD6">
        <w:rPr>
          <w:rFonts w:ascii="Tahoma" w:hAnsi="Tahoma" w:cs="Tahoma"/>
          <w:b/>
          <w:sz w:val="22"/>
          <w:szCs w:val="22"/>
        </w:rPr>
        <w:t>Moravskoslezský kraj</w:t>
      </w:r>
    </w:p>
    <w:p w:rsidR="009F3DCA" w:rsidRPr="005B4BD6" w:rsidRDefault="009F3DCA" w:rsidP="00D062C8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se sídlem:</w:t>
      </w:r>
      <w:r w:rsidRPr="005B4BD6">
        <w:rPr>
          <w:rFonts w:ascii="Tahoma" w:hAnsi="Tahoma" w:cs="Tahoma"/>
          <w:sz w:val="22"/>
          <w:szCs w:val="22"/>
        </w:rPr>
        <w:tab/>
        <w:t>28.</w:t>
      </w:r>
      <w:r w:rsidR="00146470">
        <w:rPr>
          <w:rFonts w:ascii="Tahoma" w:hAnsi="Tahoma" w:cs="Tahoma"/>
          <w:sz w:val="22"/>
          <w:szCs w:val="22"/>
        </w:rPr>
        <w:t> </w:t>
      </w:r>
      <w:r w:rsidRPr="005B4BD6">
        <w:rPr>
          <w:rFonts w:ascii="Tahoma" w:hAnsi="Tahoma" w:cs="Tahoma"/>
          <w:sz w:val="22"/>
          <w:szCs w:val="22"/>
        </w:rPr>
        <w:t>října 117, 702</w:t>
      </w:r>
      <w:r w:rsidR="00146470">
        <w:rPr>
          <w:rFonts w:ascii="Tahoma" w:hAnsi="Tahoma" w:cs="Tahoma"/>
          <w:sz w:val="22"/>
          <w:szCs w:val="22"/>
        </w:rPr>
        <w:t> </w:t>
      </w:r>
      <w:r w:rsidRPr="005B4BD6">
        <w:rPr>
          <w:rFonts w:ascii="Tahoma" w:hAnsi="Tahoma" w:cs="Tahoma"/>
          <w:sz w:val="22"/>
          <w:szCs w:val="22"/>
        </w:rPr>
        <w:t>18 Ostrava</w:t>
      </w:r>
    </w:p>
    <w:p w:rsidR="009F3DCA" w:rsidRPr="005B4BD6" w:rsidRDefault="00146470" w:rsidP="00146470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8245D8" w:rsidRPr="005B4BD6">
        <w:rPr>
          <w:rFonts w:ascii="Tahoma" w:hAnsi="Tahoma" w:cs="Tahoma"/>
          <w:sz w:val="22"/>
          <w:szCs w:val="22"/>
        </w:rPr>
        <w:t>astoupen:</w:t>
      </w:r>
      <w:r w:rsidR="008245D8" w:rsidRPr="005B4BD6">
        <w:rPr>
          <w:rFonts w:ascii="Tahoma" w:hAnsi="Tahoma" w:cs="Tahoma"/>
          <w:sz w:val="22"/>
          <w:szCs w:val="22"/>
        </w:rPr>
        <w:tab/>
      </w:r>
      <w:r w:rsidR="008B4B01" w:rsidRPr="005B4BD6">
        <w:rPr>
          <w:rFonts w:ascii="Tahoma" w:hAnsi="Tahoma" w:cs="Tahoma"/>
          <w:sz w:val="22"/>
          <w:szCs w:val="22"/>
        </w:rPr>
        <w:t>Ing. Tomášem Kotyzou</w:t>
      </w:r>
      <w:r w:rsidR="008245D8" w:rsidRPr="005B4BD6">
        <w:rPr>
          <w:rFonts w:ascii="Tahoma" w:hAnsi="Tahoma" w:cs="Tahoma"/>
          <w:sz w:val="22"/>
          <w:szCs w:val="22"/>
        </w:rPr>
        <w:t>, ředitelem</w:t>
      </w:r>
      <w:r w:rsidR="009F3DCA" w:rsidRPr="005B4BD6">
        <w:rPr>
          <w:rFonts w:ascii="Tahoma" w:hAnsi="Tahoma" w:cs="Tahoma"/>
          <w:sz w:val="22"/>
          <w:szCs w:val="22"/>
        </w:rPr>
        <w:t xml:space="preserve"> krajského úřadu</w:t>
      </w:r>
    </w:p>
    <w:p w:rsidR="009F3DCA" w:rsidRPr="005B4BD6" w:rsidRDefault="009F3DCA" w:rsidP="00146470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IČ:</w:t>
      </w:r>
      <w:r w:rsidRPr="005B4BD6">
        <w:rPr>
          <w:rFonts w:ascii="Tahoma" w:hAnsi="Tahoma" w:cs="Tahoma"/>
          <w:sz w:val="22"/>
          <w:szCs w:val="22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5B4BD6">
          <w:rPr>
            <w:rFonts w:ascii="Tahoma" w:hAnsi="Tahoma" w:cs="Tahoma"/>
            <w:sz w:val="22"/>
            <w:szCs w:val="22"/>
          </w:rPr>
          <w:t>70890692</w:t>
        </w:r>
      </w:smartTag>
    </w:p>
    <w:p w:rsidR="009F3DCA" w:rsidRPr="005B4BD6" w:rsidRDefault="009F3DCA" w:rsidP="00146470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DIČ:</w:t>
      </w:r>
      <w:r w:rsidR="00146470">
        <w:rPr>
          <w:rFonts w:ascii="Tahoma" w:hAnsi="Tahoma" w:cs="Tahoma"/>
          <w:sz w:val="22"/>
          <w:szCs w:val="22"/>
        </w:rPr>
        <w:tab/>
        <w:t>CZ70890692</w:t>
      </w:r>
    </w:p>
    <w:p w:rsidR="009F3DCA" w:rsidRPr="005B4BD6" w:rsidRDefault="00146470" w:rsidP="00146470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9F3DCA" w:rsidRPr="005B4BD6">
        <w:rPr>
          <w:rFonts w:ascii="Tahoma" w:hAnsi="Tahoma" w:cs="Tahoma"/>
          <w:sz w:val="22"/>
          <w:szCs w:val="22"/>
        </w:rPr>
        <w:t>ankovní spojení:</w:t>
      </w:r>
      <w:r w:rsidR="009F3DCA" w:rsidRPr="005B4BD6">
        <w:rPr>
          <w:rFonts w:ascii="Tahoma" w:hAnsi="Tahoma" w:cs="Tahoma"/>
          <w:sz w:val="22"/>
          <w:szCs w:val="22"/>
        </w:rPr>
        <w:tab/>
        <w:t>Česká spořitelna, a.s., pobočka Ostrava</w:t>
      </w:r>
    </w:p>
    <w:p w:rsidR="009F3DCA" w:rsidRPr="005B4BD6" w:rsidRDefault="00146470" w:rsidP="00146470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9F3DCA" w:rsidRPr="005B4BD6">
        <w:rPr>
          <w:rFonts w:ascii="Tahoma" w:hAnsi="Tahoma" w:cs="Tahoma"/>
          <w:sz w:val="22"/>
          <w:szCs w:val="22"/>
        </w:rPr>
        <w:t>íslo účtu:</w:t>
      </w:r>
      <w:r w:rsidR="009F3DCA" w:rsidRPr="005B4BD6">
        <w:rPr>
          <w:rFonts w:ascii="Tahoma" w:hAnsi="Tahoma" w:cs="Tahoma"/>
          <w:sz w:val="22"/>
          <w:szCs w:val="22"/>
        </w:rPr>
        <w:tab/>
      </w:r>
      <w:r w:rsidR="00BD6243">
        <w:rPr>
          <w:rFonts w:ascii="Tahoma" w:hAnsi="Tahoma" w:cs="Tahoma"/>
          <w:sz w:val="22"/>
          <w:szCs w:val="22"/>
        </w:rPr>
        <w:t>XXXXXXXXXXXXXXXXXXXX</w:t>
      </w:r>
    </w:p>
    <w:p w:rsidR="005B6A13" w:rsidRDefault="005B6A13" w:rsidP="005B6A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b/>
          <w:sz w:val="22"/>
          <w:szCs w:val="22"/>
        </w:rPr>
      </w:pPr>
    </w:p>
    <w:p w:rsidR="005B6A13" w:rsidRPr="007F4523" w:rsidRDefault="00012E5A" w:rsidP="005B6A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Kontaktní osoby</w:t>
      </w:r>
      <w:r w:rsidR="005B6A13" w:rsidRPr="007F4523">
        <w:rPr>
          <w:rFonts w:ascii="Tahoma" w:hAnsi="Tahoma" w:cs="Tahoma"/>
          <w:b/>
          <w:sz w:val="22"/>
          <w:szCs w:val="22"/>
        </w:rPr>
        <w:t xml:space="preserve"> ve věcech provádění </w:t>
      </w:r>
      <w:r w:rsidR="005B6A13">
        <w:rPr>
          <w:rFonts w:ascii="Tahoma" w:hAnsi="Tahoma" w:cs="Tahoma"/>
          <w:b/>
          <w:sz w:val="22"/>
          <w:szCs w:val="22"/>
        </w:rPr>
        <w:t>předmětu smlouvy</w:t>
      </w:r>
      <w:r w:rsidR="005B6A13" w:rsidRPr="007F4523">
        <w:rPr>
          <w:rFonts w:ascii="Tahoma" w:hAnsi="Tahoma" w:cs="Tahoma"/>
          <w:b/>
          <w:sz w:val="22"/>
          <w:szCs w:val="22"/>
        </w:rPr>
        <w:t>:</w:t>
      </w:r>
    </w:p>
    <w:p w:rsidR="005B6A13" w:rsidRDefault="008F4C6D" w:rsidP="00EE528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</w:t>
      </w:r>
      <w:r w:rsidR="005B6A13" w:rsidRPr="00033AA5">
        <w:rPr>
          <w:rFonts w:ascii="Tahoma" w:hAnsi="Tahoma" w:cs="Tahoma"/>
          <w:sz w:val="22"/>
          <w:szCs w:val="22"/>
        </w:rPr>
        <w:t xml:space="preserve">, odbor kancelář ředitele krajského úřadu, tel.: 595 622 187, </w:t>
      </w:r>
      <w:r w:rsidR="005B6A13">
        <w:rPr>
          <w:rFonts w:ascii="Tahoma" w:hAnsi="Tahoma" w:cs="Tahoma"/>
          <w:sz w:val="22"/>
          <w:szCs w:val="22"/>
        </w:rPr>
        <w:t xml:space="preserve">724 235 915, </w:t>
      </w:r>
      <w:hyperlink r:id="rId7" w:history="1">
        <w:r w:rsidRPr="00092397">
          <w:rPr>
            <w:rStyle w:val="Hypertextovodkaz"/>
            <w:rFonts w:ascii="Tahoma" w:hAnsi="Tahoma" w:cs="Tahoma"/>
            <w:sz w:val="22"/>
            <w:szCs w:val="22"/>
          </w:rPr>
          <w:t>XXXXXXXXX@msk.cz</w:t>
        </w:r>
      </w:hyperlink>
      <w:r w:rsidR="005B6A13">
        <w:rPr>
          <w:rFonts w:ascii="Tahoma" w:hAnsi="Tahoma" w:cs="Tahoma"/>
          <w:sz w:val="22"/>
          <w:szCs w:val="22"/>
        </w:rPr>
        <w:t xml:space="preserve"> </w:t>
      </w:r>
    </w:p>
    <w:p w:rsidR="005B6A13" w:rsidRPr="000E7495" w:rsidRDefault="008F4C6D" w:rsidP="005B6A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</w:t>
      </w:r>
      <w:r w:rsidR="005B6A13">
        <w:rPr>
          <w:rFonts w:ascii="Tahoma" w:hAnsi="Tahoma" w:cs="Tahoma"/>
          <w:sz w:val="22"/>
          <w:szCs w:val="22"/>
        </w:rPr>
        <w:t xml:space="preserve">, odbor kancelář ředitele krajského úřadu, tel.: 595 622 333, 724 235 918, </w:t>
      </w:r>
      <w:hyperlink r:id="rId8" w:history="1">
        <w:r w:rsidRPr="00092397">
          <w:rPr>
            <w:rStyle w:val="Hypertextovodkaz"/>
            <w:rFonts w:ascii="Tahoma" w:hAnsi="Tahoma" w:cs="Tahoma"/>
            <w:sz w:val="22"/>
            <w:szCs w:val="22"/>
          </w:rPr>
          <w:t>XXXXXXXXX@msk.cz</w:t>
        </w:r>
      </w:hyperlink>
      <w:r w:rsidR="005B6A13">
        <w:rPr>
          <w:rFonts w:ascii="Tahoma" w:hAnsi="Tahoma" w:cs="Tahoma"/>
          <w:sz w:val="22"/>
          <w:szCs w:val="22"/>
        </w:rPr>
        <w:t xml:space="preserve"> </w:t>
      </w:r>
    </w:p>
    <w:p w:rsidR="005B6A13" w:rsidRPr="00146470" w:rsidRDefault="00E962F9" w:rsidP="00F55BD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146470">
        <w:rPr>
          <w:rFonts w:ascii="Tahoma" w:hAnsi="Tahoma" w:cs="Tahoma"/>
          <w:sz w:val="22"/>
          <w:szCs w:val="22"/>
        </w:rPr>
        <w:t>dále jen „objednatel“</w:t>
      </w:r>
    </w:p>
    <w:p w:rsidR="00C33D5D" w:rsidRPr="00C33D5D" w:rsidRDefault="00C33D5D" w:rsidP="00D062C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</w:p>
    <w:p w:rsidR="009F3DCA" w:rsidRPr="004B6BDB" w:rsidRDefault="00970F0E" w:rsidP="00146470">
      <w:pPr>
        <w:numPr>
          <w:ilvl w:val="0"/>
          <w:numId w:val="1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Technické služby Moravská Ostrava a Přívoz, příspěvková organizace</w:t>
      </w:r>
    </w:p>
    <w:p w:rsidR="009F3DCA" w:rsidRPr="005B4BD6" w:rsidRDefault="00146470" w:rsidP="00146470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6837D3">
        <w:rPr>
          <w:rFonts w:ascii="Tahoma" w:hAnsi="Tahoma" w:cs="Tahoma"/>
          <w:sz w:val="22"/>
          <w:szCs w:val="22"/>
        </w:rPr>
        <w:tab/>
        <w:t>Harantova 3152/28, 702 00 Ostrava</w:t>
      </w:r>
      <w:r>
        <w:rPr>
          <w:rFonts w:ascii="Tahoma" w:hAnsi="Tahoma" w:cs="Tahoma"/>
          <w:sz w:val="22"/>
          <w:szCs w:val="22"/>
        </w:rPr>
        <w:tab/>
      </w:r>
    </w:p>
    <w:p w:rsidR="009F3DCA" w:rsidRPr="005B4BD6" w:rsidRDefault="00146470" w:rsidP="00146470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</w:r>
      <w:r w:rsidR="006837D3">
        <w:rPr>
          <w:rFonts w:ascii="Tahoma" w:hAnsi="Tahoma" w:cs="Tahoma"/>
          <w:sz w:val="22"/>
          <w:szCs w:val="22"/>
        </w:rPr>
        <w:t>Bc. Petrem Smoleněm, ředitelem organizace</w:t>
      </w:r>
    </w:p>
    <w:p w:rsidR="009F3DCA" w:rsidRPr="005B4BD6" w:rsidRDefault="00146470" w:rsidP="00146470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IČ:</w:t>
      </w:r>
      <w:r w:rsidR="009F3DCA" w:rsidRPr="005B4BD6">
        <w:rPr>
          <w:rFonts w:ascii="Tahoma" w:hAnsi="Tahoma" w:cs="Tahoma"/>
          <w:sz w:val="22"/>
          <w:szCs w:val="22"/>
        </w:rPr>
        <w:tab/>
      </w:r>
      <w:r w:rsidR="006837D3">
        <w:rPr>
          <w:rFonts w:ascii="Tahoma" w:hAnsi="Tahoma" w:cs="Tahoma"/>
          <w:sz w:val="22"/>
          <w:szCs w:val="22"/>
        </w:rPr>
        <w:t>00097381</w:t>
      </w:r>
    </w:p>
    <w:p w:rsidR="009F3DCA" w:rsidRPr="005B4BD6" w:rsidRDefault="009F3DCA" w:rsidP="00146470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DIČ:</w:t>
      </w:r>
      <w:r w:rsidRPr="005B4BD6">
        <w:rPr>
          <w:rFonts w:ascii="Tahoma" w:hAnsi="Tahoma" w:cs="Tahoma"/>
          <w:sz w:val="22"/>
          <w:szCs w:val="22"/>
        </w:rPr>
        <w:tab/>
      </w:r>
      <w:r w:rsidR="006837D3">
        <w:rPr>
          <w:rFonts w:ascii="Tahoma" w:hAnsi="Tahoma" w:cs="Tahoma"/>
          <w:sz w:val="22"/>
          <w:szCs w:val="22"/>
        </w:rPr>
        <w:t>CZ00097381</w:t>
      </w:r>
    </w:p>
    <w:p w:rsidR="009F3DCA" w:rsidRPr="005B4BD6" w:rsidRDefault="00146470" w:rsidP="00146470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9F3DCA" w:rsidRPr="005B4BD6">
        <w:rPr>
          <w:rFonts w:ascii="Tahoma" w:hAnsi="Tahoma" w:cs="Tahoma"/>
          <w:sz w:val="22"/>
          <w:szCs w:val="22"/>
        </w:rPr>
        <w:t>ankovní spojení:</w:t>
      </w:r>
      <w:r w:rsidR="009F3DCA" w:rsidRPr="005B4BD6">
        <w:rPr>
          <w:rFonts w:ascii="Tahoma" w:hAnsi="Tahoma" w:cs="Tahoma"/>
          <w:sz w:val="22"/>
          <w:szCs w:val="22"/>
        </w:rPr>
        <w:tab/>
      </w:r>
      <w:r w:rsidR="006837D3">
        <w:rPr>
          <w:rFonts w:ascii="Tahoma" w:hAnsi="Tahoma" w:cs="Tahoma"/>
          <w:sz w:val="22"/>
          <w:szCs w:val="22"/>
        </w:rPr>
        <w:t>Komerční banka, a.s., pobočka Ostrava</w:t>
      </w:r>
    </w:p>
    <w:p w:rsidR="009F3DCA" w:rsidRPr="005B4BD6" w:rsidRDefault="00146470" w:rsidP="00146470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="00BD6243">
        <w:rPr>
          <w:rFonts w:ascii="Tahoma" w:hAnsi="Tahoma" w:cs="Tahoma"/>
          <w:sz w:val="22"/>
          <w:szCs w:val="22"/>
        </w:rPr>
        <w:t>XXXXXXXXXXXXXXXXXXX</w:t>
      </w:r>
    </w:p>
    <w:p w:rsidR="008444D4" w:rsidRDefault="00702790" w:rsidP="001642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970F0E">
        <w:rPr>
          <w:rFonts w:ascii="Tahoma" w:hAnsi="Tahoma" w:cs="Tahoma"/>
          <w:sz w:val="22"/>
          <w:szCs w:val="22"/>
        </w:rPr>
        <w:t>říspěvkov</w:t>
      </w:r>
      <w:r>
        <w:rPr>
          <w:rFonts w:ascii="Tahoma" w:hAnsi="Tahoma" w:cs="Tahoma"/>
          <w:sz w:val="22"/>
          <w:szCs w:val="22"/>
        </w:rPr>
        <w:t>á</w:t>
      </w:r>
      <w:r w:rsidR="00970F0E">
        <w:rPr>
          <w:rFonts w:ascii="Tahoma" w:hAnsi="Tahoma" w:cs="Tahoma"/>
          <w:sz w:val="22"/>
          <w:szCs w:val="22"/>
        </w:rPr>
        <w:t xml:space="preserve"> organizace </w:t>
      </w:r>
      <w:r>
        <w:rPr>
          <w:rFonts w:ascii="Tahoma" w:hAnsi="Tahoma" w:cs="Tahoma"/>
          <w:sz w:val="22"/>
          <w:szCs w:val="22"/>
        </w:rPr>
        <w:t xml:space="preserve">Technické služby Moravská Ostrava a Přívoz </w:t>
      </w:r>
      <w:r w:rsidR="00970F0E">
        <w:rPr>
          <w:rFonts w:ascii="Tahoma" w:hAnsi="Tahoma" w:cs="Tahoma"/>
          <w:sz w:val="22"/>
          <w:szCs w:val="22"/>
        </w:rPr>
        <w:t xml:space="preserve">byla zřízena usnesením zastupitelstva městského obvodu </w:t>
      </w:r>
      <w:r w:rsidR="00164284">
        <w:rPr>
          <w:rFonts w:ascii="Tahoma" w:hAnsi="Tahoma" w:cs="Tahoma"/>
          <w:sz w:val="22"/>
          <w:szCs w:val="22"/>
        </w:rPr>
        <w:t xml:space="preserve">č. 17/5 ze dne </w:t>
      </w:r>
      <w:proofErr w:type="gramStart"/>
      <w:r w:rsidR="00164284">
        <w:rPr>
          <w:rFonts w:ascii="Tahoma" w:hAnsi="Tahoma" w:cs="Tahoma"/>
          <w:sz w:val="22"/>
          <w:szCs w:val="22"/>
        </w:rPr>
        <w:t>26.6.1991</w:t>
      </w:r>
      <w:proofErr w:type="gramEnd"/>
      <w:r w:rsidR="0016428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na základě Zřizovací listiny </w:t>
      </w:r>
      <w:r w:rsidR="00164284">
        <w:rPr>
          <w:rFonts w:ascii="Tahoma" w:hAnsi="Tahoma" w:cs="Tahoma"/>
          <w:sz w:val="22"/>
          <w:szCs w:val="22"/>
        </w:rPr>
        <w:t>s účinností ke dni 1.7.1991.</w:t>
      </w:r>
    </w:p>
    <w:p w:rsidR="00164284" w:rsidRDefault="00164284" w:rsidP="001642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8444D4" w:rsidRDefault="008444D4" w:rsidP="00745498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Osoba</w:t>
      </w:r>
      <w:r w:rsidRPr="005704B8">
        <w:rPr>
          <w:rFonts w:ascii="Tahoma" w:hAnsi="Tahoma" w:cs="Tahoma"/>
          <w:b/>
          <w:color w:val="0070C0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oprávněná jednat ve věcech provádění </w:t>
      </w:r>
      <w:r w:rsidR="00745498">
        <w:rPr>
          <w:rFonts w:ascii="Tahoma" w:hAnsi="Tahoma" w:cs="Tahoma"/>
          <w:b/>
          <w:sz w:val="22"/>
          <w:szCs w:val="22"/>
        </w:rPr>
        <w:t>předmětu smlouvy</w:t>
      </w:r>
      <w:r w:rsidRPr="007F4523">
        <w:rPr>
          <w:rFonts w:ascii="Tahoma" w:hAnsi="Tahoma" w:cs="Tahoma"/>
          <w:b/>
          <w:sz w:val="22"/>
          <w:szCs w:val="22"/>
        </w:rPr>
        <w:t>:</w:t>
      </w:r>
    </w:p>
    <w:p w:rsidR="002B1BD7" w:rsidRDefault="008F4C6D" w:rsidP="00745498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XXXXXXXXXXXXX</w:t>
      </w:r>
      <w:r w:rsidR="002B1BD7">
        <w:rPr>
          <w:rFonts w:ascii="Tahoma" w:hAnsi="Tahoma" w:cs="Tahoma"/>
          <w:sz w:val="22"/>
          <w:szCs w:val="22"/>
        </w:rPr>
        <w:t xml:space="preserve">, vedoucí provozovny dopravy, </w:t>
      </w:r>
      <w:r w:rsidR="002B1BD7" w:rsidRPr="002B1BD7">
        <w:rPr>
          <w:rFonts w:ascii="Tahoma" w:hAnsi="Tahoma" w:cs="Tahoma"/>
          <w:sz w:val="22"/>
          <w:szCs w:val="22"/>
        </w:rPr>
        <w:t>tel.:596 113 596, 599 508 320, 603 462</w:t>
      </w:r>
      <w:r w:rsidR="002B1BD7">
        <w:rPr>
          <w:rFonts w:ascii="Tahoma" w:hAnsi="Tahoma" w:cs="Tahoma"/>
          <w:sz w:val="22"/>
          <w:szCs w:val="22"/>
        </w:rPr>
        <w:t> </w:t>
      </w:r>
      <w:r w:rsidR="002B1BD7" w:rsidRPr="002B1BD7">
        <w:rPr>
          <w:rFonts w:ascii="Tahoma" w:hAnsi="Tahoma" w:cs="Tahoma"/>
          <w:sz w:val="22"/>
          <w:szCs w:val="22"/>
        </w:rPr>
        <w:t>847,</w:t>
      </w:r>
    </w:p>
    <w:p w:rsidR="002B1BD7" w:rsidRPr="002B1BD7" w:rsidRDefault="008F4C6D" w:rsidP="00745498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ind w:left="357"/>
        <w:rPr>
          <w:rFonts w:ascii="Tahoma" w:hAnsi="Tahoma" w:cs="Tahoma"/>
          <w:color w:val="0070C0"/>
          <w:sz w:val="22"/>
          <w:szCs w:val="22"/>
          <w:u w:val="single"/>
        </w:rPr>
      </w:pPr>
      <w:r>
        <w:rPr>
          <w:rFonts w:ascii="Tahoma" w:hAnsi="Tahoma" w:cs="Tahoma"/>
          <w:color w:val="0070C0"/>
          <w:sz w:val="22"/>
          <w:szCs w:val="22"/>
          <w:u w:val="single"/>
        </w:rPr>
        <w:t>XXXXXXXXXXXX</w:t>
      </w:r>
      <w:r w:rsidR="002B1BD7" w:rsidRPr="002B1BD7">
        <w:rPr>
          <w:rFonts w:ascii="Tahoma" w:hAnsi="Tahoma" w:cs="Tahoma"/>
          <w:color w:val="0070C0"/>
          <w:sz w:val="22"/>
          <w:szCs w:val="22"/>
          <w:u w:val="single"/>
        </w:rPr>
        <w:t>@tsmoap.cz</w:t>
      </w:r>
    </w:p>
    <w:p w:rsidR="009F3DCA" w:rsidRPr="002B1BD7" w:rsidRDefault="009F3DCA" w:rsidP="00D062C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B1BD7">
        <w:rPr>
          <w:rFonts w:ascii="Tahoma" w:hAnsi="Tahoma" w:cs="Tahoma"/>
          <w:sz w:val="22"/>
          <w:szCs w:val="22"/>
        </w:rPr>
        <w:t xml:space="preserve">dále jen </w:t>
      </w:r>
      <w:r w:rsidR="00831D2F" w:rsidRPr="002B1BD7">
        <w:rPr>
          <w:rFonts w:ascii="Tahoma" w:hAnsi="Tahoma" w:cs="Tahoma"/>
          <w:sz w:val="22"/>
          <w:szCs w:val="22"/>
        </w:rPr>
        <w:t>„</w:t>
      </w:r>
      <w:r w:rsidR="0022623D" w:rsidRPr="002B1BD7">
        <w:rPr>
          <w:rFonts w:ascii="Tahoma" w:hAnsi="Tahoma" w:cs="Tahoma"/>
          <w:sz w:val="22"/>
          <w:szCs w:val="22"/>
        </w:rPr>
        <w:t>poskytovatel</w:t>
      </w:r>
      <w:r w:rsidR="00146470" w:rsidRPr="002B1BD7">
        <w:rPr>
          <w:rFonts w:ascii="Tahoma" w:hAnsi="Tahoma" w:cs="Tahoma"/>
          <w:sz w:val="22"/>
          <w:szCs w:val="22"/>
        </w:rPr>
        <w:t>“</w:t>
      </w:r>
    </w:p>
    <w:p w:rsidR="009F3DCA" w:rsidRPr="005B4BD6" w:rsidRDefault="009F3DCA" w:rsidP="0014647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5B4BD6">
        <w:rPr>
          <w:rFonts w:ascii="Tahoma" w:hAnsi="Tahoma" w:cs="Tahoma"/>
          <w:b/>
          <w:sz w:val="22"/>
          <w:szCs w:val="22"/>
        </w:rPr>
        <w:t>II.</w:t>
      </w:r>
      <w:r w:rsidR="0090786C" w:rsidRPr="005B4BD6">
        <w:rPr>
          <w:rFonts w:ascii="Tahoma" w:hAnsi="Tahoma" w:cs="Tahoma"/>
          <w:b/>
          <w:sz w:val="22"/>
          <w:szCs w:val="22"/>
        </w:rPr>
        <w:br/>
      </w:r>
      <w:r w:rsidRPr="005B4BD6">
        <w:rPr>
          <w:rFonts w:ascii="Tahoma" w:hAnsi="Tahoma" w:cs="Tahoma"/>
          <w:b/>
          <w:sz w:val="22"/>
          <w:szCs w:val="22"/>
        </w:rPr>
        <w:t>Základní ustanovení</w:t>
      </w:r>
    </w:p>
    <w:p w:rsidR="004F4138" w:rsidRPr="00146470" w:rsidRDefault="004F4138" w:rsidP="00146470">
      <w:pPr>
        <w:numPr>
          <w:ilvl w:val="0"/>
          <w:numId w:val="7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caps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 xml:space="preserve">Tato smlouva je uzavřena dle § </w:t>
      </w:r>
      <w:r w:rsidR="00B441A9" w:rsidRPr="005B4BD6">
        <w:rPr>
          <w:rFonts w:ascii="Tahoma" w:hAnsi="Tahoma" w:cs="Tahoma"/>
          <w:sz w:val="22"/>
          <w:szCs w:val="22"/>
        </w:rPr>
        <w:t xml:space="preserve">1746 odst. 2 </w:t>
      </w:r>
      <w:r w:rsidRPr="005B4BD6">
        <w:rPr>
          <w:rFonts w:ascii="Tahoma" w:hAnsi="Tahoma" w:cs="Tahoma"/>
          <w:sz w:val="22"/>
          <w:szCs w:val="22"/>
        </w:rPr>
        <w:t>a násl. zákona č. 89/2012, občanský zákoník (dále jen „občanský zákoník“); práva a povinnosti stran touto smlouvou neupravená se řídí příslušnými ustanoveními občanského zákoníku.</w:t>
      </w:r>
    </w:p>
    <w:p w:rsidR="00831D2F" w:rsidRPr="005B4BD6" w:rsidRDefault="009F3DCA" w:rsidP="00146470">
      <w:pPr>
        <w:numPr>
          <w:ilvl w:val="0"/>
          <w:numId w:val="7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Smluvní strany prohlašují, že údaje uvedené v č. I. této smlouvy jsou v souladu s</w:t>
      </w:r>
      <w:r w:rsidR="00ED57AB">
        <w:rPr>
          <w:rFonts w:ascii="Tahoma" w:hAnsi="Tahoma" w:cs="Tahoma"/>
          <w:sz w:val="22"/>
          <w:szCs w:val="22"/>
        </w:rPr>
        <w:t>e</w:t>
      </w:r>
      <w:r w:rsidR="00526917">
        <w:rPr>
          <w:rFonts w:ascii="Tahoma" w:hAnsi="Tahoma" w:cs="Tahoma"/>
          <w:sz w:val="22"/>
          <w:szCs w:val="22"/>
        </w:rPr>
        <w:t> </w:t>
      </w:r>
      <w:r w:rsidRPr="005B4BD6">
        <w:rPr>
          <w:rFonts w:ascii="Tahoma" w:hAnsi="Tahoma" w:cs="Tahoma"/>
          <w:sz w:val="22"/>
          <w:szCs w:val="22"/>
        </w:rPr>
        <w:t xml:space="preserve">skutečností v době uzavření smlouvy. Smluvní strany se zavazují, že změny dotčených údajů oznámí neprodleně druhé smluvní straně. </w:t>
      </w:r>
      <w:r w:rsidR="00831D2F" w:rsidRPr="005B4BD6">
        <w:rPr>
          <w:rFonts w:ascii="Tahoma" w:hAnsi="Tahoma" w:cs="Tahoma"/>
          <w:sz w:val="22"/>
          <w:szCs w:val="22"/>
        </w:rPr>
        <w:t>Při změně identifikačních údajů smluvních stran včetně změny účtu není nutné uzavírat ke smlouvě dodatek.</w:t>
      </w:r>
    </w:p>
    <w:p w:rsidR="00831D2F" w:rsidRPr="005B4BD6" w:rsidRDefault="00BE4458" w:rsidP="00146470">
      <w:pPr>
        <w:numPr>
          <w:ilvl w:val="0"/>
          <w:numId w:val="7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lastRenderedPageBreak/>
        <w:t>Je-li p</w:t>
      </w:r>
      <w:r w:rsidR="0022623D" w:rsidRPr="005B4BD6">
        <w:rPr>
          <w:rFonts w:ascii="Tahoma" w:hAnsi="Tahoma" w:cs="Tahoma"/>
          <w:sz w:val="22"/>
          <w:szCs w:val="22"/>
        </w:rPr>
        <w:t>oskytovatel</w:t>
      </w:r>
      <w:r w:rsidRPr="005B4BD6">
        <w:rPr>
          <w:rFonts w:ascii="Tahoma" w:hAnsi="Tahoma" w:cs="Tahoma"/>
          <w:sz w:val="22"/>
          <w:szCs w:val="22"/>
        </w:rPr>
        <w:t xml:space="preserve"> plátcem DPH, </w:t>
      </w:r>
      <w:r w:rsidR="00831D2F" w:rsidRPr="005B4BD6">
        <w:rPr>
          <w:rFonts w:ascii="Tahoma" w:hAnsi="Tahoma" w:cs="Tahoma"/>
          <w:sz w:val="22"/>
          <w:szCs w:val="22"/>
        </w:rPr>
        <w:t xml:space="preserve">prohlašuje, že bankovní účet uvedený v čl. I odst. 2 této smlouvy je bankovním účtem zveřejněným ve smyslu zákona č. 235/2004 Sb., o dani z přidané hodnoty, ve znění pozdějších předpisů (dále jen „zákon o DPH“). V případě změny účtu zhotovitele je </w:t>
      </w:r>
      <w:r w:rsidR="0022623D" w:rsidRPr="005B4BD6">
        <w:rPr>
          <w:rFonts w:ascii="Tahoma" w:hAnsi="Tahoma" w:cs="Tahoma"/>
          <w:sz w:val="22"/>
          <w:szCs w:val="22"/>
        </w:rPr>
        <w:t>poskytovatel</w:t>
      </w:r>
      <w:r w:rsidR="00831D2F" w:rsidRPr="005B4BD6">
        <w:rPr>
          <w:rFonts w:ascii="Tahoma" w:hAnsi="Tahoma" w:cs="Tahoma"/>
          <w:sz w:val="22"/>
          <w:szCs w:val="22"/>
        </w:rPr>
        <w:t xml:space="preserve"> povinen doložit vlastnictví k novému účtu, a to kopií příslušné smlouvy nebo potvrzením peněžního ústavu; nový účet však musí být zveřejněným účtem ve smyslu předchozí věty.</w:t>
      </w:r>
    </w:p>
    <w:p w:rsidR="009F3DCA" w:rsidRPr="005B4BD6" w:rsidRDefault="009F3DCA" w:rsidP="00146470">
      <w:pPr>
        <w:numPr>
          <w:ilvl w:val="0"/>
          <w:numId w:val="7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S</w:t>
      </w:r>
      <w:r w:rsidR="00831D2F" w:rsidRPr="005B4BD6">
        <w:rPr>
          <w:rFonts w:ascii="Tahoma" w:hAnsi="Tahoma" w:cs="Tahoma"/>
          <w:sz w:val="22"/>
          <w:szCs w:val="22"/>
        </w:rPr>
        <w:t>mluvní s</w:t>
      </w:r>
      <w:r w:rsidRPr="005B4BD6">
        <w:rPr>
          <w:rFonts w:ascii="Tahoma" w:hAnsi="Tahoma" w:cs="Tahoma"/>
          <w:sz w:val="22"/>
          <w:szCs w:val="22"/>
        </w:rPr>
        <w:t xml:space="preserve">trany prohlašují, že osoby podepisující tuto smlouvu jsou k tomuto </w:t>
      </w:r>
      <w:r w:rsidR="00AE3DF0" w:rsidRPr="005B4BD6">
        <w:rPr>
          <w:rFonts w:ascii="Tahoma" w:hAnsi="Tahoma" w:cs="Tahoma"/>
          <w:sz w:val="22"/>
          <w:szCs w:val="22"/>
        </w:rPr>
        <w:t xml:space="preserve">jednání </w:t>
      </w:r>
      <w:r w:rsidRPr="005B4BD6">
        <w:rPr>
          <w:rFonts w:ascii="Tahoma" w:hAnsi="Tahoma" w:cs="Tahoma"/>
          <w:sz w:val="22"/>
          <w:szCs w:val="22"/>
        </w:rPr>
        <w:t>oprávněny.</w:t>
      </w:r>
    </w:p>
    <w:p w:rsidR="009F3DCA" w:rsidRPr="005B4BD6" w:rsidRDefault="0022623D" w:rsidP="00146470">
      <w:pPr>
        <w:numPr>
          <w:ilvl w:val="0"/>
          <w:numId w:val="7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Poskytovatel</w:t>
      </w:r>
      <w:r w:rsidR="00972C71">
        <w:rPr>
          <w:rFonts w:ascii="Tahoma" w:hAnsi="Tahoma" w:cs="Tahoma"/>
          <w:sz w:val="22"/>
          <w:szCs w:val="22"/>
        </w:rPr>
        <w:t xml:space="preserve"> se zavazuje, že </w:t>
      </w:r>
      <w:r w:rsidR="009F3DCA" w:rsidRPr="005B4BD6">
        <w:rPr>
          <w:rFonts w:ascii="Tahoma" w:hAnsi="Tahoma" w:cs="Tahoma"/>
          <w:sz w:val="22"/>
          <w:szCs w:val="22"/>
        </w:rPr>
        <w:t xml:space="preserve">po celou dobu </w:t>
      </w:r>
      <w:r w:rsidR="00831D2F" w:rsidRPr="005B4BD6">
        <w:rPr>
          <w:rFonts w:ascii="Tahoma" w:hAnsi="Tahoma" w:cs="Tahoma"/>
          <w:sz w:val="22"/>
          <w:szCs w:val="22"/>
        </w:rPr>
        <w:t xml:space="preserve">plnění svého závazku z </w:t>
      </w:r>
      <w:r w:rsidR="009F3DCA" w:rsidRPr="005B4BD6">
        <w:rPr>
          <w:rFonts w:ascii="Tahoma" w:hAnsi="Tahoma" w:cs="Tahoma"/>
          <w:sz w:val="22"/>
          <w:szCs w:val="22"/>
        </w:rPr>
        <w:t>této smlouvy bude mít sjednanou pojistnou smlouvu pro případ způsobení škody vztahujíc</w:t>
      </w:r>
      <w:r w:rsidR="00B12563" w:rsidRPr="005B4BD6">
        <w:rPr>
          <w:rFonts w:ascii="Tahoma" w:hAnsi="Tahoma" w:cs="Tahoma"/>
          <w:sz w:val="22"/>
          <w:szCs w:val="22"/>
        </w:rPr>
        <w:t xml:space="preserve">í se na plnění předmětu smlouvy. </w:t>
      </w:r>
      <w:r w:rsidR="00FF03EF" w:rsidRPr="00FF0C7E">
        <w:rPr>
          <w:rFonts w:ascii="Tahoma" w:hAnsi="Tahoma" w:cs="Tahoma"/>
          <w:sz w:val="22"/>
          <w:szCs w:val="22"/>
        </w:rPr>
        <w:t>Účinnou pojistnou smlouvu kdykoliv na požádání v originále předloží zástupci objednatele k nahlédnutí</w:t>
      </w:r>
      <w:r w:rsidR="00FF03EF" w:rsidRPr="00F31E17">
        <w:rPr>
          <w:rFonts w:ascii="Tahoma" w:hAnsi="Tahoma" w:cs="Tahoma"/>
          <w:sz w:val="22"/>
        </w:rPr>
        <w:t>.</w:t>
      </w:r>
    </w:p>
    <w:p w:rsidR="009F3DCA" w:rsidRDefault="0022623D" w:rsidP="00146470">
      <w:pPr>
        <w:numPr>
          <w:ilvl w:val="0"/>
          <w:numId w:val="7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Poskytovatel</w:t>
      </w:r>
      <w:r w:rsidR="009F3DCA" w:rsidRPr="005B4BD6">
        <w:rPr>
          <w:rFonts w:ascii="Tahoma" w:hAnsi="Tahoma" w:cs="Tahoma"/>
          <w:sz w:val="22"/>
          <w:szCs w:val="22"/>
        </w:rPr>
        <w:t xml:space="preserve"> potvrzuje, že disponuje všemi právními a technickými předpoklady, kapacitami a odbornými znalostmi včetně znalostí ČSN a všech předpisů, které jsou nutné k</w:t>
      </w:r>
      <w:r w:rsidR="00365817" w:rsidRPr="005B4BD6">
        <w:rPr>
          <w:rFonts w:ascii="Tahoma" w:hAnsi="Tahoma" w:cs="Tahoma"/>
          <w:sz w:val="22"/>
          <w:szCs w:val="22"/>
        </w:rPr>
        <w:t> zajištění předmětu plnění podle této smlouvy</w:t>
      </w:r>
      <w:r w:rsidR="009F3DCA" w:rsidRPr="005B4BD6">
        <w:rPr>
          <w:rFonts w:ascii="Tahoma" w:hAnsi="Tahoma" w:cs="Tahoma"/>
          <w:sz w:val="22"/>
          <w:szCs w:val="22"/>
        </w:rPr>
        <w:t xml:space="preserve">, že se seznámil se všemi podklady, které mu objednatel poskytl, a že je schopen podle tohoto zadání předmět </w:t>
      </w:r>
      <w:r w:rsidR="00365817" w:rsidRPr="005B4BD6">
        <w:rPr>
          <w:rFonts w:ascii="Tahoma" w:hAnsi="Tahoma" w:cs="Tahoma"/>
          <w:sz w:val="22"/>
          <w:szCs w:val="22"/>
        </w:rPr>
        <w:t>plnění</w:t>
      </w:r>
      <w:r w:rsidRPr="005B4BD6">
        <w:rPr>
          <w:rFonts w:ascii="Tahoma" w:hAnsi="Tahoma" w:cs="Tahoma"/>
          <w:sz w:val="22"/>
          <w:szCs w:val="22"/>
        </w:rPr>
        <w:t xml:space="preserve"> </w:t>
      </w:r>
      <w:r w:rsidR="009F3DCA" w:rsidRPr="005B4BD6">
        <w:rPr>
          <w:rFonts w:ascii="Tahoma" w:hAnsi="Tahoma" w:cs="Tahoma"/>
          <w:sz w:val="22"/>
          <w:szCs w:val="22"/>
        </w:rPr>
        <w:t xml:space="preserve">odborně provést v požadovaném rozsahu a v nabídnuté ceně. Dále </w:t>
      </w:r>
      <w:r w:rsidRPr="005B4BD6">
        <w:rPr>
          <w:rFonts w:ascii="Tahoma" w:hAnsi="Tahoma" w:cs="Tahoma"/>
          <w:sz w:val="22"/>
          <w:szCs w:val="22"/>
        </w:rPr>
        <w:t>poskytovatel</w:t>
      </w:r>
      <w:r w:rsidR="009F3DCA" w:rsidRPr="005B4BD6">
        <w:rPr>
          <w:rFonts w:ascii="Tahoma" w:hAnsi="Tahoma" w:cs="Tahoma"/>
          <w:sz w:val="22"/>
          <w:szCs w:val="22"/>
        </w:rPr>
        <w:t xml:space="preserve"> prohlašuje, že jsou mu známy veškeré technické, kvalitativní a jiné podmínky nezbytné pro jeho věcné a</w:t>
      </w:r>
      <w:r w:rsidR="00146470">
        <w:rPr>
          <w:rFonts w:ascii="Tahoma" w:hAnsi="Tahoma" w:cs="Tahoma"/>
          <w:sz w:val="22"/>
          <w:szCs w:val="22"/>
        </w:rPr>
        <w:t> </w:t>
      </w:r>
      <w:r w:rsidR="009F3DCA" w:rsidRPr="005B4BD6">
        <w:rPr>
          <w:rFonts w:ascii="Tahoma" w:hAnsi="Tahoma" w:cs="Tahoma"/>
          <w:sz w:val="22"/>
          <w:szCs w:val="22"/>
        </w:rPr>
        <w:t xml:space="preserve">včasné splnění. Povinnosti </w:t>
      </w:r>
      <w:r w:rsidRPr="005B4BD6">
        <w:rPr>
          <w:rFonts w:ascii="Tahoma" w:hAnsi="Tahoma" w:cs="Tahoma"/>
          <w:sz w:val="22"/>
          <w:szCs w:val="22"/>
        </w:rPr>
        <w:t>poskytovatel</w:t>
      </w:r>
      <w:r w:rsidR="009F3DCA" w:rsidRPr="005B4BD6">
        <w:rPr>
          <w:rFonts w:ascii="Tahoma" w:hAnsi="Tahoma" w:cs="Tahoma"/>
          <w:sz w:val="22"/>
          <w:szCs w:val="22"/>
        </w:rPr>
        <w:t>e se řídí rovněž zákonem č.</w:t>
      </w:r>
      <w:r w:rsidR="00D062C8">
        <w:rPr>
          <w:rFonts w:ascii="Tahoma" w:hAnsi="Tahoma" w:cs="Tahoma"/>
          <w:sz w:val="22"/>
          <w:szCs w:val="22"/>
        </w:rPr>
        <w:t> </w:t>
      </w:r>
      <w:r w:rsidR="00146470">
        <w:rPr>
          <w:rFonts w:ascii="Tahoma" w:hAnsi="Tahoma" w:cs="Tahoma"/>
          <w:sz w:val="22"/>
          <w:szCs w:val="22"/>
        </w:rPr>
        <w:t>13/1997 Sb., o </w:t>
      </w:r>
      <w:r w:rsidR="009F3DCA" w:rsidRPr="005B4BD6">
        <w:rPr>
          <w:rFonts w:ascii="Tahoma" w:hAnsi="Tahoma" w:cs="Tahoma"/>
          <w:sz w:val="22"/>
          <w:szCs w:val="22"/>
        </w:rPr>
        <w:t>pozemních komunikacích, ve znění pozdějších předpisů.</w:t>
      </w:r>
    </w:p>
    <w:p w:rsidR="0022038D" w:rsidRPr="00972C71" w:rsidRDefault="0022038D" w:rsidP="00146470">
      <w:pPr>
        <w:numPr>
          <w:ilvl w:val="0"/>
          <w:numId w:val="7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72C71">
        <w:rPr>
          <w:rFonts w:ascii="Tahoma" w:hAnsi="Tahoma" w:cs="Tahoma"/>
          <w:sz w:val="22"/>
          <w:szCs w:val="22"/>
        </w:rPr>
        <w:t xml:space="preserve">Poskytovatel prohlašuje, že je seznámen s místem </w:t>
      </w:r>
      <w:r w:rsidR="006A5C73" w:rsidRPr="00972C71">
        <w:rPr>
          <w:rFonts w:ascii="Tahoma" w:hAnsi="Tahoma" w:cs="Tahoma"/>
          <w:sz w:val="22"/>
          <w:szCs w:val="22"/>
        </w:rPr>
        <w:t>plnění</w:t>
      </w:r>
      <w:r w:rsidRPr="00972C71">
        <w:rPr>
          <w:rFonts w:ascii="Tahoma" w:hAnsi="Tahoma" w:cs="Tahoma"/>
          <w:sz w:val="22"/>
          <w:szCs w:val="22"/>
        </w:rPr>
        <w:t xml:space="preserve"> (viz </w:t>
      </w:r>
      <w:r w:rsidR="00526917">
        <w:rPr>
          <w:rFonts w:ascii="Tahoma" w:hAnsi="Tahoma" w:cs="Tahoma"/>
          <w:sz w:val="22"/>
          <w:szCs w:val="22"/>
        </w:rPr>
        <w:t>čl. </w:t>
      </w:r>
      <w:r w:rsidR="00A243C6">
        <w:rPr>
          <w:rFonts w:ascii="Tahoma" w:hAnsi="Tahoma" w:cs="Tahoma"/>
          <w:sz w:val="22"/>
          <w:szCs w:val="22"/>
        </w:rPr>
        <w:t>IV</w:t>
      </w:r>
      <w:r w:rsidRPr="00972C71">
        <w:rPr>
          <w:rFonts w:ascii="Tahoma" w:hAnsi="Tahoma" w:cs="Tahoma"/>
          <w:sz w:val="22"/>
          <w:szCs w:val="22"/>
        </w:rPr>
        <w:t xml:space="preserve"> této smlouvy) a</w:t>
      </w:r>
      <w:r w:rsidR="00526917">
        <w:rPr>
          <w:rFonts w:ascii="Tahoma" w:hAnsi="Tahoma" w:cs="Tahoma"/>
          <w:sz w:val="22"/>
          <w:szCs w:val="22"/>
        </w:rPr>
        <w:t> </w:t>
      </w:r>
      <w:r w:rsidRPr="00972C71">
        <w:rPr>
          <w:rFonts w:ascii="Tahoma" w:hAnsi="Tahoma" w:cs="Tahoma"/>
          <w:sz w:val="22"/>
          <w:szCs w:val="22"/>
        </w:rPr>
        <w:t>nezjistil žádné překážky brán</w:t>
      </w:r>
      <w:r w:rsidR="00D062C8">
        <w:rPr>
          <w:rFonts w:ascii="Tahoma" w:hAnsi="Tahoma" w:cs="Tahoma"/>
          <w:sz w:val="22"/>
          <w:szCs w:val="22"/>
        </w:rPr>
        <w:t>í</w:t>
      </w:r>
      <w:r w:rsidRPr="00972C71">
        <w:rPr>
          <w:rFonts w:ascii="Tahoma" w:hAnsi="Tahoma" w:cs="Tahoma"/>
          <w:sz w:val="22"/>
          <w:szCs w:val="22"/>
        </w:rPr>
        <w:t>cí mu v</w:t>
      </w:r>
      <w:r w:rsidR="00401816" w:rsidRPr="00972C71">
        <w:rPr>
          <w:rFonts w:ascii="Tahoma" w:hAnsi="Tahoma" w:cs="Tahoma"/>
          <w:sz w:val="22"/>
          <w:szCs w:val="22"/>
        </w:rPr>
        <w:t xml:space="preserve">  řádném </w:t>
      </w:r>
      <w:r w:rsidR="00D062C8">
        <w:rPr>
          <w:rFonts w:ascii="Tahoma" w:hAnsi="Tahoma" w:cs="Tahoma"/>
          <w:sz w:val="22"/>
          <w:szCs w:val="22"/>
        </w:rPr>
        <w:t>plnění závazků vyplývajících z této smlouvy</w:t>
      </w:r>
      <w:r w:rsidR="00401816" w:rsidRPr="00972C71">
        <w:rPr>
          <w:rFonts w:ascii="Tahoma" w:hAnsi="Tahoma" w:cs="Tahoma"/>
          <w:sz w:val="22"/>
          <w:szCs w:val="22"/>
        </w:rPr>
        <w:t>.</w:t>
      </w:r>
    </w:p>
    <w:p w:rsidR="009F3DCA" w:rsidRPr="005B4BD6" w:rsidRDefault="009F3DCA" w:rsidP="0014647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5B4BD6">
        <w:rPr>
          <w:rFonts w:ascii="Tahoma" w:hAnsi="Tahoma" w:cs="Tahoma"/>
          <w:b/>
          <w:sz w:val="22"/>
          <w:szCs w:val="22"/>
        </w:rPr>
        <w:t>III.</w:t>
      </w:r>
      <w:r w:rsidR="0090786C" w:rsidRPr="005B4BD6">
        <w:rPr>
          <w:rFonts w:ascii="Tahoma" w:hAnsi="Tahoma" w:cs="Tahoma"/>
          <w:b/>
          <w:sz w:val="22"/>
          <w:szCs w:val="22"/>
        </w:rPr>
        <w:br/>
      </w:r>
      <w:r w:rsidRPr="005B4BD6">
        <w:rPr>
          <w:rFonts w:ascii="Tahoma" w:hAnsi="Tahoma" w:cs="Tahoma"/>
          <w:b/>
          <w:sz w:val="22"/>
          <w:szCs w:val="22"/>
        </w:rPr>
        <w:t>Předmět smlouvy</w:t>
      </w:r>
    </w:p>
    <w:p w:rsidR="009F3DCA" w:rsidRPr="005B4BD6" w:rsidRDefault="0022623D" w:rsidP="00146470">
      <w:pPr>
        <w:numPr>
          <w:ilvl w:val="0"/>
          <w:numId w:val="8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Poskytovatel</w:t>
      </w:r>
      <w:r w:rsidR="009F3DCA" w:rsidRPr="005B4BD6">
        <w:rPr>
          <w:rFonts w:ascii="Tahoma" w:hAnsi="Tahoma" w:cs="Tahoma"/>
          <w:sz w:val="22"/>
          <w:szCs w:val="22"/>
        </w:rPr>
        <w:t xml:space="preserve"> se zavazuje pro objednatele provádět </w:t>
      </w:r>
      <w:r w:rsidR="009F3DCA" w:rsidRPr="005034E4">
        <w:rPr>
          <w:rFonts w:ascii="Tahoma" w:hAnsi="Tahoma" w:cs="Tahoma"/>
          <w:b/>
          <w:sz w:val="22"/>
          <w:szCs w:val="22"/>
        </w:rPr>
        <w:t>zimní údržbu vozovek, parkovišť, chodníků</w:t>
      </w:r>
      <w:r w:rsidR="00740EA0">
        <w:rPr>
          <w:rFonts w:ascii="Tahoma" w:hAnsi="Tahoma" w:cs="Tahoma"/>
          <w:b/>
          <w:sz w:val="22"/>
          <w:szCs w:val="22"/>
        </w:rPr>
        <w:t>,</w:t>
      </w:r>
      <w:r w:rsidR="001D4B30">
        <w:rPr>
          <w:rFonts w:ascii="Tahoma" w:hAnsi="Tahoma" w:cs="Tahoma"/>
          <w:b/>
          <w:sz w:val="22"/>
          <w:szCs w:val="22"/>
        </w:rPr>
        <w:t xml:space="preserve"> včetně chodníku </w:t>
      </w:r>
      <w:r w:rsidR="00F576ED">
        <w:rPr>
          <w:rFonts w:ascii="Tahoma" w:hAnsi="Tahoma" w:cs="Tahoma"/>
          <w:b/>
          <w:sz w:val="22"/>
          <w:szCs w:val="22"/>
        </w:rPr>
        <w:t xml:space="preserve">v </w:t>
      </w:r>
      <w:r w:rsidR="001D4B30">
        <w:rPr>
          <w:rFonts w:ascii="Tahoma" w:hAnsi="Tahoma" w:cs="Tahoma"/>
          <w:b/>
          <w:sz w:val="22"/>
          <w:szCs w:val="22"/>
        </w:rPr>
        <w:t>zahradě mateřské školy</w:t>
      </w:r>
      <w:r w:rsidR="00740EA0">
        <w:rPr>
          <w:rFonts w:ascii="Tahoma" w:hAnsi="Tahoma" w:cs="Tahoma"/>
          <w:b/>
          <w:sz w:val="22"/>
          <w:szCs w:val="22"/>
        </w:rPr>
        <w:t>,</w:t>
      </w:r>
      <w:r w:rsidR="009F3DCA" w:rsidRPr="005034E4">
        <w:rPr>
          <w:rFonts w:ascii="Tahoma" w:hAnsi="Tahoma" w:cs="Tahoma"/>
          <w:b/>
          <w:sz w:val="22"/>
          <w:szCs w:val="22"/>
        </w:rPr>
        <w:t xml:space="preserve"> schodišť přilehlých k budovám Krajského úřadu Moravskoslezského kraje</w:t>
      </w:r>
      <w:r w:rsidR="00740EA0">
        <w:rPr>
          <w:rFonts w:ascii="Tahoma" w:hAnsi="Tahoma" w:cs="Tahoma"/>
          <w:b/>
          <w:sz w:val="22"/>
          <w:szCs w:val="22"/>
        </w:rPr>
        <w:t xml:space="preserve"> </w:t>
      </w:r>
      <w:r w:rsidR="00740EA0" w:rsidRPr="00740EA0">
        <w:rPr>
          <w:rFonts w:ascii="Tahoma" w:hAnsi="Tahoma" w:cs="Tahoma"/>
          <w:b/>
          <w:sz w:val="22"/>
          <w:szCs w:val="22"/>
        </w:rPr>
        <w:t>a</w:t>
      </w:r>
      <w:r w:rsidR="00B13A74" w:rsidRPr="00740EA0">
        <w:rPr>
          <w:rFonts w:ascii="Tahoma" w:hAnsi="Tahoma" w:cs="Tahoma"/>
          <w:b/>
          <w:sz w:val="22"/>
          <w:szCs w:val="22"/>
        </w:rPr>
        <w:t xml:space="preserve"> nádvoří budovy krajského úřadu</w:t>
      </w:r>
      <w:r w:rsidR="009F3DCA" w:rsidRPr="00740EA0">
        <w:rPr>
          <w:rFonts w:ascii="Tahoma" w:hAnsi="Tahoma" w:cs="Tahoma"/>
          <w:sz w:val="22"/>
          <w:szCs w:val="22"/>
        </w:rPr>
        <w:t xml:space="preserve"> dle odst. 2 a</w:t>
      </w:r>
      <w:r w:rsidR="002A0494" w:rsidRPr="00740EA0">
        <w:rPr>
          <w:rFonts w:ascii="Tahoma" w:hAnsi="Tahoma" w:cs="Tahoma"/>
          <w:sz w:val="22"/>
          <w:szCs w:val="22"/>
        </w:rPr>
        <w:t>ž</w:t>
      </w:r>
      <w:r w:rsidR="009F3DCA" w:rsidRPr="00740EA0">
        <w:rPr>
          <w:rFonts w:ascii="Tahoma" w:hAnsi="Tahoma" w:cs="Tahoma"/>
          <w:sz w:val="22"/>
          <w:szCs w:val="22"/>
        </w:rPr>
        <w:t xml:space="preserve"> </w:t>
      </w:r>
      <w:r w:rsidR="002A0494" w:rsidRPr="00740EA0">
        <w:rPr>
          <w:rFonts w:ascii="Tahoma" w:hAnsi="Tahoma" w:cs="Tahoma"/>
          <w:sz w:val="22"/>
          <w:szCs w:val="22"/>
        </w:rPr>
        <w:t>4</w:t>
      </w:r>
      <w:r w:rsidR="009F3DCA" w:rsidRPr="00740EA0">
        <w:rPr>
          <w:rFonts w:ascii="Tahoma" w:hAnsi="Tahoma" w:cs="Tahoma"/>
          <w:sz w:val="22"/>
          <w:szCs w:val="22"/>
        </w:rPr>
        <w:t xml:space="preserve"> tohoto článku smlouvy (dále jen </w:t>
      </w:r>
      <w:r w:rsidR="009F3DCA" w:rsidRPr="00740EA0">
        <w:rPr>
          <w:rFonts w:ascii="Tahoma" w:hAnsi="Tahoma" w:cs="Tahoma"/>
          <w:b/>
          <w:sz w:val="22"/>
          <w:szCs w:val="22"/>
        </w:rPr>
        <w:t xml:space="preserve">„zimní </w:t>
      </w:r>
      <w:r w:rsidR="009F3DCA" w:rsidRPr="005034E4">
        <w:rPr>
          <w:rFonts w:ascii="Tahoma" w:hAnsi="Tahoma" w:cs="Tahoma"/>
          <w:b/>
          <w:sz w:val="22"/>
          <w:szCs w:val="22"/>
        </w:rPr>
        <w:t>údržba“</w:t>
      </w:r>
      <w:r w:rsidR="009F3DCA" w:rsidRPr="005B4BD6">
        <w:rPr>
          <w:rFonts w:ascii="Tahoma" w:hAnsi="Tahoma" w:cs="Tahoma"/>
          <w:sz w:val="22"/>
          <w:szCs w:val="22"/>
        </w:rPr>
        <w:t>) a</w:t>
      </w:r>
      <w:r w:rsidR="00146470">
        <w:rPr>
          <w:rFonts w:ascii="Tahoma" w:hAnsi="Tahoma" w:cs="Tahoma"/>
          <w:sz w:val="22"/>
          <w:szCs w:val="22"/>
        </w:rPr>
        <w:t> </w:t>
      </w:r>
      <w:r w:rsidR="009F3DCA" w:rsidRPr="005B4BD6">
        <w:rPr>
          <w:rFonts w:ascii="Tahoma" w:hAnsi="Tahoma" w:cs="Tahoma"/>
          <w:sz w:val="22"/>
          <w:szCs w:val="22"/>
        </w:rPr>
        <w:t xml:space="preserve">objednatel se zavazuje zaplatit </w:t>
      </w:r>
      <w:r w:rsidRPr="005B4BD6">
        <w:rPr>
          <w:rFonts w:ascii="Tahoma" w:hAnsi="Tahoma" w:cs="Tahoma"/>
          <w:sz w:val="22"/>
          <w:szCs w:val="22"/>
        </w:rPr>
        <w:t>poskytovatel</w:t>
      </w:r>
      <w:r w:rsidR="009F3DCA" w:rsidRPr="005B4BD6">
        <w:rPr>
          <w:rFonts w:ascii="Tahoma" w:hAnsi="Tahoma" w:cs="Tahoma"/>
          <w:sz w:val="22"/>
          <w:szCs w:val="22"/>
        </w:rPr>
        <w:t>i za zimní údržbu dohodnutou cenu dle č</w:t>
      </w:r>
      <w:r w:rsidR="00146470">
        <w:rPr>
          <w:rFonts w:ascii="Tahoma" w:hAnsi="Tahoma" w:cs="Tahoma"/>
          <w:sz w:val="22"/>
          <w:szCs w:val="22"/>
        </w:rPr>
        <w:t>l</w:t>
      </w:r>
      <w:r w:rsidR="009F3DCA" w:rsidRPr="005B4BD6">
        <w:rPr>
          <w:rFonts w:ascii="Tahoma" w:hAnsi="Tahoma" w:cs="Tahoma"/>
          <w:sz w:val="22"/>
          <w:szCs w:val="22"/>
        </w:rPr>
        <w:t>.</w:t>
      </w:r>
      <w:r w:rsidR="00526917">
        <w:rPr>
          <w:rFonts w:ascii="Tahoma" w:hAnsi="Tahoma" w:cs="Tahoma"/>
          <w:sz w:val="22"/>
          <w:szCs w:val="22"/>
        </w:rPr>
        <w:t> </w:t>
      </w:r>
      <w:r w:rsidR="009F3DCA" w:rsidRPr="005B4BD6">
        <w:rPr>
          <w:rFonts w:ascii="Tahoma" w:hAnsi="Tahoma" w:cs="Tahoma"/>
          <w:sz w:val="22"/>
          <w:szCs w:val="22"/>
        </w:rPr>
        <w:t>V této smlouvy.</w:t>
      </w:r>
    </w:p>
    <w:p w:rsidR="00D062C8" w:rsidRDefault="009F3DCA" w:rsidP="00146470">
      <w:pPr>
        <w:numPr>
          <w:ilvl w:val="0"/>
          <w:numId w:val="8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E4AFB">
        <w:rPr>
          <w:rFonts w:ascii="Tahoma" w:hAnsi="Tahoma" w:cs="Tahoma"/>
          <w:b/>
          <w:sz w:val="22"/>
          <w:szCs w:val="22"/>
        </w:rPr>
        <w:t>Zimní údržbou se rozumí</w:t>
      </w:r>
      <w:r w:rsidRPr="005B4BD6">
        <w:rPr>
          <w:rFonts w:ascii="Tahoma" w:hAnsi="Tahoma" w:cs="Tahoma"/>
          <w:sz w:val="22"/>
          <w:szCs w:val="22"/>
        </w:rPr>
        <w:t xml:space="preserve"> </w:t>
      </w:r>
      <w:r w:rsidR="00AE5E74" w:rsidRPr="005B4BD6">
        <w:rPr>
          <w:rFonts w:ascii="Tahoma" w:hAnsi="Tahoma" w:cs="Tahoma"/>
          <w:sz w:val="22"/>
          <w:szCs w:val="22"/>
        </w:rPr>
        <w:t xml:space="preserve">mimo jiné </w:t>
      </w:r>
      <w:r w:rsidRPr="005B4BD6">
        <w:rPr>
          <w:rFonts w:ascii="Tahoma" w:hAnsi="Tahoma" w:cs="Tahoma"/>
          <w:sz w:val="22"/>
          <w:szCs w:val="22"/>
        </w:rPr>
        <w:t>včasné a řádné zbavování sněhu, sypání zdrsňujícím materiálem, plužení a odstraňování náledí, a to v rozsahu potřebném pro bezpečnou chůzi a sjízdnost.</w:t>
      </w:r>
    </w:p>
    <w:p w:rsidR="009F3DCA" w:rsidRPr="00D062C8" w:rsidRDefault="009F3DCA" w:rsidP="0014647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062C8">
        <w:rPr>
          <w:rFonts w:ascii="Tahoma" w:hAnsi="Tahoma" w:cs="Tahoma"/>
          <w:sz w:val="22"/>
          <w:szCs w:val="22"/>
        </w:rPr>
        <w:t>Sněhové vrstvy budou odstraňovány tak, že v průběhu spádu sněhu může přechodně vzniknout pokrývka vysoká maximálně 2</w:t>
      </w:r>
      <w:r w:rsidR="00D062C8" w:rsidRPr="00D062C8">
        <w:rPr>
          <w:rFonts w:ascii="Tahoma" w:hAnsi="Tahoma" w:cs="Tahoma"/>
          <w:sz w:val="22"/>
          <w:szCs w:val="22"/>
        </w:rPr>
        <w:t> </w:t>
      </w:r>
      <w:r w:rsidR="00D062C8">
        <w:rPr>
          <w:rFonts w:ascii="Tahoma" w:hAnsi="Tahoma" w:cs="Tahoma"/>
          <w:sz w:val="22"/>
          <w:szCs w:val="22"/>
        </w:rPr>
        <w:t>cm při </w:t>
      </w:r>
      <w:r w:rsidRPr="00D062C8">
        <w:rPr>
          <w:rFonts w:ascii="Tahoma" w:hAnsi="Tahoma" w:cs="Tahoma"/>
          <w:sz w:val="22"/>
          <w:szCs w:val="22"/>
        </w:rPr>
        <w:t>intenzitě sněhových srážek do</w:t>
      </w:r>
      <w:r w:rsidR="00D062C8" w:rsidRPr="00D062C8">
        <w:rPr>
          <w:rFonts w:ascii="Tahoma" w:hAnsi="Tahoma" w:cs="Tahoma"/>
          <w:sz w:val="22"/>
          <w:szCs w:val="22"/>
        </w:rPr>
        <w:t> </w:t>
      </w:r>
      <w:r w:rsidRPr="00D062C8">
        <w:rPr>
          <w:rFonts w:ascii="Tahoma" w:hAnsi="Tahoma" w:cs="Tahoma"/>
          <w:sz w:val="22"/>
          <w:szCs w:val="22"/>
        </w:rPr>
        <w:t>1cm</w:t>
      </w:r>
      <w:r w:rsidR="00D062C8">
        <w:rPr>
          <w:rFonts w:ascii="Tahoma" w:hAnsi="Tahoma" w:cs="Tahoma"/>
          <w:sz w:val="22"/>
          <w:szCs w:val="22"/>
        </w:rPr>
        <w:t>/hod., při intenzitě sněžení do </w:t>
      </w:r>
      <w:r w:rsidRPr="00D062C8">
        <w:rPr>
          <w:rFonts w:ascii="Tahoma" w:hAnsi="Tahoma" w:cs="Tahoma"/>
          <w:sz w:val="22"/>
          <w:szCs w:val="22"/>
        </w:rPr>
        <w:t>2,5</w:t>
      </w:r>
      <w:r w:rsidR="00D062C8">
        <w:rPr>
          <w:rFonts w:ascii="Tahoma" w:hAnsi="Tahoma" w:cs="Tahoma"/>
          <w:sz w:val="22"/>
          <w:szCs w:val="22"/>
        </w:rPr>
        <w:t> </w:t>
      </w:r>
      <w:r w:rsidRPr="00D062C8">
        <w:rPr>
          <w:rFonts w:ascii="Tahoma" w:hAnsi="Tahoma" w:cs="Tahoma"/>
          <w:sz w:val="22"/>
          <w:szCs w:val="22"/>
        </w:rPr>
        <w:t xml:space="preserve">cm/hod. pokrývka vysoká </w:t>
      </w:r>
      <w:r w:rsidR="0084664F" w:rsidRPr="00D062C8">
        <w:rPr>
          <w:rFonts w:ascii="Tahoma" w:hAnsi="Tahoma" w:cs="Tahoma"/>
          <w:sz w:val="22"/>
          <w:szCs w:val="22"/>
        </w:rPr>
        <w:t xml:space="preserve">maximálně </w:t>
      </w:r>
      <w:r w:rsidRPr="00D062C8">
        <w:rPr>
          <w:rFonts w:ascii="Tahoma" w:hAnsi="Tahoma" w:cs="Tahoma"/>
          <w:sz w:val="22"/>
          <w:szCs w:val="22"/>
        </w:rPr>
        <w:t>5</w:t>
      </w:r>
      <w:r w:rsidR="00D062C8">
        <w:rPr>
          <w:rFonts w:ascii="Tahoma" w:hAnsi="Tahoma" w:cs="Tahoma"/>
          <w:sz w:val="22"/>
          <w:szCs w:val="22"/>
        </w:rPr>
        <w:t> </w:t>
      </w:r>
      <w:r w:rsidRPr="00D062C8">
        <w:rPr>
          <w:rFonts w:ascii="Tahoma" w:hAnsi="Tahoma" w:cs="Tahoma"/>
          <w:sz w:val="22"/>
          <w:szCs w:val="22"/>
        </w:rPr>
        <w:t xml:space="preserve">cm. Tuto sněhovou vrstvu je </w:t>
      </w:r>
      <w:r w:rsidR="0022623D" w:rsidRPr="00D062C8">
        <w:rPr>
          <w:rFonts w:ascii="Tahoma" w:hAnsi="Tahoma" w:cs="Tahoma"/>
          <w:sz w:val="22"/>
          <w:szCs w:val="22"/>
        </w:rPr>
        <w:t>poskytovatel</w:t>
      </w:r>
      <w:r w:rsidRPr="00D062C8">
        <w:rPr>
          <w:rFonts w:ascii="Tahoma" w:hAnsi="Tahoma" w:cs="Tahoma"/>
          <w:sz w:val="22"/>
          <w:szCs w:val="22"/>
        </w:rPr>
        <w:t xml:space="preserve"> </w:t>
      </w:r>
      <w:r w:rsidR="00D062C8">
        <w:rPr>
          <w:rFonts w:ascii="Tahoma" w:hAnsi="Tahoma" w:cs="Tahoma"/>
          <w:sz w:val="22"/>
          <w:szCs w:val="22"/>
        </w:rPr>
        <w:t>povinen odstranit nejpozději do </w:t>
      </w:r>
      <w:smartTag w:uri="urn:schemas-microsoft-com:office:smarttags" w:element="time">
        <w:smartTagPr>
          <w:attr w:name="Hour" w:val="16"/>
          <w:attr w:name="Minute" w:val="0"/>
        </w:smartTagPr>
        <w:r w:rsidRPr="00D062C8">
          <w:rPr>
            <w:rFonts w:ascii="Tahoma" w:hAnsi="Tahoma" w:cs="Tahoma"/>
            <w:sz w:val="22"/>
            <w:szCs w:val="22"/>
          </w:rPr>
          <w:t>4 hodin</w:t>
        </w:r>
      </w:smartTag>
      <w:r w:rsidR="00D062C8">
        <w:rPr>
          <w:rFonts w:ascii="Tahoma" w:hAnsi="Tahoma" w:cs="Tahoma"/>
          <w:sz w:val="22"/>
          <w:szCs w:val="22"/>
        </w:rPr>
        <w:t xml:space="preserve"> od </w:t>
      </w:r>
      <w:r w:rsidRPr="00D062C8">
        <w:rPr>
          <w:rFonts w:ascii="Tahoma" w:hAnsi="Tahoma" w:cs="Tahoma"/>
          <w:sz w:val="22"/>
          <w:szCs w:val="22"/>
        </w:rPr>
        <w:t xml:space="preserve">jejího vytvoření. Schůdnost chodníků se považuje za zajištěnou v souladu s touto smlouvou, </w:t>
      </w:r>
      <w:r w:rsidR="00D062C8">
        <w:rPr>
          <w:rFonts w:ascii="Tahoma" w:hAnsi="Tahoma" w:cs="Tahoma"/>
          <w:sz w:val="22"/>
          <w:szCs w:val="22"/>
        </w:rPr>
        <w:t>je-li vytvořen průchodný pruh o </w:t>
      </w:r>
      <w:r w:rsidRPr="00D062C8">
        <w:rPr>
          <w:rFonts w:ascii="Tahoma" w:hAnsi="Tahoma" w:cs="Tahoma"/>
          <w:sz w:val="22"/>
          <w:szCs w:val="22"/>
        </w:rPr>
        <w:t>minimální šířce 1</w:t>
      </w:r>
      <w:r w:rsidR="00D062C8">
        <w:rPr>
          <w:rFonts w:ascii="Tahoma" w:hAnsi="Tahoma" w:cs="Tahoma"/>
          <w:sz w:val="22"/>
          <w:szCs w:val="22"/>
        </w:rPr>
        <w:t> </w:t>
      </w:r>
      <w:r w:rsidRPr="00D062C8">
        <w:rPr>
          <w:rFonts w:ascii="Tahoma" w:hAnsi="Tahoma" w:cs="Tahoma"/>
          <w:sz w:val="22"/>
          <w:szCs w:val="22"/>
        </w:rPr>
        <w:t>m, přičemž tento pruh musí být zdrsněn inertním materiálem nebo vyčištěn až na holý kryt bez zbytků sněhu a</w:t>
      </w:r>
      <w:r w:rsidR="00D062C8">
        <w:rPr>
          <w:rFonts w:ascii="Tahoma" w:hAnsi="Tahoma" w:cs="Tahoma"/>
          <w:sz w:val="22"/>
          <w:szCs w:val="22"/>
        </w:rPr>
        <w:t> </w:t>
      </w:r>
      <w:r w:rsidRPr="00D062C8">
        <w:rPr>
          <w:rFonts w:ascii="Tahoma" w:hAnsi="Tahoma" w:cs="Tahoma"/>
          <w:sz w:val="22"/>
          <w:szCs w:val="22"/>
        </w:rPr>
        <w:t>zmrazků. Údržba ploch bude prováděna v denních a nočních hodinách dle potřeby plužením a</w:t>
      </w:r>
      <w:r w:rsidR="00D062C8">
        <w:rPr>
          <w:rFonts w:ascii="Tahoma" w:hAnsi="Tahoma" w:cs="Tahoma"/>
          <w:sz w:val="22"/>
          <w:szCs w:val="22"/>
        </w:rPr>
        <w:t> </w:t>
      </w:r>
      <w:r w:rsidRPr="00D062C8">
        <w:rPr>
          <w:rFonts w:ascii="Tahoma" w:hAnsi="Tahoma" w:cs="Tahoma"/>
          <w:sz w:val="22"/>
          <w:szCs w:val="22"/>
        </w:rPr>
        <w:t>posypem.</w:t>
      </w:r>
    </w:p>
    <w:p w:rsidR="009F3DCA" w:rsidRPr="005B4BD6" w:rsidRDefault="009F3DCA" w:rsidP="00146470">
      <w:pPr>
        <w:numPr>
          <w:ilvl w:val="0"/>
          <w:numId w:val="8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Předmětem smlouvy není vývoz sněhu.</w:t>
      </w:r>
    </w:p>
    <w:p w:rsidR="00D062C8" w:rsidRDefault="0084664F" w:rsidP="00146470">
      <w:pPr>
        <w:numPr>
          <w:ilvl w:val="0"/>
          <w:numId w:val="8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Rozlohy u</w:t>
      </w:r>
      <w:r w:rsidR="009F3DCA" w:rsidRPr="005B4BD6">
        <w:rPr>
          <w:rFonts w:ascii="Tahoma" w:hAnsi="Tahoma" w:cs="Tahoma"/>
          <w:sz w:val="22"/>
          <w:szCs w:val="22"/>
        </w:rPr>
        <w:t>držovan</w:t>
      </w:r>
      <w:r w:rsidRPr="005B4BD6">
        <w:rPr>
          <w:rFonts w:ascii="Tahoma" w:hAnsi="Tahoma" w:cs="Tahoma"/>
          <w:sz w:val="22"/>
          <w:szCs w:val="22"/>
        </w:rPr>
        <w:t>ých</w:t>
      </w:r>
      <w:r w:rsidR="009F3DCA" w:rsidRPr="005B4BD6">
        <w:rPr>
          <w:rFonts w:ascii="Tahoma" w:hAnsi="Tahoma" w:cs="Tahoma"/>
          <w:sz w:val="22"/>
          <w:szCs w:val="22"/>
        </w:rPr>
        <w:t xml:space="preserve"> ploch:</w:t>
      </w:r>
    </w:p>
    <w:p w:rsidR="009F3DCA" w:rsidRPr="00D062C8" w:rsidRDefault="00902140" w:rsidP="00526917">
      <w:pPr>
        <w:tabs>
          <w:tab w:val="left" w:pos="5245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062C8">
        <w:rPr>
          <w:rFonts w:ascii="Tahoma" w:hAnsi="Tahoma" w:cs="Tahoma"/>
          <w:sz w:val="22"/>
          <w:szCs w:val="22"/>
        </w:rPr>
        <w:t>vozovky,</w:t>
      </w:r>
      <w:r w:rsidR="00146470">
        <w:rPr>
          <w:rFonts w:ascii="Tahoma" w:hAnsi="Tahoma" w:cs="Tahoma"/>
          <w:sz w:val="22"/>
          <w:szCs w:val="22"/>
        </w:rPr>
        <w:t xml:space="preserve"> parkoviště</w:t>
      </w:r>
      <w:r w:rsidR="00526917">
        <w:rPr>
          <w:rFonts w:ascii="Tahoma" w:hAnsi="Tahoma" w:cs="Tahoma"/>
          <w:sz w:val="22"/>
          <w:szCs w:val="22"/>
        </w:rPr>
        <w:t>, nádvoří KÚ</w:t>
      </w:r>
      <w:r w:rsidR="00146470">
        <w:rPr>
          <w:rFonts w:ascii="Tahoma" w:hAnsi="Tahoma" w:cs="Tahoma"/>
          <w:sz w:val="22"/>
          <w:szCs w:val="22"/>
        </w:rPr>
        <w:tab/>
      </w:r>
      <w:r w:rsidRPr="00D062C8">
        <w:rPr>
          <w:rFonts w:ascii="Tahoma" w:hAnsi="Tahoma" w:cs="Tahoma"/>
          <w:sz w:val="22"/>
          <w:szCs w:val="22"/>
        </w:rPr>
        <w:t>5</w:t>
      </w:r>
      <w:r w:rsidR="00D062C8">
        <w:rPr>
          <w:rFonts w:ascii="Tahoma" w:hAnsi="Tahoma" w:cs="Tahoma"/>
          <w:sz w:val="22"/>
          <w:szCs w:val="22"/>
        </w:rPr>
        <w:t>.</w:t>
      </w:r>
      <w:r w:rsidR="00841F21" w:rsidRPr="00D062C8">
        <w:rPr>
          <w:rFonts w:ascii="Tahoma" w:hAnsi="Tahoma" w:cs="Tahoma"/>
          <w:sz w:val="22"/>
          <w:szCs w:val="22"/>
        </w:rPr>
        <w:t>976</w:t>
      </w:r>
      <w:r w:rsidR="0079221A" w:rsidRPr="00D062C8">
        <w:rPr>
          <w:rFonts w:ascii="Tahoma" w:hAnsi="Tahoma" w:cs="Tahoma"/>
          <w:sz w:val="22"/>
          <w:szCs w:val="22"/>
        </w:rPr>
        <w:t>,0</w:t>
      </w:r>
      <w:r w:rsidR="00D062C8">
        <w:rPr>
          <w:rFonts w:ascii="Tahoma" w:hAnsi="Tahoma" w:cs="Tahoma"/>
          <w:sz w:val="22"/>
          <w:szCs w:val="22"/>
        </w:rPr>
        <w:t> </w:t>
      </w:r>
      <w:r w:rsidR="009F3DCA" w:rsidRPr="00D062C8">
        <w:rPr>
          <w:rFonts w:ascii="Tahoma" w:hAnsi="Tahoma" w:cs="Tahoma"/>
          <w:sz w:val="22"/>
          <w:szCs w:val="22"/>
        </w:rPr>
        <w:t>m</w:t>
      </w:r>
      <w:r w:rsidR="009F3DCA" w:rsidRPr="00D062C8">
        <w:rPr>
          <w:rFonts w:ascii="Tahoma" w:hAnsi="Tahoma" w:cs="Tahoma"/>
          <w:sz w:val="22"/>
          <w:szCs w:val="22"/>
          <w:vertAlign w:val="superscript"/>
        </w:rPr>
        <w:t>2</w:t>
      </w:r>
    </w:p>
    <w:p w:rsidR="009F3DCA" w:rsidRPr="005B4BD6" w:rsidRDefault="009F3DCA" w:rsidP="00526917">
      <w:pPr>
        <w:tabs>
          <w:tab w:val="left" w:pos="5245"/>
        </w:tabs>
        <w:ind w:left="357"/>
        <w:jc w:val="both"/>
        <w:rPr>
          <w:rFonts w:ascii="Tahoma" w:hAnsi="Tahoma" w:cs="Tahoma"/>
          <w:sz w:val="22"/>
          <w:szCs w:val="22"/>
          <w:vertAlign w:val="superscript"/>
        </w:rPr>
      </w:pPr>
      <w:r w:rsidRPr="005B4BD6">
        <w:rPr>
          <w:rFonts w:ascii="Tahoma" w:hAnsi="Tahoma" w:cs="Tahoma"/>
          <w:sz w:val="22"/>
          <w:szCs w:val="22"/>
        </w:rPr>
        <w:t>chodn</w:t>
      </w:r>
      <w:r w:rsidR="00644FB5" w:rsidRPr="005B4BD6">
        <w:rPr>
          <w:rFonts w:ascii="Tahoma" w:hAnsi="Tahoma" w:cs="Tahoma"/>
          <w:sz w:val="22"/>
          <w:szCs w:val="22"/>
        </w:rPr>
        <w:t>íky</w:t>
      </w:r>
      <w:r w:rsidR="00644FB5" w:rsidRPr="005B4BD6">
        <w:rPr>
          <w:rFonts w:ascii="Tahoma" w:hAnsi="Tahoma" w:cs="Tahoma"/>
          <w:sz w:val="22"/>
          <w:szCs w:val="22"/>
        </w:rPr>
        <w:tab/>
      </w:r>
      <w:r w:rsidR="009134BB">
        <w:rPr>
          <w:rFonts w:ascii="Tahoma" w:hAnsi="Tahoma" w:cs="Tahoma"/>
          <w:sz w:val="22"/>
          <w:szCs w:val="22"/>
        </w:rPr>
        <w:t>56</w:t>
      </w:r>
      <w:r w:rsidR="00841F21" w:rsidRPr="005B4BD6">
        <w:rPr>
          <w:rFonts w:ascii="Tahoma" w:hAnsi="Tahoma" w:cs="Tahoma"/>
          <w:sz w:val="22"/>
          <w:szCs w:val="22"/>
        </w:rPr>
        <w:t>3</w:t>
      </w:r>
      <w:r w:rsidRPr="005B4BD6">
        <w:rPr>
          <w:rFonts w:ascii="Tahoma" w:hAnsi="Tahoma" w:cs="Tahoma"/>
          <w:sz w:val="22"/>
          <w:szCs w:val="22"/>
        </w:rPr>
        <w:t>,</w:t>
      </w:r>
      <w:r w:rsidR="00DA7909" w:rsidRPr="005B4BD6">
        <w:rPr>
          <w:rFonts w:ascii="Tahoma" w:hAnsi="Tahoma" w:cs="Tahoma"/>
          <w:sz w:val="22"/>
          <w:szCs w:val="22"/>
        </w:rPr>
        <w:t>0</w:t>
      </w:r>
      <w:r w:rsidR="00D062C8">
        <w:rPr>
          <w:rFonts w:ascii="Tahoma" w:hAnsi="Tahoma" w:cs="Tahoma"/>
          <w:sz w:val="22"/>
          <w:szCs w:val="22"/>
        </w:rPr>
        <w:t> </w:t>
      </w:r>
      <w:r w:rsidRPr="005B4BD6">
        <w:rPr>
          <w:rFonts w:ascii="Tahoma" w:hAnsi="Tahoma" w:cs="Tahoma"/>
          <w:sz w:val="22"/>
          <w:szCs w:val="22"/>
        </w:rPr>
        <w:t>m</w:t>
      </w:r>
      <w:r w:rsidR="00D062C8">
        <w:rPr>
          <w:rFonts w:ascii="Tahoma" w:hAnsi="Tahoma" w:cs="Tahoma"/>
          <w:sz w:val="22"/>
          <w:szCs w:val="22"/>
          <w:vertAlign w:val="superscript"/>
        </w:rPr>
        <w:t>2</w:t>
      </w:r>
    </w:p>
    <w:p w:rsidR="00D44E96" w:rsidRPr="00740EA0" w:rsidRDefault="00644FB5" w:rsidP="00526917">
      <w:pPr>
        <w:tabs>
          <w:tab w:val="left" w:pos="524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schodiště</w:t>
      </w:r>
      <w:r w:rsidRPr="005B4BD6">
        <w:rPr>
          <w:rFonts w:ascii="Tahoma" w:hAnsi="Tahoma" w:cs="Tahoma"/>
          <w:sz w:val="22"/>
          <w:szCs w:val="22"/>
        </w:rPr>
        <w:tab/>
        <w:t>41</w:t>
      </w:r>
      <w:r w:rsidR="00D062C8">
        <w:rPr>
          <w:rFonts w:ascii="Tahoma" w:hAnsi="Tahoma" w:cs="Tahoma"/>
          <w:sz w:val="22"/>
          <w:szCs w:val="22"/>
        </w:rPr>
        <w:t>,0 </w:t>
      </w:r>
      <w:r w:rsidR="009F3DCA" w:rsidRPr="005B4BD6">
        <w:rPr>
          <w:rFonts w:ascii="Tahoma" w:hAnsi="Tahoma" w:cs="Tahoma"/>
          <w:sz w:val="22"/>
          <w:szCs w:val="22"/>
        </w:rPr>
        <w:t>m</w:t>
      </w:r>
      <w:r w:rsidR="009F3DCA" w:rsidRPr="005B4BD6">
        <w:rPr>
          <w:rFonts w:ascii="Tahoma" w:hAnsi="Tahoma" w:cs="Tahoma"/>
          <w:sz w:val="22"/>
          <w:szCs w:val="22"/>
          <w:vertAlign w:val="superscript"/>
        </w:rPr>
        <w:t>2</w:t>
      </w:r>
    </w:p>
    <w:p w:rsidR="00461B8A" w:rsidRPr="00D062C8" w:rsidRDefault="009134BB" w:rsidP="00526917">
      <w:pPr>
        <w:tabs>
          <w:tab w:val="left" w:pos="524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134BB">
        <w:rPr>
          <w:rFonts w:ascii="Tahoma" w:hAnsi="Tahoma" w:cs="Tahoma"/>
          <w:sz w:val="22"/>
          <w:szCs w:val="22"/>
        </w:rPr>
        <w:lastRenderedPageBreak/>
        <w:t xml:space="preserve">chodník </w:t>
      </w:r>
      <w:r w:rsidR="00526917">
        <w:rPr>
          <w:rFonts w:ascii="Tahoma" w:hAnsi="Tahoma" w:cs="Tahoma"/>
          <w:sz w:val="22"/>
          <w:szCs w:val="22"/>
        </w:rPr>
        <w:t>v zahradě</w:t>
      </w:r>
      <w:r w:rsidRPr="009134BB">
        <w:rPr>
          <w:rFonts w:ascii="Tahoma" w:hAnsi="Tahoma" w:cs="Tahoma"/>
          <w:sz w:val="22"/>
          <w:szCs w:val="22"/>
        </w:rPr>
        <w:t xml:space="preserve"> mateřské školy</w:t>
      </w:r>
      <w:r w:rsidR="00D062C8">
        <w:rPr>
          <w:rFonts w:ascii="Tahoma" w:hAnsi="Tahoma" w:cs="Tahoma"/>
          <w:sz w:val="22"/>
          <w:szCs w:val="22"/>
        </w:rPr>
        <w:t xml:space="preserve"> - </w:t>
      </w:r>
      <w:r w:rsidRPr="009134BB">
        <w:rPr>
          <w:rFonts w:ascii="Tahoma" w:hAnsi="Tahoma" w:cs="Tahoma"/>
          <w:sz w:val="22"/>
          <w:szCs w:val="22"/>
        </w:rPr>
        <w:t>ruční úklid</w:t>
      </w:r>
      <w:r w:rsidR="00D062C8">
        <w:rPr>
          <w:rFonts w:ascii="Tahoma" w:hAnsi="Tahoma" w:cs="Tahoma"/>
          <w:sz w:val="22"/>
          <w:szCs w:val="22"/>
        </w:rPr>
        <w:tab/>
      </w:r>
      <w:r w:rsidRPr="005B4BD6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0</w:t>
      </w:r>
      <w:r w:rsidRPr="005B4BD6">
        <w:rPr>
          <w:rFonts w:ascii="Tahoma" w:hAnsi="Tahoma" w:cs="Tahoma"/>
          <w:sz w:val="22"/>
          <w:szCs w:val="22"/>
        </w:rPr>
        <w:t xml:space="preserve"> m</w:t>
      </w:r>
      <w:r w:rsidRPr="005B4BD6">
        <w:rPr>
          <w:rFonts w:ascii="Tahoma" w:hAnsi="Tahoma" w:cs="Tahoma"/>
          <w:sz w:val="22"/>
          <w:szCs w:val="22"/>
          <w:vertAlign w:val="superscript"/>
        </w:rPr>
        <w:t>2</w:t>
      </w:r>
    </w:p>
    <w:p w:rsidR="009F3DCA" w:rsidRPr="00D062C8" w:rsidRDefault="009F3DCA" w:rsidP="00146470">
      <w:pPr>
        <w:numPr>
          <w:ilvl w:val="0"/>
          <w:numId w:val="8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062C8">
        <w:rPr>
          <w:rFonts w:ascii="Tahoma" w:hAnsi="Tahoma" w:cs="Tahoma"/>
          <w:sz w:val="22"/>
          <w:szCs w:val="22"/>
        </w:rPr>
        <w:t>Smluvní strany prohlašují, že předmět smlouvy není pln</w:t>
      </w:r>
      <w:r w:rsidR="00D062C8" w:rsidRPr="00D062C8">
        <w:rPr>
          <w:rFonts w:ascii="Tahoma" w:hAnsi="Tahoma" w:cs="Tahoma"/>
          <w:sz w:val="22"/>
          <w:szCs w:val="22"/>
        </w:rPr>
        <w:t>ěním nemožným a že tuto</w:t>
      </w:r>
      <w:r w:rsidR="00D062C8">
        <w:rPr>
          <w:rFonts w:ascii="Tahoma" w:hAnsi="Tahoma" w:cs="Tahoma"/>
          <w:sz w:val="22"/>
          <w:szCs w:val="22"/>
        </w:rPr>
        <w:t xml:space="preserve"> </w:t>
      </w:r>
      <w:r w:rsidRPr="00D062C8">
        <w:rPr>
          <w:rFonts w:ascii="Tahoma" w:hAnsi="Tahoma" w:cs="Tahoma"/>
          <w:sz w:val="22"/>
          <w:szCs w:val="22"/>
        </w:rPr>
        <w:t>smlouvu uzavřely po pečlivém zvážení všech možných důsledků.</w:t>
      </w:r>
    </w:p>
    <w:p w:rsidR="00284175" w:rsidRPr="005B4BD6" w:rsidRDefault="00284175" w:rsidP="00146470">
      <w:pPr>
        <w:numPr>
          <w:ilvl w:val="0"/>
          <w:numId w:val="8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Účelem této smlouvy je zabezpečení schůdnosti a sjízdnosti ploch přilehlých k budovám Krajského úřadu Moravskoslezského kraje.</w:t>
      </w:r>
    </w:p>
    <w:p w:rsidR="009F3DCA" w:rsidRPr="005B4BD6" w:rsidRDefault="009F3DCA" w:rsidP="0014647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5B4BD6">
        <w:rPr>
          <w:rFonts w:ascii="Tahoma" w:hAnsi="Tahoma" w:cs="Tahoma"/>
          <w:b/>
          <w:sz w:val="22"/>
          <w:szCs w:val="22"/>
        </w:rPr>
        <w:t>IV.</w:t>
      </w:r>
      <w:r w:rsidR="0090786C" w:rsidRPr="005B4BD6">
        <w:rPr>
          <w:rFonts w:ascii="Tahoma" w:hAnsi="Tahoma" w:cs="Tahoma"/>
          <w:b/>
          <w:sz w:val="22"/>
          <w:szCs w:val="22"/>
        </w:rPr>
        <w:br/>
      </w:r>
      <w:r w:rsidRPr="005B4BD6">
        <w:rPr>
          <w:rFonts w:ascii="Tahoma" w:hAnsi="Tahoma" w:cs="Tahoma"/>
          <w:b/>
          <w:sz w:val="22"/>
          <w:szCs w:val="22"/>
        </w:rPr>
        <w:t>Doba a místo plnění</w:t>
      </w:r>
    </w:p>
    <w:p w:rsidR="009F3DCA" w:rsidRPr="00740EA0" w:rsidRDefault="0022623D" w:rsidP="00146470">
      <w:pPr>
        <w:numPr>
          <w:ilvl w:val="0"/>
          <w:numId w:val="9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40EA0">
        <w:rPr>
          <w:rFonts w:ascii="Tahoma" w:hAnsi="Tahoma" w:cs="Tahoma"/>
          <w:sz w:val="22"/>
          <w:szCs w:val="22"/>
        </w:rPr>
        <w:t>Poskytovatel</w:t>
      </w:r>
      <w:r w:rsidR="009F3DCA" w:rsidRPr="00740EA0">
        <w:rPr>
          <w:rFonts w:ascii="Tahoma" w:hAnsi="Tahoma" w:cs="Tahoma"/>
          <w:sz w:val="22"/>
          <w:szCs w:val="22"/>
        </w:rPr>
        <w:t xml:space="preserve"> se zavazuje provádět zimn</w:t>
      </w:r>
      <w:r w:rsidR="00146470">
        <w:rPr>
          <w:rFonts w:ascii="Tahoma" w:hAnsi="Tahoma" w:cs="Tahoma"/>
          <w:sz w:val="22"/>
          <w:szCs w:val="22"/>
        </w:rPr>
        <w:t xml:space="preserve">í údržbu </w:t>
      </w:r>
      <w:r w:rsidR="00146470" w:rsidRPr="00326658">
        <w:rPr>
          <w:rFonts w:ascii="Tahoma" w:hAnsi="Tahoma" w:cs="Tahoma"/>
          <w:b/>
          <w:sz w:val="22"/>
          <w:szCs w:val="22"/>
        </w:rPr>
        <w:t>v období od </w:t>
      </w:r>
      <w:r w:rsidR="004030C3" w:rsidRPr="00326658">
        <w:rPr>
          <w:rFonts w:ascii="Tahoma" w:hAnsi="Tahoma" w:cs="Tahoma"/>
          <w:b/>
          <w:sz w:val="22"/>
          <w:szCs w:val="22"/>
        </w:rPr>
        <w:t>01.</w:t>
      </w:r>
      <w:r w:rsidR="00146470" w:rsidRPr="00326658">
        <w:rPr>
          <w:rFonts w:ascii="Tahoma" w:hAnsi="Tahoma" w:cs="Tahoma"/>
          <w:b/>
          <w:sz w:val="22"/>
          <w:szCs w:val="22"/>
        </w:rPr>
        <w:t> </w:t>
      </w:r>
      <w:r w:rsidR="004030C3" w:rsidRPr="00326658">
        <w:rPr>
          <w:rFonts w:ascii="Tahoma" w:hAnsi="Tahoma" w:cs="Tahoma"/>
          <w:b/>
          <w:sz w:val="22"/>
          <w:szCs w:val="22"/>
        </w:rPr>
        <w:t>11.</w:t>
      </w:r>
      <w:r w:rsidR="00146470" w:rsidRPr="00326658">
        <w:rPr>
          <w:rFonts w:ascii="Tahoma" w:hAnsi="Tahoma" w:cs="Tahoma"/>
          <w:b/>
          <w:sz w:val="22"/>
          <w:szCs w:val="22"/>
        </w:rPr>
        <w:t> </w:t>
      </w:r>
      <w:r w:rsidR="007E50E0" w:rsidRPr="00326658">
        <w:rPr>
          <w:rFonts w:ascii="Tahoma" w:hAnsi="Tahoma" w:cs="Tahoma"/>
          <w:b/>
          <w:sz w:val="22"/>
          <w:szCs w:val="22"/>
        </w:rPr>
        <w:t>2017</w:t>
      </w:r>
      <w:r w:rsidR="004030C3" w:rsidRPr="00326658">
        <w:rPr>
          <w:rFonts w:ascii="Tahoma" w:hAnsi="Tahoma" w:cs="Tahoma"/>
          <w:b/>
          <w:sz w:val="22"/>
          <w:szCs w:val="22"/>
        </w:rPr>
        <w:t xml:space="preserve"> do</w:t>
      </w:r>
      <w:r w:rsidR="00146470" w:rsidRPr="00326658">
        <w:rPr>
          <w:rFonts w:ascii="Tahoma" w:hAnsi="Tahoma" w:cs="Tahoma"/>
          <w:b/>
          <w:sz w:val="22"/>
          <w:szCs w:val="22"/>
        </w:rPr>
        <w:t> </w:t>
      </w:r>
      <w:r w:rsidR="004030C3" w:rsidRPr="00326658">
        <w:rPr>
          <w:rFonts w:ascii="Tahoma" w:hAnsi="Tahoma" w:cs="Tahoma"/>
          <w:b/>
          <w:sz w:val="22"/>
          <w:szCs w:val="22"/>
        </w:rPr>
        <w:t>31.</w:t>
      </w:r>
      <w:r w:rsidR="00146470" w:rsidRPr="00326658">
        <w:rPr>
          <w:rFonts w:ascii="Tahoma" w:hAnsi="Tahoma" w:cs="Tahoma"/>
          <w:b/>
          <w:sz w:val="22"/>
          <w:szCs w:val="22"/>
        </w:rPr>
        <w:t> </w:t>
      </w:r>
      <w:r w:rsidR="004030C3" w:rsidRPr="00326658">
        <w:rPr>
          <w:rFonts w:ascii="Tahoma" w:hAnsi="Tahoma" w:cs="Tahoma"/>
          <w:b/>
          <w:sz w:val="22"/>
          <w:szCs w:val="22"/>
        </w:rPr>
        <w:t>0</w:t>
      </w:r>
      <w:r w:rsidR="00FC0071" w:rsidRPr="00326658">
        <w:rPr>
          <w:rFonts w:ascii="Tahoma" w:hAnsi="Tahoma" w:cs="Tahoma"/>
          <w:b/>
          <w:sz w:val="22"/>
          <w:szCs w:val="22"/>
        </w:rPr>
        <w:t>3.</w:t>
      </w:r>
      <w:r w:rsidR="00146470" w:rsidRPr="00326658">
        <w:rPr>
          <w:rFonts w:ascii="Tahoma" w:hAnsi="Tahoma" w:cs="Tahoma"/>
          <w:b/>
          <w:sz w:val="22"/>
          <w:szCs w:val="22"/>
        </w:rPr>
        <w:t> </w:t>
      </w:r>
      <w:r w:rsidR="00FC0071" w:rsidRPr="00326658">
        <w:rPr>
          <w:rFonts w:ascii="Tahoma" w:hAnsi="Tahoma" w:cs="Tahoma"/>
          <w:b/>
          <w:sz w:val="22"/>
          <w:szCs w:val="22"/>
        </w:rPr>
        <w:t>201</w:t>
      </w:r>
      <w:r w:rsidR="007E50E0" w:rsidRPr="00326658">
        <w:rPr>
          <w:rFonts w:ascii="Tahoma" w:hAnsi="Tahoma" w:cs="Tahoma"/>
          <w:b/>
          <w:sz w:val="22"/>
          <w:szCs w:val="22"/>
        </w:rPr>
        <w:t>8</w:t>
      </w:r>
      <w:r w:rsidR="009F3DCA" w:rsidRPr="00740EA0">
        <w:rPr>
          <w:rFonts w:ascii="Tahoma" w:hAnsi="Tahoma" w:cs="Tahoma"/>
          <w:sz w:val="22"/>
          <w:szCs w:val="22"/>
        </w:rPr>
        <w:t>.</w:t>
      </w:r>
    </w:p>
    <w:p w:rsidR="00F11118" w:rsidRPr="005B4BD6" w:rsidRDefault="009F3DCA" w:rsidP="00146470">
      <w:pPr>
        <w:numPr>
          <w:ilvl w:val="0"/>
          <w:numId w:val="9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61182">
        <w:rPr>
          <w:rFonts w:ascii="Tahoma" w:hAnsi="Tahoma" w:cs="Tahoma"/>
          <w:b/>
          <w:sz w:val="22"/>
          <w:szCs w:val="22"/>
        </w:rPr>
        <w:t>Místem plnění</w:t>
      </w:r>
      <w:r w:rsidRPr="00740EA0">
        <w:rPr>
          <w:rFonts w:ascii="Tahoma" w:hAnsi="Tahoma" w:cs="Tahoma"/>
          <w:sz w:val="22"/>
          <w:szCs w:val="22"/>
        </w:rPr>
        <w:t xml:space="preserve"> jsou vozovky, parkoviště</w:t>
      </w:r>
      <w:r w:rsidR="00552BB9" w:rsidRPr="00740EA0">
        <w:rPr>
          <w:rFonts w:ascii="Tahoma" w:hAnsi="Tahoma" w:cs="Tahoma"/>
          <w:sz w:val="22"/>
          <w:szCs w:val="22"/>
        </w:rPr>
        <w:t>, nádvoří budovy krajského úřadu,</w:t>
      </w:r>
      <w:r w:rsidRPr="00740EA0">
        <w:rPr>
          <w:rFonts w:ascii="Tahoma" w:hAnsi="Tahoma" w:cs="Tahoma"/>
          <w:sz w:val="22"/>
          <w:szCs w:val="22"/>
        </w:rPr>
        <w:t xml:space="preserve"> chodníky</w:t>
      </w:r>
      <w:r w:rsidR="00740EA0" w:rsidRPr="00740EA0">
        <w:rPr>
          <w:rFonts w:ascii="Tahoma" w:hAnsi="Tahoma" w:cs="Tahoma"/>
          <w:sz w:val="22"/>
          <w:szCs w:val="22"/>
        </w:rPr>
        <w:t xml:space="preserve">, včetně chodníku v zahradě mateřské školy </w:t>
      </w:r>
      <w:r w:rsidRPr="005B4BD6">
        <w:rPr>
          <w:rFonts w:ascii="Tahoma" w:hAnsi="Tahoma" w:cs="Tahoma"/>
          <w:sz w:val="22"/>
          <w:szCs w:val="22"/>
        </w:rPr>
        <w:t>a schodiště přilehlé k budovám Krajského úřadu Moravskoslezského kraje</w:t>
      </w:r>
      <w:r w:rsidR="00146470">
        <w:rPr>
          <w:rFonts w:ascii="Tahoma" w:hAnsi="Tahoma" w:cs="Tahoma"/>
          <w:sz w:val="22"/>
          <w:szCs w:val="22"/>
        </w:rPr>
        <w:t xml:space="preserve"> se sídlem 28. </w:t>
      </w:r>
      <w:r w:rsidR="00BA5513" w:rsidRPr="005B4BD6">
        <w:rPr>
          <w:rFonts w:ascii="Tahoma" w:hAnsi="Tahoma" w:cs="Tahoma"/>
          <w:sz w:val="22"/>
          <w:szCs w:val="22"/>
        </w:rPr>
        <w:t>října</w:t>
      </w:r>
      <w:r w:rsidR="00146470">
        <w:rPr>
          <w:rFonts w:ascii="Tahoma" w:hAnsi="Tahoma" w:cs="Tahoma"/>
          <w:sz w:val="22"/>
          <w:szCs w:val="22"/>
        </w:rPr>
        <w:t> </w:t>
      </w:r>
      <w:r w:rsidR="00BA5513" w:rsidRPr="005B4BD6">
        <w:rPr>
          <w:rFonts w:ascii="Tahoma" w:hAnsi="Tahoma" w:cs="Tahoma"/>
          <w:sz w:val="22"/>
          <w:szCs w:val="22"/>
        </w:rPr>
        <w:t>117, 702</w:t>
      </w:r>
      <w:r w:rsidR="00146470">
        <w:rPr>
          <w:rFonts w:ascii="Tahoma" w:hAnsi="Tahoma" w:cs="Tahoma"/>
          <w:sz w:val="22"/>
          <w:szCs w:val="22"/>
        </w:rPr>
        <w:t> </w:t>
      </w:r>
      <w:r w:rsidR="00BA5513" w:rsidRPr="005B4BD6">
        <w:rPr>
          <w:rFonts w:ascii="Tahoma" w:hAnsi="Tahoma" w:cs="Tahoma"/>
          <w:sz w:val="22"/>
          <w:szCs w:val="22"/>
        </w:rPr>
        <w:t>18 Ostrava</w:t>
      </w:r>
      <w:r w:rsidRPr="005B4BD6">
        <w:rPr>
          <w:rFonts w:ascii="Tahoma" w:hAnsi="Tahoma" w:cs="Tahoma"/>
          <w:sz w:val="22"/>
          <w:szCs w:val="22"/>
        </w:rPr>
        <w:t xml:space="preserve">. Mapové podklady s vymezením udržovaných ploch jsou k dispozici k nahlédnutí na odboru kancelář </w:t>
      </w:r>
      <w:r w:rsidR="001F1708" w:rsidRPr="005B4BD6">
        <w:rPr>
          <w:rFonts w:ascii="Tahoma" w:hAnsi="Tahoma" w:cs="Tahoma"/>
          <w:sz w:val="22"/>
          <w:szCs w:val="22"/>
        </w:rPr>
        <w:t xml:space="preserve">ředitele </w:t>
      </w:r>
      <w:r w:rsidR="00146470">
        <w:rPr>
          <w:rFonts w:ascii="Tahoma" w:hAnsi="Tahoma" w:cs="Tahoma"/>
          <w:sz w:val="22"/>
          <w:szCs w:val="22"/>
        </w:rPr>
        <w:t>krajského úřadu.</w:t>
      </w:r>
    </w:p>
    <w:p w:rsidR="009F3DCA" w:rsidRPr="005B4BD6" w:rsidRDefault="0022623D" w:rsidP="00146470">
      <w:pPr>
        <w:numPr>
          <w:ilvl w:val="0"/>
          <w:numId w:val="9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Poskytovatel</w:t>
      </w:r>
      <w:r w:rsidR="009F3DCA" w:rsidRPr="005B4BD6">
        <w:rPr>
          <w:rFonts w:ascii="Tahoma" w:hAnsi="Tahoma" w:cs="Tahoma"/>
          <w:sz w:val="22"/>
          <w:szCs w:val="22"/>
        </w:rPr>
        <w:t xml:space="preserve"> prohlašuje, že se před podpisem této smlouvy s vymeze</w:t>
      </w:r>
      <w:r w:rsidR="00146470">
        <w:rPr>
          <w:rFonts w:ascii="Tahoma" w:hAnsi="Tahoma" w:cs="Tahoma"/>
          <w:sz w:val="22"/>
          <w:szCs w:val="22"/>
        </w:rPr>
        <w:t>ním udržovaných ploch seznámil.</w:t>
      </w:r>
    </w:p>
    <w:p w:rsidR="009F3DCA" w:rsidRPr="005B4BD6" w:rsidRDefault="009F3DCA" w:rsidP="0014647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5B4BD6">
        <w:rPr>
          <w:rFonts w:ascii="Tahoma" w:hAnsi="Tahoma" w:cs="Tahoma"/>
          <w:b/>
          <w:sz w:val="22"/>
          <w:szCs w:val="22"/>
        </w:rPr>
        <w:t>V.</w:t>
      </w:r>
      <w:r w:rsidR="0090786C" w:rsidRPr="005B4BD6">
        <w:rPr>
          <w:rFonts w:ascii="Tahoma" w:hAnsi="Tahoma" w:cs="Tahoma"/>
          <w:b/>
          <w:sz w:val="22"/>
          <w:szCs w:val="22"/>
        </w:rPr>
        <w:br/>
      </w:r>
      <w:r w:rsidRPr="005B4BD6">
        <w:rPr>
          <w:rFonts w:ascii="Tahoma" w:hAnsi="Tahoma" w:cs="Tahoma"/>
          <w:b/>
          <w:sz w:val="22"/>
          <w:szCs w:val="22"/>
        </w:rPr>
        <w:t>Cena</w:t>
      </w:r>
    </w:p>
    <w:p w:rsidR="009F3DCA" w:rsidRPr="005B4BD6" w:rsidRDefault="009F3DCA" w:rsidP="00146470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B63C5">
        <w:rPr>
          <w:rFonts w:ascii="Tahoma" w:hAnsi="Tahoma" w:cs="Tahoma"/>
          <w:b/>
          <w:sz w:val="22"/>
          <w:szCs w:val="22"/>
        </w:rPr>
        <w:t>Cena za provádění zimní údržby</w:t>
      </w:r>
      <w:r w:rsidRPr="005B4BD6">
        <w:rPr>
          <w:rFonts w:ascii="Tahoma" w:hAnsi="Tahoma" w:cs="Tahoma"/>
          <w:sz w:val="22"/>
          <w:szCs w:val="22"/>
        </w:rPr>
        <w:t xml:space="preserve"> je stanovena dohodou smluvních stran jako cena paušální a činí:</w:t>
      </w:r>
    </w:p>
    <w:p w:rsidR="009F3DCA" w:rsidRPr="005B4BD6" w:rsidRDefault="00526917" w:rsidP="00526917">
      <w:pPr>
        <w:tabs>
          <w:tab w:val="left" w:pos="5245"/>
        </w:tabs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9F3DCA" w:rsidRPr="005B4BD6">
        <w:rPr>
          <w:rFonts w:ascii="Tahoma" w:hAnsi="Tahoma" w:cs="Tahoma"/>
          <w:sz w:val="22"/>
          <w:szCs w:val="22"/>
        </w:rPr>
        <w:t>ozovky, parkoviště</w:t>
      </w:r>
      <w:r>
        <w:rPr>
          <w:rFonts w:ascii="Tahoma" w:hAnsi="Tahoma" w:cs="Tahoma"/>
          <w:sz w:val="22"/>
          <w:szCs w:val="22"/>
        </w:rPr>
        <w:t>, nádvoří KÚ</w:t>
      </w:r>
      <w:r w:rsidR="001F1708" w:rsidRPr="005B4BD6">
        <w:rPr>
          <w:rFonts w:ascii="Tahoma" w:hAnsi="Tahoma" w:cs="Tahoma"/>
          <w:sz w:val="22"/>
          <w:szCs w:val="22"/>
        </w:rPr>
        <w:tab/>
      </w:r>
      <w:r w:rsidR="002B1BD7">
        <w:rPr>
          <w:rFonts w:ascii="Tahoma" w:hAnsi="Tahoma" w:cs="Tahoma"/>
          <w:sz w:val="22"/>
          <w:szCs w:val="22"/>
        </w:rPr>
        <w:t>18 000</w:t>
      </w:r>
      <w:r w:rsidR="001E3B25">
        <w:rPr>
          <w:rFonts w:ascii="Tahoma" w:hAnsi="Tahoma" w:cs="Tahoma"/>
          <w:sz w:val="22"/>
          <w:szCs w:val="22"/>
        </w:rPr>
        <w:t>,</w:t>
      </w:r>
      <w:r w:rsidR="001E3B25">
        <w:rPr>
          <w:rFonts w:ascii="Tahoma" w:hAnsi="Tahoma" w:cs="Tahoma"/>
          <w:sz w:val="22"/>
          <w:szCs w:val="22"/>
        </w:rPr>
        <w:noBreakHyphen/>
        <w:t> Kč/měsíc</w:t>
      </w:r>
    </w:p>
    <w:p w:rsidR="009F3DCA" w:rsidRPr="005B4BD6" w:rsidRDefault="00526917" w:rsidP="00526917">
      <w:pPr>
        <w:tabs>
          <w:tab w:val="left" w:pos="524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9F3DCA" w:rsidRPr="005B4BD6">
        <w:rPr>
          <w:rFonts w:ascii="Tahoma" w:hAnsi="Tahoma" w:cs="Tahoma"/>
          <w:sz w:val="22"/>
          <w:szCs w:val="22"/>
        </w:rPr>
        <w:t>hodníky</w:t>
      </w:r>
      <w:r w:rsidR="009F3DCA" w:rsidRPr="005B4BD6">
        <w:rPr>
          <w:rFonts w:ascii="Tahoma" w:hAnsi="Tahoma" w:cs="Tahoma"/>
          <w:sz w:val="22"/>
          <w:szCs w:val="22"/>
        </w:rPr>
        <w:tab/>
      </w:r>
      <w:r w:rsidR="002B1BD7">
        <w:rPr>
          <w:rFonts w:ascii="Tahoma" w:hAnsi="Tahoma" w:cs="Tahoma"/>
          <w:sz w:val="22"/>
          <w:szCs w:val="22"/>
        </w:rPr>
        <w:t xml:space="preserve"> 6 180</w:t>
      </w:r>
      <w:r w:rsidR="001E3B25">
        <w:rPr>
          <w:rFonts w:ascii="Tahoma" w:hAnsi="Tahoma" w:cs="Tahoma"/>
          <w:sz w:val="22"/>
          <w:szCs w:val="22"/>
        </w:rPr>
        <w:t>,</w:t>
      </w:r>
      <w:r w:rsidR="001E3B25">
        <w:rPr>
          <w:rFonts w:ascii="Tahoma" w:hAnsi="Tahoma" w:cs="Tahoma"/>
          <w:sz w:val="22"/>
          <w:szCs w:val="22"/>
        </w:rPr>
        <w:noBreakHyphen/>
        <w:t> Kč/měsíc</w:t>
      </w:r>
    </w:p>
    <w:p w:rsidR="00372D0E" w:rsidRDefault="00526917" w:rsidP="00526917">
      <w:pPr>
        <w:tabs>
          <w:tab w:val="left" w:pos="524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1E3B25">
        <w:rPr>
          <w:rFonts w:ascii="Tahoma" w:hAnsi="Tahoma" w:cs="Tahoma"/>
          <w:sz w:val="22"/>
          <w:szCs w:val="22"/>
        </w:rPr>
        <w:t>chodiště</w:t>
      </w:r>
      <w:r w:rsidR="001E3B25">
        <w:rPr>
          <w:rFonts w:ascii="Tahoma" w:hAnsi="Tahoma" w:cs="Tahoma"/>
          <w:sz w:val="22"/>
          <w:szCs w:val="22"/>
        </w:rPr>
        <w:tab/>
      </w:r>
      <w:r w:rsidR="002B1BD7">
        <w:rPr>
          <w:rFonts w:ascii="Tahoma" w:hAnsi="Tahoma" w:cs="Tahoma"/>
          <w:sz w:val="22"/>
          <w:szCs w:val="22"/>
        </w:rPr>
        <w:t xml:space="preserve"> 3 840</w:t>
      </w:r>
      <w:r w:rsidR="001E3B25">
        <w:rPr>
          <w:rFonts w:ascii="Tahoma" w:hAnsi="Tahoma" w:cs="Tahoma"/>
          <w:sz w:val="22"/>
          <w:szCs w:val="22"/>
        </w:rPr>
        <w:t>,</w:t>
      </w:r>
      <w:r w:rsidR="001E3B25">
        <w:rPr>
          <w:rFonts w:ascii="Tahoma" w:hAnsi="Tahoma" w:cs="Tahoma"/>
          <w:sz w:val="22"/>
          <w:szCs w:val="22"/>
        </w:rPr>
        <w:noBreakHyphen/>
        <w:t> Kč/měsíc</w:t>
      </w:r>
    </w:p>
    <w:p w:rsidR="009F3DCA" w:rsidRPr="00461B8A" w:rsidRDefault="00526917" w:rsidP="00526917">
      <w:pPr>
        <w:tabs>
          <w:tab w:val="left" w:pos="5245"/>
        </w:tabs>
        <w:ind w:left="357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c</w:t>
      </w:r>
      <w:r w:rsidR="001E3B25" w:rsidRPr="00461B8A">
        <w:rPr>
          <w:rFonts w:ascii="Tahoma" w:hAnsi="Tahoma" w:cs="Tahoma"/>
          <w:sz w:val="22"/>
          <w:szCs w:val="22"/>
        </w:rPr>
        <w:t xml:space="preserve">hodník </w:t>
      </w:r>
      <w:r>
        <w:rPr>
          <w:rFonts w:ascii="Tahoma" w:hAnsi="Tahoma" w:cs="Tahoma"/>
          <w:sz w:val="22"/>
          <w:szCs w:val="22"/>
        </w:rPr>
        <w:t>v zahradě</w:t>
      </w:r>
      <w:r w:rsidR="001E3B25" w:rsidRPr="00461B8A">
        <w:rPr>
          <w:rFonts w:ascii="Tahoma" w:hAnsi="Tahoma" w:cs="Tahoma"/>
          <w:sz w:val="22"/>
          <w:szCs w:val="22"/>
        </w:rPr>
        <w:t xml:space="preserve"> mateřské školy</w:t>
      </w:r>
      <w:r w:rsidR="00461B8A">
        <w:rPr>
          <w:rFonts w:ascii="Tahoma" w:hAnsi="Tahoma" w:cs="Tahoma"/>
          <w:sz w:val="22"/>
          <w:szCs w:val="22"/>
        </w:rPr>
        <w:t xml:space="preserve"> – ruční úklid</w:t>
      </w:r>
      <w:r w:rsidR="001E3B25" w:rsidRPr="00461B8A">
        <w:rPr>
          <w:rFonts w:ascii="Tahoma" w:hAnsi="Tahoma" w:cs="Tahoma"/>
          <w:sz w:val="22"/>
          <w:szCs w:val="22"/>
        </w:rPr>
        <w:tab/>
      </w:r>
      <w:r w:rsidR="002B1BD7">
        <w:rPr>
          <w:rFonts w:ascii="Tahoma" w:hAnsi="Tahoma" w:cs="Tahoma"/>
          <w:sz w:val="22"/>
          <w:szCs w:val="22"/>
        </w:rPr>
        <w:t xml:space="preserve">    500</w:t>
      </w:r>
      <w:r w:rsidR="00461B8A">
        <w:rPr>
          <w:rFonts w:ascii="Tahoma" w:hAnsi="Tahoma" w:cs="Tahoma"/>
          <w:sz w:val="22"/>
          <w:szCs w:val="22"/>
        </w:rPr>
        <w:t>,</w:t>
      </w:r>
      <w:r w:rsidR="00461B8A">
        <w:rPr>
          <w:rFonts w:ascii="Tahoma" w:hAnsi="Tahoma" w:cs="Tahoma"/>
          <w:sz w:val="22"/>
          <w:szCs w:val="22"/>
        </w:rPr>
        <w:noBreakHyphen/>
        <w:t> </w:t>
      </w:r>
      <w:r w:rsidR="00372D0E" w:rsidRPr="00461B8A">
        <w:rPr>
          <w:rFonts w:ascii="Tahoma" w:hAnsi="Tahoma" w:cs="Tahoma"/>
          <w:sz w:val="22"/>
          <w:szCs w:val="22"/>
        </w:rPr>
        <w:t>Kč/měsíc</w:t>
      </w:r>
    </w:p>
    <w:p w:rsidR="009F3DCA" w:rsidRPr="005B4BD6" w:rsidRDefault="009F3DCA" w:rsidP="00526917">
      <w:pPr>
        <w:tabs>
          <w:tab w:val="left" w:pos="5245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5B4BD6">
        <w:rPr>
          <w:rFonts w:ascii="Tahoma" w:hAnsi="Tahoma" w:cs="Tahoma"/>
          <w:b/>
          <w:sz w:val="22"/>
          <w:szCs w:val="22"/>
        </w:rPr>
        <w:t xml:space="preserve">cena </w:t>
      </w:r>
      <w:r w:rsidR="00A73AA8" w:rsidRPr="005B4BD6">
        <w:rPr>
          <w:rFonts w:ascii="Tahoma" w:hAnsi="Tahoma" w:cs="Tahoma"/>
          <w:b/>
          <w:sz w:val="22"/>
          <w:szCs w:val="22"/>
        </w:rPr>
        <w:t xml:space="preserve">celkem bez </w:t>
      </w:r>
      <w:r w:rsidR="002303CD" w:rsidRPr="005B4BD6">
        <w:rPr>
          <w:rFonts w:ascii="Tahoma" w:hAnsi="Tahoma" w:cs="Tahoma"/>
          <w:b/>
          <w:sz w:val="22"/>
          <w:szCs w:val="22"/>
        </w:rPr>
        <w:t>DPH</w:t>
      </w:r>
      <w:r w:rsidR="001F1708" w:rsidRPr="005B4BD6">
        <w:rPr>
          <w:rFonts w:ascii="Tahoma" w:hAnsi="Tahoma" w:cs="Tahoma"/>
          <w:b/>
          <w:sz w:val="22"/>
          <w:szCs w:val="22"/>
        </w:rPr>
        <w:tab/>
      </w:r>
      <w:r w:rsidR="002B1BD7">
        <w:rPr>
          <w:rFonts w:ascii="Tahoma" w:hAnsi="Tahoma" w:cs="Tahoma"/>
          <w:b/>
          <w:sz w:val="22"/>
          <w:szCs w:val="22"/>
        </w:rPr>
        <w:t>28 520</w:t>
      </w:r>
      <w:r w:rsidR="001E3B25">
        <w:rPr>
          <w:rFonts w:ascii="Tahoma" w:hAnsi="Tahoma" w:cs="Tahoma"/>
          <w:sz w:val="22"/>
          <w:szCs w:val="22"/>
        </w:rPr>
        <w:t>,</w:t>
      </w:r>
      <w:r w:rsidR="001E3B25">
        <w:rPr>
          <w:rFonts w:ascii="Tahoma" w:hAnsi="Tahoma" w:cs="Tahoma"/>
          <w:sz w:val="22"/>
          <w:szCs w:val="22"/>
        </w:rPr>
        <w:noBreakHyphen/>
        <w:t> </w:t>
      </w:r>
      <w:r w:rsidRPr="005B4BD6">
        <w:rPr>
          <w:rFonts w:ascii="Tahoma" w:hAnsi="Tahoma" w:cs="Tahoma"/>
          <w:b/>
          <w:sz w:val="22"/>
          <w:szCs w:val="22"/>
        </w:rPr>
        <w:t>Kč</w:t>
      </w:r>
      <w:r w:rsidR="001E3B25">
        <w:rPr>
          <w:rFonts w:ascii="Tahoma" w:hAnsi="Tahoma" w:cs="Tahoma"/>
          <w:b/>
          <w:sz w:val="22"/>
          <w:szCs w:val="22"/>
        </w:rPr>
        <w:t>/měsíc</w:t>
      </w:r>
    </w:p>
    <w:p w:rsidR="00A73AA8" w:rsidRPr="005B4BD6" w:rsidRDefault="00A73AA8" w:rsidP="00526917">
      <w:pPr>
        <w:tabs>
          <w:tab w:val="left" w:pos="5245"/>
        </w:tabs>
        <w:spacing w:before="6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5B4BD6">
        <w:rPr>
          <w:rFonts w:ascii="Tahoma" w:hAnsi="Tahoma" w:cs="Tahoma"/>
          <w:b/>
          <w:sz w:val="22"/>
          <w:szCs w:val="22"/>
        </w:rPr>
        <w:t>DPH</w:t>
      </w:r>
      <w:r w:rsidR="001E3B25">
        <w:rPr>
          <w:rFonts w:ascii="Tahoma" w:hAnsi="Tahoma" w:cs="Tahoma"/>
          <w:b/>
          <w:sz w:val="22"/>
          <w:szCs w:val="22"/>
        </w:rPr>
        <w:t> </w:t>
      </w:r>
      <w:r w:rsidR="001F1708" w:rsidRPr="005B4BD6">
        <w:rPr>
          <w:rFonts w:ascii="Tahoma" w:hAnsi="Tahoma" w:cs="Tahoma"/>
          <w:b/>
          <w:sz w:val="22"/>
          <w:szCs w:val="22"/>
        </w:rPr>
        <w:t>2</w:t>
      </w:r>
      <w:r w:rsidR="00964A03" w:rsidRPr="005B4BD6">
        <w:rPr>
          <w:rFonts w:ascii="Tahoma" w:hAnsi="Tahoma" w:cs="Tahoma"/>
          <w:b/>
          <w:sz w:val="22"/>
          <w:szCs w:val="22"/>
        </w:rPr>
        <w:t>1</w:t>
      </w:r>
      <w:r w:rsidR="001E3B25">
        <w:rPr>
          <w:rFonts w:ascii="Tahoma" w:hAnsi="Tahoma" w:cs="Tahoma"/>
          <w:b/>
          <w:sz w:val="22"/>
          <w:szCs w:val="22"/>
        </w:rPr>
        <w:t> </w:t>
      </w:r>
      <w:r w:rsidR="009F3DCA" w:rsidRPr="005B4BD6">
        <w:rPr>
          <w:rFonts w:ascii="Tahoma" w:hAnsi="Tahoma" w:cs="Tahoma"/>
          <w:b/>
          <w:sz w:val="22"/>
          <w:szCs w:val="22"/>
        </w:rPr>
        <w:t>%</w:t>
      </w:r>
      <w:r w:rsidRPr="005B4BD6">
        <w:rPr>
          <w:rFonts w:ascii="Tahoma" w:hAnsi="Tahoma" w:cs="Tahoma"/>
          <w:b/>
          <w:sz w:val="22"/>
          <w:szCs w:val="22"/>
        </w:rPr>
        <w:tab/>
      </w:r>
      <w:r w:rsidR="002B1BD7">
        <w:rPr>
          <w:rFonts w:ascii="Tahoma" w:hAnsi="Tahoma" w:cs="Tahoma"/>
          <w:b/>
          <w:sz w:val="22"/>
          <w:szCs w:val="22"/>
        </w:rPr>
        <w:t xml:space="preserve">  5 989</w:t>
      </w:r>
      <w:r w:rsidR="001E3B25">
        <w:rPr>
          <w:rFonts w:ascii="Tahoma" w:hAnsi="Tahoma" w:cs="Tahoma"/>
          <w:sz w:val="22"/>
          <w:szCs w:val="22"/>
        </w:rPr>
        <w:t>,</w:t>
      </w:r>
      <w:r w:rsidR="001E3B25">
        <w:rPr>
          <w:rFonts w:ascii="Tahoma" w:hAnsi="Tahoma" w:cs="Tahoma"/>
          <w:sz w:val="22"/>
          <w:szCs w:val="22"/>
        </w:rPr>
        <w:noBreakHyphen/>
        <w:t> </w:t>
      </w:r>
      <w:r w:rsidR="009F3DCA" w:rsidRPr="005B4BD6">
        <w:rPr>
          <w:rFonts w:ascii="Tahoma" w:hAnsi="Tahoma" w:cs="Tahoma"/>
          <w:b/>
          <w:sz w:val="22"/>
          <w:szCs w:val="22"/>
        </w:rPr>
        <w:t>Kč</w:t>
      </w:r>
    </w:p>
    <w:p w:rsidR="009F3DCA" w:rsidRPr="005B4BD6" w:rsidRDefault="00A73AA8" w:rsidP="00526917">
      <w:pPr>
        <w:tabs>
          <w:tab w:val="left" w:pos="5245"/>
        </w:tabs>
        <w:spacing w:before="6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5B4BD6">
        <w:rPr>
          <w:rFonts w:ascii="Tahoma" w:hAnsi="Tahoma" w:cs="Tahoma"/>
          <w:b/>
          <w:sz w:val="22"/>
          <w:szCs w:val="22"/>
        </w:rPr>
        <w:t xml:space="preserve">cena </w:t>
      </w:r>
      <w:r w:rsidR="002303CD" w:rsidRPr="005B4BD6">
        <w:rPr>
          <w:rFonts w:ascii="Tahoma" w:hAnsi="Tahoma" w:cs="Tahoma"/>
          <w:b/>
          <w:sz w:val="22"/>
          <w:szCs w:val="22"/>
        </w:rPr>
        <w:t>celkem</w:t>
      </w:r>
      <w:r w:rsidRPr="005B4BD6">
        <w:rPr>
          <w:rFonts w:ascii="Tahoma" w:hAnsi="Tahoma" w:cs="Tahoma"/>
          <w:b/>
          <w:sz w:val="22"/>
          <w:szCs w:val="22"/>
        </w:rPr>
        <w:t xml:space="preserve"> </w:t>
      </w:r>
      <w:r w:rsidR="009F3DCA" w:rsidRPr="005B4BD6">
        <w:rPr>
          <w:rFonts w:ascii="Tahoma" w:hAnsi="Tahoma" w:cs="Tahoma"/>
          <w:b/>
          <w:sz w:val="22"/>
          <w:szCs w:val="22"/>
        </w:rPr>
        <w:t>s DPH</w:t>
      </w:r>
      <w:r w:rsidR="001F1708" w:rsidRPr="005B4BD6">
        <w:rPr>
          <w:rFonts w:ascii="Tahoma" w:hAnsi="Tahoma" w:cs="Tahoma"/>
          <w:b/>
          <w:sz w:val="22"/>
          <w:szCs w:val="22"/>
        </w:rPr>
        <w:tab/>
      </w:r>
      <w:r w:rsidR="002B1BD7" w:rsidRPr="002B1BD7">
        <w:rPr>
          <w:rFonts w:ascii="Tahoma" w:hAnsi="Tahoma" w:cs="Tahoma"/>
          <w:b/>
          <w:sz w:val="22"/>
          <w:szCs w:val="22"/>
        </w:rPr>
        <w:t>34 509</w:t>
      </w:r>
      <w:r w:rsidR="001E3B25" w:rsidRPr="002B1BD7">
        <w:rPr>
          <w:rFonts w:ascii="Tahoma" w:hAnsi="Tahoma" w:cs="Tahoma"/>
          <w:b/>
          <w:sz w:val="22"/>
          <w:szCs w:val="22"/>
        </w:rPr>
        <w:t>,</w:t>
      </w:r>
      <w:r w:rsidR="001E3B25" w:rsidRPr="002B1BD7">
        <w:rPr>
          <w:rFonts w:ascii="Tahoma" w:hAnsi="Tahoma" w:cs="Tahoma"/>
          <w:b/>
          <w:sz w:val="22"/>
          <w:szCs w:val="22"/>
        </w:rPr>
        <w:noBreakHyphen/>
      </w:r>
      <w:r w:rsidR="001E3B25">
        <w:rPr>
          <w:rFonts w:ascii="Tahoma" w:hAnsi="Tahoma" w:cs="Tahoma"/>
          <w:sz w:val="22"/>
          <w:szCs w:val="22"/>
        </w:rPr>
        <w:t> </w:t>
      </w:r>
      <w:r w:rsidR="002303CD" w:rsidRPr="005B4BD6">
        <w:rPr>
          <w:rFonts w:ascii="Tahoma" w:hAnsi="Tahoma" w:cs="Tahoma"/>
          <w:b/>
          <w:sz w:val="22"/>
          <w:szCs w:val="22"/>
        </w:rPr>
        <w:t>Kč</w:t>
      </w:r>
      <w:r w:rsidR="009F3DCA" w:rsidRPr="005B4BD6">
        <w:rPr>
          <w:rFonts w:ascii="Tahoma" w:hAnsi="Tahoma" w:cs="Tahoma"/>
          <w:b/>
          <w:sz w:val="22"/>
          <w:szCs w:val="22"/>
        </w:rPr>
        <w:t>/měsíc</w:t>
      </w:r>
    </w:p>
    <w:p w:rsidR="009F3DCA" w:rsidRPr="005B4BD6" w:rsidRDefault="009F3DCA" w:rsidP="00146470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Cena podle odstavce 1 tohoto článku smlouvy zahrnuje</w:t>
      </w:r>
      <w:r w:rsidR="00AE5E74" w:rsidRPr="005B4BD6">
        <w:rPr>
          <w:rFonts w:ascii="Tahoma" w:hAnsi="Tahoma" w:cs="Tahoma"/>
          <w:sz w:val="22"/>
          <w:szCs w:val="22"/>
        </w:rPr>
        <w:t>,</w:t>
      </w:r>
      <w:r w:rsidRPr="005B4BD6">
        <w:rPr>
          <w:rFonts w:ascii="Tahoma" w:hAnsi="Tahoma" w:cs="Tahoma"/>
          <w:sz w:val="22"/>
          <w:szCs w:val="22"/>
        </w:rPr>
        <w:t xml:space="preserve"> </w:t>
      </w:r>
      <w:r w:rsidR="00AE5E74" w:rsidRPr="005B4BD6">
        <w:rPr>
          <w:rFonts w:ascii="Tahoma" w:hAnsi="Tahoma" w:cs="Tahoma"/>
          <w:sz w:val="22"/>
          <w:szCs w:val="22"/>
        </w:rPr>
        <w:t xml:space="preserve">mimo posypový materiál </w:t>
      </w:r>
      <w:r w:rsidR="00156F5D" w:rsidRPr="005B4BD6">
        <w:rPr>
          <w:rFonts w:ascii="Tahoma" w:hAnsi="Tahoma" w:cs="Tahoma"/>
          <w:sz w:val="22"/>
          <w:szCs w:val="22"/>
        </w:rPr>
        <w:t>uvedený v</w:t>
      </w:r>
      <w:r w:rsidR="00AE5E74" w:rsidRPr="005B4BD6">
        <w:rPr>
          <w:rFonts w:ascii="Tahoma" w:hAnsi="Tahoma" w:cs="Tahoma"/>
          <w:sz w:val="22"/>
          <w:szCs w:val="22"/>
        </w:rPr>
        <w:t xml:space="preserve"> odst. </w:t>
      </w:r>
      <w:r w:rsidR="00066406">
        <w:rPr>
          <w:rFonts w:ascii="Tahoma" w:hAnsi="Tahoma" w:cs="Tahoma"/>
          <w:sz w:val="22"/>
          <w:szCs w:val="22"/>
        </w:rPr>
        <w:t>3</w:t>
      </w:r>
      <w:r w:rsidR="00156F5D" w:rsidRPr="005B4BD6">
        <w:rPr>
          <w:rFonts w:ascii="Tahoma" w:hAnsi="Tahoma" w:cs="Tahoma"/>
          <w:sz w:val="22"/>
          <w:szCs w:val="22"/>
        </w:rPr>
        <w:t xml:space="preserve"> tohoto článku</w:t>
      </w:r>
      <w:r w:rsidR="00AE5E74" w:rsidRPr="005B4BD6">
        <w:rPr>
          <w:rFonts w:ascii="Tahoma" w:hAnsi="Tahoma" w:cs="Tahoma"/>
          <w:sz w:val="22"/>
          <w:szCs w:val="22"/>
        </w:rPr>
        <w:t xml:space="preserve">, </w:t>
      </w:r>
      <w:r w:rsidRPr="005B4BD6">
        <w:rPr>
          <w:rFonts w:ascii="Tahoma" w:hAnsi="Tahoma" w:cs="Tahoma"/>
          <w:sz w:val="22"/>
          <w:szCs w:val="22"/>
        </w:rPr>
        <w:t xml:space="preserve">veškeré náklady </w:t>
      </w:r>
      <w:r w:rsidR="0022623D" w:rsidRPr="005B4BD6">
        <w:rPr>
          <w:rFonts w:ascii="Tahoma" w:hAnsi="Tahoma" w:cs="Tahoma"/>
          <w:sz w:val="22"/>
          <w:szCs w:val="22"/>
        </w:rPr>
        <w:t>poskytovatel</w:t>
      </w:r>
      <w:r w:rsidRPr="005B4BD6">
        <w:rPr>
          <w:rFonts w:ascii="Tahoma" w:hAnsi="Tahoma" w:cs="Tahoma"/>
          <w:sz w:val="22"/>
          <w:szCs w:val="22"/>
        </w:rPr>
        <w:t>e spojené se splněním jeho závazk</w:t>
      </w:r>
      <w:r w:rsidR="001E3B25">
        <w:rPr>
          <w:rFonts w:ascii="Tahoma" w:hAnsi="Tahoma" w:cs="Tahoma"/>
          <w:sz w:val="22"/>
          <w:szCs w:val="22"/>
        </w:rPr>
        <w:t>ů vyplývajících</w:t>
      </w:r>
      <w:r w:rsidRPr="005B4BD6">
        <w:rPr>
          <w:rFonts w:ascii="Tahoma" w:hAnsi="Tahoma" w:cs="Tahoma"/>
          <w:sz w:val="22"/>
          <w:szCs w:val="22"/>
        </w:rPr>
        <w:t xml:space="preserve"> z této smlouvy včetně nákladů na</w:t>
      </w:r>
      <w:r w:rsidR="001E3B25">
        <w:rPr>
          <w:rFonts w:ascii="Tahoma" w:hAnsi="Tahoma" w:cs="Tahoma"/>
          <w:sz w:val="22"/>
          <w:szCs w:val="22"/>
        </w:rPr>
        <w:t> </w:t>
      </w:r>
      <w:r w:rsidRPr="005B4BD6">
        <w:rPr>
          <w:rFonts w:ascii="Tahoma" w:hAnsi="Tahoma" w:cs="Tahoma"/>
          <w:sz w:val="22"/>
          <w:szCs w:val="22"/>
        </w:rPr>
        <w:t>použité mechanizmy apod. Cena je stanovena jako nejvýše přípustná a není ji možno překročit.</w:t>
      </w:r>
    </w:p>
    <w:p w:rsidR="002B1BD7" w:rsidRDefault="009F3DCA" w:rsidP="003D2499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B1BD7">
        <w:rPr>
          <w:rFonts w:ascii="Tahoma" w:hAnsi="Tahoma" w:cs="Tahoma"/>
          <w:b/>
          <w:sz w:val="22"/>
          <w:szCs w:val="22"/>
        </w:rPr>
        <w:t>Posypový materiál</w:t>
      </w:r>
      <w:r w:rsidRPr="002B1BD7">
        <w:rPr>
          <w:rFonts w:ascii="Tahoma" w:hAnsi="Tahoma" w:cs="Tahoma"/>
          <w:sz w:val="22"/>
          <w:szCs w:val="22"/>
        </w:rPr>
        <w:t xml:space="preserve"> bude </w:t>
      </w:r>
      <w:r w:rsidR="0022623D" w:rsidRPr="002B1BD7">
        <w:rPr>
          <w:rFonts w:ascii="Tahoma" w:hAnsi="Tahoma" w:cs="Tahoma"/>
          <w:sz w:val="22"/>
          <w:szCs w:val="22"/>
        </w:rPr>
        <w:t>poskytovatel</w:t>
      </w:r>
      <w:r w:rsidRPr="002B1BD7">
        <w:rPr>
          <w:rFonts w:ascii="Tahoma" w:hAnsi="Tahoma" w:cs="Tahoma"/>
          <w:sz w:val="22"/>
          <w:szCs w:val="22"/>
        </w:rPr>
        <w:t xml:space="preserve"> fakturovat měsíčně dle skutečné spotřeby. Smluvní strany se dohodly, že cena p</w:t>
      </w:r>
      <w:r w:rsidR="00644FB5" w:rsidRPr="002B1BD7">
        <w:rPr>
          <w:rFonts w:ascii="Tahoma" w:hAnsi="Tahoma" w:cs="Tahoma"/>
          <w:sz w:val="22"/>
          <w:szCs w:val="22"/>
        </w:rPr>
        <w:t>osypového materiálu</w:t>
      </w:r>
      <w:r w:rsidR="0033566E" w:rsidRPr="002B1BD7">
        <w:rPr>
          <w:rFonts w:ascii="Tahoma" w:hAnsi="Tahoma" w:cs="Tahoma"/>
          <w:sz w:val="22"/>
          <w:szCs w:val="22"/>
        </w:rPr>
        <w:t xml:space="preserve"> </w:t>
      </w:r>
      <w:r w:rsidR="0033566E" w:rsidRPr="002B1BD7">
        <w:rPr>
          <w:rFonts w:ascii="Tahoma" w:hAnsi="Tahoma" w:cs="Tahoma"/>
          <w:b/>
          <w:sz w:val="22"/>
          <w:szCs w:val="22"/>
        </w:rPr>
        <w:t>včetně DPH</w:t>
      </w:r>
      <w:r w:rsidR="00644FB5" w:rsidRPr="002B1BD7">
        <w:rPr>
          <w:rFonts w:ascii="Tahoma" w:hAnsi="Tahoma" w:cs="Tahoma"/>
          <w:sz w:val="22"/>
          <w:szCs w:val="22"/>
        </w:rPr>
        <w:t xml:space="preserve"> </w:t>
      </w:r>
      <w:r w:rsidR="00CD15A7" w:rsidRPr="002B1BD7">
        <w:rPr>
          <w:rFonts w:ascii="Tahoma" w:hAnsi="Tahoma" w:cs="Tahoma"/>
          <w:sz w:val="22"/>
          <w:szCs w:val="22"/>
        </w:rPr>
        <w:t>pro</w:t>
      </w:r>
      <w:r w:rsidR="001E3B25" w:rsidRPr="002B1BD7">
        <w:rPr>
          <w:rFonts w:ascii="Tahoma" w:hAnsi="Tahoma" w:cs="Tahoma"/>
          <w:sz w:val="22"/>
          <w:szCs w:val="22"/>
        </w:rPr>
        <w:t> </w:t>
      </w:r>
      <w:r w:rsidR="00CD15A7" w:rsidRPr="002B1BD7">
        <w:rPr>
          <w:rFonts w:ascii="Tahoma" w:hAnsi="Tahoma" w:cs="Tahoma"/>
          <w:sz w:val="22"/>
          <w:szCs w:val="22"/>
        </w:rPr>
        <w:t>období dle</w:t>
      </w:r>
      <w:r w:rsidR="001E3B25" w:rsidRPr="002B1BD7">
        <w:rPr>
          <w:rFonts w:ascii="Tahoma" w:hAnsi="Tahoma" w:cs="Tahoma"/>
          <w:sz w:val="22"/>
          <w:szCs w:val="22"/>
        </w:rPr>
        <w:t> </w:t>
      </w:r>
      <w:r w:rsidR="00CD15A7" w:rsidRPr="002B1BD7">
        <w:rPr>
          <w:rFonts w:ascii="Tahoma" w:hAnsi="Tahoma" w:cs="Tahoma"/>
          <w:sz w:val="22"/>
          <w:szCs w:val="22"/>
        </w:rPr>
        <w:t>čl.</w:t>
      </w:r>
      <w:r w:rsidR="001E3B25" w:rsidRPr="002B1BD7">
        <w:rPr>
          <w:rFonts w:ascii="Tahoma" w:hAnsi="Tahoma" w:cs="Tahoma"/>
          <w:sz w:val="22"/>
          <w:szCs w:val="22"/>
        </w:rPr>
        <w:t> </w:t>
      </w:r>
      <w:r w:rsidR="00CD15A7" w:rsidRPr="002B1BD7">
        <w:rPr>
          <w:rFonts w:ascii="Tahoma" w:hAnsi="Tahoma" w:cs="Tahoma"/>
          <w:sz w:val="22"/>
          <w:szCs w:val="22"/>
        </w:rPr>
        <w:t>IV odst.</w:t>
      </w:r>
      <w:r w:rsidR="001E3B25" w:rsidRPr="002B1BD7">
        <w:rPr>
          <w:rFonts w:ascii="Tahoma" w:hAnsi="Tahoma" w:cs="Tahoma"/>
          <w:sz w:val="22"/>
          <w:szCs w:val="22"/>
        </w:rPr>
        <w:t> </w:t>
      </w:r>
      <w:r w:rsidR="00CD15A7" w:rsidRPr="002B1BD7">
        <w:rPr>
          <w:rFonts w:ascii="Tahoma" w:hAnsi="Tahoma" w:cs="Tahoma"/>
          <w:sz w:val="22"/>
          <w:szCs w:val="22"/>
        </w:rPr>
        <w:t>1</w:t>
      </w:r>
      <w:r w:rsidRPr="002B1BD7">
        <w:rPr>
          <w:rFonts w:ascii="Tahoma" w:hAnsi="Tahoma" w:cs="Tahoma"/>
          <w:sz w:val="22"/>
          <w:szCs w:val="22"/>
        </w:rPr>
        <w:t xml:space="preserve"> bude činit </w:t>
      </w:r>
      <w:r w:rsidR="002B1BD7" w:rsidRPr="002B1BD7">
        <w:rPr>
          <w:rFonts w:ascii="Tahoma" w:hAnsi="Tahoma" w:cs="Tahoma"/>
          <w:b/>
          <w:sz w:val="22"/>
          <w:szCs w:val="22"/>
        </w:rPr>
        <w:t xml:space="preserve">2 000,- </w:t>
      </w:r>
      <w:r w:rsidR="00964A03" w:rsidRPr="002B1BD7">
        <w:rPr>
          <w:rFonts w:ascii="Tahoma" w:hAnsi="Tahoma" w:cs="Tahoma"/>
          <w:b/>
          <w:sz w:val="22"/>
          <w:szCs w:val="22"/>
        </w:rPr>
        <w:t xml:space="preserve">Kč </w:t>
      </w:r>
      <w:r w:rsidRPr="002B1BD7">
        <w:rPr>
          <w:rFonts w:ascii="Tahoma" w:hAnsi="Tahoma" w:cs="Tahoma"/>
          <w:b/>
          <w:sz w:val="22"/>
          <w:szCs w:val="22"/>
        </w:rPr>
        <w:t xml:space="preserve">/ </w:t>
      </w:r>
      <w:r w:rsidR="00014BEB" w:rsidRPr="002B1BD7">
        <w:rPr>
          <w:rFonts w:ascii="Tahoma" w:hAnsi="Tahoma" w:cs="Tahoma"/>
          <w:b/>
          <w:sz w:val="22"/>
          <w:szCs w:val="22"/>
        </w:rPr>
        <w:t>tuna</w:t>
      </w:r>
      <w:r w:rsidR="002B1BD7">
        <w:rPr>
          <w:rFonts w:ascii="Tahoma" w:hAnsi="Tahoma" w:cs="Tahoma"/>
          <w:sz w:val="22"/>
          <w:szCs w:val="22"/>
        </w:rPr>
        <w:t>.</w:t>
      </w:r>
    </w:p>
    <w:p w:rsidR="00066406" w:rsidRPr="002B1BD7" w:rsidRDefault="00066406" w:rsidP="003D2499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B1BD7">
        <w:rPr>
          <w:rFonts w:ascii="Tahoma" w:hAnsi="Tahoma" w:cs="Tahoma"/>
          <w:sz w:val="22"/>
          <w:szCs w:val="22"/>
        </w:rPr>
        <w:t>V případě, že dojde ke změně zákonné sazby DPH, je poskytovatel k ceně díla bez DPH povinen účtovat DPH v platné výši. Smluvní strany se dohodly, že v případě změny ceny díla v důsledku změny sazby DPH není nutno ke smlouvě uzavírat dodatek. Poskytovatel odpovídá za to, že sazba daně z přidané hodnoty bude stanovena v souladu s platnými právními předpisy.</w:t>
      </w:r>
    </w:p>
    <w:p w:rsidR="009F3DCA" w:rsidRPr="005B4BD6" w:rsidRDefault="009F3DCA" w:rsidP="0014647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5B4BD6">
        <w:rPr>
          <w:rFonts w:ascii="Tahoma" w:hAnsi="Tahoma" w:cs="Tahoma"/>
          <w:b/>
          <w:sz w:val="22"/>
          <w:szCs w:val="22"/>
        </w:rPr>
        <w:t>VI.</w:t>
      </w:r>
      <w:r w:rsidR="0090786C" w:rsidRPr="005B4BD6">
        <w:rPr>
          <w:rFonts w:ascii="Tahoma" w:hAnsi="Tahoma" w:cs="Tahoma"/>
          <w:b/>
          <w:sz w:val="22"/>
          <w:szCs w:val="22"/>
        </w:rPr>
        <w:br/>
      </w:r>
      <w:r w:rsidRPr="005B4BD6">
        <w:rPr>
          <w:rFonts w:ascii="Tahoma" w:hAnsi="Tahoma" w:cs="Tahoma"/>
          <w:b/>
          <w:sz w:val="22"/>
          <w:szCs w:val="22"/>
        </w:rPr>
        <w:t>Platební podmínky</w:t>
      </w:r>
    </w:p>
    <w:p w:rsidR="009F3DCA" w:rsidRPr="005B4BD6" w:rsidRDefault="009F3DCA" w:rsidP="00461B8A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Zálohy nejsou sjednány</w:t>
      </w:r>
      <w:r w:rsidR="00964A03" w:rsidRPr="005B4BD6">
        <w:rPr>
          <w:rFonts w:ascii="Tahoma" w:hAnsi="Tahoma" w:cs="Tahoma"/>
          <w:sz w:val="22"/>
          <w:szCs w:val="22"/>
        </w:rPr>
        <w:t>.</w:t>
      </w:r>
      <w:r w:rsidR="002A0494" w:rsidRPr="005B4BD6">
        <w:rPr>
          <w:rFonts w:ascii="Tahoma" w:hAnsi="Tahoma" w:cs="Tahoma"/>
          <w:sz w:val="22"/>
          <w:szCs w:val="22"/>
        </w:rPr>
        <w:t xml:space="preserve"> Cena za zimní údržbu bude hrazena měsíčně na základě faktury, kterou je </w:t>
      </w:r>
      <w:r w:rsidR="0022623D" w:rsidRPr="005B4BD6">
        <w:rPr>
          <w:rFonts w:ascii="Tahoma" w:hAnsi="Tahoma" w:cs="Tahoma"/>
          <w:sz w:val="22"/>
          <w:szCs w:val="22"/>
        </w:rPr>
        <w:t>poskytovatel</w:t>
      </w:r>
      <w:r w:rsidR="002A0494" w:rsidRPr="005B4BD6">
        <w:rPr>
          <w:rFonts w:ascii="Tahoma" w:hAnsi="Tahoma" w:cs="Tahoma"/>
          <w:sz w:val="22"/>
          <w:szCs w:val="22"/>
        </w:rPr>
        <w:t xml:space="preserve"> povinen vystavit vždy k poslednímu dni v</w:t>
      </w:r>
      <w:r w:rsidR="0086475B" w:rsidRPr="005B4BD6">
        <w:rPr>
          <w:rFonts w:ascii="Tahoma" w:hAnsi="Tahoma" w:cs="Tahoma"/>
          <w:sz w:val="22"/>
          <w:szCs w:val="22"/>
        </w:rPr>
        <w:t> </w:t>
      </w:r>
      <w:r w:rsidR="002A0494" w:rsidRPr="005B4BD6">
        <w:rPr>
          <w:rFonts w:ascii="Tahoma" w:hAnsi="Tahoma" w:cs="Tahoma"/>
          <w:sz w:val="22"/>
          <w:szCs w:val="22"/>
        </w:rPr>
        <w:t>měsíci</w:t>
      </w:r>
      <w:r w:rsidR="0086475B" w:rsidRPr="005B4BD6">
        <w:rPr>
          <w:rFonts w:ascii="Tahoma" w:hAnsi="Tahoma" w:cs="Tahoma"/>
          <w:sz w:val="22"/>
          <w:szCs w:val="22"/>
        </w:rPr>
        <w:t>.</w:t>
      </w:r>
    </w:p>
    <w:p w:rsidR="004F4138" w:rsidRPr="005B4BD6" w:rsidRDefault="004F4138" w:rsidP="001E3B25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b/>
          <w:sz w:val="22"/>
          <w:szCs w:val="22"/>
        </w:rPr>
        <w:lastRenderedPageBreak/>
        <w:t xml:space="preserve">Je-li </w:t>
      </w:r>
      <w:r w:rsidR="0022623D" w:rsidRPr="005B4BD6">
        <w:rPr>
          <w:rFonts w:ascii="Tahoma" w:hAnsi="Tahoma" w:cs="Tahoma"/>
          <w:b/>
          <w:sz w:val="22"/>
          <w:szCs w:val="22"/>
        </w:rPr>
        <w:t>poskytovatel</w:t>
      </w:r>
      <w:r w:rsidRPr="005B4BD6">
        <w:rPr>
          <w:rFonts w:ascii="Tahoma" w:hAnsi="Tahoma" w:cs="Tahoma"/>
          <w:b/>
          <w:sz w:val="22"/>
          <w:szCs w:val="22"/>
        </w:rPr>
        <w:t xml:space="preserve"> plátcem DPH</w:t>
      </w:r>
      <w:r w:rsidRPr="005B4BD6">
        <w:rPr>
          <w:rFonts w:ascii="Tahoma" w:hAnsi="Tahoma" w:cs="Tahoma"/>
          <w:sz w:val="22"/>
          <w:szCs w:val="22"/>
        </w:rPr>
        <w:t>, podkladem pro úhradu ceny bude faktura, která bude mít náležitosti daňového dokladu</w:t>
      </w:r>
      <w:r w:rsidR="0090786C" w:rsidRPr="005B4BD6">
        <w:rPr>
          <w:rFonts w:ascii="Tahoma" w:hAnsi="Tahoma" w:cs="Tahoma"/>
          <w:sz w:val="22"/>
          <w:szCs w:val="22"/>
        </w:rPr>
        <w:t xml:space="preserve"> dle zákona o DPH a náležitosti </w:t>
      </w:r>
      <w:r w:rsidRPr="005B4BD6">
        <w:rPr>
          <w:rFonts w:ascii="Tahoma" w:hAnsi="Tahoma" w:cs="Tahoma"/>
          <w:sz w:val="22"/>
          <w:szCs w:val="22"/>
        </w:rPr>
        <w:t xml:space="preserve">stanovené dalšími obecně závaznými právními předpisy. </w:t>
      </w:r>
      <w:r w:rsidRPr="005B4BD6">
        <w:rPr>
          <w:rFonts w:ascii="Tahoma" w:hAnsi="Tahoma" w:cs="Tahoma"/>
          <w:b/>
          <w:sz w:val="22"/>
          <w:szCs w:val="22"/>
        </w:rPr>
        <w:t xml:space="preserve">Není-li </w:t>
      </w:r>
      <w:r w:rsidR="0022623D" w:rsidRPr="005B4BD6">
        <w:rPr>
          <w:rFonts w:ascii="Tahoma" w:hAnsi="Tahoma" w:cs="Tahoma"/>
          <w:b/>
          <w:sz w:val="22"/>
          <w:szCs w:val="22"/>
        </w:rPr>
        <w:t>poskytovatel</w:t>
      </w:r>
      <w:r w:rsidRPr="005B4BD6">
        <w:rPr>
          <w:rFonts w:ascii="Tahoma" w:hAnsi="Tahoma" w:cs="Tahoma"/>
          <w:b/>
          <w:sz w:val="22"/>
          <w:szCs w:val="22"/>
        </w:rPr>
        <w:t xml:space="preserve"> plátcem DPH</w:t>
      </w:r>
      <w:r w:rsidRPr="005B4BD6">
        <w:rPr>
          <w:rFonts w:ascii="Tahoma" w:hAnsi="Tahoma" w:cs="Tahoma"/>
          <w:sz w:val="22"/>
          <w:szCs w:val="22"/>
        </w:rPr>
        <w:t xml:space="preserve">, podkladem pro úhradu ceny za dílo bude faktura, která bude mít náležitosti </w:t>
      </w:r>
      <w:r w:rsidRPr="005B4BD6">
        <w:rPr>
          <w:rFonts w:ascii="Tahoma" w:hAnsi="Tahoma" w:cs="Tahoma"/>
          <w:spacing w:val="-6"/>
          <w:sz w:val="22"/>
          <w:szCs w:val="22"/>
        </w:rPr>
        <w:t xml:space="preserve">účetního dokladu dle zákona </w:t>
      </w:r>
      <w:r w:rsidR="00BA1892">
        <w:rPr>
          <w:rFonts w:ascii="Tahoma" w:hAnsi="Tahoma" w:cs="Tahoma"/>
          <w:spacing w:val="-6"/>
          <w:sz w:val="22"/>
          <w:szCs w:val="22"/>
        </w:rPr>
        <w:br/>
      </w:r>
      <w:r w:rsidRPr="005B4BD6">
        <w:rPr>
          <w:rFonts w:ascii="Tahoma" w:hAnsi="Tahoma" w:cs="Tahoma"/>
          <w:spacing w:val="-6"/>
          <w:sz w:val="22"/>
          <w:szCs w:val="22"/>
        </w:rPr>
        <w:t>č. 563/1991 Sb., o účetnictví,</w:t>
      </w:r>
      <w:r w:rsidRPr="005B4BD6">
        <w:rPr>
          <w:rFonts w:ascii="Tahoma" w:hAnsi="Tahoma" w:cs="Tahoma"/>
          <w:sz w:val="22"/>
          <w:szCs w:val="22"/>
        </w:rPr>
        <w:t xml:space="preserve"> ve znění pozdějších předpisů a náležitosti stanovené dalšími obecně závaznými právními předpisy. </w:t>
      </w:r>
    </w:p>
    <w:p w:rsidR="009F3DCA" w:rsidRPr="005B4BD6" w:rsidRDefault="00C90354" w:rsidP="001E3B25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96BD7">
        <w:rPr>
          <w:rFonts w:ascii="Tahoma" w:hAnsi="Tahoma" w:cs="Tahoma"/>
          <w:b/>
          <w:sz w:val="22"/>
          <w:szCs w:val="22"/>
        </w:rPr>
        <w:t>Lhůta splatnosti</w:t>
      </w:r>
      <w:r w:rsidRPr="005B4BD6">
        <w:rPr>
          <w:rFonts w:ascii="Tahoma" w:hAnsi="Tahoma" w:cs="Tahoma"/>
          <w:sz w:val="22"/>
          <w:szCs w:val="22"/>
        </w:rPr>
        <w:t xml:space="preserve"> faktury činí 30</w:t>
      </w:r>
      <w:r w:rsidR="009F3DCA" w:rsidRPr="005B4BD6">
        <w:rPr>
          <w:rFonts w:ascii="Tahoma" w:hAnsi="Tahoma" w:cs="Tahoma"/>
          <w:sz w:val="22"/>
          <w:szCs w:val="22"/>
        </w:rPr>
        <w:t xml:space="preserve"> kalendářních dnů ode dne doručení objednateli. Faktura bude doručena doporučen</w:t>
      </w:r>
      <w:r w:rsidR="00964A03" w:rsidRPr="005B4BD6">
        <w:rPr>
          <w:rFonts w:ascii="Tahoma" w:hAnsi="Tahoma" w:cs="Tahoma"/>
          <w:sz w:val="22"/>
          <w:szCs w:val="22"/>
        </w:rPr>
        <w:t>ě prostřednictvím provozovatele poštovních služeb</w:t>
      </w:r>
      <w:r w:rsidR="009F3DCA" w:rsidRPr="005B4BD6">
        <w:rPr>
          <w:rFonts w:ascii="Tahoma" w:hAnsi="Tahoma" w:cs="Tahoma"/>
          <w:sz w:val="22"/>
          <w:szCs w:val="22"/>
        </w:rPr>
        <w:t xml:space="preserve"> nebo osobně pověřenému zaměstnanci objednavatele proti písemnému potvrzení. Stejná lhůta splatnosti platí i při placení jiných plateb (smluvních pokut, úroků z prodlení, náhrady škody apod.).</w:t>
      </w:r>
    </w:p>
    <w:p w:rsidR="009F3DCA" w:rsidRPr="005B4BD6" w:rsidRDefault="009F3DCA" w:rsidP="001E3B25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 xml:space="preserve">Kromě náležitosti stanovených </w:t>
      </w:r>
      <w:r w:rsidR="005465B4" w:rsidRPr="005B4BD6">
        <w:rPr>
          <w:rFonts w:ascii="Tahoma" w:hAnsi="Tahoma" w:cs="Tahoma"/>
          <w:sz w:val="22"/>
          <w:szCs w:val="22"/>
        </w:rPr>
        <w:t xml:space="preserve">platnými právními předpisy </w:t>
      </w:r>
      <w:r w:rsidRPr="005B4BD6">
        <w:rPr>
          <w:rFonts w:ascii="Tahoma" w:hAnsi="Tahoma" w:cs="Tahoma"/>
          <w:sz w:val="22"/>
          <w:szCs w:val="22"/>
        </w:rPr>
        <w:t xml:space="preserve">pro </w:t>
      </w:r>
      <w:r w:rsidR="00964A03" w:rsidRPr="005B4BD6">
        <w:rPr>
          <w:rFonts w:ascii="Tahoma" w:hAnsi="Tahoma" w:cs="Tahoma"/>
          <w:sz w:val="22"/>
          <w:szCs w:val="22"/>
        </w:rPr>
        <w:t xml:space="preserve">daňový </w:t>
      </w:r>
      <w:r w:rsidRPr="005B4BD6">
        <w:rPr>
          <w:rFonts w:ascii="Tahoma" w:hAnsi="Tahoma" w:cs="Tahoma"/>
          <w:sz w:val="22"/>
          <w:szCs w:val="22"/>
        </w:rPr>
        <w:t>doklad musí faktura obsahovat také:</w:t>
      </w:r>
    </w:p>
    <w:p w:rsidR="009F3DCA" w:rsidRPr="005B4BD6" w:rsidRDefault="009F3DCA" w:rsidP="00461B8A">
      <w:pPr>
        <w:numPr>
          <w:ilvl w:val="1"/>
          <w:numId w:val="3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číslo a datum vystavení faktury,</w:t>
      </w:r>
    </w:p>
    <w:p w:rsidR="009F3DCA" w:rsidRPr="005B4BD6" w:rsidRDefault="009F3DCA" w:rsidP="00461B8A">
      <w:pPr>
        <w:numPr>
          <w:ilvl w:val="1"/>
          <w:numId w:val="3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číslo smlouvy</w:t>
      </w:r>
      <w:r w:rsidR="0015314E">
        <w:rPr>
          <w:rFonts w:ascii="Tahoma" w:hAnsi="Tahoma" w:cs="Tahoma"/>
          <w:sz w:val="22"/>
          <w:szCs w:val="22"/>
        </w:rPr>
        <w:t xml:space="preserve"> objednatele, </w:t>
      </w:r>
      <w:r w:rsidR="00870FCE" w:rsidRPr="00526917">
        <w:rPr>
          <w:rFonts w:ascii="Tahoma" w:hAnsi="Tahoma" w:cs="Tahoma"/>
          <w:sz w:val="22"/>
          <w:szCs w:val="22"/>
        </w:rPr>
        <w:t xml:space="preserve">popř. </w:t>
      </w:r>
      <w:r w:rsidR="00526917">
        <w:rPr>
          <w:rFonts w:ascii="Tahoma" w:hAnsi="Tahoma" w:cs="Tahoma"/>
          <w:sz w:val="22"/>
          <w:szCs w:val="22"/>
        </w:rPr>
        <w:t>číslo veřejné zakázky</w:t>
      </w:r>
      <w:r w:rsidR="00B21D69" w:rsidRPr="00526917">
        <w:rPr>
          <w:rFonts w:ascii="Tahoma" w:hAnsi="Tahoma" w:cs="Tahoma"/>
          <w:sz w:val="22"/>
          <w:szCs w:val="22"/>
        </w:rPr>
        <w:t xml:space="preserve">, </w:t>
      </w:r>
      <w:r w:rsidR="00B21D69" w:rsidRPr="005B4BD6">
        <w:rPr>
          <w:rFonts w:ascii="Tahoma" w:hAnsi="Tahoma" w:cs="Tahoma"/>
          <w:sz w:val="22"/>
          <w:szCs w:val="22"/>
        </w:rPr>
        <w:t>IČ objednatele</w:t>
      </w:r>
    </w:p>
    <w:p w:rsidR="009F3DCA" w:rsidRPr="005B4BD6" w:rsidRDefault="009F3DCA" w:rsidP="00461B8A">
      <w:pPr>
        <w:numPr>
          <w:ilvl w:val="1"/>
          <w:numId w:val="3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 xml:space="preserve">předmět plnění </w:t>
      </w:r>
      <w:r w:rsidR="00755E47" w:rsidRPr="00E25A46">
        <w:rPr>
          <w:rFonts w:ascii="Tahoma" w:hAnsi="Tahoma" w:cs="Tahoma"/>
          <w:b/>
          <w:i/>
          <w:sz w:val="22"/>
          <w:szCs w:val="22"/>
        </w:rPr>
        <w:t>„Zimní údržba 2017 – 2018“</w:t>
      </w:r>
      <w:r w:rsidR="00755E47">
        <w:rPr>
          <w:rFonts w:ascii="Tahoma" w:hAnsi="Tahoma" w:cs="Tahoma"/>
          <w:b/>
          <w:sz w:val="22"/>
          <w:szCs w:val="22"/>
        </w:rPr>
        <w:t xml:space="preserve"> </w:t>
      </w:r>
      <w:r w:rsidRPr="005B4BD6">
        <w:rPr>
          <w:rFonts w:ascii="Tahoma" w:hAnsi="Tahoma" w:cs="Tahoma"/>
          <w:sz w:val="22"/>
          <w:szCs w:val="22"/>
        </w:rPr>
        <w:t xml:space="preserve">a jeho </w:t>
      </w:r>
      <w:r w:rsidR="00675D22">
        <w:rPr>
          <w:rFonts w:ascii="Tahoma" w:hAnsi="Tahoma" w:cs="Tahoma"/>
          <w:sz w:val="22"/>
          <w:szCs w:val="22"/>
        </w:rPr>
        <w:t>stručnou slovní</w:t>
      </w:r>
      <w:r w:rsidRPr="005B4BD6">
        <w:rPr>
          <w:rFonts w:ascii="Tahoma" w:hAnsi="Tahoma" w:cs="Tahoma"/>
          <w:sz w:val="22"/>
          <w:szCs w:val="22"/>
        </w:rPr>
        <w:t xml:space="preserve"> specifikaci (nestačí pouze odkaz na číslo uzavřené smlouvy),</w:t>
      </w:r>
    </w:p>
    <w:p w:rsidR="009F3DCA" w:rsidRPr="005B4BD6" w:rsidRDefault="009F3DCA" w:rsidP="00461B8A">
      <w:pPr>
        <w:numPr>
          <w:ilvl w:val="1"/>
          <w:numId w:val="3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označení banky a čísla účtu, na který musí být zaplaceno</w:t>
      </w:r>
      <w:r w:rsidR="00B21D69" w:rsidRPr="005B4BD6">
        <w:rPr>
          <w:rFonts w:ascii="Tahoma" w:hAnsi="Tahoma" w:cs="Tahoma"/>
          <w:sz w:val="22"/>
          <w:szCs w:val="22"/>
        </w:rPr>
        <w:t xml:space="preserve"> (pokud je číslo účtu odlišné od čísla uvedeného v čl. I odst. 2 smlouvy, je </w:t>
      </w:r>
      <w:r w:rsidR="0022623D" w:rsidRPr="005B4BD6">
        <w:rPr>
          <w:rFonts w:ascii="Tahoma" w:hAnsi="Tahoma" w:cs="Tahoma"/>
          <w:sz w:val="22"/>
          <w:szCs w:val="22"/>
        </w:rPr>
        <w:t>poskytovatel</w:t>
      </w:r>
      <w:r w:rsidR="00B21D69" w:rsidRPr="005B4BD6">
        <w:rPr>
          <w:rFonts w:ascii="Tahoma" w:hAnsi="Tahoma" w:cs="Tahoma"/>
          <w:sz w:val="22"/>
          <w:szCs w:val="22"/>
        </w:rPr>
        <w:t xml:space="preserve"> povinen o této skutečnosti v souladu s čl. II odst. 2 této smlouvy informovat objednatele)</w:t>
      </w:r>
      <w:r w:rsidRPr="005B4BD6">
        <w:rPr>
          <w:rFonts w:ascii="Tahoma" w:hAnsi="Tahoma" w:cs="Tahoma"/>
          <w:sz w:val="22"/>
          <w:szCs w:val="22"/>
        </w:rPr>
        <w:t>,</w:t>
      </w:r>
    </w:p>
    <w:p w:rsidR="009F3DCA" w:rsidRPr="005B4BD6" w:rsidRDefault="009F3DCA" w:rsidP="00461B8A">
      <w:pPr>
        <w:numPr>
          <w:ilvl w:val="1"/>
          <w:numId w:val="3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lhůtu splatnosti faktury,</w:t>
      </w:r>
    </w:p>
    <w:p w:rsidR="009F3DCA" w:rsidRPr="005B4BD6" w:rsidRDefault="009F3DCA" w:rsidP="00461B8A">
      <w:pPr>
        <w:numPr>
          <w:ilvl w:val="1"/>
          <w:numId w:val="3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 xml:space="preserve">označení odboru, který akci likviduje (odbor kancelář </w:t>
      </w:r>
      <w:r w:rsidR="008B0EAF" w:rsidRPr="005B4BD6">
        <w:rPr>
          <w:rFonts w:ascii="Tahoma" w:hAnsi="Tahoma" w:cs="Tahoma"/>
          <w:sz w:val="22"/>
          <w:szCs w:val="22"/>
        </w:rPr>
        <w:t xml:space="preserve">ředitele </w:t>
      </w:r>
      <w:r w:rsidRPr="005B4BD6">
        <w:rPr>
          <w:rFonts w:ascii="Tahoma" w:hAnsi="Tahoma" w:cs="Tahoma"/>
          <w:sz w:val="22"/>
          <w:szCs w:val="22"/>
        </w:rPr>
        <w:t>krajského úřadu),</w:t>
      </w:r>
    </w:p>
    <w:p w:rsidR="009F3DCA" w:rsidRPr="005B4BD6" w:rsidRDefault="009F3DCA" w:rsidP="00461B8A">
      <w:pPr>
        <w:numPr>
          <w:ilvl w:val="1"/>
          <w:numId w:val="3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:rsidR="009F3DCA" w:rsidRPr="005B4BD6" w:rsidRDefault="009F3DCA" w:rsidP="001E3B25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Nebude-li faktura obsahovat některou povinnou nebo dohodnutou náležitost nebo bude</w:t>
      </w:r>
      <w:r w:rsidR="00461B8A">
        <w:rPr>
          <w:rFonts w:ascii="Tahoma" w:hAnsi="Tahoma" w:cs="Tahoma"/>
          <w:sz w:val="22"/>
          <w:szCs w:val="22"/>
        </w:rPr>
        <w:noBreakHyphen/>
        <w:t>li</w:t>
      </w:r>
      <w:r w:rsidRPr="005B4BD6">
        <w:rPr>
          <w:rFonts w:ascii="Tahoma" w:hAnsi="Tahoma" w:cs="Tahoma"/>
          <w:sz w:val="22"/>
          <w:szCs w:val="22"/>
        </w:rPr>
        <w:t xml:space="preserve"> chybně vyúčtována cena</w:t>
      </w:r>
      <w:r w:rsidR="001074B9" w:rsidRPr="005B4BD6">
        <w:rPr>
          <w:rFonts w:ascii="Tahoma" w:hAnsi="Tahoma" w:cs="Tahoma"/>
          <w:sz w:val="22"/>
          <w:szCs w:val="22"/>
        </w:rPr>
        <w:t xml:space="preserve"> nebo DPH</w:t>
      </w:r>
      <w:r w:rsidRPr="005B4BD6">
        <w:rPr>
          <w:rFonts w:ascii="Tahoma" w:hAnsi="Tahoma" w:cs="Tahoma"/>
          <w:sz w:val="22"/>
          <w:szCs w:val="22"/>
        </w:rPr>
        <w:t xml:space="preserve">, je objednatel oprávněn fakturu před uplynutím lhůty splatnosti vrátit </w:t>
      </w:r>
      <w:r w:rsidR="00675D22">
        <w:rPr>
          <w:rFonts w:ascii="Tahoma" w:hAnsi="Tahoma" w:cs="Tahoma"/>
          <w:sz w:val="22"/>
          <w:szCs w:val="22"/>
        </w:rPr>
        <w:t>poskytovateli</w:t>
      </w:r>
      <w:r w:rsidRPr="005B4BD6">
        <w:rPr>
          <w:rFonts w:ascii="Tahoma" w:hAnsi="Tahoma" w:cs="Tahoma"/>
          <w:sz w:val="22"/>
          <w:szCs w:val="22"/>
        </w:rPr>
        <w:t xml:space="preserve"> k provedení opravy s vyznačením důvodu vrácení. </w:t>
      </w:r>
      <w:r w:rsidR="0022623D" w:rsidRPr="005B4BD6">
        <w:rPr>
          <w:rFonts w:ascii="Tahoma" w:hAnsi="Tahoma" w:cs="Tahoma"/>
          <w:sz w:val="22"/>
          <w:szCs w:val="22"/>
        </w:rPr>
        <w:t>Poskytovatel</w:t>
      </w:r>
      <w:r w:rsidRPr="005B4BD6">
        <w:rPr>
          <w:rFonts w:ascii="Tahoma" w:hAnsi="Tahoma" w:cs="Tahoma"/>
          <w:sz w:val="22"/>
          <w:szCs w:val="22"/>
        </w:rPr>
        <w:t xml:space="preserve"> provede opravu vystavením nové faktury. </w:t>
      </w:r>
      <w:r w:rsidR="0051568C">
        <w:rPr>
          <w:rFonts w:ascii="Tahoma" w:hAnsi="Tahoma" w:cs="Tahoma"/>
          <w:sz w:val="22"/>
          <w:szCs w:val="22"/>
        </w:rPr>
        <w:t>Vráce</w:t>
      </w:r>
      <w:r w:rsidR="001074B9" w:rsidRPr="005B4BD6">
        <w:rPr>
          <w:rFonts w:ascii="Tahoma" w:hAnsi="Tahoma" w:cs="Tahoma"/>
          <w:sz w:val="22"/>
          <w:szCs w:val="22"/>
        </w:rPr>
        <w:t xml:space="preserve">ním vadné faktury </w:t>
      </w:r>
      <w:r w:rsidR="0022623D" w:rsidRPr="005B4BD6">
        <w:rPr>
          <w:rFonts w:ascii="Tahoma" w:hAnsi="Tahoma" w:cs="Tahoma"/>
          <w:sz w:val="22"/>
          <w:szCs w:val="22"/>
        </w:rPr>
        <w:t>poskytovatel</w:t>
      </w:r>
      <w:r w:rsidR="001074B9" w:rsidRPr="005B4BD6">
        <w:rPr>
          <w:rFonts w:ascii="Tahoma" w:hAnsi="Tahoma" w:cs="Tahoma"/>
          <w:sz w:val="22"/>
          <w:szCs w:val="22"/>
        </w:rPr>
        <w:t>i přestává běžet původní lhůta splatnosti. Nová l</w:t>
      </w:r>
      <w:r w:rsidRPr="005B4BD6">
        <w:rPr>
          <w:rFonts w:ascii="Tahoma" w:hAnsi="Tahoma" w:cs="Tahoma"/>
          <w:sz w:val="22"/>
          <w:szCs w:val="22"/>
        </w:rPr>
        <w:t>hůta splatnosti běží ode dne doručení nově vyhotovené faktury</w:t>
      </w:r>
      <w:r w:rsidR="001074B9" w:rsidRPr="005B4BD6">
        <w:rPr>
          <w:rFonts w:ascii="Tahoma" w:hAnsi="Tahoma" w:cs="Tahoma"/>
          <w:sz w:val="22"/>
          <w:szCs w:val="22"/>
        </w:rPr>
        <w:t xml:space="preserve"> objednateli</w:t>
      </w:r>
      <w:r w:rsidRPr="005B4BD6">
        <w:rPr>
          <w:rFonts w:ascii="Tahoma" w:hAnsi="Tahoma" w:cs="Tahoma"/>
          <w:sz w:val="22"/>
          <w:szCs w:val="22"/>
        </w:rPr>
        <w:t>.</w:t>
      </w:r>
    </w:p>
    <w:p w:rsidR="009F3DCA" w:rsidRPr="005B4BD6" w:rsidRDefault="009F3DCA" w:rsidP="001E3B25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Povinnost zaplatit cenu je splněna dnem odepsání příslušné částky z účtu objednatele.</w:t>
      </w:r>
    </w:p>
    <w:p w:rsidR="001074B9" w:rsidRPr="0003797E" w:rsidRDefault="001074B9" w:rsidP="001E3B25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3797E">
        <w:rPr>
          <w:rFonts w:ascii="Tahoma" w:hAnsi="Tahoma" w:cs="Tahoma"/>
          <w:sz w:val="22"/>
          <w:szCs w:val="22"/>
        </w:rPr>
        <w:t>Objednatel uplatní institut zvláštního způsobu zaj</w:t>
      </w:r>
      <w:r w:rsidR="00461B8A">
        <w:rPr>
          <w:rFonts w:ascii="Tahoma" w:hAnsi="Tahoma" w:cs="Tahoma"/>
          <w:sz w:val="22"/>
          <w:szCs w:val="22"/>
        </w:rPr>
        <w:t>ištění daně dle § 109a zákona o </w:t>
      </w:r>
      <w:r w:rsidRPr="0003797E">
        <w:rPr>
          <w:rFonts w:ascii="Tahoma" w:hAnsi="Tahoma" w:cs="Tahoma"/>
          <w:sz w:val="22"/>
          <w:szCs w:val="22"/>
        </w:rPr>
        <w:t>DPH a</w:t>
      </w:r>
      <w:r w:rsidR="00461B8A">
        <w:rPr>
          <w:rFonts w:ascii="Tahoma" w:hAnsi="Tahoma" w:cs="Tahoma"/>
          <w:sz w:val="22"/>
          <w:szCs w:val="22"/>
        </w:rPr>
        <w:t> </w:t>
      </w:r>
      <w:r w:rsidRPr="0003797E">
        <w:rPr>
          <w:rFonts w:ascii="Tahoma" w:hAnsi="Tahoma" w:cs="Tahoma"/>
          <w:sz w:val="22"/>
          <w:szCs w:val="22"/>
        </w:rPr>
        <w:t xml:space="preserve">hodnotu plnění odpovídající dani z přidané hodnoty uvedené na faktuře uhradí v termínu splatnosti této faktury stanoveném dle smlouvy přímo na osobní depozitní účet </w:t>
      </w:r>
      <w:r w:rsidR="0022623D" w:rsidRPr="0003797E">
        <w:rPr>
          <w:rFonts w:ascii="Tahoma" w:hAnsi="Tahoma" w:cs="Tahoma"/>
          <w:sz w:val="22"/>
          <w:szCs w:val="22"/>
        </w:rPr>
        <w:t>poskytovatel</w:t>
      </w:r>
      <w:r w:rsidRPr="0003797E">
        <w:rPr>
          <w:rFonts w:ascii="Tahoma" w:hAnsi="Tahoma" w:cs="Tahoma"/>
          <w:sz w:val="22"/>
          <w:szCs w:val="22"/>
        </w:rPr>
        <w:t>e vedený u místně příslušn</w:t>
      </w:r>
      <w:r w:rsidR="00461B8A">
        <w:rPr>
          <w:rFonts w:ascii="Tahoma" w:hAnsi="Tahoma" w:cs="Tahoma"/>
          <w:sz w:val="22"/>
          <w:szCs w:val="22"/>
        </w:rPr>
        <w:t>ého správce daně v případě, že:</w:t>
      </w:r>
    </w:p>
    <w:p w:rsidR="001074B9" w:rsidRPr="0003797E" w:rsidRDefault="001074B9" w:rsidP="00FC5534">
      <w:pPr>
        <w:numPr>
          <w:ilvl w:val="1"/>
          <w:numId w:val="22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3797E">
        <w:rPr>
          <w:rFonts w:ascii="Tahoma" w:hAnsi="Tahoma" w:cs="Tahoma"/>
          <w:sz w:val="22"/>
          <w:szCs w:val="22"/>
        </w:rPr>
        <w:t xml:space="preserve">bankovní účet </w:t>
      </w:r>
      <w:r w:rsidR="0022623D" w:rsidRPr="0003797E">
        <w:rPr>
          <w:rFonts w:ascii="Tahoma" w:hAnsi="Tahoma" w:cs="Tahoma"/>
          <w:sz w:val="22"/>
          <w:szCs w:val="22"/>
        </w:rPr>
        <w:t>poskytovatel</w:t>
      </w:r>
      <w:r w:rsidRPr="0003797E">
        <w:rPr>
          <w:rFonts w:ascii="Tahoma" w:hAnsi="Tahoma" w:cs="Tahoma"/>
          <w:sz w:val="22"/>
          <w:szCs w:val="22"/>
        </w:rPr>
        <w:t>e určený k úhradě plnění, uvedený na faktuře, nebude správcem daně zveřejněn v aplikaci „Registr plátců DPH“, nebo</w:t>
      </w:r>
    </w:p>
    <w:p w:rsidR="001074B9" w:rsidRPr="0003797E" w:rsidRDefault="0022623D" w:rsidP="00FC5534">
      <w:pPr>
        <w:numPr>
          <w:ilvl w:val="1"/>
          <w:numId w:val="22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3797E">
        <w:rPr>
          <w:rFonts w:ascii="Tahoma" w:hAnsi="Tahoma" w:cs="Tahoma"/>
          <w:sz w:val="22"/>
          <w:szCs w:val="22"/>
        </w:rPr>
        <w:t>poskytovatel</w:t>
      </w:r>
      <w:r w:rsidR="001074B9" w:rsidRPr="0003797E">
        <w:rPr>
          <w:rFonts w:ascii="Tahoma" w:hAnsi="Tahoma" w:cs="Tahoma"/>
          <w:sz w:val="22"/>
          <w:szCs w:val="22"/>
        </w:rPr>
        <w:t xml:space="preserve"> bude ke dni uskutečnění zdanitelného plnění zveřejněn v aplikaci „Registr plátců DPH“ jako nespolehlivý plátce, nebo</w:t>
      </w:r>
    </w:p>
    <w:p w:rsidR="001074B9" w:rsidRPr="0003797E" w:rsidRDefault="0022623D" w:rsidP="00FC5534">
      <w:pPr>
        <w:numPr>
          <w:ilvl w:val="1"/>
          <w:numId w:val="22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3797E">
        <w:rPr>
          <w:rFonts w:ascii="Tahoma" w:hAnsi="Tahoma" w:cs="Tahoma"/>
          <w:sz w:val="22"/>
          <w:szCs w:val="22"/>
        </w:rPr>
        <w:t>poskytovatel</w:t>
      </w:r>
      <w:r w:rsidR="001074B9" w:rsidRPr="0003797E">
        <w:rPr>
          <w:rFonts w:ascii="Tahoma" w:hAnsi="Tahoma" w:cs="Tahoma"/>
          <w:sz w:val="22"/>
          <w:szCs w:val="22"/>
        </w:rPr>
        <w:t xml:space="preserve"> bude ke dni uskutečnění zdanitelnéh</w:t>
      </w:r>
      <w:r w:rsidR="00461B8A">
        <w:rPr>
          <w:rFonts w:ascii="Tahoma" w:hAnsi="Tahoma" w:cs="Tahoma"/>
          <w:sz w:val="22"/>
          <w:szCs w:val="22"/>
        </w:rPr>
        <w:t>o plnění v insolvenčním řízení.</w:t>
      </w:r>
    </w:p>
    <w:p w:rsidR="001074B9" w:rsidRPr="005B4BD6" w:rsidRDefault="001074B9" w:rsidP="00461B8A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 xml:space="preserve">Objednatel nenese odpovědnost za případné penále a jiné postihy vyměřené či stanovené správcem daně </w:t>
      </w:r>
      <w:r w:rsidR="0022623D" w:rsidRPr="005B4BD6">
        <w:rPr>
          <w:rFonts w:ascii="Tahoma" w:hAnsi="Tahoma" w:cs="Tahoma"/>
          <w:sz w:val="22"/>
          <w:szCs w:val="22"/>
        </w:rPr>
        <w:t>poskytovatel</w:t>
      </w:r>
      <w:r w:rsidRPr="005B4BD6">
        <w:rPr>
          <w:rFonts w:ascii="Tahoma" w:hAnsi="Tahoma" w:cs="Tahoma"/>
          <w:sz w:val="22"/>
          <w:szCs w:val="22"/>
        </w:rPr>
        <w:t>i v souvislosti s potenciálně pozdní úhradou DPH, tj. po datu splatnosti této daně</w:t>
      </w:r>
      <w:r w:rsidR="00A66CE2">
        <w:rPr>
          <w:rFonts w:ascii="Tahoma" w:hAnsi="Tahoma" w:cs="Tahoma"/>
          <w:sz w:val="22"/>
          <w:szCs w:val="22"/>
        </w:rPr>
        <w:t>.</w:t>
      </w:r>
    </w:p>
    <w:p w:rsidR="009F3DCA" w:rsidRPr="005B4BD6" w:rsidRDefault="009F3DCA" w:rsidP="0014647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5B4BD6">
        <w:rPr>
          <w:rFonts w:ascii="Tahoma" w:hAnsi="Tahoma" w:cs="Tahoma"/>
          <w:b/>
          <w:sz w:val="22"/>
          <w:szCs w:val="22"/>
        </w:rPr>
        <w:t>VII.</w:t>
      </w:r>
      <w:r w:rsidR="0090786C" w:rsidRPr="005B4BD6">
        <w:rPr>
          <w:rFonts w:ascii="Tahoma" w:hAnsi="Tahoma" w:cs="Tahoma"/>
          <w:b/>
          <w:sz w:val="22"/>
          <w:szCs w:val="22"/>
        </w:rPr>
        <w:br/>
      </w:r>
      <w:r w:rsidR="000D78F9">
        <w:rPr>
          <w:rFonts w:ascii="Tahoma" w:hAnsi="Tahoma" w:cs="Tahoma"/>
          <w:b/>
          <w:sz w:val="22"/>
          <w:szCs w:val="22"/>
        </w:rPr>
        <w:t>Práva a povinnosti smluvních stran při p</w:t>
      </w:r>
      <w:r w:rsidRPr="005B4BD6">
        <w:rPr>
          <w:rFonts w:ascii="Tahoma" w:hAnsi="Tahoma" w:cs="Tahoma"/>
          <w:b/>
          <w:sz w:val="22"/>
          <w:szCs w:val="22"/>
        </w:rPr>
        <w:t>rovádění zimní údržby</w:t>
      </w:r>
    </w:p>
    <w:p w:rsidR="00AF3CE2" w:rsidRDefault="00AF3CE2" w:rsidP="00461B8A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Poskytovatel je povinen provádět zimní údržbu řádně a včas dle této smlouvy.</w:t>
      </w:r>
    </w:p>
    <w:p w:rsidR="009F3DCA" w:rsidRPr="005B4BD6" w:rsidRDefault="0022623D" w:rsidP="00461B8A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lastRenderedPageBreak/>
        <w:t>Poskytovatel</w:t>
      </w:r>
      <w:r w:rsidR="009F3DCA" w:rsidRPr="005B4BD6">
        <w:rPr>
          <w:rFonts w:ascii="Tahoma" w:hAnsi="Tahoma" w:cs="Tahoma"/>
          <w:sz w:val="22"/>
          <w:szCs w:val="22"/>
        </w:rPr>
        <w:t xml:space="preserve"> postupuje při provádění zimní údržby samostatně </w:t>
      </w:r>
      <w:r w:rsidR="00B21D69" w:rsidRPr="005B4BD6">
        <w:rPr>
          <w:rFonts w:ascii="Tahoma" w:hAnsi="Tahoma" w:cs="Tahoma"/>
          <w:sz w:val="22"/>
          <w:szCs w:val="22"/>
        </w:rPr>
        <w:t>a je povinen dodržovat</w:t>
      </w:r>
      <w:r w:rsidR="009F3DCA" w:rsidRPr="005B4BD6">
        <w:rPr>
          <w:rFonts w:ascii="Tahoma" w:hAnsi="Tahoma" w:cs="Tahoma"/>
          <w:sz w:val="22"/>
          <w:szCs w:val="22"/>
        </w:rPr>
        <w:t xml:space="preserve"> v době realizace platn</w:t>
      </w:r>
      <w:r w:rsidR="00B21D69" w:rsidRPr="005B4BD6">
        <w:rPr>
          <w:rFonts w:ascii="Tahoma" w:hAnsi="Tahoma" w:cs="Tahoma"/>
          <w:sz w:val="22"/>
          <w:szCs w:val="22"/>
        </w:rPr>
        <w:t>é</w:t>
      </w:r>
      <w:r w:rsidR="009F3DCA" w:rsidRPr="005B4BD6">
        <w:rPr>
          <w:rFonts w:ascii="Tahoma" w:hAnsi="Tahoma" w:cs="Tahoma"/>
          <w:sz w:val="22"/>
          <w:szCs w:val="22"/>
        </w:rPr>
        <w:t xml:space="preserve"> ekologick</w:t>
      </w:r>
      <w:r w:rsidR="00B21D69" w:rsidRPr="005B4BD6">
        <w:rPr>
          <w:rFonts w:ascii="Tahoma" w:hAnsi="Tahoma" w:cs="Tahoma"/>
          <w:sz w:val="22"/>
          <w:szCs w:val="22"/>
        </w:rPr>
        <w:t>é</w:t>
      </w:r>
      <w:r w:rsidR="009F3DCA" w:rsidRPr="005B4BD6">
        <w:rPr>
          <w:rFonts w:ascii="Tahoma" w:hAnsi="Tahoma" w:cs="Tahoma"/>
          <w:sz w:val="22"/>
          <w:szCs w:val="22"/>
        </w:rPr>
        <w:t>, hygienick</w:t>
      </w:r>
      <w:r w:rsidR="00B21D69" w:rsidRPr="005B4BD6">
        <w:rPr>
          <w:rFonts w:ascii="Tahoma" w:hAnsi="Tahoma" w:cs="Tahoma"/>
          <w:sz w:val="22"/>
          <w:szCs w:val="22"/>
        </w:rPr>
        <w:t>é</w:t>
      </w:r>
      <w:r w:rsidR="009F3DCA" w:rsidRPr="005B4BD6">
        <w:rPr>
          <w:rFonts w:ascii="Tahoma" w:hAnsi="Tahoma" w:cs="Tahoma"/>
          <w:sz w:val="22"/>
          <w:szCs w:val="22"/>
        </w:rPr>
        <w:t xml:space="preserve"> a ostatní platn</w:t>
      </w:r>
      <w:r w:rsidR="00B21D69" w:rsidRPr="005B4BD6">
        <w:rPr>
          <w:rFonts w:ascii="Tahoma" w:hAnsi="Tahoma" w:cs="Tahoma"/>
          <w:sz w:val="22"/>
          <w:szCs w:val="22"/>
        </w:rPr>
        <w:t>é</w:t>
      </w:r>
      <w:r w:rsidR="009F3DCA" w:rsidRPr="005B4BD6">
        <w:rPr>
          <w:rFonts w:ascii="Tahoma" w:hAnsi="Tahoma" w:cs="Tahoma"/>
          <w:sz w:val="22"/>
          <w:szCs w:val="22"/>
        </w:rPr>
        <w:t xml:space="preserve"> právní předpis</w:t>
      </w:r>
      <w:r w:rsidR="00B21D69" w:rsidRPr="005B4BD6">
        <w:rPr>
          <w:rFonts w:ascii="Tahoma" w:hAnsi="Tahoma" w:cs="Tahoma"/>
          <w:sz w:val="22"/>
          <w:szCs w:val="22"/>
        </w:rPr>
        <w:t>y.</w:t>
      </w:r>
      <w:r w:rsidR="009F3DCA" w:rsidRPr="005B4BD6">
        <w:rPr>
          <w:rFonts w:ascii="Tahoma" w:hAnsi="Tahoma" w:cs="Tahoma"/>
          <w:sz w:val="22"/>
          <w:szCs w:val="22"/>
        </w:rPr>
        <w:t xml:space="preserve"> Případné sankce z neplnění podmínek stanovených těmito předpisy zaviněných </w:t>
      </w:r>
      <w:r w:rsidRPr="005B4BD6">
        <w:rPr>
          <w:rFonts w:ascii="Tahoma" w:hAnsi="Tahoma" w:cs="Tahoma"/>
          <w:sz w:val="22"/>
          <w:szCs w:val="22"/>
        </w:rPr>
        <w:t>poskytovatel</w:t>
      </w:r>
      <w:r w:rsidR="009F3DCA" w:rsidRPr="005B4BD6">
        <w:rPr>
          <w:rFonts w:ascii="Tahoma" w:hAnsi="Tahoma" w:cs="Tahoma"/>
          <w:sz w:val="22"/>
          <w:szCs w:val="22"/>
        </w:rPr>
        <w:t xml:space="preserve">em </w:t>
      </w:r>
      <w:r w:rsidR="00B21D69" w:rsidRPr="005B4BD6">
        <w:rPr>
          <w:rFonts w:ascii="Tahoma" w:hAnsi="Tahoma" w:cs="Tahoma"/>
          <w:sz w:val="22"/>
          <w:szCs w:val="22"/>
        </w:rPr>
        <w:t xml:space="preserve">uhradí </w:t>
      </w:r>
      <w:r w:rsidRPr="005B4BD6">
        <w:rPr>
          <w:rFonts w:ascii="Tahoma" w:hAnsi="Tahoma" w:cs="Tahoma"/>
          <w:sz w:val="22"/>
          <w:szCs w:val="22"/>
        </w:rPr>
        <w:t>poskytovatel</w:t>
      </w:r>
      <w:r w:rsidR="009F3DCA" w:rsidRPr="005B4BD6">
        <w:rPr>
          <w:rFonts w:ascii="Tahoma" w:hAnsi="Tahoma" w:cs="Tahoma"/>
          <w:sz w:val="22"/>
          <w:szCs w:val="22"/>
        </w:rPr>
        <w:t>.</w:t>
      </w:r>
    </w:p>
    <w:p w:rsidR="00AC4B93" w:rsidRDefault="0022623D" w:rsidP="00461B8A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Poskytovatel</w:t>
      </w:r>
      <w:r w:rsidR="00AC4B93" w:rsidRPr="005B4BD6">
        <w:rPr>
          <w:rFonts w:ascii="Tahoma" w:hAnsi="Tahoma" w:cs="Tahoma"/>
          <w:sz w:val="22"/>
          <w:szCs w:val="22"/>
        </w:rPr>
        <w:t xml:space="preserve"> je povinen dbát při provádění zimní údržby dle této smlouvy na ochranu životního prostředí a dodržovat platné technické, bezpečnostní, zdravotní, hygienické a jiné předpisy, včetně předpisů týkajících se ochrany životního prostředí.</w:t>
      </w:r>
    </w:p>
    <w:p w:rsidR="00B16A5C" w:rsidRPr="00972C71" w:rsidRDefault="00B16A5C" w:rsidP="00461B8A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72C71">
        <w:rPr>
          <w:rFonts w:ascii="Tahoma" w:hAnsi="Tahoma" w:cs="Tahoma"/>
          <w:sz w:val="22"/>
          <w:szCs w:val="22"/>
        </w:rPr>
        <w:t xml:space="preserve">Poskytovatel se zavazuje nahradit objednateli </w:t>
      </w:r>
      <w:r w:rsidR="00390E43" w:rsidRPr="00972C71">
        <w:rPr>
          <w:rFonts w:ascii="Tahoma" w:hAnsi="Tahoma" w:cs="Tahoma"/>
          <w:sz w:val="22"/>
          <w:szCs w:val="22"/>
        </w:rPr>
        <w:t xml:space="preserve">případnou </w:t>
      </w:r>
      <w:r w:rsidRPr="00972C71">
        <w:rPr>
          <w:rFonts w:ascii="Tahoma" w:hAnsi="Tahoma" w:cs="Tahoma"/>
          <w:sz w:val="22"/>
          <w:szCs w:val="22"/>
        </w:rPr>
        <w:t xml:space="preserve">škodu, kterou způsobí porušením povinnosti dle této smlouvy, případně škodu vzniklou </w:t>
      </w:r>
      <w:r w:rsidR="00056639" w:rsidRPr="00972C71">
        <w:rPr>
          <w:rFonts w:ascii="Tahoma" w:hAnsi="Tahoma" w:cs="Tahoma"/>
          <w:sz w:val="22"/>
          <w:szCs w:val="22"/>
        </w:rPr>
        <w:t>na majetku objednatele při provádění zimní údržby</w:t>
      </w:r>
      <w:r w:rsidRPr="00972C71">
        <w:rPr>
          <w:rFonts w:ascii="Tahoma" w:hAnsi="Tahoma" w:cs="Tahoma"/>
          <w:sz w:val="22"/>
          <w:szCs w:val="22"/>
        </w:rPr>
        <w:t>.</w:t>
      </w:r>
    </w:p>
    <w:p w:rsidR="009F3DCA" w:rsidRDefault="0022623D" w:rsidP="00461B8A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Poskytovatel</w:t>
      </w:r>
      <w:r w:rsidR="009F3DCA" w:rsidRPr="005B4BD6">
        <w:rPr>
          <w:rFonts w:ascii="Tahoma" w:hAnsi="Tahoma" w:cs="Tahoma"/>
          <w:sz w:val="22"/>
          <w:szCs w:val="22"/>
        </w:rPr>
        <w:t xml:space="preserve"> je povinen být kdykoliv během 24 hodin telefonicky dosažitelný.</w:t>
      </w:r>
    </w:p>
    <w:p w:rsidR="00CD73E1" w:rsidRPr="002C093B" w:rsidRDefault="00087F41" w:rsidP="002C093B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Objednatel si vyhrazuje právo kontroly plnění závazků plynoucích z této smlouvy.</w:t>
      </w:r>
    </w:p>
    <w:p w:rsidR="009F3DCA" w:rsidRPr="005B4BD6" w:rsidRDefault="00D44E96" w:rsidP="0014647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VIII.</w:t>
      </w:r>
      <w:r w:rsidR="0090786C" w:rsidRPr="005B4BD6">
        <w:rPr>
          <w:rFonts w:ascii="Tahoma" w:hAnsi="Tahoma" w:cs="Tahoma"/>
          <w:b/>
          <w:sz w:val="22"/>
          <w:szCs w:val="22"/>
        </w:rPr>
        <w:br/>
      </w:r>
      <w:r w:rsidR="009F3DCA" w:rsidRPr="005B4BD6">
        <w:rPr>
          <w:rFonts w:ascii="Tahoma" w:hAnsi="Tahoma" w:cs="Tahoma"/>
          <w:b/>
          <w:sz w:val="22"/>
          <w:szCs w:val="22"/>
        </w:rPr>
        <w:t>Sankční ujednání</w:t>
      </w:r>
    </w:p>
    <w:p w:rsidR="009F3DCA" w:rsidRPr="005B4BD6" w:rsidRDefault="009F3DCA" w:rsidP="00D44E96">
      <w:pPr>
        <w:numPr>
          <w:ilvl w:val="0"/>
          <w:numId w:val="5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Pro případ prodlení se zaplacením dohodnuté ceny sjednávají smluvní strany úrok z prodlení ve výši stanovené občanskoprávními předpisy.</w:t>
      </w:r>
    </w:p>
    <w:p w:rsidR="009F3DCA" w:rsidRPr="005B4BD6" w:rsidRDefault="009F3DCA" w:rsidP="00D44E96">
      <w:pPr>
        <w:numPr>
          <w:ilvl w:val="0"/>
          <w:numId w:val="5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 xml:space="preserve">V případě, že </w:t>
      </w:r>
      <w:r w:rsidR="0022623D" w:rsidRPr="005B4BD6">
        <w:rPr>
          <w:rFonts w:ascii="Tahoma" w:hAnsi="Tahoma" w:cs="Tahoma"/>
          <w:sz w:val="22"/>
          <w:szCs w:val="22"/>
        </w:rPr>
        <w:t>poskytovatel</w:t>
      </w:r>
      <w:r w:rsidRPr="005B4BD6">
        <w:rPr>
          <w:rFonts w:ascii="Tahoma" w:hAnsi="Tahoma" w:cs="Tahoma"/>
          <w:sz w:val="22"/>
          <w:szCs w:val="22"/>
        </w:rPr>
        <w:t xml:space="preserve"> nedodrží termín </w:t>
      </w:r>
      <w:r w:rsidR="00D44E96">
        <w:rPr>
          <w:rFonts w:ascii="Tahoma" w:hAnsi="Tahoma" w:cs="Tahoma"/>
          <w:sz w:val="22"/>
          <w:szCs w:val="22"/>
        </w:rPr>
        <w:t>pro odstranění sněhové vrstvy a </w:t>
      </w:r>
      <w:r w:rsidRPr="005B4BD6">
        <w:rPr>
          <w:rFonts w:ascii="Tahoma" w:hAnsi="Tahoma" w:cs="Tahoma"/>
          <w:sz w:val="22"/>
          <w:szCs w:val="22"/>
        </w:rPr>
        <w:t>zajištění sjízdnosti a schůdnosti dl</w:t>
      </w:r>
      <w:r w:rsidR="00D44E96">
        <w:rPr>
          <w:rFonts w:ascii="Tahoma" w:hAnsi="Tahoma" w:cs="Tahoma"/>
          <w:sz w:val="22"/>
          <w:szCs w:val="22"/>
        </w:rPr>
        <w:t>e čl. III</w:t>
      </w:r>
      <w:r w:rsidRPr="005B4BD6">
        <w:rPr>
          <w:rFonts w:ascii="Tahoma" w:hAnsi="Tahoma" w:cs="Tahoma"/>
          <w:sz w:val="22"/>
          <w:szCs w:val="22"/>
        </w:rPr>
        <w:t xml:space="preserve"> odst. 2 smlouvy, je povinen uhradit objednateli smluvní pokutu ve výši 500,- Kč za každ</w:t>
      </w:r>
      <w:r w:rsidR="00D44E96">
        <w:rPr>
          <w:rFonts w:ascii="Tahoma" w:hAnsi="Tahoma" w:cs="Tahoma"/>
          <w:sz w:val="22"/>
          <w:szCs w:val="22"/>
        </w:rPr>
        <w:t>ou i započatou hodinu prodlení.</w:t>
      </w:r>
    </w:p>
    <w:p w:rsidR="009F3DCA" w:rsidRDefault="00B21D69" w:rsidP="00D44E96">
      <w:pPr>
        <w:numPr>
          <w:ilvl w:val="0"/>
          <w:numId w:val="5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4BD6">
        <w:rPr>
          <w:rFonts w:ascii="Tahoma" w:hAnsi="Tahoma" w:cs="Tahoma"/>
          <w:sz w:val="22"/>
          <w:szCs w:val="22"/>
        </w:rPr>
        <w:t>Zaplacení s</w:t>
      </w:r>
      <w:r w:rsidR="009F3DCA" w:rsidRPr="005B4BD6">
        <w:rPr>
          <w:rFonts w:ascii="Tahoma" w:hAnsi="Tahoma" w:cs="Tahoma"/>
          <w:sz w:val="22"/>
          <w:szCs w:val="22"/>
        </w:rPr>
        <w:t xml:space="preserve">mluvní pokuty </w:t>
      </w:r>
      <w:r w:rsidR="00D44E96">
        <w:rPr>
          <w:rFonts w:ascii="Tahoma" w:hAnsi="Tahoma" w:cs="Tahoma"/>
          <w:sz w:val="22"/>
          <w:szCs w:val="22"/>
        </w:rPr>
        <w:t xml:space="preserve">nemá za následek zánik </w:t>
      </w:r>
      <w:r w:rsidRPr="005B4BD6">
        <w:rPr>
          <w:rFonts w:ascii="Tahoma" w:hAnsi="Tahoma" w:cs="Tahoma"/>
          <w:sz w:val="22"/>
          <w:szCs w:val="22"/>
        </w:rPr>
        <w:t xml:space="preserve">povinnosti </w:t>
      </w:r>
      <w:r w:rsidR="0022623D" w:rsidRPr="005B4BD6">
        <w:rPr>
          <w:rFonts w:ascii="Tahoma" w:hAnsi="Tahoma" w:cs="Tahoma"/>
          <w:sz w:val="22"/>
          <w:szCs w:val="22"/>
        </w:rPr>
        <w:t>poskytovatel</w:t>
      </w:r>
      <w:r w:rsidRPr="005B4BD6">
        <w:rPr>
          <w:rFonts w:ascii="Tahoma" w:hAnsi="Tahoma" w:cs="Tahoma"/>
          <w:sz w:val="22"/>
          <w:szCs w:val="22"/>
        </w:rPr>
        <w:t>e k náhradě škody, kterou porušením povinnosti objednateli způsobil. Náhrada škody je vedle smluvní pokuty vymahatelná v plné výši.</w:t>
      </w:r>
    </w:p>
    <w:p w:rsidR="00050BDF" w:rsidRPr="005B6EC8" w:rsidRDefault="00050BDF" w:rsidP="00050BDF">
      <w:pPr>
        <w:numPr>
          <w:ilvl w:val="0"/>
          <w:numId w:val="5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50BDF">
        <w:rPr>
          <w:rFonts w:ascii="Tahoma" w:hAnsi="Tahoma" w:cs="Tahoma"/>
          <w:sz w:val="22"/>
        </w:rPr>
        <w:t xml:space="preserve">V případě prodlení se zaplacením ceny </w:t>
      </w:r>
      <w:r>
        <w:rPr>
          <w:rFonts w:ascii="Tahoma" w:hAnsi="Tahoma" w:cs="Tahoma"/>
          <w:sz w:val="22"/>
        </w:rPr>
        <w:t>za plnění dle čl. V této smlouvy</w:t>
      </w:r>
      <w:r w:rsidRPr="00050BDF">
        <w:rPr>
          <w:rFonts w:ascii="Tahoma" w:hAnsi="Tahoma" w:cs="Tahoma"/>
          <w:sz w:val="22"/>
        </w:rPr>
        <w:t xml:space="preserve"> o více než 45 dnů upozorní </w:t>
      </w:r>
      <w:r>
        <w:rPr>
          <w:rFonts w:ascii="Tahoma" w:hAnsi="Tahoma" w:cs="Tahoma"/>
          <w:sz w:val="22"/>
        </w:rPr>
        <w:t>poskytovatel</w:t>
      </w:r>
      <w:r w:rsidRPr="00050BDF">
        <w:rPr>
          <w:rFonts w:ascii="Tahoma" w:hAnsi="Tahoma" w:cs="Tahoma"/>
          <w:sz w:val="22"/>
        </w:rPr>
        <w:t xml:space="preserve"> písemně objednatele na tuto skutečnost. Pokud objednatel neuhradí dlužnou částku, </w:t>
      </w:r>
      <w:r w:rsidR="005F1E6D">
        <w:rPr>
          <w:rFonts w:ascii="Tahoma" w:hAnsi="Tahoma" w:cs="Tahoma"/>
          <w:sz w:val="22"/>
        </w:rPr>
        <w:t>poskytovatel</w:t>
      </w:r>
      <w:r w:rsidRPr="00050BDF">
        <w:rPr>
          <w:rFonts w:ascii="Tahoma" w:hAnsi="Tahoma" w:cs="Tahoma"/>
          <w:sz w:val="22"/>
        </w:rPr>
        <w:t xml:space="preserve"> jej vyzve podruhé, přičemž druhá výzva nesmí následovat dříve než 30 dnů po doručení první výzvy. Po neakceptování druhé výzvy je </w:t>
      </w:r>
      <w:r w:rsidR="005F1E6D">
        <w:rPr>
          <w:rFonts w:ascii="Tahoma" w:hAnsi="Tahoma" w:cs="Tahoma"/>
          <w:sz w:val="22"/>
        </w:rPr>
        <w:t>poskytovatel</w:t>
      </w:r>
      <w:r w:rsidRPr="00050BDF">
        <w:rPr>
          <w:rFonts w:ascii="Tahoma" w:hAnsi="Tahoma" w:cs="Tahoma"/>
          <w:sz w:val="22"/>
        </w:rPr>
        <w:t xml:space="preserve"> oprávněn pozastavit plnění této smlouvy, a to až do úplného splnění všech splatných pohledávek </w:t>
      </w:r>
      <w:r w:rsidR="005F1E6D">
        <w:rPr>
          <w:rFonts w:ascii="Tahoma" w:hAnsi="Tahoma" w:cs="Tahoma"/>
          <w:sz w:val="22"/>
        </w:rPr>
        <w:t>poskytovatele</w:t>
      </w:r>
      <w:r w:rsidRPr="00050BDF">
        <w:rPr>
          <w:rFonts w:ascii="Tahoma" w:hAnsi="Tahoma" w:cs="Tahoma"/>
          <w:sz w:val="22"/>
        </w:rPr>
        <w:t xml:space="preserve"> objednatelem. Upozornění na pozastavení služeb </w:t>
      </w:r>
      <w:r w:rsidR="005F1E6D">
        <w:rPr>
          <w:rFonts w:ascii="Tahoma" w:hAnsi="Tahoma" w:cs="Tahoma"/>
          <w:sz w:val="22"/>
        </w:rPr>
        <w:t>poskytovatele</w:t>
      </w:r>
      <w:r w:rsidRPr="00050BDF">
        <w:rPr>
          <w:rFonts w:ascii="Tahoma" w:hAnsi="Tahoma" w:cs="Tahoma"/>
          <w:sz w:val="22"/>
        </w:rPr>
        <w:t xml:space="preserve"> obdrží objednatel </w:t>
      </w:r>
      <w:r w:rsidR="005F1E6D">
        <w:rPr>
          <w:rFonts w:ascii="Tahoma" w:hAnsi="Tahoma" w:cs="Tahoma"/>
          <w:sz w:val="22"/>
        </w:rPr>
        <w:t xml:space="preserve">od poskytovatele </w:t>
      </w:r>
      <w:r w:rsidRPr="00050BDF">
        <w:rPr>
          <w:rFonts w:ascii="Tahoma" w:hAnsi="Tahoma" w:cs="Tahoma"/>
          <w:sz w:val="22"/>
        </w:rPr>
        <w:t>zpravidla alespoň 5 dnů před pozastavením těchto</w:t>
      </w:r>
      <w:r w:rsidR="005F1E6D">
        <w:rPr>
          <w:rFonts w:ascii="Tahoma" w:hAnsi="Tahoma" w:cs="Tahoma"/>
          <w:sz w:val="22"/>
        </w:rPr>
        <w:t xml:space="preserve"> služeb</w:t>
      </w:r>
      <w:r w:rsidRPr="00050BDF">
        <w:rPr>
          <w:rFonts w:ascii="Tahoma" w:hAnsi="Tahoma" w:cs="Tahoma"/>
          <w:sz w:val="22"/>
        </w:rPr>
        <w:t>.</w:t>
      </w:r>
    </w:p>
    <w:p w:rsidR="00050BDF" w:rsidRPr="001F19FC" w:rsidRDefault="005B6EC8" w:rsidP="001F19FC">
      <w:pPr>
        <w:numPr>
          <w:ilvl w:val="0"/>
          <w:numId w:val="5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B6EC8">
        <w:rPr>
          <w:rFonts w:ascii="Tahoma" w:hAnsi="Tahoma" w:cs="Tahoma"/>
          <w:sz w:val="22"/>
        </w:rPr>
        <w:t xml:space="preserve">Po uhrazení všech prodlených plateb objednatelem ve vazbě na odst. 4 tohoto článku </w:t>
      </w:r>
      <w:r>
        <w:rPr>
          <w:rFonts w:ascii="Tahoma" w:hAnsi="Tahoma" w:cs="Tahoma"/>
          <w:sz w:val="22"/>
        </w:rPr>
        <w:t>poskytovate</w:t>
      </w:r>
      <w:r w:rsidRPr="005B6EC8">
        <w:rPr>
          <w:rFonts w:ascii="Tahoma" w:hAnsi="Tahoma" w:cs="Tahoma"/>
          <w:sz w:val="22"/>
        </w:rPr>
        <w:t>l následně obnoví plnění výkonů předmětu této smlouvy.</w:t>
      </w:r>
    </w:p>
    <w:p w:rsidR="009F3DCA" w:rsidRPr="005B4BD6" w:rsidRDefault="009F3DCA" w:rsidP="0014647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5B4BD6">
        <w:rPr>
          <w:rFonts w:ascii="Tahoma" w:hAnsi="Tahoma" w:cs="Tahoma"/>
          <w:b/>
          <w:sz w:val="22"/>
          <w:szCs w:val="22"/>
        </w:rPr>
        <w:t>IX.</w:t>
      </w:r>
      <w:r w:rsidR="0090786C" w:rsidRPr="005B4BD6">
        <w:rPr>
          <w:rFonts w:ascii="Tahoma" w:hAnsi="Tahoma" w:cs="Tahoma"/>
          <w:b/>
          <w:sz w:val="22"/>
          <w:szCs w:val="22"/>
        </w:rPr>
        <w:br/>
      </w:r>
      <w:r w:rsidR="00317258">
        <w:rPr>
          <w:rFonts w:ascii="Tahoma" w:hAnsi="Tahoma" w:cs="Tahoma"/>
          <w:b/>
          <w:sz w:val="22"/>
          <w:szCs w:val="22"/>
        </w:rPr>
        <w:t>Závěrečná</w:t>
      </w:r>
      <w:r w:rsidRPr="005B4BD6">
        <w:rPr>
          <w:rFonts w:ascii="Tahoma" w:hAnsi="Tahoma" w:cs="Tahoma"/>
          <w:b/>
          <w:sz w:val="22"/>
          <w:szCs w:val="22"/>
        </w:rPr>
        <w:t xml:space="preserve"> ujednání</w:t>
      </w:r>
    </w:p>
    <w:p w:rsidR="009F3DCA" w:rsidRDefault="009F3DCA" w:rsidP="005B53DC">
      <w:pPr>
        <w:numPr>
          <w:ilvl w:val="0"/>
          <w:numId w:val="2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72C71">
        <w:rPr>
          <w:rFonts w:ascii="Tahoma" w:hAnsi="Tahoma" w:cs="Tahoma"/>
          <w:sz w:val="22"/>
          <w:szCs w:val="22"/>
        </w:rPr>
        <w:t xml:space="preserve">Smluvní strany mohou </w:t>
      </w:r>
      <w:r w:rsidR="00675D22">
        <w:rPr>
          <w:rFonts w:ascii="Tahoma" w:hAnsi="Tahoma" w:cs="Tahoma"/>
          <w:sz w:val="22"/>
          <w:szCs w:val="22"/>
        </w:rPr>
        <w:t xml:space="preserve">tuto </w:t>
      </w:r>
      <w:r w:rsidRPr="00972C71">
        <w:rPr>
          <w:rFonts w:ascii="Tahoma" w:hAnsi="Tahoma" w:cs="Tahoma"/>
          <w:sz w:val="22"/>
          <w:szCs w:val="22"/>
        </w:rPr>
        <w:t>smlouvu ukončit písemnou dohodou nebo písemnou výpovědí i</w:t>
      </w:r>
      <w:r w:rsidR="00D44E96">
        <w:rPr>
          <w:rFonts w:ascii="Tahoma" w:hAnsi="Tahoma" w:cs="Tahoma"/>
          <w:sz w:val="22"/>
          <w:szCs w:val="22"/>
        </w:rPr>
        <w:t> </w:t>
      </w:r>
      <w:r w:rsidRPr="00972C71">
        <w:rPr>
          <w:rFonts w:ascii="Tahoma" w:hAnsi="Tahoma" w:cs="Tahoma"/>
          <w:sz w:val="22"/>
          <w:szCs w:val="22"/>
        </w:rPr>
        <w:t>bez udání důvodů. Výpovědní lhůta činí 1 měsíc a začíná běžet dnem doručení výpovědi druhé smluvní stran</w:t>
      </w:r>
      <w:r w:rsidR="00104BD6" w:rsidRPr="00972C71">
        <w:rPr>
          <w:rFonts w:ascii="Tahoma" w:hAnsi="Tahoma" w:cs="Tahoma"/>
          <w:sz w:val="22"/>
          <w:szCs w:val="22"/>
        </w:rPr>
        <w:t>ě</w:t>
      </w:r>
      <w:r w:rsidRPr="00972C71">
        <w:rPr>
          <w:rFonts w:ascii="Tahoma" w:hAnsi="Tahoma" w:cs="Tahoma"/>
          <w:sz w:val="22"/>
          <w:szCs w:val="22"/>
        </w:rPr>
        <w:t>.</w:t>
      </w:r>
      <w:r w:rsidR="0036440C" w:rsidRPr="00972C71">
        <w:rPr>
          <w:rFonts w:ascii="Tahoma" w:hAnsi="Tahoma" w:cs="Tahoma"/>
          <w:sz w:val="22"/>
          <w:szCs w:val="22"/>
        </w:rPr>
        <w:t xml:space="preserve"> Ukončením této smlouvy nejsou dotčena sankční ujednání v čl.</w:t>
      </w:r>
      <w:r w:rsidR="00CE437D" w:rsidRPr="00972C71">
        <w:rPr>
          <w:rFonts w:ascii="Tahoma" w:hAnsi="Tahoma" w:cs="Tahoma"/>
          <w:sz w:val="22"/>
          <w:szCs w:val="22"/>
        </w:rPr>
        <w:t xml:space="preserve"> </w:t>
      </w:r>
      <w:r w:rsidR="0036440C" w:rsidRPr="00972C71">
        <w:rPr>
          <w:rFonts w:ascii="Tahoma" w:hAnsi="Tahoma" w:cs="Tahoma"/>
          <w:sz w:val="22"/>
          <w:szCs w:val="22"/>
        </w:rPr>
        <w:t>VIII této smlouvy.</w:t>
      </w:r>
      <w:r w:rsidR="005B53DC">
        <w:rPr>
          <w:rFonts w:ascii="Tahoma" w:hAnsi="Tahoma" w:cs="Tahoma"/>
          <w:sz w:val="22"/>
          <w:szCs w:val="22"/>
        </w:rPr>
        <w:t xml:space="preserve"> Obě smluvní strany se zavazují, že </w:t>
      </w:r>
      <w:r w:rsidR="00372DB9">
        <w:rPr>
          <w:rFonts w:ascii="Tahoma" w:hAnsi="Tahoma" w:cs="Tahoma"/>
          <w:sz w:val="22"/>
          <w:szCs w:val="22"/>
        </w:rPr>
        <w:t xml:space="preserve">případné </w:t>
      </w:r>
      <w:r w:rsidR="005B53DC">
        <w:rPr>
          <w:rFonts w:ascii="Tahoma" w:hAnsi="Tahoma" w:cs="Tahoma"/>
          <w:sz w:val="22"/>
          <w:szCs w:val="22"/>
        </w:rPr>
        <w:t>odstoupení od smlouvy předem projednají.</w:t>
      </w:r>
    </w:p>
    <w:p w:rsidR="009F3DCA" w:rsidRDefault="004A5781" w:rsidP="004A5781">
      <w:pPr>
        <w:numPr>
          <w:ilvl w:val="0"/>
          <w:numId w:val="2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45DC6">
        <w:rPr>
          <w:rFonts w:ascii="Tahoma" w:hAnsi="Tahoma" w:cs="Tahoma"/>
          <w:iCs/>
          <w:sz w:val="22"/>
          <w:szCs w:val="22"/>
        </w:rPr>
        <w:t>Tato smlouva nabývá platnosti a účinnosti dnem, kdy vyjádření souhlasu s obsahem návrhu dojde druhé smluvní straně, pokud zákon č. 340/2015 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9F3DCA" w:rsidRPr="004A5781">
        <w:rPr>
          <w:rFonts w:ascii="Tahoma" w:hAnsi="Tahoma" w:cs="Tahoma"/>
          <w:sz w:val="22"/>
          <w:szCs w:val="22"/>
        </w:rPr>
        <w:t>.</w:t>
      </w:r>
    </w:p>
    <w:p w:rsidR="009F3DCA" w:rsidRDefault="006525EF" w:rsidP="006525EF">
      <w:pPr>
        <w:numPr>
          <w:ilvl w:val="0"/>
          <w:numId w:val="2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525EF">
        <w:rPr>
          <w:rFonts w:ascii="Tahoma" w:hAnsi="Tahoma" w:cs="Tahoma"/>
          <w:sz w:val="22"/>
          <w:szCs w:val="22"/>
        </w:rPr>
        <w:lastRenderedPageBreak/>
        <w:t>Změnit nebo doplnit tuto smlouvu mohou smluvní strany pouze formou písemných dodatků, které budou vzestupně číslovány, výslovně prohlášeny za dodatky této smlouvy a podepsány oprávněnými zástupci smluvních stran</w:t>
      </w:r>
      <w:r w:rsidR="00D44E96" w:rsidRPr="006525EF">
        <w:rPr>
          <w:rFonts w:ascii="Tahoma" w:hAnsi="Tahoma" w:cs="Tahoma"/>
          <w:sz w:val="22"/>
          <w:szCs w:val="22"/>
        </w:rPr>
        <w:t>.</w:t>
      </w:r>
    </w:p>
    <w:p w:rsidR="009F3DCA" w:rsidRDefault="0022623D" w:rsidP="00F22134">
      <w:pPr>
        <w:numPr>
          <w:ilvl w:val="0"/>
          <w:numId w:val="2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22134">
        <w:rPr>
          <w:rFonts w:ascii="Tahoma" w:hAnsi="Tahoma" w:cs="Tahoma"/>
          <w:sz w:val="22"/>
          <w:szCs w:val="22"/>
        </w:rPr>
        <w:t>Poskytovatel</w:t>
      </w:r>
      <w:r w:rsidR="009F3DCA" w:rsidRPr="00F22134">
        <w:rPr>
          <w:rFonts w:ascii="Tahoma" w:hAnsi="Tahoma" w:cs="Tahoma"/>
          <w:sz w:val="22"/>
          <w:szCs w:val="22"/>
        </w:rPr>
        <w:t xml:space="preserve"> nemůže bez písemného souhlasu objednatele postoupit svá práva a</w:t>
      </w:r>
      <w:r w:rsidR="00D44E96" w:rsidRPr="00F22134">
        <w:rPr>
          <w:rFonts w:ascii="Tahoma" w:hAnsi="Tahoma" w:cs="Tahoma"/>
          <w:sz w:val="22"/>
          <w:szCs w:val="22"/>
        </w:rPr>
        <w:t> </w:t>
      </w:r>
      <w:r w:rsidR="009F3DCA" w:rsidRPr="00F22134">
        <w:rPr>
          <w:rFonts w:ascii="Tahoma" w:hAnsi="Tahoma" w:cs="Tahoma"/>
          <w:sz w:val="22"/>
          <w:szCs w:val="22"/>
        </w:rPr>
        <w:t>povinnosti plynoucí z</w:t>
      </w:r>
      <w:r w:rsidR="00675D22" w:rsidRPr="00F22134">
        <w:rPr>
          <w:rFonts w:ascii="Tahoma" w:hAnsi="Tahoma" w:cs="Tahoma"/>
          <w:sz w:val="22"/>
          <w:szCs w:val="22"/>
        </w:rPr>
        <w:t xml:space="preserve"> této</w:t>
      </w:r>
      <w:r w:rsidR="009F3DCA" w:rsidRPr="00F22134">
        <w:rPr>
          <w:rFonts w:ascii="Tahoma" w:hAnsi="Tahoma" w:cs="Tahoma"/>
          <w:sz w:val="22"/>
          <w:szCs w:val="22"/>
        </w:rPr>
        <w:t xml:space="preserve"> smlouvy třetí </w:t>
      </w:r>
      <w:r w:rsidR="00675D22" w:rsidRPr="00F22134">
        <w:rPr>
          <w:rFonts w:ascii="Tahoma" w:hAnsi="Tahoma" w:cs="Tahoma"/>
          <w:sz w:val="22"/>
          <w:szCs w:val="22"/>
        </w:rPr>
        <w:t>osob</w:t>
      </w:r>
      <w:r w:rsidR="009F3DCA" w:rsidRPr="00F22134">
        <w:rPr>
          <w:rFonts w:ascii="Tahoma" w:hAnsi="Tahoma" w:cs="Tahoma"/>
          <w:sz w:val="22"/>
          <w:szCs w:val="22"/>
        </w:rPr>
        <w:t>ě.</w:t>
      </w:r>
    </w:p>
    <w:p w:rsidR="00F22134" w:rsidRPr="00F22134" w:rsidRDefault="00F22134" w:rsidP="00F22134">
      <w:pPr>
        <w:numPr>
          <w:ilvl w:val="0"/>
          <w:numId w:val="2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930BD">
        <w:rPr>
          <w:rFonts w:ascii="Tahoma" w:hAnsi="Tahoma" w:cs="Tahoma"/>
          <w:sz w:val="22"/>
        </w:rPr>
        <w:t>Obě strany se zavazují navzájem informovat o jakýchkoli změnách majících vztah k této smlouvě</w:t>
      </w:r>
      <w:r>
        <w:rPr>
          <w:rFonts w:ascii="Tahoma" w:hAnsi="Tahoma" w:cs="Tahoma"/>
          <w:sz w:val="22"/>
        </w:rPr>
        <w:t>, a to bez zbytečného odkladu.</w:t>
      </w:r>
    </w:p>
    <w:p w:rsidR="00F22134" w:rsidRPr="00F22134" w:rsidRDefault="00F22134" w:rsidP="00F22134">
      <w:pPr>
        <w:numPr>
          <w:ilvl w:val="0"/>
          <w:numId w:val="2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86F06">
        <w:rPr>
          <w:rFonts w:ascii="Tahoma" w:hAnsi="Tahoma" w:cs="Tahoma"/>
          <w:color w:val="000000"/>
          <w:sz w:val="22"/>
          <w:szCs w:val="22"/>
        </w:rPr>
        <w:t>Smluvní strany se zavazují řešit veškeré spory přednostně smírnou cestou. Veškeré nároky smluvních stran musí být uplatněny písemně a prokazatelně doručeny druhé straně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:rsidR="00F22134" w:rsidRDefault="00A24766" w:rsidP="00F22134">
      <w:pPr>
        <w:numPr>
          <w:ilvl w:val="0"/>
          <w:numId w:val="2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86F06">
        <w:rPr>
          <w:rFonts w:ascii="Tahoma" w:hAnsi="Tahoma" w:cs="Tahoma"/>
          <w:sz w:val="22"/>
          <w:szCs w:val="22"/>
        </w:rPr>
        <w:t>Smluvní strany shodně prohlašují, že si smlouvu před jejím podpisem přečetly a že byla</w:t>
      </w:r>
      <w:r w:rsidRPr="00080BAF">
        <w:rPr>
          <w:rFonts w:ascii="Tahoma" w:hAnsi="Tahoma" w:cs="Tahoma"/>
          <w:sz w:val="22"/>
          <w:szCs w:val="22"/>
        </w:rPr>
        <w:t xml:space="preserve"> uzavřena po vzájemném projednání podle jejich pravé a svobodné vůle</w:t>
      </w:r>
      <w:r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určitě, vážně a srozumit</w:t>
      </w:r>
      <w:r>
        <w:rPr>
          <w:rFonts w:ascii="Tahoma" w:hAnsi="Tahoma" w:cs="Tahoma"/>
          <w:sz w:val="22"/>
          <w:szCs w:val="22"/>
        </w:rPr>
        <w:t>elně, nikoliv v </w:t>
      </w:r>
      <w:r w:rsidRPr="00080BAF">
        <w:rPr>
          <w:rFonts w:ascii="Tahoma" w:hAnsi="Tahoma" w:cs="Tahoma"/>
          <w:sz w:val="22"/>
          <w:szCs w:val="22"/>
        </w:rPr>
        <w:t>tísni nebo za nápadně nevýhodných podmínek, a že se dohodly o celém jejím obsahu, což stvrzují svými podpisy</w:t>
      </w:r>
      <w:r>
        <w:rPr>
          <w:rFonts w:ascii="Tahoma" w:hAnsi="Tahoma" w:cs="Tahoma"/>
          <w:sz w:val="22"/>
          <w:szCs w:val="22"/>
        </w:rPr>
        <w:t>.</w:t>
      </w:r>
    </w:p>
    <w:p w:rsidR="009F3DCA" w:rsidRDefault="00675D22" w:rsidP="00D445FB">
      <w:pPr>
        <w:numPr>
          <w:ilvl w:val="0"/>
          <w:numId w:val="2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445FB">
        <w:rPr>
          <w:rFonts w:ascii="Tahoma" w:hAnsi="Tahoma" w:cs="Tahoma"/>
          <w:sz w:val="22"/>
          <w:szCs w:val="22"/>
        </w:rPr>
        <w:t>Tato s</w:t>
      </w:r>
      <w:r w:rsidR="009F3DCA" w:rsidRPr="00D445FB">
        <w:rPr>
          <w:rFonts w:ascii="Tahoma" w:hAnsi="Tahoma" w:cs="Tahoma"/>
          <w:sz w:val="22"/>
          <w:szCs w:val="22"/>
        </w:rPr>
        <w:t xml:space="preserve">mlouva </w:t>
      </w:r>
      <w:r w:rsidR="00104BD6" w:rsidRPr="00D445FB">
        <w:rPr>
          <w:rFonts w:ascii="Tahoma" w:hAnsi="Tahoma" w:cs="Tahoma"/>
          <w:sz w:val="22"/>
          <w:szCs w:val="22"/>
        </w:rPr>
        <w:t xml:space="preserve">je </w:t>
      </w:r>
      <w:r w:rsidR="009F3DCA" w:rsidRPr="00D445FB">
        <w:rPr>
          <w:rFonts w:ascii="Tahoma" w:hAnsi="Tahoma" w:cs="Tahoma"/>
          <w:sz w:val="22"/>
          <w:szCs w:val="22"/>
        </w:rPr>
        <w:t>vyhotovena ve čtyřech stejnopisech</w:t>
      </w:r>
      <w:r w:rsidR="00104BD6" w:rsidRPr="00D445FB">
        <w:rPr>
          <w:rFonts w:ascii="Tahoma" w:hAnsi="Tahoma" w:cs="Tahoma"/>
          <w:sz w:val="22"/>
          <w:szCs w:val="22"/>
        </w:rPr>
        <w:t xml:space="preserve"> s platností originálu</w:t>
      </w:r>
      <w:r w:rsidR="009F3DCA" w:rsidRPr="00D445FB">
        <w:rPr>
          <w:rFonts w:ascii="Tahoma" w:hAnsi="Tahoma" w:cs="Tahoma"/>
          <w:sz w:val="22"/>
          <w:szCs w:val="22"/>
        </w:rPr>
        <w:t xml:space="preserve">, </w:t>
      </w:r>
      <w:r w:rsidRPr="00D445FB">
        <w:rPr>
          <w:rFonts w:ascii="Tahoma" w:hAnsi="Tahoma" w:cs="Tahoma"/>
          <w:sz w:val="22"/>
          <w:szCs w:val="22"/>
        </w:rPr>
        <w:t>z nich</w:t>
      </w:r>
      <w:r w:rsidR="009F3DCA" w:rsidRPr="00D445FB">
        <w:rPr>
          <w:rFonts w:ascii="Tahoma" w:hAnsi="Tahoma" w:cs="Tahoma"/>
          <w:sz w:val="22"/>
          <w:szCs w:val="22"/>
        </w:rPr>
        <w:t xml:space="preserve">ž objednatel obdrží tři a </w:t>
      </w:r>
      <w:r w:rsidR="0022623D" w:rsidRPr="00D445FB">
        <w:rPr>
          <w:rFonts w:ascii="Tahoma" w:hAnsi="Tahoma" w:cs="Tahoma"/>
          <w:sz w:val="22"/>
          <w:szCs w:val="22"/>
        </w:rPr>
        <w:t>poskytovatel</w:t>
      </w:r>
      <w:r w:rsidR="009F3DCA" w:rsidRPr="00D445FB">
        <w:rPr>
          <w:rFonts w:ascii="Tahoma" w:hAnsi="Tahoma" w:cs="Tahoma"/>
          <w:sz w:val="22"/>
          <w:szCs w:val="22"/>
        </w:rPr>
        <w:t xml:space="preserve"> jed</w:t>
      </w:r>
      <w:r w:rsidR="00016B36" w:rsidRPr="00D445FB">
        <w:rPr>
          <w:rFonts w:ascii="Tahoma" w:hAnsi="Tahoma" w:cs="Tahoma"/>
          <w:sz w:val="22"/>
          <w:szCs w:val="22"/>
        </w:rPr>
        <w:t>e</w:t>
      </w:r>
      <w:r w:rsidR="009F3DCA" w:rsidRPr="00D445FB">
        <w:rPr>
          <w:rFonts w:ascii="Tahoma" w:hAnsi="Tahoma" w:cs="Tahoma"/>
          <w:sz w:val="22"/>
          <w:szCs w:val="22"/>
        </w:rPr>
        <w:t>n.</w:t>
      </w:r>
    </w:p>
    <w:p w:rsidR="00675D22" w:rsidRDefault="00156F5D" w:rsidP="00D445FB">
      <w:pPr>
        <w:numPr>
          <w:ilvl w:val="0"/>
          <w:numId w:val="2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445FB">
        <w:rPr>
          <w:rFonts w:ascii="Tahoma" w:hAnsi="Tahoma" w:cs="Tahoma"/>
          <w:sz w:val="22"/>
          <w:szCs w:val="22"/>
        </w:rPr>
        <w:t xml:space="preserve">Poskytovatel bere na vědomí a výslovně souhlasí s tím, že smlouva včetně případných </w:t>
      </w:r>
      <w:r w:rsidR="00D445FB">
        <w:rPr>
          <w:rFonts w:ascii="Tahoma" w:hAnsi="Tahoma" w:cs="Tahoma"/>
          <w:sz w:val="22"/>
          <w:szCs w:val="22"/>
        </w:rPr>
        <w:t xml:space="preserve">příloh a </w:t>
      </w:r>
      <w:r w:rsidRPr="00D445FB">
        <w:rPr>
          <w:rFonts w:ascii="Tahoma" w:hAnsi="Tahoma" w:cs="Tahoma"/>
          <w:sz w:val="22"/>
          <w:szCs w:val="22"/>
        </w:rPr>
        <w:t>dodatků bude zveřejněna na oficiálních webových stránkách Moravskoslezského kraje.</w:t>
      </w:r>
    </w:p>
    <w:p w:rsidR="00675D22" w:rsidRDefault="00675D22" w:rsidP="008D383D">
      <w:pPr>
        <w:numPr>
          <w:ilvl w:val="0"/>
          <w:numId w:val="2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D383D">
        <w:rPr>
          <w:rFonts w:ascii="Tahoma" w:hAnsi="Tahoma" w:cs="Tahoma"/>
          <w:sz w:val="22"/>
          <w:szCs w:val="22"/>
        </w:rPr>
        <w:t>Smluvní strany se dohodly, že pokud se na tuto smlouvu vztahuje povinnost uveřejnění v registru smluv ve smyslu zákona č. 340/2015 Sb., o zvláštních podmínkách účinnosti některých smluv, uveřejňování těchto smluv a o registru smluv (zákon o registru smluv), provede uveřejnění v souladu se zákonem Moravskoslezský kraj.</w:t>
      </w:r>
    </w:p>
    <w:p w:rsidR="008D383D" w:rsidRDefault="008D383D" w:rsidP="008D383D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8D383D" w:rsidRPr="008D383D" w:rsidRDefault="008D383D" w:rsidP="008D383D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4"/>
        <w:gridCol w:w="1730"/>
        <w:gridCol w:w="3660"/>
      </w:tblGrid>
      <w:tr w:rsidR="00943A8B" w:rsidRPr="000E7495" w:rsidTr="008D383D">
        <w:tc>
          <w:tcPr>
            <w:tcW w:w="3824" w:type="dxa"/>
          </w:tcPr>
          <w:p w:rsidR="00943A8B" w:rsidRPr="000E7495" w:rsidRDefault="00943A8B" w:rsidP="00581E51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0E7495">
              <w:rPr>
                <w:rFonts w:ascii="Tahoma" w:hAnsi="Tahoma" w:cs="Tahoma"/>
                <w:sz w:val="22"/>
                <w:szCs w:val="22"/>
              </w:rPr>
              <w:t>V Ostravě dne:</w:t>
            </w:r>
            <w:r w:rsidR="00497A0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943A8B" w:rsidRPr="000E7495" w:rsidRDefault="00943A8B" w:rsidP="00D062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60" w:type="dxa"/>
          </w:tcPr>
          <w:p w:rsidR="00943A8B" w:rsidRPr="000E7495" w:rsidRDefault="00943A8B" w:rsidP="005D0CD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0E7495">
              <w:rPr>
                <w:rFonts w:ascii="Tahoma" w:hAnsi="Tahoma" w:cs="Tahoma"/>
                <w:sz w:val="22"/>
                <w:szCs w:val="22"/>
              </w:rPr>
              <w:t>V</w:t>
            </w:r>
            <w:r w:rsidR="00497A0F">
              <w:rPr>
                <w:rFonts w:ascii="Tahoma" w:hAnsi="Tahoma" w:cs="Tahoma"/>
                <w:sz w:val="22"/>
                <w:szCs w:val="22"/>
              </w:rPr>
              <w:t xml:space="preserve"> Ostravě dne</w:t>
            </w:r>
            <w:r w:rsidRPr="000E7495">
              <w:rPr>
                <w:rFonts w:ascii="Tahoma" w:hAnsi="Tahoma" w:cs="Tahoma"/>
                <w:sz w:val="22"/>
                <w:szCs w:val="22"/>
              </w:rPr>
              <w:t>:</w:t>
            </w:r>
            <w:r w:rsidR="00497A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943A8B" w:rsidRPr="000E7495" w:rsidTr="008D383D">
        <w:trPr>
          <w:cantSplit/>
          <w:trHeight w:val="1049"/>
        </w:trPr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943A8B" w:rsidRPr="000E7495" w:rsidRDefault="00943A8B" w:rsidP="00D062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943A8B" w:rsidRPr="000E7495" w:rsidRDefault="00943A8B" w:rsidP="00D062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:rsidR="00943A8B" w:rsidRPr="000E7495" w:rsidRDefault="00943A8B" w:rsidP="00D062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3A8B" w:rsidRPr="00497A0F" w:rsidTr="008D383D">
        <w:trPr>
          <w:trHeight w:val="850"/>
        </w:trPr>
        <w:tc>
          <w:tcPr>
            <w:tcW w:w="3824" w:type="dxa"/>
            <w:tcBorders>
              <w:top w:val="single" w:sz="4" w:space="0" w:color="auto"/>
            </w:tcBorders>
          </w:tcPr>
          <w:p w:rsidR="00497A0F" w:rsidRPr="00497A0F" w:rsidRDefault="00943A8B" w:rsidP="00497A0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97A0F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:rsidR="00943A8B" w:rsidRPr="00497A0F" w:rsidRDefault="00943A8B" w:rsidP="00497A0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97A0F">
              <w:rPr>
                <w:rFonts w:ascii="Tahoma" w:hAnsi="Tahoma" w:cs="Tahoma"/>
                <w:sz w:val="22"/>
                <w:szCs w:val="22"/>
              </w:rPr>
              <w:t>Ing. Tomáš Kotyza</w:t>
            </w:r>
          </w:p>
          <w:p w:rsidR="00943A8B" w:rsidRPr="00497A0F" w:rsidRDefault="00943A8B" w:rsidP="00497A0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97A0F">
              <w:rPr>
                <w:rFonts w:ascii="Tahoma" w:hAnsi="Tahoma" w:cs="Tahoma"/>
                <w:sz w:val="22"/>
                <w:szCs w:val="22"/>
              </w:rPr>
              <w:t>ředitel krajského úřadu</w:t>
            </w:r>
          </w:p>
          <w:p w:rsidR="00943A8B" w:rsidRPr="00497A0F" w:rsidRDefault="00943A8B" w:rsidP="00497A0F">
            <w:pPr>
              <w:jc w:val="center"/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943A8B" w:rsidRPr="00497A0F" w:rsidRDefault="00943A8B" w:rsidP="00497A0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943A8B" w:rsidRDefault="00497A0F" w:rsidP="00497A0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  <w:p w:rsidR="00497A0F" w:rsidRDefault="00497A0F" w:rsidP="00497A0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Bc. Petr Smoleň</w:t>
            </w:r>
          </w:p>
          <w:p w:rsidR="00497A0F" w:rsidRPr="00497A0F" w:rsidRDefault="00497A0F" w:rsidP="00497A0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ředitel organizace</w:t>
            </w:r>
          </w:p>
        </w:tc>
      </w:tr>
    </w:tbl>
    <w:p w:rsidR="00943A8B" w:rsidRPr="00497A0F" w:rsidRDefault="00943A8B" w:rsidP="00497A0F">
      <w:pPr>
        <w:spacing w:before="360"/>
        <w:jc w:val="both"/>
        <w:rPr>
          <w:rFonts w:ascii="Tahoma" w:hAnsi="Tahoma" w:cs="Tahoma"/>
          <w:sz w:val="22"/>
          <w:szCs w:val="22"/>
        </w:rPr>
      </w:pPr>
    </w:p>
    <w:sectPr w:rsidR="00943A8B" w:rsidRPr="00497A0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F1" w:rsidRDefault="000C18F1">
      <w:r>
        <w:separator/>
      </w:r>
    </w:p>
  </w:endnote>
  <w:endnote w:type="continuationSeparator" w:id="0">
    <w:p w:rsidR="000C18F1" w:rsidRDefault="000C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BC" w:rsidRDefault="00F278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78BC" w:rsidRDefault="00F278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BC" w:rsidRPr="0091371A" w:rsidRDefault="00F278BC">
    <w:pPr>
      <w:pStyle w:val="Zpat"/>
      <w:framePr w:wrap="around" w:vAnchor="text" w:hAnchor="margin" w:xAlign="center" w:y="1"/>
      <w:rPr>
        <w:rStyle w:val="slostrnky"/>
        <w:rFonts w:ascii="Tahoma" w:hAnsi="Tahoma" w:cs="Tahoma"/>
      </w:rPr>
    </w:pPr>
    <w:r w:rsidRPr="0091371A">
      <w:rPr>
        <w:rStyle w:val="slostrnky"/>
        <w:rFonts w:ascii="Tahoma" w:hAnsi="Tahoma" w:cs="Tahoma"/>
      </w:rPr>
      <w:fldChar w:fldCharType="begin"/>
    </w:r>
    <w:r w:rsidRPr="0091371A">
      <w:rPr>
        <w:rStyle w:val="slostrnky"/>
        <w:rFonts w:ascii="Tahoma" w:hAnsi="Tahoma" w:cs="Tahoma"/>
      </w:rPr>
      <w:instrText xml:space="preserve">PAGE  </w:instrText>
    </w:r>
    <w:r w:rsidRPr="0091371A">
      <w:rPr>
        <w:rStyle w:val="slostrnky"/>
        <w:rFonts w:ascii="Tahoma" w:hAnsi="Tahoma" w:cs="Tahoma"/>
      </w:rPr>
      <w:fldChar w:fldCharType="separate"/>
    </w:r>
    <w:r w:rsidR="005D0CD3">
      <w:rPr>
        <w:rStyle w:val="slostrnky"/>
        <w:rFonts w:ascii="Tahoma" w:hAnsi="Tahoma" w:cs="Tahoma"/>
        <w:noProof/>
      </w:rPr>
      <w:t>2</w:t>
    </w:r>
    <w:r w:rsidRPr="0091371A">
      <w:rPr>
        <w:rStyle w:val="slostrnky"/>
        <w:rFonts w:ascii="Tahoma" w:hAnsi="Tahoma" w:cs="Tahoma"/>
      </w:rPr>
      <w:fldChar w:fldCharType="end"/>
    </w:r>
  </w:p>
  <w:p w:rsidR="00F278BC" w:rsidRDefault="00F278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F1" w:rsidRDefault="000C18F1">
      <w:r>
        <w:separator/>
      </w:r>
    </w:p>
  </w:footnote>
  <w:footnote w:type="continuationSeparator" w:id="0">
    <w:p w:rsidR="000C18F1" w:rsidRDefault="000C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8EE"/>
    <w:multiLevelType w:val="hybridMultilevel"/>
    <w:tmpl w:val="125E0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AE6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23F10"/>
    <w:multiLevelType w:val="hybridMultilevel"/>
    <w:tmpl w:val="CA04B3E6"/>
    <w:lvl w:ilvl="0" w:tplc="F8CA0C42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0"/>
      </w:rPr>
    </w:lvl>
    <w:lvl w:ilvl="1" w:tplc="A9DAB00C">
      <w:start w:val="1"/>
      <w:numFmt w:val="lowerLetter"/>
      <w:lvlText w:val="%2)"/>
      <w:lvlJc w:val="left"/>
      <w:pPr>
        <w:tabs>
          <w:tab w:val="num" w:pos="760"/>
        </w:tabs>
        <w:ind w:left="760" w:hanging="360"/>
      </w:pPr>
      <w:rPr>
        <w:rFonts w:ascii="Tahoma" w:hAnsi="Tahoma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0B172B"/>
    <w:multiLevelType w:val="hybridMultilevel"/>
    <w:tmpl w:val="1D72E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B4D7A"/>
    <w:multiLevelType w:val="hybridMultilevel"/>
    <w:tmpl w:val="037C1F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40DF"/>
    <w:multiLevelType w:val="hybridMultilevel"/>
    <w:tmpl w:val="996414E4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D2A7D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F53A6"/>
    <w:multiLevelType w:val="hybridMultilevel"/>
    <w:tmpl w:val="C750C1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73235"/>
    <w:multiLevelType w:val="hybridMultilevel"/>
    <w:tmpl w:val="D6A88E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0A5D1E"/>
    <w:multiLevelType w:val="hybridMultilevel"/>
    <w:tmpl w:val="2318B754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96633"/>
    <w:multiLevelType w:val="hybridMultilevel"/>
    <w:tmpl w:val="F56CBE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D017B6"/>
    <w:multiLevelType w:val="hybridMultilevel"/>
    <w:tmpl w:val="64CEB536"/>
    <w:lvl w:ilvl="0" w:tplc="4202A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9474FC"/>
    <w:multiLevelType w:val="hybridMultilevel"/>
    <w:tmpl w:val="4BF66E14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7666368">
      <w:start w:val="1"/>
      <w:numFmt w:val="none"/>
      <w:lvlText w:val="a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E141D4"/>
    <w:multiLevelType w:val="hybridMultilevel"/>
    <w:tmpl w:val="243C74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D5D5B93"/>
    <w:multiLevelType w:val="multilevel"/>
    <w:tmpl w:val="D11A6D62"/>
    <w:lvl w:ilvl="0">
      <w:start w:val="1"/>
      <w:numFmt w:val="decimal"/>
      <w:lvlText w:val="%1."/>
      <w:lvlJc w:val="left"/>
      <w:pPr>
        <w:tabs>
          <w:tab w:val="num" w:pos="1389"/>
        </w:tabs>
        <w:ind w:left="1389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389" w:hanging="397"/>
      </w:pPr>
      <w:rPr>
        <w:rFonts w:hint="default"/>
      </w:rPr>
    </w:lvl>
    <w:lvl w:ilvl="2">
      <w:numFmt w:val="decimal"/>
      <w:pStyle w:val="ABnadp3"/>
      <w:lvlText w:val="%1.%2.1."/>
      <w:lvlJc w:val="left"/>
      <w:pPr>
        <w:tabs>
          <w:tab w:val="num" w:pos="2109"/>
        </w:tabs>
        <w:ind w:left="1956" w:hanging="567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992"/>
        </w:tabs>
        <w:ind w:left="3061" w:hanging="70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992"/>
        </w:tabs>
        <w:ind w:left="3769" w:hanging="708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992"/>
        </w:tabs>
        <w:ind w:left="4477" w:hanging="708"/>
      </w:pPr>
      <w:rPr>
        <w:rFonts w:hint="default"/>
      </w:rPr>
    </w:lvl>
    <w:lvl w:ilvl="6">
      <w:start w:val="9618564"/>
      <w:numFmt w:val="decimal"/>
      <w:lvlText w:val="%1.%2.%3.%4.%5.%6.%7."/>
      <w:lvlJc w:val="left"/>
      <w:pPr>
        <w:tabs>
          <w:tab w:val="num" w:pos="992"/>
        </w:tabs>
        <w:ind w:left="518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2"/>
        </w:tabs>
        <w:ind w:left="5893" w:hanging="708"/>
      </w:pPr>
      <w:rPr>
        <w:rFonts w:hint="default"/>
      </w:rPr>
    </w:lvl>
    <w:lvl w:ilvl="8">
      <w:start w:val="78"/>
      <w:numFmt w:val="decimal"/>
      <w:lvlText w:val="%1.%2.%3.%4.%5.%6.%7.%8.%9."/>
      <w:lvlJc w:val="left"/>
      <w:pPr>
        <w:tabs>
          <w:tab w:val="num" w:pos="992"/>
        </w:tabs>
        <w:ind w:left="6601" w:hanging="708"/>
      </w:pPr>
      <w:rPr>
        <w:rFonts w:hint="default"/>
      </w:rPr>
    </w:lvl>
  </w:abstractNum>
  <w:abstractNum w:abstractNumId="17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525A02A8"/>
    <w:multiLevelType w:val="hybridMultilevel"/>
    <w:tmpl w:val="2B2A319E"/>
    <w:lvl w:ilvl="0" w:tplc="04050017">
      <w:start w:val="1"/>
      <w:numFmt w:val="lowerLetter"/>
      <w:lvlText w:val="%1)"/>
      <w:lvlJc w:val="left"/>
      <w:pPr>
        <w:ind w:left="1488" w:hanging="360"/>
      </w:p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 w15:restartNumberingAfterBreak="0">
    <w:nsid w:val="55765D1F"/>
    <w:multiLevelType w:val="hybridMultilevel"/>
    <w:tmpl w:val="832CA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D4DCE"/>
    <w:multiLevelType w:val="hybridMultilevel"/>
    <w:tmpl w:val="610C67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1F6BD0"/>
    <w:multiLevelType w:val="hybridMultilevel"/>
    <w:tmpl w:val="ACA23552"/>
    <w:lvl w:ilvl="0" w:tplc="AC90A24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11"/>
  </w:num>
  <w:num w:numId="8">
    <w:abstractNumId w:val="20"/>
  </w:num>
  <w:num w:numId="9">
    <w:abstractNumId w:val="7"/>
  </w:num>
  <w:num w:numId="10">
    <w:abstractNumId w:val="15"/>
  </w:num>
  <w:num w:numId="11">
    <w:abstractNumId w:val="16"/>
  </w:num>
  <w:num w:numId="12">
    <w:abstractNumId w:val="13"/>
  </w:num>
  <w:num w:numId="13">
    <w:abstractNumId w:val="21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  <w:num w:numId="18">
    <w:abstractNumId w:val="19"/>
  </w:num>
  <w:num w:numId="19">
    <w:abstractNumId w:val="18"/>
  </w:num>
  <w:num w:numId="20">
    <w:abstractNumId w:val="17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1B"/>
    <w:rsid w:val="00012E5A"/>
    <w:rsid w:val="00014544"/>
    <w:rsid w:val="00014BEB"/>
    <w:rsid w:val="00016B36"/>
    <w:rsid w:val="0003797E"/>
    <w:rsid w:val="00050BDF"/>
    <w:rsid w:val="00052083"/>
    <w:rsid w:val="00054985"/>
    <w:rsid w:val="00056639"/>
    <w:rsid w:val="00066406"/>
    <w:rsid w:val="00072E14"/>
    <w:rsid w:val="0008413B"/>
    <w:rsid w:val="0008503E"/>
    <w:rsid w:val="00087F41"/>
    <w:rsid w:val="0009019F"/>
    <w:rsid w:val="000B6FB5"/>
    <w:rsid w:val="000C18F1"/>
    <w:rsid w:val="000D1E27"/>
    <w:rsid w:val="000D78F9"/>
    <w:rsid w:val="00104BD6"/>
    <w:rsid w:val="0010660C"/>
    <w:rsid w:val="001074B9"/>
    <w:rsid w:val="00146470"/>
    <w:rsid w:val="0015314E"/>
    <w:rsid w:val="00156F5D"/>
    <w:rsid w:val="00164284"/>
    <w:rsid w:val="00180357"/>
    <w:rsid w:val="00185166"/>
    <w:rsid w:val="0019379A"/>
    <w:rsid w:val="00197E8F"/>
    <w:rsid w:val="001A2564"/>
    <w:rsid w:val="001B5D74"/>
    <w:rsid w:val="001D4B30"/>
    <w:rsid w:val="001E002E"/>
    <w:rsid w:val="001E018C"/>
    <w:rsid w:val="001E3B25"/>
    <w:rsid w:val="001F1708"/>
    <w:rsid w:val="001F19FC"/>
    <w:rsid w:val="0022038D"/>
    <w:rsid w:val="0022623D"/>
    <w:rsid w:val="002303CD"/>
    <w:rsid w:val="00231DC5"/>
    <w:rsid w:val="00233F60"/>
    <w:rsid w:val="00247EEC"/>
    <w:rsid w:val="00251914"/>
    <w:rsid w:val="0026269B"/>
    <w:rsid w:val="00284175"/>
    <w:rsid w:val="002A0494"/>
    <w:rsid w:val="002A07D1"/>
    <w:rsid w:val="002A1A7D"/>
    <w:rsid w:val="002B1BD7"/>
    <w:rsid w:val="002B448E"/>
    <w:rsid w:val="002B5B34"/>
    <w:rsid w:val="002C093B"/>
    <w:rsid w:val="002C5DE3"/>
    <w:rsid w:val="002F4C2A"/>
    <w:rsid w:val="00317258"/>
    <w:rsid w:val="00326658"/>
    <w:rsid w:val="0033090F"/>
    <w:rsid w:val="0033566E"/>
    <w:rsid w:val="00337287"/>
    <w:rsid w:val="0036440C"/>
    <w:rsid w:val="00365817"/>
    <w:rsid w:val="00367218"/>
    <w:rsid w:val="00372D0E"/>
    <w:rsid w:val="00372DB9"/>
    <w:rsid w:val="00373515"/>
    <w:rsid w:val="00382372"/>
    <w:rsid w:val="00390E43"/>
    <w:rsid w:val="00396AB8"/>
    <w:rsid w:val="003B2DC9"/>
    <w:rsid w:val="003B6993"/>
    <w:rsid w:val="003D3576"/>
    <w:rsid w:val="003E2268"/>
    <w:rsid w:val="003E4AFB"/>
    <w:rsid w:val="003E60DC"/>
    <w:rsid w:val="003F0FB8"/>
    <w:rsid w:val="00401816"/>
    <w:rsid w:val="004027A6"/>
    <w:rsid w:val="004030C3"/>
    <w:rsid w:val="004315C0"/>
    <w:rsid w:val="004359FD"/>
    <w:rsid w:val="004363B5"/>
    <w:rsid w:val="00461B8A"/>
    <w:rsid w:val="00474F75"/>
    <w:rsid w:val="0048146F"/>
    <w:rsid w:val="00497A0F"/>
    <w:rsid w:val="004A09BA"/>
    <w:rsid w:val="004A5781"/>
    <w:rsid w:val="004A637D"/>
    <w:rsid w:val="004A6AA2"/>
    <w:rsid w:val="004B6BDB"/>
    <w:rsid w:val="004C5F1E"/>
    <w:rsid w:val="004E057B"/>
    <w:rsid w:val="004F4138"/>
    <w:rsid w:val="005034E4"/>
    <w:rsid w:val="00510E86"/>
    <w:rsid w:val="0051568C"/>
    <w:rsid w:val="005252DE"/>
    <w:rsid w:val="00526422"/>
    <w:rsid w:val="00526917"/>
    <w:rsid w:val="00531274"/>
    <w:rsid w:val="005465B4"/>
    <w:rsid w:val="00552BB9"/>
    <w:rsid w:val="005611FD"/>
    <w:rsid w:val="005704B8"/>
    <w:rsid w:val="00581E51"/>
    <w:rsid w:val="005B4BD6"/>
    <w:rsid w:val="005B53DC"/>
    <w:rsid w:val="005B5A1F"/>
    <w:rsid w:val="005B6A13"/>
    <w:rsid w:val="005B6EC8"/>
    <w:rsid w:val="005D0CD3"/>
    <w:rsid w:val="005E2A01"/>
    <w:rsid w:val="005E3731"/>
    <w:rsid w:val="005F1473"/>
    <w:rsid w:val="005F1E6D"/>
    <w:rsid w:val="006005DD"/>
    <w:rsid w:val="006014AC"/>
    <w:rsid w:val="00604C48"/>
    <w:rsid w:val="00644FB5"/>
    <w:rsid w:val="006525EF"/>
    <w:rsid w:val="00675D22"/>
    <w:rsid w:val="006837D3"/>
    <w:rsid w:val="006925A4"/>
    <w:rsid w:val="00692887"/>
    <w:rsid w:val="00696BD7"/>
    <w:rsid w:val="006A5C73"/>
    <w:rsid w:val="006C0EAC"/>
    <w:rsid w:val="006C4342"/>
    <w:rsid w:val="006D510F"/>
    <w:rsid w:val="006D640E"/>
    <w:rsid w:val="006F18E9"/>
    <w:rsid w:val="00702790"/>
    <w:rsid w:val="00730178"/>
    <w:rsid w:val="007329FA"/>
    <w:rsid w:val="00740EA0"/>
    <w:rsid w:val="00745498"/>
    <w:rsid w:val="007509E4"/>
    <w:rsid w:val="00755E47"/>
    <w:rsid w:val="00763ACE"/>
    <w:rsid w:val="00766149"/>
    <w:rsid w:val="0079221A"/>
    <w:rsid w:val="007C06E8"/>
    <w:rsid w:val="007C476C"/>
    <w:rsid w:val="007E50E0"/>
    <w:rsid w:val="008245D8"/>
    <w:rsid w:val="00825ECC"/>
    <w:rsid w:val="00831D2F"/>
    <w:rsid w:val="0084090D"/>
    <w:rsid w:val="00841F21"/>
    <w:rsid w:val="008444D4"/>
    <w:rsid w:val="0084664F"/>
    <w:rsid w:val="00854310"/>
    <w:rsid w:val="0086475B"/>
    <w:rsid w:val="00870D6D"/>
    <w:rsid w:val="00870FCE"/>
    <w:rsid w:val="008846DA"/>
    <w:rsid w:val="00896DF5"/>
    <w:rsid w:val="008A163D"/>
    <w:rsid w:val="008B0EAF"/>
    <w:rsid w:val="008B4B01"/>
    <w:rsid w:val="008C4DD6"/>
    <w:rsid w:val="008C7BC7"/>
    <w:rsid w:val="008C7F5E"/>
    <w:rsid w:val="008D383D"/>
    <w:rsid w:val="008E6FED"/>
    <w:rsid w:val="008F4C6D"/>
    <w:rsid w:val="00902140"/>
    <w:rsid w:val="0090315D"/>
    <w:rsid w:val="0090786C"/>
    <w:rsid w:val="00912B1B"/>
    <w:rsid w:val="009134BB"/>
    <w:rsid w:val="0091371A"/>
    <w:rsid w:val="00942A94"/>
    <w:rsid w:val="00943A8B"/>
    <w:rsid w:val="00950382"/>
    <w:rsid w:val="00964A03"/>
    <w:rsid w:val="00970F0E"/>
    <w:rsid w:val="00972C71"/>
    <w:rsid w:val="00982750"/>
    <w:rsid w:val="009B3A88"/>
    <w:rsid w:val="009C5A85"/>
    <w:rsid w:val="009C6F2B"/>
    <w:rsid w:val="009F3DCA"/>
    <w:rsid w:val="00A03E3B"/>
    <w:rsid w:val="00A11629"/>
    <w:rsid w:val="00A243C6"/>
    <w:rsid w:val="00A24766"/>
    <w:rsid w:val="00A3056D"/>
    <w:rsid w:val="00A35301"/>
    <w:rsid w:val="00A36034"/>
    <w:rsid w:val="00A45211"/>
    <w:rsid w:val="00A52CE5"/>
    <w:rsid w:val="00A66CE2"/>
    <w:rsid w:val="00A73AA8"/>
    <w:rsid w:val="00A808AA"/>
    <w:rsid w:val="00AC4B93"/>
    <w:rsid w:val="00AD6096"/>
    <w:rsid w:val="00AE01B4"/>
    <w:rsid w:val="00AE1CD7"/>
    <w:rsid w:val="00AE3DF0"/>
    <w:rsid w:val="00AE5E74"/>
    <w:rsid w:val="00AF3CE2"/>
    <w:rsid w:val="00B0316F"/>
    <w:rsid w:val="00B10BB2"/>
    <w:rsid w:val="00B12563"/>
    <w:rsid w:val="00B13A74"/>
    <w:rsid w:val="00B14414"/>
    <w:rsid w:val="00B16823"/>
    <w:rsid w:val="00B16A5C"/>
    <w:rsid w:val="00B21D69"/>
    <w:rsid w:val="00B441A9"/>
    <w:rsid w:val="00B45975"/>
    <w:rsid w:val="00B60E44"/>
    <w:rsid w:val="00B7384A"/>
    <w:rsid w:val="00B76520"/>
    <w:rsid w:val="00B81702"/>
    <w:rsid w:val="00B85F75"/>
    <w:rsid w:val="00BA1892"/>
    <w:rsid w:val="00BA5513"/>
    <w:rsid w:val="00BD4303"/>
    <w:rsid w:val="00BD6243"/>
    <w:rsid w:val="00BE0CD4"/>
    <w:rsid w:val="00BE4458"/>
    <w:rsid w:val="00C032D2"/>
    <w:rsid w:val="00C04C81"/>
    <w:rsid w:val="00C2172C"/>
    <w:rsid w:val="00C26838"/>
    <w:rsid w:val="00C33D5D"/>
    <w:rsid w:val="00C4406E"/>
    <w:rsid w:val="00C6538E"/>
    <w:rsid w:val="00C71D2C"/>
    <w:rsid w:val="00C746F1"/>
    <w:rsid w:val="00C90354"/>
    <w:rsid w:val="00CB216E"/>
    <w:rsid w:val="00CB36D2"/>
    <w:rsid w:val="00CB6286"/>
    <w:rsid w:val="00CB63C5"/>
    <w:rsid w:val="00CD15A7"/>
    <w:rsid w:val="00CD73E1"/>
    <w:rsid w:val="00CE437D"/>
    <w:rsid w:val="00CE7062"/>
    <w:rsid w:val="00CF2982"/>
    <w:rsid w:val="00D062C8"/>
    <w:rsid w:val="00D32168"/>
    <w:rsid w:val="00D445FB"/>
    <w:rsid w:val="00D44E96"/>
    <w:rsid w:val="00D553C0"/>
    <w:rsid w:val="00DA7909"/>
    <w:rsid w:val="00DC7232"/>
    <w:rsid w:val="00E157D3"/>
    <w:rsid w:val="00E25A46"/>
    <w:rsid w:val="00E36939"/>
    <w:rsid w:val="00E54608"/>
    <w:rsid w:val="00E962F9"/>
    <w:rsid w:val="00EA10F7"/>
    <w:rsid w:val="00ED4931"/>
    <w:rsid w:val="00ED5247"/>
    <w:rsid w:val="00ED57AB"/>
    <w:rsid w:val="00EE5287"/>
    <w:rsid w:val="00EF0532"/>
    <w:rsid w:val="00F010A0"/>
    <w:rsid w:val="00F11118"/>
    <w:rsid w:val="00F22134"/>
    <w:rsid w:val="00F278BC"/>
    <w:rsid w:val="00F5523C"/>
    <w:rsid w:val="00F55BDC"/>
    <w:rsid w:val="00F576ED"/>
    <w:rsid w:val="00F61182"/>
    <w:rsid w:val="00F66C4B"/>
    <w:rsid w:val="00F67E49"/>
    <w:rsid w:val="00F9020B"/>
    <w:rsid w:val="00FB343A"/>
    <w:rsid w:val="00FB4369"/>
    <w:rsid w:val="00FC0071"/>
    <w:rsid w:val="00FC5534"/>
    <w:rsid w:val="00FC6CFD"/>
    <w:rsid w:val="00FF03EF"/>
    <w:rsid w:val="00FF0C7E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B6277659-5F10-4492-ACAE-FF59B257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1F1708"/>
    <w:rPr>
      <w:rFonts w:ascii="Tahoma" w:hAnsi="Tahoma" w:cs="Tahoma"/>
      <w:sz w:val="16"/>
      <w:szCs w:val="16"/>
    </w:rPr>
  </w:style>
  <w:style w:type="paragraph" w:customStyle="1" w:styleId="ABnadp3">
    <w:name w:val="A  B nadp 3"/>
    <w:basedOn w:val="Normln"/>
    <w:rsid w:val="00AC4B93"/>
    <w:pPr>
      <w:numPr>
        <w:ilvl w:val="2"/>
        <w:numId w:val="11"/>
      </w:numPr>
    </w:pPr>
  </w:style>
  <w:style w:type="paragraph" w:customStyle="1" w:styleId="CharChar">
    <w:name w:val="Char Char"/>
    <w:basedOn w:val="Normln"/>
    <w:rsid w:val="00AC4B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dstavecSmlouvy">
    <w:name w:val="OdstavecSmlouvy"/>
    <w:basedOn w:val="Normln"/>
    <w:rsid w:val="00831D2F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CharCharChar">
    <w:name w:val="Char Char Char"/>
    <w:basedOn w:val="Normln"/>
    <w:rsid w:val="00831D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831D2F"/>
    <w:rPr>
      <w:sz w:val="16"/>
      <w:szCs w:val="16"/>
    </w:rPr>
  </w:style>
  <w:style w:type="paragraph" w:styleId="Textkomente">
    <w:name w:val="annotation text"/>
    <w:basedOn w:val="Normln"/>
    <w:semiHidden/>
    <w:rsid w:val="00831D2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31D2F"/>
    <w:rPr>
      <w:b/>
      <w:bCs/>
    </w:rPr>
  </w:style>
  <w:style w:type="paragraph" w:styleId="Zkladntext">
    <w:name w:val="Body Text"/>
    <w:aliases w:val="subtitle2,Základní tZákladní text,Body Text"/>
    <w:basedOn w:val="Normln"/>
    <w:link w:val="ZkladntextChar"/>
    <w:rsid w:val="001074B9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rsid w:val="001074B9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04C48"/>
    <w:pPr>
      <w:ind w:left="720"/>
      <w:contextualSpacing/>
    </w:pPr>
  </w:style>
  <w:style w:type="paragraph" w:customStyle="1" w:styleId="CharCharChar0">
    <w:name w:val="Char Char Char"/>
    <w:basedOn w:val="Normln"/>
    <w:rsid w:val="00BE44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1">
    <w:name w:val="Styl1"/>
    <w:basedOn w:val="Normln"/>
    <w:rsid w:val="006D640E"/>
    <w:pPr>
      <w:numPr>
        <w:numId w:val="17"/>
      </w:numPr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943A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3A8B"/>
    <w:rPr>
      <w:sz w:val="24"/>
      <w:szCs w:val="24"/>
    </w:rPr>
  </w:style>
  <w:style w:type="paragraph" w:customStyle="1" w:styleId="CharCharChar1">
    <w:name w:val="Char Char Char"/>
    <w:basedOn w:val="Normln"/>
    <w:rsid w:val="00943A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unhideWhenUsed/>
    <w:rsid w:val="005B6A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ms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@ms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2192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zajištění zimní údržby</vt:lpstr>
    </vt:vector>
  </TitlesOfParts>
  <Company>Moravskoslezský kraj</Company>
  <LinksUpToDate>false</LinksUpToDate>
  <CharactersWithSpaces>15096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zajištění zimní údržby</dc:title>
  <dc:creator>balner</dc:creator>
  <cp:lastModifiedBy>Martin Dluhoš</cp:lastModifiedBy>
  <cp:revision>4</cp:revision>
  <cp:lastPrinted>2017-09-26T05:19:00Z</cp:lastPrinted>
  <dcterms:created xsi:type="dcterms:W3CDTF">2017-10-05T08:41:00Z</dcterms:created>
  <dcterms:modified xsi:type="dcterms:W3CDTF">2017-10-05T08:52:00Z</dcterms:modified>
</cp:coreProperties>
</file>