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7C00" w14:textId="77777777" w:rsidR="00393137" w:rsidRPr="00AC693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A6F413" w14:textId="301F60FB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E72A4">
        <w:rPr>
          <w:rFonts w:ascii="TimesNewRomanPS-BoldMT" w:hAnsi="TimesNewRomanPS-BoldMT" w:cs="TimesNewRomanPS-BoldMT"/>
          <w:b/>
          <w:bCs/>
          <w:sz w:val="36"/>
          <w:szCs w:val="36"/>
        </w:rPr>
        <w:t>6</w:t>
      </w:r>
      <w:r w:rsidR="003B712E">
        <w:rPr>
          <w:rFonts w:ascii="TimesNewRomanPS-BoldMT" w:hAnsi="TimesNewRomanPS-BoldMT" w:cs="TimesNewRomanPS-BoldMT"/>
          <w:b/>
          <w:bCs/>
          <w:sz w:val="36"/>
          <w:szCs w:val="36"/>
        </w:rPr>
        <w:t>7</w:t>
      </w:r>
      <w:r w:rsidR="00B6331B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1EADA25" w14:textId="0EE097A8" w:rsidR="009C61F2" w:rsidRPr="00596B88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96B88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B6331B" w:rsidRPr="00596B88">
        <w:rPr>
          <w:rFonts w:ascii="TimesNewRomanPS-BoldMT" w:hAnsi="TimesNewRomanPS-BoldMT" w:cs="TimesNewRomanPS-BoldMT"/>
          <w:b/>
          <w:bCs/>
        </w:rPr>
        <w:t>6</w:t>
      </w:r>
      <w:r w:rsidRPr="00596B88">
        <w:rPr>
          <w:rFonts w:ascii="TimesNewRomanPS-BoldMT" w:hAnsi="TimesNewRomanPS-BoldMT" w:cs="TimesNewRomanPS-BoldMT"/>
          <w:b/>
          <w:bCs/>
        </w:rPr>
        <w:t>-</w:t>
      </w:r>
      <w:r w:rsidR="00472081">
        <w:rPr>
          <w:rFonts w:ascii="TimesNewRomanPS-BoldMT" w:hAnsi="TimesNewRomanPS-BoldMT" w:cs="TimesNewRomanPS-BoldMT"/>
          <w:b/>
          <w:bCs/>
        </w:rPr>
        <w:t>026865</w:t>
      </w:r>
      <w:r w:rsidRPr="00596B88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Pr="000940AF">
        <w:rPr>
          <w:rFonts w:ascii="Tahoma" w:hAnsi="Tahoma" w:cs="Tahoma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sz w:val="20"/>
          <w:szCs w:val="20"/>
        </w:rPr>
        <w:t>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2681048D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261C05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46A77CC1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261C05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1624331B" w:rsidR="00393137" w:rsidRPr="000940AF" w:rsidRDefault="00A015FE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76082C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6B09918F" w14:textId="79CEC5FC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A015FE" w:rsidRPr="0076082C">
        <w:rPr>
          <w:rFonts w:ascii="Tahoma" w:hAnsi="Tahoma" w:cs="Tahoma"/>
          <w:sz w:val="20"/>
          <w:szCs w:val="20"/>
        </w:rPr>
        <w:t>K pérovně 945/7, 102 00 Praha 10 - Hostivař</w:t>
      </w:r>
    </w:p>
    <w:p w14:paraId="6921FCA7" w14:textId="3641AFA4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A015FE" w:rsidRPr="0076082C">
        <w:rPr>
          <w:rFonts w:ascii="Tahoma" w:hAnsi="Tahoma" w:cs="Tahoma"/>
          <w:sz w:val="20"/>
          <w:szCs w:val="20"/>
        </w:rPr>
        <w:t>45359326</w:t>
      </w:r>
    </w:p>
    <w:p w14:paraId="57E68D79" w14:textId="6644BEA8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A015FE" w:rsidRPr="0076082C">
        <w:rPr>
          <w:rFonts w:ascii="Tahoma" w:hAnsi="Tahoma" w:cs="Tahoma"/>
          <w:sz w:val="20"/>
          <w:szCs w:val="20"/>
        </w:rPr>
        <w:t>CZ45359326</w:t>
      </w:r>
    </w:p>
    <w:p w14:paraId="42CE4FFF" w14:textId="4BD116A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261C05">
        <w:rPr>
          <w:rFonts w:ascii="Tahoma" w:hAnsi="Tahoma" w:cs="Tahoma"/>
          <w:sz w:val="20"/>
          <w:szCs w:val="20"/>
        </w:rPr>
        <w:t>XXX</w:t>
      </w:r>
    </w:p>
    <w:p w14:paraId="7FDFB8D5" w14:textId="6EB08E78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Firma je zapsána </w:t>
      </w:r>
      <w:r w:rsidR="00A015FE" w:rsidRPr="0076082C">
        <w:rPr>
          <w:rFonts w:ascii="Tahoma" w:hAnsi="Tahoma" w:cs="Tahoma"/>
          <w:sz w:val="20"/>
          <w:szCs w:val="20"/>
        </w:rPr>
        <w:t>v obchodním rejstříku vedeném u Městského soudu v Praze, oddíl C, vložka 275345</w:t>
      </w:r>
    </w:p>
    <w:p w14:paraId="44C2C35B" w14:textId="462250B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A015FE" w:rsidRPr="0076082C">
        <w:rPr>
          <w:rFonts w:ascii="Tahoma" w:hAnsi="Tahoma" w:cs="Tahoma"/>
          <w:sz w:val="20"/>
          <w:szCs w:val="20"/>
        </w:rPr>
        <w:t>MUDr. Michaela Steklá, prokuristka a Ing. Martin Pytlík, prokurista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835"/>
        <w:gridCol w:w="2859"/>
      </w:tblGrid>
      <w:tr w:rsidR="00393137" w:rsidRPr="000940AF" w14:paraId="0C98A294" w14:textId="77777777" w:rsidTr="001843ED">
        <w:trPr>
          <w:trHeight w:val="843"/>
        </w:trPr>
        <w:tc>
          <w:tcPr>
            <w:tcW w:w="3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93137" w:rsidRPr="000940AF" w14:paraId="46B54C01" w14:textId="77777777" w:rsidTr="001843ED">
        <w:trPr>
          <w:trHeight w:val="34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C834C" w14:textId="77777777" w:rsidR="001843ED" w:rsidRDefault="001843ED" w:rsidP="001843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Onivyde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Pegylated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Liposomal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4.3mg/ml inf.dis.10ml</w:t>
            </w:r>
          </w:p>
          <w:p w14:paraId="56A1C2B7" w14:textId="789BC2A4" w:rsidR="00393137" w:rsidRPr="000940AF" w:rsidRDefault="00393137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28B58" w14:textId="65264BBC" w:rsidR="001843ED" w:rsidRDefault="001843ED" w:rsidP="001843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4.3mg/ml inf.dis.10ml</w:t>
            </w:r>
          </w:p>
          <w:p w14:paraId="16B7C64C" w14:textId="6ED7B375" w:rsidR="00393137" w:rsidRPr="000940AF" w:rsidRDefault="00393137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E9BD" w14:textId="77777777" w:rsidR="001843ED" w:rsidRDefault="001843ED" w:rsidP="001843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0219059</w:t>
            </w:r>
          </w:p>
          <w:p w14:paraId="233F192B" w14:textId="009454C1" w:rsidR="00393137" w:rsidRPr="000940AF" w:rsidRDefault="00393137" w:rsidP="006817BF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4E5ED304" w14:textId="06FA8AF7" w:rsidR="006203F6" w:rsidRDefault="00393137" w:rsidP="00C00124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69613E93" w14:textId="77777777" w:rsidR="0024326D" w:rsidRDefault="0024326D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0C851AC9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B074CF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4C5218" w14:textId="77777777" w:rsidR="00997D63" w:rsidRDefault="00997D63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7A703C0" w14:textId="77777777" w:rsidR="00C00124" w:rsidRDefault="00C00124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487C144" w14:textId="77777777" w:rsidR="00C00124" w:rsidRDefault="00C00124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C66341C" w14:textId="6D47BF6E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F5C9641" w14:textId="77777777" w:rsidR="00B93751" w:rsidRDefault="00B93751" w:rsidP="0066791E">
      <w:pPr>
        <w:jc w:val="both"/>
        <w:rPr>
          <w:rFonts w:ascii="Tahoma" w:eastAsia="Calibri" w:hAnsi="Tahoma" w:cs="Tahoma"/>
          <w:sz w:val="20"/>
          <w:szCs w:val="20"/>
        </w:rPr>
      </w:pPr>
    </w:p>
    <w:p w14:paraId="7DDEA125" w14:textId="77777777" w:rsidR="00B93751" w:rsidRPr="00261C05" w:rsidRDefault="00B93751" w:rsidP="00B937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1C05">
        <w:rPr>
          <w:rFonts w:ascii="Tahoma" w:hAnsi="Tahoma" w:cs="Tahoma"/>
          <w:b/>
          <w:bCs/>
          <w:sz w:val="20"/>
          <w:szCs w:val="20"/>
        </w:rPr>
        <w:t>XI.</w:t>
      </w:r>
    </w:p>
    <w:p w14:paraId="60D90738" w14:textId="77777777" w:rsidR="00B93751" w:rsidRPr="00261C05" w:rsidRDefault="00B93751" w:rsidP="00B937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61C05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0F6D613" w14:textId="77777777" w:rsidR="00B93751" w:rsidRPr="00261C05" w:rsidRDefault="00B93751" w:rsidP="00B93751">
      <w:pPr>
        <w:autoSpaceDE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87F4B81" w14:textId="77777777" w:rsidR="00B93751" w:rsidRPr="00261C05" w:rsidRDefault="00B93751" w:rsidP="00B93751">
      <w:pPr>
        <w:jc w:val="both"/>
        <w:rPr>
          <w:rFonts w:ascii="Tahoma" w:eastAsia="Calibri" w:hAnsi="Tahoma" w:cs="Tahoma"/>
          <w:b/>
          <w:sz w:val="20"/>
          <w:szCs w:val="20"/>
        </w:rPr>
      </w:pPr>
      <w:r w:rsidRPr="00261C05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261C05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261C05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261C05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66805AF8" w14:textId="77777777" w:rsidR="00B93751" w:rsidRPr="00261C05" w:rsidRDefault="00B93751" w:rsidP="00B93751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652ECFE5" w14:textId="77777777" w:rsidR="00B93751" w:rsidRPr="00261C05" w:rsidRDefault="00B93751" w:rsidP="00B93751">
      <w:pPr>
        <w:jc w:val="both"/>
        <w:rPr>
          <w:rFonts w:ascii="Tahoma" w:eastAsia="Calibri" w:hAnsi="Tahoma" w:cs="Tahoma"/>
          <w:i/>
          <w:sz w:val="20"/>
          <w:szCs w:val="20"/>
        </w:rPr>
      </w:pPr>
      <w:r w:rsidRPr="00261C05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261C05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01B2928" w14:textId="77777777" w:rsidR="00B93751" w:rsidRPr="00261C05" w:rsidRDefault="00B93751" w:rsidP="0066791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0"/>
    <w:p w14:paraId="75FE3300" w14:textId="77777777" w:rsidR="005E0300" w:rsidRPr="00261C05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2AAAA9BF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B93751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5950D9A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</w:t>
      </w:r>
      <w:r w:rsidR="00261C05">
        <w:rPr>
          <w:rFonts w:ascii="Tahoma" w:hAnsi="Tahoma" w:cs="Tahoma"/>
          <w:sz w:val="20"/>
          <w:szCs w:val="20"/>
        </w:rPr>
        <w:br/>
      </w:r>
      <w:r w:rsidRPr="00AD6FA3">
        <w:rPr>
          <w:rFonts w:ascii="Tahoma" w:hAnsi="Tahoma" w:cs="Tahoma"/>
          <w:sz w:val="20"/>
          <w:szCs w:val="20"/>
        </w:rPr>
        <w:t xml:space="preserve">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60086FF3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0B6A874A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1843ED">
        <w:rPr>
          <w:rFonts w:ascii="Tahoma" w:hAnsi="Tahoma" w:cs="Tahoma"/>
          <w:sz w:val="20"/>
          <w:szCs w:val="20"/>
        </w:rPr>
        <w:t>Praze</w:t>
      </w:r>
      <w:r w:rsidR="001843ED" w:rsidRPr="007947AC"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dne</w:t>
      </w:r>
      <w:r w:rsidR="00261C05">
        <w:rPr>
          <w:rFonts w:ascii="Tahoma" w:hAnsi="Tahoma" w:cs="Tahoma"/>
          <w:sz w:val="20"/>
          <w:szCs w:val="20"/>
        </w:rPr>
        <w:t xml:space="preserve"> 29.6.2026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61C05">
        <w:rPr>
          <w:rFonts w:ascii="Tahoma" w:hAnsi="Tahoma" w:cs="Tahoma"/>
          <w:sz w:val="20"/>
          <w:szCs w:val="20"/>
        </w:rPr>
        <w:t xml:space="preserve"> 1.7.2026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6CC52EA" w14:textId="77777777" w:rsidR="001843ED" w:rsidRPr="0001054F" w:rsidRDefault="001843ED" w:rsidP="001843ED">
      <w:pPr>
        <w:rPr>
          <w:sz w:val="20"/>
          <w:szCs w:val="20"/>
        </w:rPr>
      </w:pPr>
      <w:r w:rsidRPr="0001054F">
        <w:rPr>
          <w:sz w:val="20"/>
          <w:szCs w:val="20"/>
        </w:rPr>
        <w:t>signi-101-225</w:t>
      </w:r>
    </w:p>
    <w:p w14:paraId="4795C7E1" w14:textId="77777777" w:rsidR="001843ED" w:rsidRPr="0001054F" w:rsidRDefault="001843ED" w:rsidP="001843ED">
      <w:pPr>
        <w:rPr>
          <w:sz w:val="20"/>
          <w:szCs w:val="20"/>
        </w:rPr>
      </w:pPr>
    </w:p>
    <w:p w14:paraId="5821D9A7" w14:textId="77777777" w:rsidR="001843ED" w:rsidRPr="0001054F" w:rsidRDefault="001843ED" w:rsidP="001843ED">
      <w:pPr>
        <w:rPr>
          <w:sz w:val="20"/>
          <w:szCs w:val="20"/>
        </w:rPr>
      </w:pPr>
    </w:p>
    <w:p w14:paraId="4085F295" w14:textId="77777777" w:rsidR="001843ED" w:rsidRPr="0001054F" w:rsidRDefault="001843ED" w:rsidP="001843ED">
      <w:pPr>
        <w:rPr>
          <w:sz w:val="20"/>
          <w:szCs w:val="20"/>
        </w:rPr>
      </w:pPr>
    </w:p>
    <w:p w14:paraId="6DB82022" w14:textId="77777777" w:rsidR="001843ED" w:rsidRPr="0001054F" w:rsidRDefault="001843ED" w:rsidP="001843ED">
      <w:pPr>
        <w:rPr>
          <w:sz w:val="20"/>
          <w:szCs w:val="20"/>
        </w:rPr>
      </w:pPr>
      <w:r w:rsidRPr="0001054F">
        <w:rPr>
          <w:sz w:val="20"/>
          <w:szCs w:val="20"/>
        </w:rPr>
        <w:t>signi-101-268</w:t>
      </w:r>
    </w:p>
    <w:p w14:paraId="4BB5A8AB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148CC1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68796B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06C547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13513EF6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2EE91246" w14:textId="68B997E8" w:rsidR="00393137" w:rsidRDefault="001843ED" w:rsidP="00393137">
      <w:pPr>
        <w:rPr>
          <w:rFonts w:ascii="Arial" w:hAnsi="Arial" w:cs="Arial"/>
          <w:sz w:val="20"/>
          <w:szCs w:val="20"/>
        </w:rPr>
      </w:pPr>
      <w:r w:rsidRPr="0076082C">
        <w:rPr>
          <w:rFonts w:ascii="Tahoma" w:hAnsi="Tahoma" w:cs="Tahoma"/>
          <w:sz w:val="20"/>
          <w:szCs w:val="20"/>
        </w:rPr>
        <w:t>MUDr. Michaela Steklá, prokuristka</w:t>
      </w:r>
      <w:r>
        <w:rPr>
          <w:rFonts w:ascii="Tahoma" w:hAnsi="Tahoma" w:cs="Tahoma"/>
          <w:sz w:val="20"/>
          <w:szCs w:val="20"/>
        </w:rPr>
        <w:tab/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    </w:t>
      </w:r>
      <w:proofErr w:type="spellStart"/>
      <w:r w:rsidR="00393137"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="00393137"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73314890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6082C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44B9A091" w14:textId="77777777" w:rsidR="001843ED" w:rsidRDefault="001843ED" w:rsidP="001843E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6082C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lastRenderedPageBreak/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B73AD7" w14:paraId="13F6650E" w14:textId="77777777" w:rsidTr="00592C56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1D97FE67" w:rsidR="00B73AD7" w:rsidRPr="002C212E" w:rsidRDefault="00623009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009">
              <w:rPr>
                <w:rFonts w:ascii="Arial" w:hAnsi="Arial" w:cs="Arial"/>
                <w:b/>
                <w:sz w:val="20"/>
                <w:szCs w:val="20"/>
              </w:rPr>
              <w:t>L01CE02</w:t>
            </w:r>
          </w:p>
        </w:tc>
        <w:tc>
          <w:tcPr>
            <w:tcW w:w="1480" w:type="dxa"/>
            <w:vAlign w:val="center"/>
          </w:tcPr>
          <w:p w14:paraId="697F1D18" w14:textId="297F76E4" w:rsidR="00B73AD7" w:rsidRPr="002C212E" w:rsidRDefault="00623009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23009">
              <w:rPr>
                <w:rFonts w:ascii="Arial" w:hAnsi="Arial" w:cs="Arial"/>
                <w:b/>
                <w:sz w:val="20"/>
                <w:szCs w:val="20"/>
              </w:rPr>
              <w:t>Onivyde</w:t>
            </w:r>
            <w:proofErr w:type="spellEnd"/>
            <w:r w:rsidRPr="00623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23009">
              <w:rPr>
                <w:rFonts w:ascii="Arial" w:hAnsi="Arial" w:cs="Arial"/>
                <w:b/>
                <w:sz w:val="20"/>
                <w:szCs w:val="20"/>
              </w:rPr>
              <w:t>Pegylated</w:t>
            </w:r>
            <w:proofErr w:type="spellEnd"/>
            <w:r w:rsidRPr="00623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23009">
              <w:rPr>
                <w:rFonts w:ascii="Arial" w:hAnsi="Arial" w:cs="Arial"/>
                <w:b/>
                <w:sz w:val="20"/>
                <w:szCs w:val="20"/>
              </w:rPr>
              <w:t>Liposomal</w:t>
            </w:r>
            <w:proofErr w:type="spellEnd"/>
          </w:p>
        </w:tc>
        <w:tc>
          <w:tcPr>
            <w:tcW w:w="1478" w:type="dxa"/>
            <w:vAlign w:val="center"/>
          </w:tcPr>
          <w:p w14:paraId="4C8C0CF1" w14:textId="76B18E87" w:rsidR="00B73AD7" w:rsidRPr="002C212E" w:rsidRDefault="00623009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009">
              <w:rPr>
                <w:rFonts w:ascii="Arial" w:hAnsi="Arial" w:cs="Arial"/>
                <w:b/>
                <w:sz w:val="20"/>
                <w:szCs w:val="20"/>
              </w:rPr>
              <w:t>0219059</w:t>
            </w:r>
          </w:p>
        </w:tc>
        <w:tc>
          <w:tcPr>
            <w:tcW w:w="1639" w:type="dxa"/>
            <w:vAlign w:val="center"/>
          </w:tcPr>
          <w:p w14:paraId="33D9509E" w14:textId="519CC980" w:rsidR="00B73AD7" w:rsidRPr="002C212E" w:rsidRDefault="00623009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3009">
              <w:rPr>
                <w:rFonts w:ascii="Arial" w:hAnsi="Arial" w:cs="Arial"/>
                <w:b/>
                <w:sz w:val="20"/>
                <w:szCs w:val="20"/>
              </w:rPr>
              <w:t>4.3mg/ml inf.dis.10ml</w:t>
            </w:r>
          </w:p>
        </w:tc>
        <w:tc>
          <w:tcPr>
            <w:tcW w:w="1516" w:type="dxa"/>
            <w:vAlign w:val="center"/>
          </w:tcPr>
          <w:p w14:paraId="32F699C9" w14:textId="71996BAB" w:rsidR="00B73AD7" w:rsidRPr="002C212E" w:rsidRDefault="00261C05" w:rsidP="002C21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39768C70" w14:textId="51DFF71F" w:rsidR="00B73AD7" w:rsidRPr="009E6EDF" w:rsidRDefault="009E6EDF" w:rsidP="002C21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82A954E" w14:textId="77777777" w:rsidR="00AD754F" w:rsidRDefault="00AD754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EBD13F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F47FF12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1C1828C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266DF8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E69AEE2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48C13A9" w14:textId="77777777" w:rsidR="003B712E" w:rsidRDefault="003B712E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3B712E" w:rsidSect="00F47ACC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9237" w14:textId="77777777" w:rsidR="00CC7B90" w:rsidRDefault="00CC7B90" w:rsidP="00BB5B31">
      <w:r>
        <w:separator/>
      </w:r>
    </w:p>
  </w:endnote>
  <w:endnote w:type="continuationSeparator" w:id="0">
    <w:p w14:paraId="141BC03D" w14:textId="77777777" w:rsidR="00CC7B90" w:rsidRDefault="00CC7B90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79C" w14:textId="005F73EA" w:rsidR="003A4E2A" w:rsidRDefault="003A4E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EE7694" wp14:editId="57378D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14529478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F539E" w14:textId="0E37C5FE" w:rsidR="003A4E2A" w:rsidRPr="003A4E2A" w:rsidRDefault="003A4E2A" w:rsidP="003A4E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4E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E76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70FF539E" w14:textId="0E37C5FE" w:rsidR="003A4E2A" w:rsidRPr="003A4E2A" w:rsidRDefault="003A4E2A" w:rsidP="003A4E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4E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1841" w14:textId="6999A875" w:rsidR="001812C6" w:rsidRDefault="003A4E2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E08D42" wp14:editId="5181F61A">
              <wp:simplePos x="904875" y="98964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23127750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60DCF" w14:textId="101C92A6" w:rsidR="003A4E2A" w:rsidRPr="003A4E2A" w:rsidRDefault="003A4E2A" w:rsidP="003A4E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4E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08D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53160DCF" w14:textId="101C92A6" w:rsidR="003A4E2A" w:rsidRPr="003A4E2A" w:rsidRDefault="003A4E2A" w:rsidP="003A4E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4E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96615401"/>
        <w:docPartObj>
          <w:docPartGallery w:val="Page Numbers (Bottom of Page)"/>
          <w:docPartUnique/>
        </w:docPartObj>
      </w:sdtPr>
      <w:sdtContent>
        <w:r w:rsidR="001812C6">
          <w:fldChar w:fldCharType="begin"/>
        </w:r>
        <w:r w:rsidR="001812C6">
          <w:instrText>PAGE   \* MERGEFORMAT</w:instrText>
        </w:r>
        <w:r w:rsidR="001812C6">
          <w:fldChar w:fldCharType="separate"/>
        </w:r>
        <w:r w:rsidR="001812C6">
          <w:rPr>
            <w:noProof/>
          </w:rPr>
          <w:t>17</w:t>
        </w:r>
        <w:r w:rsidR="001812C6">
          <w:rPr>
            <w:noProof/>
          </w:rPr>
          <w:fldChar w:fldCharType="end"/>
        </w:r>
      </w:sdtContent>
    </w:sdt>
  </w:p>
  <w:p w14:paraId="5FB032FA" w14:textId="77777777" w:rsidR="001812C6" w:rsidRDefault="00181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7774" w14:textId="2A9E6C58" w:rsidR="003A4E2A" w:rsidRDefault="003A4E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AF3062" wp14:editId="4E54F9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853918280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EB6A7" w14:textId="1031FA2A" w:rsidR="003A4E2A" w:rsidRPr="003A4E2A" w:rsidRDefault="003A4E2A" w:rsidP="003A4E2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4E2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F306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587EB6A7" w14:textId="1031FA2A" w:rsidR="003A4E2A" w:rsidRPr="003A4E2A" w:rsidRDefault="003A4E2A" w:rsidP="003A4E2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A4E2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B95A" w14:textId="77777777" w:rsidR="00CC7B90" w:rsidRDefault="00CC7B90" w:rsidP="00BB5B31">
      <w:r>
        <w:separator/>
      </w:r>
    </w:p>
  </w:footnote>
  <w:footnote w:type="continuationSeparator" w:id="0">
    <w:p w14:paraId="59FA1CB9" w14:textId="77777777" w:rsidR="00CC7B90" w:rsidRDefault="00CC7B90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EBF"/>
    <w:rsid w:val="00032F39"/>
    <w:rsid w:val="000348DA"/>
    <w:rsid w:val="00036A6B"/>
    <w:rsid w:val="00040623"/>
    <w:rsid w:val="000417D1"/>
    <w:rsid w:val="000420F1"/>
    <w:rsid w:val="00043B00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405D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A7569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43ED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E49A2"/>
    <w:rsid w:val="001F0097"/>
    <w:rsid w:val="001F239C"/>
    <w:rsid w:val="001F5246"/>
    <w:rsid w:val="001F726E"/>
    <w:rsid w:val="00200708"/>
    <w:rsid w:val="00201A98"/>
    <w:rsid w:val="00201BDA"/>
    <w:rsid w:val="00202110"/>
    <w:rsid w:val="0020227A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326D"/>
    <w:rsid w:val="00244E81"/>
    <w:rsid w:val="00246F70"/>
    <w:rsid w:val="0025068B"/>
    <w:rsid w:val="00253BD7"/>
    <w:rsid w:val="00260959"/>
    <w:rsid w:val="00261C05"/>
    <w:rsid w:val="0026359A"/>
    <w:rsid w:val="00266641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19AE"/>
    <w:rsid w:val="00293835"/>
    <w:rsid w:val="0029389B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3E2A"/>
    <w:rsid w:val="002D48C1"/>
    <w:rsid w:val="002D5C2F"/>
    <w:rsid w:val="002D7022"/>
    <w:rsid w:val="002D71AA"/>
    <w:rsid w:val="002E228A"/>
    <w:rsid w:val="002E313B"/>
    <w:rsid w:val="002E3EE1"/>
    <w:rsid w:val="002E4B06"/>
    <w:rsid w:val="002E7313"/>
    <w:rsid w:val="002F1609"/>
    <w:rsid w:val="002F391D"/>
    <w:rsid w:val="002F3E84"/>
    <w:rsid w:val="0030041B"/>
    <w:rsid w:val="00300EAA"/>
    <w:rsid w:val="0030206F"/>
    <w:rsid w:val="00302A14"/>
    <w:rsid w:val="00302BE5"/>
    <w:rsid w:val="00303F5D"/>
    <w:rsid w:val="003067C5"/>
    <w:rsid w:val="00307798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4E2A"/>
    <w:rsid w:val="003A5B1C"/>
    <w:rsid w:val="003A6E4D"/>
    <w:rsid w:val="003B0522"/>
    <w:rsid w:val="003B712E"/>
    <w:rsid w:val="003C1B6A"/>
    <w:rsid w:val="003C2597"/>
    <w:rsid w:val="003C6DAF"/>
    <w:rsid w:val="003C7D46"/>
    <w:rsid w:val="003D017D"/>
    <w:rsid w:val="003D0EB6"/>
    <w:rsid w:val="003D4A66"/>
    <w:rsid w:val="003E01C0"/>
    <w:rsid w:val="003E0D02"/>
    <w:rsid w:val="003E118E"/>
    <w:rsid w:val="003E2C09"/>
    <w:rsid w:val="003E3A8B"/>
    <w:rsid w:val="003E4FC7"/>
    <w:rsid w:val="003E5D4B"/>
    <w:rsid w:val="003E6756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00A4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2081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087C"/>
    <w:rsid w:val="004A102E"/>
    <w:rsid w:val="004A675E"/>
    <w:rsid w:val="004A6926"/>
    <w:rsid w:val="004B1426"/>
    <w:rsid w:val="004B1C6C"/>
    <w:rsid w:val="004B238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65DF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AF"/>
    <w:rsid w:val="00557868"/>
    <w:rsid w:val="00566E19"/>
    <w:rsid w:val="00571E37"/>
    <w:rsid w:val="005721CF"/>
    <w:rsid w:val="0057286E"/>
    <w:rsid w:val="005772E4"/>
    <w:rsid w:val="0058046F"/>
    <w:rsid w:val="00584ED6"/>
    <w:rsid w:val="0058538C"/>
    <w:rsid w:val="00585439"/>
    <w:rsid w:val="00586566"/>
    <w:rsid w:val="00590EB7"/>
    <w:rsid w:val="00592C56"/>
    <w:rsid w:val="0059360D"/>
    <w:rsid w:val="00594724"/>
    <w:rsid w:val="0059574D"/>
    <w:rsid w:val="00596093"/>
    <w:rsid w:val="00596132"/>
    <w:rsid w:val="005965E9"/>
    <w:rsid w:val="00596B88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E72A4"/>
    <w:rsid w:val="005F0206"/>
    <w:rsid w:val="005F1367"/>
    <w:rsid w:val="005F5142"/>
    <w:rsid w:val="005F6310"/>
    <w:rsid w:val="00602511"/>
    <w:rsid w:val="00602B15"/>
    <w:rsid w:val="00605335"/>
    <w:rsid w:val="00605A32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009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09F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507D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4F42"/>
    <w:rsid w:val="00697543"/>
    <w:rsid w:val="0069795F"/>
    <w:rsid w:val="006A1702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278E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02A1"/>
    <w:rsid w:val="0075260D"/>
    <w:rsid w:val="0075274D"/>
    <w:rsid w:val="007539AE"/>
    <w:rsid w:val="00754207"/>
    <w:rsid w:val="00754C2B"/>
    <w:rsid w:val="00756D7B"/>
    <w:rsid w:val="00765455"/>
    <w:rsid w:val="00766542"/>
    <w:rsid w:val="0076764B"/>
    <w:rsid w:val="0077113B"/>
    <w:rsid w:val="00775742"/>
    <w:rsid w:val="00780BC3"/>
    <w:rsid w:val="00786022"/>
    <w:rsid w:val="00790E27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1C76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25451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0869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486E"/>
    <w:rsid w:val="008857A6"/>
    <w:rsid w:val="00891982"/>
    <w:rsid w:val="00893A4D"/>
    <w:rsid w:val="00894429"/>
    <w:rsid w:val="008947F5"/>
    <w:rsid w:val="0089669B"/>
    <w:rsid w:val="008A0A81"/>
    <w:rsid w:val="008A0AAD"/>
    <w:rsid w:val="008A4E4C"/>
    <w:rsid w:val="008A61C2"/>
    <w:rsid w:val="008B156F"/>
    <w:rsid w:val="008B1730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0C49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0B3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0CF8"/>
    <w:rsid w:val="00943FAC"/>
    <w:rsid w:val="009445FF"/>
    <w:rsid w:val="00953188"/>
    <w:rsid w:val="00954F14"/>
    <w:rsid w:val="00955329"/>
    <w:rsid w:val="0095737F"/>
    <w:rsid w:val="009604BC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014A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75D"/>
    <w:rsid w:val="009C2E20"/>
    <w:rsid w:val="009C3248"/>
    <w:rsid w:val="009C377B"/>
    <w:rsid w:val="009C534E"/>
    <w:rsid w:val="009C61F2"/>
    <w:rsid w:val="009C78D7"/>
    <w:rsid w:val="009D075B"/>
    <w:rsid w:val="009D0C36"/>
    <w:rsid w:val="009D23B3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15FE"/>
    <w:rsid w:val="00A02188"/>
    <w:rsid w:val="00A037A1"/>
    <w:rsid w:val="00A04208"/>
    <w:rsid w:val="00A04C97"/>
    <w:rsid w:val="00A05130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71ED"/>
    <w:rsid w:val="00A77885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C4C1A"/>
    <w:rsid w:val="00AD2545"/>
    <w:rsid w:val="00AD4816"/>
    <w:rsid w:val="00AD5788"/>
    <w:rsid w:val="00AD5C84"/>
    <w:rsid w:val="00AD6FA3"/>
    <w:rsid w:val="00AD6FEC"/>
    <w:rsid w:val="00AD754F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4D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31B"/>
    <w:rsid w:val="00B6363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3751"/>
    <w:rsid w:val="00B94AFA"/>
    <w:rsid w:val="00B95477"/>
    <w:rsid w:val="00BA0D54"/>
    <w:rsid w:val="00BA1AF8"/>
    <w:rsid w:val="00BA1D5B"/>
    <w:rsid w:val="00BA26D8"/>
    <w:rsid w:val="00BA60E5"/>
    <w:rsid w:val="00BA6406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B7858"/>
    <w:rsid w:val="00BC05C7"/>
    <w:rsid w:val="00BC1C49"/>
    <w:rsid w:val="00BC1CB4"/>
    <w:rsid w:val="00BC1DA2"/>
    <w:rsid w:val="00BC1FA5"/>
    <w:rsid w:val="00BC40D6"/>
    <w:rsid w:val="00BC5DFC"/>
    <w:rsid w:val="00BC7347"/>
    <w:rsid w:val="00BC759F"/>
    <w:rsid w:val="00BC7C1C"/>
    <w:rsid w:val="00BD359F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0F29"/>
    <w:rsid w:val="00BF2536"/>
    <w:rsid w:val="00BF3179"/>
    <w:rsid w:val="00BF393D"/>
    <w:rsid w:val="00BF5D79"/>
    <w:rsid w:val="00C0012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362B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4C80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6C1C"/>
    <w:rsid w:val="00C4708A"/>
    <w:rsid w:val="00C50FF4"/>
    <w:rsid w:val="00C534EF"/>
    <w:rsid w:val="00C5392F"/>
    <w:rsid w:val="00C544F3"/>
    <w:rsid w:val="00C57343"/>
    <w:rsid w:val="00C61467"/>
    <w:rsid w:val="00C628B1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3AF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5BE0"/>
    <w:rsid w:val="00CC71BB"/>
    <w:rsid w:val="00CC7B90"/>
    <w:rsid w:val="00CD0652"/>
    <w:rsid w:val="00CD1880"/>
    <w:rsid w:val="00CD23DB"/>
    <w:rsid w:val="00CD2454"/>
    <w:rsid w:val="00CD2C1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1CF3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7F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2629"/>
    <w:rsid w:val="00E429A6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2718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251B"/>
    <w:rsid w:val="00F03A61"/>
    <w:rsid w:val="00F03FF3"/>
    <w:rsid w:val="00F045F9"/>
    <w:rsid w:val="00F05377"/>
    <w:rsid w:val="00F0557B"/>
    <w:rsid w:val="00F074EF"/>
    <w:rsid w:val="00F126D2"/>
    <w:rsid w:val="00F12E83"/>
    <w:rsid w:val="00F12FAD"/>
    <w:rsid w:val="00F157F7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96CC5"/>
    <w:rsid w:val="00FA0D10"/>
    <w:rsid w:val="00FA1552"/>
    <w:rsid w:val="00FA2211"/>
    <w:rsid w:val="00FA5091"/>
    <w:rsid w:val="00FB22FF"/>
    <w:rsid w:val="00FB3A57"/>
    <w:rsid w:val="00FB3A58"/>
    <w:rsid w:val="00FB77D0"/>
    <w:rsid w:val="00FC1C0B"/>
    <w:rsid w:val="00FC2AB7"/>
    <w:rsid w:val="00FC372C"/>
    <w:rsid w:val="00FC577F"/>
    <w:rsid w:val="00FC598B"/>
    <w:rsid w:val="00FC6260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2535</Words>
  <Characters>14957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17458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2026-07-01T10:10:00Z</dcterms:created>
  <dcterms:modified xsi:type="dcterms:W3CDTF">2026-07-01T10:10:00Z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lassificationContentMarkingFooterShapeIds">
    <vt:lpwstr>6e808c48,4443cfc5,4963cdc2</vt:lpwstr>
  </property>
  <property fmtid="{D5CDD505-2E9C-101B-9397-08002B2CF9AE}" pid="10" name="ClassificationContentMarkingFooterFontProps">
    <vt:lpwstr>#000000,10,Aptos</vt:lpwstr>
  </property>
  <property fmtid="{D5CDD505-2E9C-101B-9397-08002B2CF9AE}" pid="11" name="ClassificationContentMarkingFooterText">
    <vt:lpwstr>Internal</vt:lpwstr>
  </property>
  <property fmtid="{D5CDD505-2E9C-101B-9397-08002B2CF9AE}" pid="12" name="MSIP_Label_1c1e7b54-0b9e-4f8f-bc07-d02df979c679_Enabled">
    <vt:lpwstr>true</vt:lpwstr>
  </property>
  <property fmtid="{D5CDD505-2E9C-101B-9397-08002B2CF9AE}" pid="13" name="MSIP_Label_1c1e7b54-0b9e-4f8f-bc07-d02df979c679_SetDate">
    <vt:lpwstr>2026-05-26T12:00:03Z</vt:lpwstr>
  </property>
  <property fmtid="{D5CDD505-2E9C-101B-9397-08002B2CF9AE}" pid="14" name="MSIP_Label_1c1e7b54-0b9e-4f8f-bc07-d02df979c679_Method">
    <vt:lpwstr>Standard</vt:lpwstr>
  </property>
  <property fmtid="{D5CDD505-2E9C-101B-9397-08002B2CF9AE}" pid="15" name="MSIP_Label_1c1e7b54-0b9e-4f8f-bc07-d02df979c679_Name">
    <vt:lpwstr>1 - Internal</vt:lpwstr>
  </property>
  <property fmtid="{D5CDD505-2E9C-101B-9397-08002B2CF9AE}" pid="16" name="MSIP_Label_1c1e7b54-0b9e-4f8f-bc07-d02df979c679_SiteId">
    <vt:lpwstr>1878a48b-63d6-4d12-a900-07d4267f6762</vt:lpwstr>
  </property>
  <property fmtid="{D5CDD505-2E9C-101B-9397-08002B2CF9AE}" pid="17" name="MSIP_Label_1c1e7b54-0b9e-4f8f-bc07-d02df979c679_ActionId">
    <vt:lpwstr>9b8ff9b0-dbc1-4518-ae09-31b2fc0ab0a5</vt:lpwstr>
  </property>
  <property fmtid="{D5CDD505-2E9C-101B-9397-08002B2CF9AE}" pid="18" name="MSIP_Label_1c1e7b54-0b9e-4f8f-bc07-d02df979c679_ContentBits">
    <vt:lpwstr>2</vt:lpwstr>
  </property>
  <property fmtid="{D5CDD505-2E9C-101B-9397-08002B2CF9AE}" pid="19" name="MSIP_Label_1c1e7b54-0b9e-4f8f-bc07-d02df979c679_Tag">
    <vt:lpwstr>10, 3, 0, 1</vt:lpwstr>
  </property>
</Properties>
</file>