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3665" w14:textId="77777777" w:rsidR="00150CD5" w:rsidRDefault="00150CD5"/>
    <w:p w14:paraId="24413666" w14:textId="77777777" w:rsidR="00150CD5" w:rsidRDefault="00150CD5">
      <w:pPr>
        <w:jc w:val="center"/>
        <w:rPr>
          <w:rFonts w:ascii="Arial" w:hAnsi="Arial" w:cs="Arial"/>
          <w:b/>
          <w:bCs/>
          <w:color w:val="000000"/>
          <w:sz w:val="36"/>
          <w:szCs w:val="36"/>
        </w:rPr>
      </w:pPr>
    </w:p>
    <w:p w14:paraId="24413667" w14:textId="736B2A38" w:rsidR="00150CD5" w:rsidRDefault="00753623">
      <w:pPr>
        <w:jc w:val="center"/>
        <w:rPr>
          <w:rFonts w:ascii="Arial" w:hAnsi="Arial" w:cs="Arial"/>
          <w:sz w:val="28"/>
          <w:szCs w:val="28"/>
        </w:rPr>
      </w:pPr>
      <w:r>
        <w:rPr>
          <w:rFonts w:ascii="Arial" w:hAnsi="Arial" w:cs="Arial"/>
          <w:b/>
          <w:bCs/>
          <w:color w:val="000000"/>
          <w:sz w:val="36"/>
          <w:szCs w:val="36"/>
        </w:rPr>
        <w:t>Smlouva o krátkodobém (pro)nájmu prostor</w:t>
      </w:r>
      <w:r>
        <w:rPr>
          <w:rFonts w:ascii="Arial" w:hAnsi="Arial" w:cs="Arial"/>
          <w:b/>
          <w:bCs/>
          <w:color w:val="000000"/>
          <w:sz w:val="36"/>
          <w:szCs w:val="36"/>
        </w:rPr>
        <w:br/>
      </w:r>
      <w:r w:rsidR="00E351AB">
        <w:rPr>
          <w:rFonts w:ascii="Arial" w:hAnsi="Arial" w:cs="Arial"/>
          <w:b/>
          <w:bCs/>
          <w:color w:val="000000"/>
          <w:sz w:val="28"/>
          <w:szCs w:val="28"/>
        </w:rPr>
        <w:t>číslo SML</w:t>
      </w:r>
      <w:r w:rsidR="000E7BDC">
        <w:rPr>
          <w:rFonts w:ascii="Arial" w:hAnsi="Arial" w:cs="Arial"/>
          <w:b/>
          <w:bCs/>
          <w:color w:val="000000"/>
          <w:sz w:val="28"/>
          <w:szCs w:val="28"/>
        </w:rPr>
        <w:t xml:space="preserve"> </w:t>
      </w:r>
      <w:r w:rsidR="00E351AB">
        <w:rPr>
          <w:rFonts w:ascii="Arial" w:hAnsi="Arial" w:cs="Arial"/>
          <w:b/>
          <w:bCs/>
          <w:color w:val="000000"/>
          <w:sz w:val="28"/>
          <w:szCs w:val="28"/>
        </w:rPr>
        <w:t>225</w:t>
      </w:r>
      <w:r>
        <w:rPr>
          <w:rFonts w:ascii="Arial" w:hAnsi="Arial" w:cs="Arial"/>
          <w:b/>
          <w:bCs/>
          <w:color w:val="000000"/>
          <w:sz w:val="28"/>
          <w:szCs w:val="28"/>
        </w:rPr>
        <w:t>/200/2017</w:t>
      </w:r>
    </w:p>
    <w:p w14:paraId="24413668" w14:textId="77777777" w:rsidR="00150CD5" w:rsidRDefault="00150CD5">
      <w:pPr>
        <w:widowControl w:val="0"/>
        <w:tabs>
          <w:tab w:val="left" w:pos="720"/>
        </w:tabs>
        <w:ind w:right="566"/>
        <w:jc w:val="both"/>
        <w:rPr>
          <w:rFonts w:ascii="Arial" w:hAnsi="Arial" w:cs="Arial"/>
        </w:rPr>
      </w:pPr>
    </w:p>
    <w:p w14:paraId="24413669" w14:textId="19465CF1" w:rsidR="00150CD5" w:rsidRDefault="00753623">
      <w:pPr>
        <w:widowControl w:val="0"/>
        <w:tabs>
          <w:tab w:val="left" w:pos="720"/>
        </w:tabs>
        <w:ind w:right="15"/>
        <w:jc w:val="center"/>
        <w:rPr>
          <w:rFonts w:ascii="Arial" w:hAnsi="Arial" w:cs="Arial"/>
        </w:rPr>
      </w:pPr>
      <w:r>
        <w:rPr>
          <w:rFonts w:ascii="Arial" w:hAnsi="Arial" w:cs="Arial"/>
        </w:rPr>
        <w:t>uzavřená níže uvedeného dne, měsíce a roku v souladu s ustanoveními § 2201 až § 2320 zákona č. 89/2012 Sb., občanský zákoník</w:t>
      </w:r>
      <w:r w:rsidR="00E27259">
        <w:rPr>
          <w:rFonts w:ascii="Arial" w:hAnsi="Arial" w:cs="Arial"/>
        </w:rPr>
        <w:t xml:space="preserve"> ve  znění pozdějších předpisů (dále jen “občanský zákoník“),</w:t>
      </w:r>
      <w:r w:rsidR="005452B7">
        <w:rPr>
          <w:rFonts w:ascii="Arial" w:hAnsi="Arial" w:cs="Arial"/>
        </w:rPr>
        <w:t xml:space="preserve"> </w:t>
      </w:r>
      <w:r>
        <w:rPr>
          <w:rFonts w:ascii="Arial" w:hAnsi="Arial" w:cs="Arial"/>
        </w:rPr>
        <w:t>mezi smluvními stranami (dále jen „smlouva“)</w:t>
      </w:r>
    </w:p>
    <w:p w14:paraId="2441366A" w14:textId="77777777" w:rsidR="00150CD5" w:rsidRDefault="00150CD5">
      <w:pPr>
        <w:widowControl w:val="0"/>
        <w:tabs>
          <w:tab w:val="left" w:pos="720"/>
        </w:tabs>
        <w:ind w:right="15"/>
        <w:jc w:val="both"/>
        <w:rPr>
          <w:rFonts w:ascii="Arial" w:hAnsi="Arial" w:cs="Arial"/>
        </w:rPr>
      </w:pPr>
    </w:p>
    <w:p w14:paraId="2441366B" w14:textId="77777777" w:rsidR="00150CD5" w:rsidRDefault="00150CD5">
      <w:pPr>
        <w:widowControl w:val="0"/>
        <w:tabs>
          <w:tab w:val="left" w:pos="720"/>
        </w:tabs>
        <w:ind w:right="15"/>
        <w:jc w:val="both"/>
        <w:rPr>
          <w:rFonts w:ascii="Arial" w:hAnsi="Arial" w:cs="Arial"/>
        </w:rPr>
      </w:pPr>
    </w:p>
    <w:p w14:paraId="2441366C" w14:textId="77777777"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Pr>
          <w:rFonts w:ascii="Arial" w:hAnsi="Arial" w:cs="Arial"/>
          <w:sz w:val="22"/>
          <w:szCs w:val="22"/>
          <w:lang w:val="cs-CZ"/>
        </w:rPr>
        <w:t>Článek 1</w:t>
      </w:r>
    </w:p>
    <w:p w14:paraId="2441366D"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sz w:val="22"/>
          <w:szCs w:val="22"/>
          <w:lang w:val="cs-CZ"/>
        </w:rPr>
      </w:pPr>
      <w:r>
        <w:rPr>
          <w:rFonts w:ascii="Arial" w:hAnsi="Arial" w:cs="Arial"/>
          <w:sz w:val="22"/>
          <w:szCs w:val="22"/>
          <w:lang w:val="cs-CZ"/>
        </w:rPr>
        <w:t>Smluvní strany</w:t>
      </w:r>
    </w:p>
    <w:p w14:paraId="2441366E" w14:textId="3EB900EC" w:rsidR="00150CD5" w:rsidRDefault="00753623">
      <w:pPr>
        <w:widowControl w:val="0"/>
        <w:tabs>
          <w:tab w:val="left" w:pos="0"/>
        </w:tabs>
        <w:spacing w:before="120"/>
        <w:ind w:right="15"/>
        <w:jc w:val="both"/>
        <w:outlineLvl w:val="0"/>
        <w:rPr>
          <w:rFonts w:ascii="Arial" w:hAnsi="Arial" w:cs="Arial"/>
          <w:b/>
        </w:rPr>
      </w:pPr>
      <w:r>
        <w:rPr>
          <w:rFonts w:ascii="Arial" w:hAnsi="Arial" w:cs="Arial"/>
          <w:b/>
        </w:rPr>
        <w:t>Národní zemědělské muzeum, s.</w:t>
      </w:r>
      <w:r w:rsidR="00B041ED">
        <w:rPr>
          <w:rFonts w:ascii="Arial" w:hAnsi="Arial" w:cs="Arial"/>
          <w:b/>
        </w:rPr>
        <w:t xml:space="preserve"> </w:t>
      </w:r>
      <w:r>
        <w:rPr>
          <w:rFonts w:ascii="Arial" w:hAnsi="Arial" w:cs="Arial"/>
          <w:b/>
        </w:rPr>
        <w:t>p.</w:t>
      </w:r>
      <w:r w:rsidR="00B041ED">
        <w:rPr>
          <w:rFonts w:ascii="Arial" w:hAnsi="Arial" w:cs="Arial"/>
          <w:b/>
        </w:rPr>
        <w:t xml:space="preserve"> </w:t>
      </w:r>
      <w:r>
        <w:rPr>
          <w:rFonts w:ascii="Arial" w:hAnsi="Arial" w:cs="Arial"/>
          <w:b/>
        </w:rPr>
        <w:t xml:space="preserve">o. (dále též „NZM“) </w:t>
      </w:r>
    </w:p>
    <w:p w14:paraId="2441366F" w14:textId="77777777" w:rsidR="00150CD5" w:rsidRDefault="00753623">
      <w:pPr>
        <w:widowControl w:val="0"/>
        <w:tabs>
          <w:tab w:val="left" w:pos="0"/>
        </w:tabs>
        <w:ind w:right="15"/>
        <w:jc w:val="both"/>
        <w:rPr>
          <w:rFonts w:ascii="Arial" w:hAnsi="Arial" w:cs="Arial"/>
        </w:rPr>
      </w:pPr>
      <w:r>
        <w:rPr>
          <w:rFonts w:ascii="Arial" w:hAnsi="Arial" w:cs="Arial"/>
        </w:rPr>
        <w:t xml:space="preserve">se sídlem: </w:t>
      </w:r>
      <w:r>
        <w:rPr>
          <w:rFonts w:ascii="Arial" w:hAnsi="Arial" w:cs="Arial"/>
        </w:rPr>
        <w:tab/>
      </w:r>
      <w:r>
        <w:rPr>
          <w:rFonts w:ascii="Arial" w:hAnsi="Arial" w:cs="Arial"/>
        </w:rPr>
        <w:tab/>
        <w:t>Kostelní 1300/44, 170 00 Praha 7 - Holešovice</w:t>
      </w:r>
    </w:p>
    <w:p w14:paraId="24413670" w14:textId="00219709" w:rsidR="00150CD5" w:rsidRDefault="00753623">
      <w:pPr>
        <w:widowControl w:val="0"/>
        <w:tabs>
          <w:tab w:val="left" w:pos="0"/>
        </w:tabs>
        <w:ind w:right="15"/>
        <w:jc w:val="both"/>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t>75075741</w:t>
      </w:r>
    </w:p>
    <w:p w14:paraId="24413671" w14:textId="77777777" w:rsidR="00150CD5" w:rsidRDefault="00753623">
      <w:pPr>
        <w:widowControl w:val="0"/>
        <w:tabs>
          <w:tab w:val="left" w:pos="0"/>
        </w:tabs>
        <w:ind w:right="15"/>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CZ75075741</w:t>
      </w:r>
    </w:p>
    <w:p w14:paraId="24413672" w14:textId="7535AA23" w:rsidR="00150CD5" w:rsidRDefault="00753623">
      <w:pPr>
        <w:widowControl w:val="0"/>
        <w:tabs>
          <w:tab w:val="left" w:pos="0"/>
        </w:tabs>
        <w:ind w:right="15"/>
        <w:jc w:val="both"/>
        <w:rPr>
          <w:rFonts w:ascii="Arial" w:hAnsi="Arial" w:cs="Arial"/>
        </w:rPr>
      </w:pPr>
      <w:r>
        <w:rPr>
          <w:rFonts w:ascii="Arial" w:hAnsi="Arial" w:cs="Arial"/>
        </w:rPr>
        <w:t xml:space="preserve">bankovní spojení: </w:t>
      </w:r>
      <w:r>
        <w:rPr>
          <w:rFonts w:ascii="Arial" w:hAnsi="Arial" w:cs="Arial"/>
        </w:rPr>
        <w:tab/>
      </w:r>
      <w:proofErr w:type="spellStart"/>
      <w:r w:rsidR="00E351AB" w:rsidRPr="00576CF9">
        <w:rPr>
          <w:rFonts w:ascii="Arial" w:hAnsi="Arial" w:cs="Arial"/>
          <w:highlight w:val="black"/>
        </w:rPr>
        <w:t>xxx</w:t>
      </w:r>
      <w:proofErr w:type="spellEnd"/>
    </w:p>
    <w:p w14:paraId="24413673" w14:textId="664C2486" w:rsidR="00150CD5" w:rsidRDefault="00753623">
      <w:pPr>
        <w:widowControl w:val="0"/>
        <w:tabs>
          <w:tab w:val="left" w:pos="0"/>
        </w:tabs>
        <w:ind w:right="15"/>
        <w:jc w:val="both"/>
        <w:rPr>
          <w:rFonts w:ascii="Arial" w:hAnsi="Arial" w:cs="Arial"/>
        </w:rPr>
      </w:pPr>
      <w:r>
        <w:rPr>
          <w:rFonts w:ascii="Arial" w:hAnsi="Arial" w:cs="Arial"/>
        </w:rPr>
        <w:t xml:space="preserve">číslo účtu: </w:t>
      </w:r>
      <w:r>
        <w:rPr>
          <w:rFonts w:ascii="Arial" w:hAnsi="Arial" w:cs="Arial"/>
        </w:rPr>
        <w:tab/>
      </w:r>
      <w:r>
        <w:rPr>
          <w:rFonts w:ascii="Arial" w:hAnsi="Arial" w:cs="Arial"/>
        </w:rPr>
        <w:tab/>
      </w:r>
      <w:proofErr w:type="spellStart"/>
      <w:r w:rsidR="00E351AB" w:rsidRPr="00576CF9">
        <w:rPr>
          <w:rFonts w:ascii="Arial" w:hAnsi="Arial" w:cs="Arial"/>
          <w:highlight w:val="black"/>
        </w:rPr>
        <w:t>xxx</w:t>
      </w:r>
      <w:proofErr w:type="spellEnd"/>
    </w:p>
    <w:p w14:paraId="24413674" w14:textId="4FFB4857" w:rsidR="00150CD5" w:rsidRDefault="00753623">
      <w:pPr>
        <w:widowControl w:val="0"/>
        <w:tabs>
          <w:tab w:val="left" w:pos="0"/>
        </w:tabs>
        <w:ind w:right="15"/>
        <w:jc w:val="both"/>
        <w:rPr>
          <w:rFonts w:ascii="Arial" w:hAnsi="Arial" w:cs="Arial"/>
        </w:rPr>
      </w:pPr>
      <w:r>
        <w:rPr>
          <w:rFonts w:ascii="Arial" w:hAnsi="Arial" w:cs="Arial"/>
        </w:rPr>
        <w:t>zastoupené:</w:t>
      </w:r>
      <w:r>
        <w:rPr>
          <w:rFonts w:ascii="Arial" w:hAnsi="Arial" w:cs="Arial"/>
        </w:rPr>
        <w:tab/>
      </w:r>
      <w:r>
        <w:rPr>
          <w:rFonts w:ascii="Arial" w:hAnsi="Arial" w:cs="Arial"/>
        </w:rPr>
        <w:tab/>
        <w:t>Doc.</w:t>
      </w:r>
      <w:r w:rsidR="00B041ED">
        <w:rPr>
          <w:rFonts w:ascii="Arial" w:hAnsi="Arial" w:cs="Arial"/>
        </w:rPr>
        <w:t xml:space="preserve"> </w:t>
      </w:r>
      <w:r>
        <w:rPr>
          <w:rFonts w:ascii="Arial" w:hAnsi="Arial" w:cs="Arial"/>
        </w:rPr>
        <w:t>Ing.</w:t>
      </w:r>
      <w:r w:rsidR="00B041ED">
        <w:rPr>
          <w:rFonts w:ascii="Arial" w:hAnsi="Arial" w:cs="Arial"/>
        </w:rPr>
        <w:t xml:space="preserve"> </w:t>
      </w:r>
      <w:r>
        <w:rPr>
          <w:rFonts w:ascii="Arial" w:hAnsi="Arial" w:cs="Arial"/>
        </w:rPr>
        <w:t>Milanem Janem Půčkem,</w:t>
      </w:r>
      <w:r w:rsidR="00B041ED">
        <w:rPr>
          <w:rFonts w:ascii="Arial" w:hAnsi="Arial" w:cs="Arial"/>
        </w:rPr>
        <w:t xml:space="preserve"> </w:t>
      </w:r>
      <w:r>
        <w:rPr>
          <w:rFonts w:ascii="Arial" w:hAnsi="Arial" w:cs="Arial"/>
        </w:rPr>
        <w:t>MBA, Ph.D., generálním ředitelem NZM</w:t>
      </w:r>
    </w:p>
    <w:p w14:paraId="24413675" w14:textId="77777777" w:rsidR="00150CD5" w:rsidRDefault="00753623">
      <w:pPr>
        <w:widowControl w:val="0"/>
        <w:tabs>
          <w:tab w:val="left" w:pos="0"/>
        </w:tabs>
        <w:spacing w:before="60"/>
        <w:ind w:right="17"/>
        <w:jc w:val="both"/>
        <w:rPr>
          <w:rFonts w:ascii="Arial" w:hAnsi="Arial" w:cs="Arial"/>
        </w:rPr>
      </w:pPr>
      <w:r>
        <w:rPr>
          <w:rFonts w:ascii="Arial" w:hAnsi="Arial" w:cs="Arial"/>
        </w:rPr>
        <w:t xml:space="preserve">(dále jako </w:t>
      </w:r>
      <w:r>
        <w:rPr>
          <w:rFonts w:ascii="Arial" w:hAnsi="Arial" w:cs="Arial"/>
          <w:b/>
        </w:rPr>
        <w:t>„Pronajímatel"</w:t>
      </w:r>
      <w:r>
        <w:rPr>
          <w:rFonts w:ascii="Arial" w:hAnsi="Arial" w:cs="Arial"/>
        </w:rPr>
        <w:t xml:space="preserve">) </w:t>
      </w:r>
    </w:p>
    <w:p w14:paraId="24413676" w14:textId="0BCD0CCD" w:rsidR="00150CD5" w:rsidRDefault="00753623">
      <w:pPr>
        <w:widowControl w:val="0"/>
        <w:tabs>
          <w:tab w:val="left" w:pos="720"/>
        </w:tabs>
        <w:ind w:right="567"/>
        <w:jc w:val="both"/>
        <w:rPr>
          <w:rFonts w:ascii="Arial" w:hAnsi="Arial" w:cs="Arial"/>
        </w:rPr>
      </w:pPr>
      <w:r>
        <w:rPr>
          <w:rFonts w:ascii="Arial" w:hAnsi="Arial" w:cs="Arial"/>
        </w:rPr>
        <w:t>na straně jedné</w:t>
      </w:r>
    </w:p>
    <w:p w14:paraId="5470D236" w14:textId="77777777" w:rsidR="00774DEB" w:rsidRDefault="00774DEB">
      <w:pPr>
        <w:widowControl w:val="0"/>
        <w:tabs>
          <w:tab w:val="left" w:pos="720"/>
        </w:tabs>
        <w:ind w:right="567"/>
        <w:jc w:val="both"/>
        <w:rPr>
          <w:rFonts w:ascii="Arial" w:hAnsi="Arial" w:cs="Arial"/>
        </w:rPr>
      </w:pPr>
    </w:p>
    <w:p w14:paraId="24413677" w14:textId="0034F037" w:rsidR="00150CD5" w:rsidRDefault="00753623">
      <w:pPr>
        <w:widowControl w:val="0"/>
        <w:tabs>
          <w:tab w:val="left" w:pos="720"/>
          <w:tab w:val="left" w:pos="9027"/>
        </w:tabs>
        <w:ind w:right="566"/>
        <w:jc w:val="both"/>
        <w:rPr>
          <w:rFonts w:ascii="Arial" w:hAnsi="Arial" w:cs="Arial"/>
          <w:b/>
        </w:rPr>
      </w:pPr>
      <w:r>
        <w:rPr>
          <w:rFonts w:ascii="Arial" w:hAnsi="Arial" w:cs="Arial"/>
          <w:b/>
        </w:rPr>
        <w:t>a</w:t>
      </w:r>
    </w:p>
    <w:p w14:paraId="09F01A57" w14:textId="77777777" w:rsidR="00774DEB" w:rsidRDefault="00774DEB">
      <w:pPr>
        <w:widowControl w:val="0"/>
        <w:tabs>
          <w:tab w:val="left" w:pos="720"/>
          <w:tab w:val="left" w:pos="9027"/>
        </w:tabs>
        <w:ind w:right="566"/>
        <w:jc w:val="both"/>
        <w:rPr>
          <w:rFonts w:ascii="Arial" w:hAnsi="Arial" w:cs="Arial"/>
          <w:b/>
        </w:rPr>
      </w:pPr>
    </w:p>
    <w:p w14:paraId="24413678" w14:textId="571548FF" w:rsidR="00150CD5" w:rsidRDefault="006E064E">
      <w:pPr>
        <w:widowControl w:val="0"/>
        <w:tabs>
          <w:tab w:val="left" w:pos="720"/>
          <w:tab w:val="left" w:pos="9027"/>
        </w:tabs>
        <w:ind w:right="566"/>
        <w:jc w:val="both"/>
        <w:rPr>
          <w:rFonts w:ascii="Arial" w:hAnsi="Arial" w:cs="Arial"/>
          <w:b/>
        </w:rPr>
      </w:pPr>
      <w:r>
        <w:rPr>
          <w:rFonts w:ascii="Arial" w:hAnsi="Arial" w:cs="Arial"/>
          <w:b/>
        </w:rPr>
        <w:t>STILLKING FEATURES s.r.o.</w:t>
      </w:r>
    </w:p>
    <w:p w14:paraId="24413679" w14:textId="12DB449D" w:rsidR="00150CD5" w:rsidRDefault="00753623">
      <w:pPr>
        <w:widowControl w:val="0"/>
        <w:tabs>
          <w:tab w:val="left" w:pos="720"/>
          <w:tab w:val="left" w:pos="9027"/>
        </w:tabs>
        <w:ind w:right="566"/>
        <w:jc w:val="both"/>
        <w:rPr>
          <w:rFonts w:ascii="Arial" w:hAnsi="Arial" w:cs="Arial"/>
        </w:rPr>
      </w:pPr>
      <w:r>
        <w:rPr>
          <w:rFonts w:ascii="Arial" w:hAnsi="Arial" w:cs="Arial"/>
        </w:rPr>
        <w:t xml:space="preserve">Se sídlem:           </w:t>
      </w:r>
      <w:r w:rsidR="006E064E">
        <w:rPr>
          <w:rFonts w:ascii="Arial" w:hAnsi="Arial" w:cs="Arial"/>
        </w:rPr>
        <w:t xml:space="preserve">        </w:t>
      </w:r>
      <w:proofErr w:type="spellStart"/>
      <w:r w:rsidR="006E064E">
        <w:rPr>
          <w:rFonts w:ascii="Arial" w:hAnsi="Arial" w:cs="Arial"/>
        </w:rPr>
        <w:t>Křiženeckého</w:t>
      </w:r>
      <w:proofErr w:type="spellEnd"/>
      <w:r w:rsidR="006E064E">
        <w:rPr>
          <w:rFonts w:ascii="Arial" w:hAnsi="Arial" w:cs="Arial"/>
        </w:rPr>
        <w:t xml:space="preserve"> nám. 322</w:t>
      </w:r>
      <w:r w:rsidR="000F70BE">
        <w:rPr>
          <w:rFonts w:ascii="Arial" w:hAnsi="Arial" w:cs="Arial"/>
        </w:rPr>
        <w:t>/5</w:t>
      </w:r>
      <w:r w:rsidR="006E064E">
        <w:rPr>
          <w:rFonts w:ascii="Arial" w:hAnsi="Arial" w:cs="Arial"/>
        </w:rPr>
        <w:t>,  152 00 Praha 5</w:t>
      </w:r>
    </w:p>
    <w:p w14:paraId="2441367A" w14:textId="19E44CD2" w:rsidR="00150CD5" w:rsidRDefault="00753623">
      <w:pPr>
        <w:widowControl w:val="0"/>
        <w:tabs>
          <w:tab w:val="left" w:pos="720"/>
          <w:tab w:val="left" w:pos="9027"/>
        </w:tabs>
        <w:ind w:right="566"/>
        <w:jc w:val="both"/>
        <w:rPr>
          <w:rFonts w:ascii="Arial" w:hAnsi="Arial" w:cs="Arial"/>
          <w:b/>
          <w:bCs/>
          <w:color w:val="000000"/>
        </w:rPr>
      </w:pPr>
      <w:r>
        <w:rPr>
          <w:rFonts w:ascii="Arial" w:hAnsi="Arial" w:cs="Arial"/>
        </w:rPr>
        <w:t xml:space="preserve">IČ:                            </w:t>
      </w:r>
      <w:r w:rsidR="006E064E">
        <w:rPr>
          <w:rFonts w:ascii="Arial" w:hAnsi="Arial" w:cs="Arial"/>
        </w:rPr>
        <w:t xml:space="preserve">    02425491</w:t>
      </w:r>
    </w:p>
    <w:p w14:paraId="2441367B" w14:textId="220CC654" w:rsidR="00150CD5" w:rsidRDefault="00753623">
      <w:pPr>
        <w:widowControl w:val="0"/>
        <w:tabs>
          <w:tab w:val="left" w:pos="720"/>
          <w:tab w:val="left" w:pos="9027"/>
        </w:tabs>
        <w:ind w:right="566"/>
        <w:jc w:val="both"/>
        <w:rPr>
          <w:rFonts w:ascii="Arial" w:hAnsi="Arial" w:cs="Arial"/>
        </w:rPr>
      </w:pPr>
      <w:r>
        <w:rPr>
          <w:rFonts w:ascii="Arial" w:hAnsi="Arial" w:cs="Arial"/>
        </w:rPr>
        <w:t xml:space="preserve">DIČ:       </w:t>
      </w:r>
      <w:r w:rsidR="00760E97">
        <w:rPr>
          <w:rFonts w:ascii="Arial" w:hAnsi="Arial" w:cs="Arial"/>
        </w:rPr>
        <w:t xml:space="preserve">     </w:t>
      </w:r>
      <w:r w:rsidR="006E064E">
        <w:rPr>
          <w:rFonts w:ascii="Arial" w:hAnsi="Arial" w:cs="Arial"/>
        </w:rPr>
        <w:t xml:space="preserve">                 CZ02425491</w:t>
      </w:r>
    </w:p>
    <w:p w14:paraId="2441367C" w14:textId="7BAB1B9C" w:rsidR="00150CD5" w:rsidRDefault="00753623">
      <w:pPr>
        <w:widowControl w:val="0"/>
        <w:tabs>
          <w:tab w:val="left" w:pos="720"/>
          <w:tab w:val="left" w:pos="9027"/>
        </w:tabs>
        <w:ind w:right="566"/>
        <w:jc w:val="both"/>
        <w:rPr>
          <w:rFonts w:ascii="Arial" w:hAnsi="Arial" w:cs="Arial"/>
        </w:rPr>
      </w:pPr>
      <w:r>
        <w:rPr>
          <w:rFonts w:ascii="Arial" w:hAnsi="Arial" w:cs="Arial"/>
        </w:rPr>
        <w:t xml:space="preserve">Č. účtu:       </w:t>
      </w:r>
      <w:r w:rsidR="006E064E">
        <w:rPr>
          <w:rFonts w:ascii="Arial" w:hAnsi="Arial" w:cs="Arial"/>
        </w:rPr>
        <w:t xml:space="preserve">                 </w:t>
      </w:r>
      <w:proofErr w:type="spellStart"/>
      <w:r w:rsidR="00E351AB" w:rsidRPr="00576CF9">
        <w:rPr>
          <w:rFonts w:ascii="Arial" w:hAnsi="Arial" w:cs="Arial"/>
          <w:highlight w:val="black"/>
        </w:rPr>
        <w:t>xxx</w:t>
      </w:r>
      <w:proofErr w:type="spellEnd"/>
    </w:p>
    <w:p w14:paraId="2441367D" w14:textId="287D38BD" w:rsidR="00150CD5" w:rsidRDefault="00753623">
      <w:pPr>
        <w:widowControl w:val="0"/>
        <w:tabs>
          <w:tab w:val="left" w:pos="720"/>
          <w:tab w:val="left" w:pos="9027"/>
        </w:tabs>
        <w:ind w:right="566"/>
        <w:jc w:val="both"/>
        <w:rPr>
          <w:rFonts w:ascii="Arial" w:hAnsi="Arial" w:cs="Arial"/>
        </w:rPr>
      </w:pPr>
      <w:r>
        <w:rPr>
          <w:rFonts w:ascii="Arial" w:hAnsi="Arial" w:cs="Arial"/>
        </w:rPr>
        <w:t xml:space="preserve">Zastoupená       </w:t>
      </w:r>
      <w:r w:rsidR="006E064E">
        <w:rPr>
          <w:rFonts w:ascii="Arial" w:hAnsi="Arial" w:cs="Arial"/>
        </w:rPr>
        <w:t xml:space="preserve">          </w:t>
      </w:r>
      <w:proofErr w:type="spellStart"/>
      <w:r w:rsidR="00E351AB" w:rsidRPr="00576CF9">
        <w:rPr>
          <w:rFonts w:ascii="Arial" w:hAnsi="Arial" w:cs="Arial"/>
          <w:highlight w:val="black"/>
        </w:rPr>
        <w:t>xxx</w:t>
      </w:r>
      <w:bookmarkStart w:id="0" w:name="_GoBack"/>
      <w:bookmarkEnd w:id="0"/>
      <w:proofErr w:type="spellEnd"/>
    </w:p>
    <w:p w14:paraId="0AB950FA" w14:textId="1B10E76B" w:rsidR="003E7D0C" w:rsidRDefault="00753623">
      <w:pPr>
        <w:widowControl w:val="0"/>
        <w:tabs>
          <w:tab w:val="left" w:pos="720"/>
          <w:tab w:val="left" w:pos="9027"/>
        </w:tabs>
        <w:ind w:right="566"/>
        <w:jc w:val="both"/>
        <w:rPr>
          <w:rFonts w:ascii="Arial" w:hAnsi="Arial" w:cs="Arial"/>
        </w:rPr>
      </w:pPr>
      <w:r>
        <w:rPr>
          <w:rFonts w:ascii="Arial" w:hAnsi="Arial" w:cs="Arial"/>
        </w:rPr>
        <w:t>Zapsan</w:t>
      </w:r>
      <w:r w:rsidR="000F70BE">
        <w:rPr>
          <w:rFonts w:ascii="Arial" w:hAnsi="Arial" w:cs="Arial"/>
        </w:rPr>
        <w:t>á</w:t>
      </w:r>
      <w:r w:rsidR="003E7D0C">
        <w:rPr>
          <w:rFonts w:ascii="Arial" w:hAnsi="Arial" w:cs="Arial"/>
        </w:rPr>
        <w:t xml:space="preserve"> u Městského soudu v Praze pod spisov</w:t>
      </w:r>
      <w:r w:rsidR="000F70BE">
        <w:rPr>
          <w:rFonts w:ascii="Arial" w:hAnsi="Arial" w:cs="Arial"/>
        </w:rPr>
        <w:t>ou značkou C 219276</w:t>
      </w:r>
    </w:p>
    <w:p w14:paraId="2441367F" w14:textId="137B2693" w:rsidR="00150CD5" w:rsidRDefault="00753623">
      <w:pPr>
        <w:widowControl w:val="0"/>
        <w:tabs>
          <w:tab w:val="left" w:pos="0"/>
        </w:tabs>
        <w:ind w:right="15"/>
        <w:jc w:val="both"/>
        <w:rPr>
          <w:rFonts w:ascii="Arial" w:hAnsi="Arial" w:cs="Arial"/>
          <w:color w:val="000000"/>
        </w:rPr>
      </w:pPr>
      <w:r>
        <w:rPr>
          <w:rFonts w:ascii="Arial" w:hAnsi="Arial" w:cs="Arial"/>
          <w:color w:val="000000"/>
        </w:rPr>
        <w:t xml:space="preserve">(dále jako </w:t>
      </w:r>
      <w:r>
        <w:rPr>
          <w:rFonts w:ascii="Arial" w:hAnsi="Arial" w:cs="Arial"/>
          <w:b/>
          <w:color w:val="000000"/>
        </w:rPr>
        <w:t>"Nájemce"</w:t>
      </w:r>
      <w:r>
        <w:rPr>
          <w:rFonts w:ascii="Arial" w:hAnsi="Arial" w:cs="Arial"/>
          <w:color w:val="000000"/>
        </w:rPr>
        <w:t xml:space="preserve">) </w:t>
      </w:r>
    </w:p>
    <w:p w14:paraId="24413680" w14:textId="77777777" w:rsidR="00150CD5" w:rsidRDefault="00753623">
      <w:pPr>
        <w:widowControl w:val="0"/>
        <w:tabs>
          <w:tab w:val="left" w:pos="0"/>
        </w:tabs>
        <w:ind w:right="15"/>
        <w:jc w:val="both"/>
        <w:rPr>
          <w:rFonts w:ascii="Arial" w:hAnsi="Arial" w:cs="Arial"/>
          <w:color w:val="000000"/>
        </w:rPr>
      </w:pPr>
      <w:r>
        <w:rPr>
          <w:rFonts w:ascii="Arial" w:hAnsi="Arial" w:cs="Arial"/>
          <w:color w:val="000000"/>
        </w:rPr>
        <w:t>na straně druhé</w:t>
      </w:r>
    </w:p>
    <w:p w14:paraId="24413681" w14:textId="77777777" w:rsidR="00150CD5" w:rsidRDefault="00150CD5">
      <w:pPr>
        <w:widowControl w:val="0"/>
        <w:tabs>
          <w:tab w:val="left" w:pos="0"/>
        </w:tabs>
        <w:ind w:right="15"/>
        <w:jc w:val="both"/>
        <w:rPr>
          <w:rFonts w:ascii="Arial" w:hAnsi="Arial" w:cs="Arial"/>
          <w:color w:val="000000"/>
        </w:rPr>
      </w:pPr>
    </w:p>
    <w:p w14:paraId="24413682" w14:textId="77777777"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Pr>
          <w:rFonts w:ascii="Arial" w:hAnsi="Arial" w:cs="Arial"/>
          <w:sz w:val="22"/>
          <w:szCs w:val="22"/>
          <w:lang w:val="cs-CZ"/>
        </w:rPr>
        <w:t>Článek 2</w:t>
      </w:r>
    </w:p>
    <w:p w14:paraId="24413683"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Úvodní ustanovení</w:t>
      </w:r>
    </w:p>
    <w:p w14:paraId="24413684" w14:textId="754AC0FC" w:rsidR="00150CD5" w:rsidRPr="00C473AA" w:rsidRDefault="00753623">
      <w:pPr>
        <w:numPr>
          <w:ilvl w:val="0"/>
          <w:numId w:val="1"/>
        </w:numPr>
        <w:ind w:left="426"/>
        <w:jc w:val="both"/>
        <w:rPr>
          <w:rStyle w:val="highlight1"/>
          <w:rFonts w:ascii="Arial" w:hAnsi="Arial" w:cs="Arial"/>
          <w:color w:val="000000"/>
        </w:rPr>
      </w:pPr>
      <w:r>
        <w:rPr>
          <w:rFonts w:ascii="Arial" w:hAnsi="Arial" w:cs="Arial"/>
          <w:color w:val="000000"/>
        </w:rPr>
        <w:t xml:space="preserve">Pronajímatel podle zřizovací listiny vykonává právo hospodaření k souboru nemovitostí (budov a souvisejících pozemků) </w:t>
      </w:r>
      <w:r>
        <w:rPr>
          <w:rStyle w:val="highlight1"/>
          <w:rFonts w:ascii="Arial" w:hAnsi="Arial" w:cs="Arial"/>
          <w:color w:val="000000"/>
        </w:rPr>
        <w:t xml:space="preserve">tvořících komplex zámku </w:t>
      </w:r>
      <w:proofErr w:type="spellStart"/>
      <w:r>
        <w:rPr>
          <w:rStyle w:val="highlight1"/>
          <w:rFonts w:ascii="Arial" w:hAnsi="Arial" w:cs="Arial"/>
          <w:color w:val="000000"/>
        </w:rPr>
        <w:t>Kačina</w:t>
      </w:r>
      <w:proofErr w:type="spellEnd"/>
      <w:r>
        <w:rPr>
          <w:rStyle w:val="highlight1"/>
          <w:rFonts w:ascii="Arial" w:hAnsi="Arial" w:cs="Arial"/>
          <w:color w:val="000000"/>
        </w:rPr>
        <w:t xml:space="preserve"> (dále pro účely této smlouvy v textu označovaném jen jako "</w:t>
      </w:r>
      <w:r>
        <w:rPr>
          <w:rStyle w:val="highlight1"/>
          <w:rFonts w:ascii="Arial" w:hAnsi="Arial" w:cs="Arial"/>
          <w:b/>
          <w:color w:val="000000"/>
        </w:rPr>
        <w:t>zámek</w:t>
      </w:r>
      <w:r>
        <w:rPr>
          <w:rStyle w:val="highlight1"/>
          <w:rFonts w:ascii="Arial" w:hAnsi="Arial" w:cs="Arial"/>
          <w:color w:val="000000"/>
        </w:rPr>
        <w:t xml:space="preserve">"). </w:t>
      </w:r>
      <w:r w:rsidRPr="00C473AA">
        <w:rPr>
          <w:rStyle w:val="highlight1"/>
          <w:rFonts w:ascii="Arial" w:hAnsi="Arial" w:cs="Arial"/>
          <w:color w:val="000000"/>
        </w:rPr>
        <w:t xml:space="preserve">Příslušnost hospodařit s majetkem státu k uvedeným nemovitostem je zapsaná v katastru nemovitostí na LV č. 154 pro </w:t>
      </w:r>
      <w:proofErr w:type="spellStart"/>
      <w:proofErr w:type="gramStart"/>
      <w:r w:rsidRPr="00C473AA">
        <w:rPr>
          <w:rStyle w:val="highlight1"/>
          <w:rFonts w:ascii="Arial" w:hAnsi="Arial" w:cs="Arial"/>
          <w:color w:val="000000"/>
        </w:rPr>
        <w:t>k.ú</w:t>
      </w:r>
      <w:proofErr w:type="spellEnd"/>
      <w:r w:rsidRPr="00C473AA">
        <w:rPr>
          <w:rStyle w:val="highlight1"/>
          <w:rFonts w:ascii="Arial" w:hAnsi="Arial" w:cs="Arial"/>
          <w:color w:val="000000"/>
        </w:rPr>
        <w:t>.</w:t>
      </w:r>
      <w:proofErr w:type="gramEnd"/>
      <w:r w:rsidRPr="00C473AA">
        <w:rPr>
          <w:rStyle w:val="highlight1"/>
          <w:rFonts w:ascii="Arial" w:hAnsi="Arial" w:cs="Arial"/>
          <w:color w:val="000000"/>
        </w:rPr>
        <w:t xml:space="preserve"> Svatý Mikuláš [694096], u Katastrálního úřadu pro Středočeský kraj, Katastrální pracoviště Kutná Hora.</w:t>
      </w:r>
    </w:p>
    <w:p w14:paraId="4FDA7B95" w14:textId="7481AE95" w:rsidR="00774DEB" w:rsidRDefault="00774DEB" w:rsidP="00774DEB">
      <w:pPr>
        <w:jc w:val="both"/>
        <w:rPr>
          <w:rStyle w:val="highlight1"/>
          <w:rFonts w:ascii="Arial" w:hAnsi="Arial" w:cs="Arial"/>
          <w:color w:val="000000"/>
        </w:rPr>
      </w:pPr>
    </w:p>
    <w:p w14:paraId="2E138204" w14:textId="54EF0A1A" w:rsidR="00774DEB" w:rsidRDefault="00774DEB" w:rsidP="00774DEB">
      <w:pPr>
        <w:jc w:val="both"/>
        <w:rPr>
          <w:rStyle w:val="highlight1"/>
          <w:rFonts w:ascii="Arial" w:hAnsi="Arial" w:cs="Arial"/>
          <w:color w:val="000000"/>
        </w:rPr>
      </w:pPr>
    </w:p>
    <w:p w14:paraId="71637D3B" w14:textId="77777777" w:rsidR="00774DEB" w:rsidRDefault="00774DEB" w:rsidP="00774DEB">
      <w:pPr>
        <w:jc w:val="both"/>
        <w:rPr>
          <w:rStyle w:val="highlight1"/>
          <w:rFonts w:ascii="Arial" w:hAnsi="Arial" w:cs="Arial"/>
          <w:color w:val="000000"/>
        </w:rPr>
      </w:pPr>
    </w:p>
    <w:p w14:paraId="24413685" w14:textId="77777777" w:rsidR="00150CD5" w:rsidRDefault="00150CD5">
      <w:pPr>
        <w:ind w:left="66"/>
        <w:jc w:val="both"/>
        <w:rPr>
          <w:rStyle w:val="highlight1"/>
          <w:rFonts w:ascii="Arial" w:hAnsi="Arial" w:cs="Arial"/>
          <w:color w:val="000000"/>
        </w:rPr>
      </w:pPr>
    </w:p>
    <w:p w14:paraId="24413686" w14:textId="77777777"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Pr>
          <w:rFonts w:ascii="Arial" w:hAnsi="Arial" w:cs="Arial"/>
          <w:sz w:val="22"/>
          <w:szCs w:val="22"/>
          <w:lang w:val="cs-CZ"/>
        </w:rPr>
        <w:lastRenderedPageBreak/>
        <w:t>Článek 3</w:t>
      </w:r>
    </w:p>
    <w:p w14:paraId="24413687"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Předmět nájmu</w:t>
      </w:r>
    </w:p>
    <w:p w14:paraId="24413688" w14:textId="191F49EF" w:rsidR="00150CD5" w:rsidRDefault="00753623">
      <w:pPr>
        <w:numPr>
          <w:ilvl w:val="0"/>
          <w:numId w:val="2"/>
        </w:numPr>
        <w:spacing w:before="120"/>
        <w:ind w:left="426"/>
        <w:jc w:val="both"/>
        <w:rPr>
          <w:rFonts w:ascii="Arial" w:hAnsi="Arial" w:cs="Arial"/>
          <w:color w:val="000000"/>
        </w:rPr>
      </w:pPr>
      <w:r>
        <w:rPr>
          <w:rFonts w:ascii="Arial" w:hAnsi="Arial" w:cs="Arial"/>
          <w:color w:val="000000"/>
        </w:rPr>
        <w:t>Pronajímatel touto smlouvou poskytuje nájemci do užívání níže přesně vymezené prostory nacházející se v objektu</w:t>
      </w:r>
      <w:r>
        <w:rPr>
          <w:rStyle w:val="highlight1"/>
          <w:rFonts w:ascii="Arial" w:hAnsi="Arial" w:cs="Arial"/>
          <w:color w:val="000000"/>
        </w:rPr>
        <w:t xml:space="preserve"> zámku</w:t>
      </w:r>
      <w:r>
        <w:rPr>
          <w:rFonts w:ascii="Arial" w:hAnsi="Arial" w:cs="Arial"/>
          <w:color w:val="000000"/>
        </w:rPr>
        <w:t xml:space="preserve"> </w:t>
      </w:r>
      <w:proofErr w:type="spellStart"/>
      <w:r>
        <w:rPr>
          <w:rFonts w:ascii="Arial" w:hAnsi="Arial" w:cs="Arial"/>
          <w:color w:val="000000"/>
        </w:rPr>
        <w:t>Kačina</w:t>
      </w:r>
      <w:proofErr w:type="spellEnd"/>
      <w:r>
        <w:rPr>
          <w:rFonts w:ascii="Arial" w:hAnsi="Arial" w:cs="Arial"/>
          <w:color w:val="000000"/>
        </w:rPr>
        <w:t xml:space="preserve"> pouze a </w:t>
      </w:r>
      <w:r w:rsidR="001C492F">
        <w:rPr>
          <w:rFonts w:ascii="Arial" w:hAnsi="Arial" w:cs="Arial"/>
          <w:color w:val="000000"/>
        </w:rPr>
        <w:t>výhradně za účelem natáčení filmu</w:t>
      </w:r>
      <w:r>
        <w:rPr>
          <w:rFonts w:ascii="Arial" w:hAnsi="Arial" w:cs="Arial"/>
          <w:color w:val="000000"/>
        </w:rPr>
        <w:t xml:space="preserve"> </w:t>
      </w:r>
      <w:r w:rsidR="001C492F" w:rsidRPr="00E351AB">
        <w:rPr>
          <w:rFonts w:ascii="Arial" w:hAnsi="Arial" w:cs="Arial"/>
          <w:color w:val="000000"/>
        </w:rPr>
        <w:t>„</w:t>
      </w:r>
      <w:proofErr w:type="spellStart"/>
      <w:r w:rsidR="00E351AB" w:rsidRPr="00576CF9">
        <w:rPr>
          <w:rFonts w:ascii="Arial" w:hAnsi="Arial" w:cs="Arial"/>
          <w:color w:val="000000"/>
          <w:highlight w:val="black"/>
        </w:rPr>
        <w:t>xxx</w:t>
      </w:r>
      <w:proofErr w:type="spellEnd"/>
      <w:r w:rsidR="00185CF5" w:rsidRPr="00E351AB">
        <w:rPr>
          <w:rFonts w:ascii="Arial" w:hAnsi="Arial" w:cs="Arial"/>
          <w:color w:val="000000"/>
        </w:rPr>
        <w:t>“</w:t>
      </w:r>
      <w:r w:rsidRPr="00E351AB">
        <w:rPr>
          <w:rFonts w:ascii="Arial" w:hAnsi="Arial" w:cs="Arial"/>
          <w:color w:val="000000"/>
        </w:rPr>
        <w:t>.</w:t>
      </w:r>
      <w:r>
        <w:rPr>
          <w:rFonts w:ascii="Arial" w:hAnsi="Arial" w:cs="Arial"/>
          <w:b/>
          <w:color w:val="000000"/>
        </w:rPr>
        <w:t xml:space="preserve"> </w:t>
      </w:r>
      <w:r>
        <w:rPr>
          <w:rFonts w:ascii="Arial" w:hAnsi="Arial" w:cs="Arial"/>
          <w:color w:val="000000"/>
        </w:rPr>
        <w:t>Nájemce tento předmět nájmu za podmínek této smlouvy do svého užívání přijímá.</w:t>
      </w:r>
    </w:p>
    <w:p w14:paraId="058EBCD8" w14:textId="0904F0CC" w:rsidR="00FB0BCB" w:rsidRDefault="00753623">
      <w:pPr>
        <w:numPr>
          <w:ilvl w:val="0"/>
          <w:numId w:val="2"/>
        </w:numPr>
        <w:spacing w:before="120"/>
        <w:ind w:left="426"/>
        <w:jc w:val="both"/>
        <w:rPr>
          <w:rFonts w:ascii="Arial" w:hAnsi="Arial" w:cs="Arial"/>
          <w:color w:val="000000"/>
        </w:rPr>
      </w:pPr>
      <w:r>
        <w:rPr>
          <w:rFonts w:ascii="Arial" w:hAnsi="Arial" w:cs="Arial"/>
          <w:color w:val="000000"/>
        </w:rPr>
        <w:t xml:space="preserve">Předmětem nájmu je </w:t>
      </w:r>
      <w:proofErr w:type="spellStart"/>
      <w:r w:rsidR="001C492F" w:rsidRPr="001C492F">
        <w:rPr>
          <w:rFonts w:ascii="Arial" w:hAnsi="Arial" w:cs="Arial"/>
          <w:b/>
          <w:color w:val="000000"/>
        </w:rPr>
        <w:t>Chotkovská</w:t>
      </w:r>
      <w:proofErr w:type="spellEnd"/>
      <w:r w:rsidR="001C492F" w:rsidRPr="001C492F">
        <w:rPr>
          <w:rFonts w:ascii="Arial" w:hAnsi="Arial" w:cs="Arial"/>
          <w:b/>
          <w:color w:val="000000"/>
        </w:rPr>
        <w:t xml:space="preserve"> knihovna, návštěvnické centrum, návštěvnick</w:t>
      </w:r>
      <w:r w:rsidR="00630A7A">
        <w:rPr>
          <w:rFonts w:ascii="Arial" w:hAnsi="Arial" w:cs="Arial"/>
          <w:b/>
          <w:color w:val="000000"/>
        </w:rPr>
        <w:t>é WC, odstavná ploch za dílnami</w:t>
      </w:r>
      <w:r w:rsidR="00FB0BCB">
        <w:rPr>
          <w:rStyle w:val="highlight1"/>
          <w:rFonts w:ascii="Arial" w:hAnsi="Arial" w:cs="Arial"/>
          <w:b/>
          <w:color w:val="000000"/>
        </w:rPr>
        <w:t>.</w:t>
      </w:r>
      <w:r>
        <w:rPr>
          <w:rStyle w:val="highlight1"/>
          <w:rFonts w:ascii="Arial" w:hAnsi="Arial" w:cs="Arial"/>
          <w:b/>
          <w:color w:val="000000"/>
        </w:rPr>
        <w:t xml:space="preserve"> </w:t>
      </w:r>
      <w:r>
        <w:rPr>
          <w:rFonts w:ascii="Arial" w:hAnsi="Arial" w:cs="Arial"/>
          <w:color w:val="000000"/>
        </w:rPr>
        <w:t xml:space="preserve">Nájemce je oprávněn po sjednanou dobu nájmu užívat též prostory, které tvoří přístupové trasy. Pronajímané prostory jsou přesně barevně vyznačeny a ohraničeny v plánku zámeckého komplexu,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14:paraId="2441368B" w14:textId="77777777" w:rsidR="00150CD5" w:rsidRDefault="00753623">
      <w:pPr>
        <w:numPr>
          <w:ilvl w:val="0"/>
          <w:numId w:val="2"/>
        </w:numPr>
        <w:spacing w:before="120"/>
        <w:ind w:left="426"/>
        <w:jc w:val="both"/>
        <w:rPr>
          <w:rFonts w:ascii="Arial" w:hAnsi="Arial" w:cs="Arial"/>
          <w:color w:val="000000"/>
        </w:rPr>
      </w:pPr>
      <w:r>
        <w:rPr>
          <w:rFonts w:ascii="Arial" w:hAnsi="Arial" w:cs="Arial"/>
          <w:color w:val="00000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2441368C" w14:textId="77777777"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r>
        <w:rPr>
          <w:rFonts w:ascii="Arial" w:hAnsi="Arial" w:cs="Arial"/>
          <w:sz w:val="22"/>
          <w:szCs w:val="22"/>
          <w:lang w:val="cs-CZ"/>
        </w:rPr>
        <w:t>Článek 4</w:t>
      </w:r>
    </w:p>
    <w:p w14:paraId="2441368D"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Doba nájmu</w:t>
      </w:r>
    </w:p>
    <w:p w14:paraId="445E71E5" w14:textId="76953994" w:rsidR="00CF1D99" w:rsidRPr="002E209D" w:rsidRDefault="00CF1D99" w:rsidP="00CF1D99">
      <w:pPr>
        <w:numPr>
          <w:ilvl w:val="0"/>
          <w:numId w:val="3"/>
        </w:numPr>
        <w:spacing w:before="120"/>
        <w:ind w:left="426"/>
        <w:jc w:val="both"/>
        <w:rPr>
          <w:rFonts w:ascii="Arial" w:hAnsi="Arial" w:cs="Arial"/>
          <w:color w:val="000000"/>
        </w:rPr>
      </w:pPr>
      <w:r w:rsidRPr="002E209D">
        <w:rPr>
          <w:rFonts w:ascii="Arial" w:hAnsi="Arial" w:cs="Arial"/>
          <w:color w:val="000000"/>
        </w:rPr>
        <w:t>Pronajímatel nájemci výše v </w:t>
      </w:r>
      <w:proofErr w:type="gramStart"/>
      <w:r w:rsidRPr="002E209D">
        <w:rPr>
          <w:rFonts w:ascii="Arial" w:hAnsi="Arial" w:cs="Arial"/>
          <w:color w:val="000000"/>
        </w:rPr>
        <w:t>čl.</w:t>
      </w:r>
      <w:proofErr w:type="gramEnd"/>
      <w:r w:rsidRPr="002E209D">
        <w:rPr>
          <w:rFonts w:ascii="Arial" w:hAnsi="Arial" w:cs="Arial"/>
          <w:color w:val="000000"/>
        </w:rPr>
        <w:t xml:space="preserve"> II této smlouvy specifikované prostory </w:t>
      </w:r>
      <w:r w:rsidRPr="001C492F">
        <w:rPr>
          <w:rFonts w:ascii="Arial" w:hAnsi="Arial" w:cs="Arial"/>
          <w:b/>
          <w:color w:val="000000"/>
        </w:rPr>
        <w:t xml:space="preserve">pronajímá </w:t>
      </w:r>
      <w:r w:rsidR="001C492F" w:rsidRPr="001C492F">
        <w:rPr>
          <w:rFonts w:ascii="Arial" w:hAnsi="Arial" w:cs="Arial"/>
          <w:b/>
          <w:color w:val="000000"/>
        </w:rPr>
        <w:t xml:space="preserve">od </w:t>
      </w:r>
      <w:r w:rsidR="00186EBB">
        <w:rPr>
          <w:rFonts w:ascii="Arial" w:hAnsi="Arial" w:cs="Arial"/>
          <w:b/>
          <w:color w:val="000000"/>
        </w:rPr>
        <w:t>čtvrtka 5.10.2017 od 8:00 hod. do pondělí  20.11</w:t>
      </w:r>
      <w:r w:rsidR="001C492F" w:rsidRPr="001C492F">
        <w:rPr>
          <w:rFonts w:ascii="Arial" w:hAnsi="Arial" w:cs="Arial"/>
          <w:b/>
          <w:color w:val="000000"/>
        </w:rPr>
        <w:t>.2017 do 22:00 hod.</w:t>
      </w:r>
      <w:r w:rsidR="001C492F">
        <w:rPr>
          <w:rFonts w:ascii="Arial" w:hAnsi="Arial" w:cs="Arial"/>
          <w:color w:val="000000"/>
        </w:rPr>
        <w:t xml:space="preserve">, </w:t>
      </w:r>
      <w:r w:rsidRPr="002E209D">
        <w:rPr>
          <w:rFonts w:ascii="Arial" w:hAnsi="Arial" w:cs="Arial"/>
          <w:color w:val="000000"/>
        </w:rPr>
        <w:t>kdy bude předmět nájmu předán zpět pronajímateli.</w:t>
      </w:r>
    </w:p>
    <w:p w14:paraId="2441368F" w14:textId="726CF9DA" w:rsidR="00150CD5" w:rsidRDefault="00753623">
      <w:pPr>
        <w:numPr>
          <w:ilvl w:val="0"/>
          <w:numId w:val="3"/>
        </w:numPr>
        <w:spacing w:before="120"/>
        <w:ind w:left="426"/>
        <w:jc w:val="both"/>
        <w:rPr>
          <w:rFonts w:ascii="Arial" w:hAnsi="Arial" w:cs="Arial"/>
          <w:color w:val="000000"/>
        </w:rPr>
      </w:pPr>
      <w:r>
        <w:rPr>
          <w:rFonts w:ascii="Arial" w:hAnsi="Arial" w:cs="Arial"/>
          <w:color w:val="000000"/>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Pr>
          <w:rFonts w:ascii="Arial" w:hAnsi="Arial" w:cs="Arial"/>
          <w:color w:val="000000"/>
        </w:rPr>
        <w:t xml:space="preserve"> 1</w:t>
      </w:r>
      <w:r>
        <w:rPr>
          <w:rFonts w:ascii="Arial" w:hAnsi="Arial" w:cs="Arial"/>
          <w:color w:val="000000"/>
        </w:rPr>
        <w:t>000,- Kč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24413690" w14:textId="46DEA6CB" w:rsidR="00150CD5" w:rsidRDefault="00753623">
      <w:pPr>
        <w:numPr>
          <w:ilvl w:val="0"/>
          <w:numId w:val="3"/>
        </w:numPr>
        <w:spacing w:before="120"/>
        <w:ind w:left="426"/>
        <w:jc w:val="both"/>
        <w:rPr>
          <w:rFonts w:ascii="Arial" w:hAnsi="Arial" w:cs="Arial"/>
          <w:color w:val="000000"/>
        </w:rPr>
      </w:pPr>
      <w:r>
        <w:rPr>
          <w:rFonts w:ascii="Arial" w:hAnsi="Arial" w:cs="Arial"/>
          <w:color w:val="000000"/>
        </w:rPr>
        <w:t xml:space="preserve">Při převzetí a předání předmětu nájmu na počátku sjednané doby nájmu sepíší účastníci smlouvy předávací protokol, zachycující stav pronajímaných prostor. </w:t>
      </w:r>
    </w:p>
    <w:p w14:paraId="5BF1D6D6" w14:textId="5DD25FB9" w:rsidR="00753623" w:rsidRDefault="00753623" w:rsidP="00753623">
      <w:pPr>
        <w:numPr>
          <w:ilvl w:val="0"/>
          <w:numId w:val="3"/>
        </w:numPr>
        <w:spacing w:before="120"/>
        <w:ind w:left="426"/>
        <w:jc w:val="both"/>
        <w:rPr>
          <w:rFonts w:ascii="Arial" w:hAnsi="Arial" w:cs="Arial"/>
          <w:color w:val="000000"/>
        </w:rPr>
      </w:pPr>
      <w:r>
        <w:rPr>
          <w:rFonts w:ascii="Arial" w:hAnsi="Arial" w:cs="Arial"/>
          <w:color w:val="000000"/>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6AAF210F" w14:textId="77777777" w:rsidR="00C965EC" w:rsidRDefault="00C965EC" w:rsidP="00C965EC">
      <w:pPr>
        <w:spacing w:before="120"/>
        <w:jc w:val="both"/>
        <w:rPr>
          <w:rFonts w:ascii="Arial" w:hAnsi="Arial" w:cs="Arial"/>
          <w:color w:val="000000"/>
        </w:rPr>
      </w:pPr>
    </w:p>
    <w:p w14:paraId="6BA0FDF6" w14:textId="77777777" w:rsidR="00CF1D99" w:rsidRDefault="00CF1D99">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p>
    <w:p w14:paraId="2085FBDC" w14:textId="77777777" w:rsidR="00CF1D99" w:rsidRDefault="00CF1D99">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p>
    <w:p w14:paraId="78844E3D" w14:textId="77777777" w:rsidR="00C07A3B" w:rsidRDefault="00C07A3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p>
    <w:p w14:paraId="056301A1" w14:textId="77777777" w:rsidR="00C07A3B" w:rsidRDefault="00C07A3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p>
    <w:p w14:paraId="24413692" w14:textId="36A57AC1" w:rsidR="00150CD5"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r>
        <w:rPr>
          <w:rFonts w:ascii="Arial" w:hAnsi="Arial" w:cs="Arial"/>
          <w:sz w:val="22"/>
          <w:szCs w:val="22"/>
          <w:lang w:val="cs-CZ"/>
        </w:rPr>
        <w:lastRenderedPageBreak/>
        <w:t>Článek 5</w:t>
      </w:r>
    </w:p>
    <w:p w14:paraId="24413693" w14:textId="77777777" w:rsidR="00150CD5"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Výše nájemného a platební podmínky</w:t>
      </w:r>
    </w:p>
    <w:p w14:paraId="24413694" w14:textId="5A7DD393" w:rsidR="00150CD5" w:rsidRDefault="00753623">
      <w:pPr>
        <w:numPr>
          <w:ilvl w:val="0"/>
          <w:numId w:val="4"/>
        </w:numPr>
        <w:spacing w:before="120"/>
        <w:ind w:left="426"/>
        <w:jc w:val="both"/>
        <w:rPr>
          <w:rFonts w:ascii="Arial" w:hAnsi="Arial" w:cs="Arial"/>
          <w:color w:val="000000"/>
        </w:rPr>
      </w:pPr>
      <w:r>
        <w:rPr>
          <w:rFonts w:ascii="Arial" w:hAnsi="Arial" w:cs="Arial"/>
          <w:color w:val="000000"/>
        </w:rPr>
        <w:t xml:space="preserve">Účastníci smlouvy se dohodli, že nájemce uhradí dle ceníku NZM pronajímateli za sjednané užívání předmětu nájmu </w:t>
      </w:r>
      <w:r w:rsidR="00AF14C2">
        <w:rPr>
          <w:rFonts w:ascii="Arial" w:hAnsi="Arial" w:cs="Arial"/>
          <w:b/>
          <w:color w:val="000000"/>
        </w:rPr>
        <w:t>nájemné v celkové výši 466</w:t>
      </w:r>
      <w:r w:rsidR="00C74E54">
        <w:rPr>
          <w:rFonts w:ascii="Arial" w:hAnsi="Arial" w:cs="Arial"/>
          <w:b/>
          <w:color w:val="000000"/>
        </w:rPr>
        <w:t xml:space="preserve"> </w:t>
      </w:r>
      <w:r w:rsidR="00AF14C2">
        <w:rPr>
          <w:rFonts w:ascii="Arial" w:hAnsi="Arial" w:cs="Arial"/>
          <w:b/>
          <w:color w:val="000000"/>
        </w:rPr>
        <w:t>000,- Kč (</w:t>
      </w:r>
      <w:proofErr w:type="spellStart"/>
      <w:r w:rsidR="00AF14C2">
        <w:rPr>
          <w:rFonts w:ascii="Arial" w:hAnsi="Arial" w:cs="Arial"/>
          <w:b/>
          <w:color w:val="000000"/>
        </w:rPr>
        <w:t>čtyřista</w:t>
      </w:r>
      <w:proofErr w:type="spellEnd"/>
      <w:r w:rsidR="00AF14C2">
        <w:rPr>
          <w:rFonts w:ascii="Arial" w:hAnsi="Arial" w:cs="Arial"/>
          <w:b/>
          <w:color w:val="000000"/>
        </w:rPr>
        <w:t xml:space="preserve"> šedesát šest tisíc</w:t>
      </w:r>
      <w:r>
        <w:rPr>
          <w:rFonts w:ascii="Arial" w:hAnsi="Arial" w:cs="Arial"/>
          <w:b/>
          <w:color w:val="000000"/>
        </w:rPr>
        <w:t xml:space="preserve"> </w:t>
      </w:r>
      <w:r>
        <w:rPr>
          <w:rFonts w:ascii="Arial" w:hAnsi="Arial" w:cs="Arial"/>
          <w:color w:val="000000"/>
        </w:rPr>
        <w:t xml:space="preserve">korun českých) za uvedenou dobu pronájmu.  </w:t>
      </w:r>
    </w:p>
    <w:p w14:paraId="24413695" w14:textId="60BD8F1C" w:rsidR="00150CD5" w:rsidRDefault="00753623">
      <w:pPr>
        <w:numPr>
          <w:ilvl w:val="0"/>
          <w:numId w:val="4"/>
        </w:numPr>
        <w:spacing w:before="120"/>
        <w:ind w:left="426"/>
        <w:jc w:val="both"/>
        <w:rPr>
          <w:rFonts w:ascii="Arial" w:hAnsi="Arial" w:cs="Arial"/>
          <w:color w:val="000000"/>
        </w:rPr>
      </w:pPr>
      <w:r>
        <w:rPr>
          <w:rFonts w:ascii="Arial" w:hAnsi="Arial" w:cs="Arial"/>
          <w:color w:val="000000"/>
        </w:rPr>
        <w:t>Časové omezení skutečného užívání předmětu nájmu z důvodů na straně nájemce nemá na výši ujednaného nájemného vliv.</w:t>
      </w:r>
    </w:p>
    <w:p w14:paraId="63281D5B" w14:textId="47A258EE" w:rsidR="00114D82" w:rsidRDefault="00114D82" w:rsidP="00114D82">
      <w:pPr>
        <w:spacing w:before="120"/>
        <w:ind w:left="426"/>
        <w:jc w:val="both"/>
        <w:rPr>
          <w:rFonts w:ascii="Arial" w:hAnsi="Arial" w:cs="Arial"/>
          <w:color w:val="000000"/>
        </w:rPr>
      </w:pPr>
      <w:r>
        <w:rPr>
          <w:rFonts w:ascii="Arial" w:hAnsi="Arial" w:cs="Arial"/>
          <w:color w:val="000000"/>
        </w:rPr>
        <w:t>Časový harmonogram akce a využití předmětu nájmu je sjednáno následovně:</w:t>
      </w:r>
    </w:p>
    <w:p w14:paraId="3A3A866A" w14:textId="59B0B891" w:rsidR="00576CF9" w:rsidRDefault="00576CF9" w:rsidP="00114D82">
      <w:pPr>
        <w:spacing w:before="120"/>
        <w:ind w:left="426"/>
        <w:jc w:val="both"/>
        <w:rPr>
          <w:rFonts w:ascii="Arial" w:hAnsi="Arial" w:cs="Arial"/>
          <w:color w:val="000000"/>
        </w:rPr>
      </w:pPr>
      <w:r w:rsidRPr="00576CF9">
        <w:rPr>
          <w:rFonts w:ascii="Arial" w:hAnsi="Arial" w:cs="Arial"/>
          <w:color w:val="000000"/>
          <w:highlight w:val="black"/>
        </w:rPr>
        <w:t>----------------------------------------------------------------------</w:t>
      </w:r>
    </w:p>
    <w:p w14:paraId="24413696" w14:textId="6E178A90" w:rsidR="00150CD5" w:rsidRDefault="00753623">
      <w:pPr>
        <w:numPr>
          <w:ilvl w:val="0"/>
          <w:numId w:val="4"/>
        </w:numPr>
        <w:spacing w:before="120"/>
        <w:ind w:left="426"/>
        <w:jc w:val="both"/>
        <w:rPr>
          <w:rFonts w:ascii="Arial" w:hAnsi="Arial" w:cs="Arial"/>
        </w:rPr>
      </w:pPr>
      <w:r>
        <w:rPr>
          <w:rFonts w:ascii="Arial" w:hAnsi="Arial" w:cs="Arial"/>
        </w:rPr>
        <w:t xml:space="preserve">Pronajímatel vystaví nájemci na dohodnutou výši nájemného fakturu. </w:t>
      </w:r>
      <w:r>
        <w:rPr>
          <w:rFonts w:ascii="Arial" w:hAnsi="Arial" w:cs="Arial"/>
          <w:b/>
        </w:rPr>
        <w:t xml:space="preserve">Nájemné je splatné nejpozději </w:t>
      </w:r>
      <w:r w:rsidR="00C74E54">
        <w:rPr>
          <w:rFonts w:ascii="Arial" w:hAnsi="Arial" w:cs="Arial"/>
          <w:b/>
        </w:rPr>
        <w:t xml:space="preserve">do pondělí </w:t>
      </w:r>
      <w:proofErr w:type="gramStart"/>
      <w:r w:rsidR="00C74E54">
        <w:rPr>
          <w:rFonts w:ascii="Arial" w:hAnsi="Arial" w:cs="Arial"/>
          <w:b/>
        </w:rPr>
        <w:t>16</w:t>
      </w:r>
      <w:r w:rsidR="004C56A0">
        <w:rPr>
          <w:rFonts w:ascii="Arial" w:hAnsi="Arial" w:cs="Arial"/>
          <w:b/>
        </w:rPr>
        <w:t>.10.</w:t>
      </w:r>
      <w:r>
        <w:rPr>
          <w:rFonts w:ascii="Arial" w:hAnsi="Arial" w:cs="Arial"/>
          <w:b/>
        </w:rPr>
        <w:t xml:space="preserve"> 2017</w:t>
      </w:r>
      <w:proofErr w:type="gramEnd"/>
      <w:r>
        <w:rPr>
          <w:rFonts w:ascii="Arial" w:hAnsi="Arial" w:cs="Arial"/>
          <w:b/>
        </w:rPr>
        <w:t xml:space="preserve"> </w:t>
      </w:r>
      <w:r>
        <w:rPr>
          <w:rFonts w:ascii="Arial" w:hAnsi="Arial" w:cs="Arial"/>
        </w:rPr>
        <w:t xml:space="preserve">na bankovní účet pronajímatele vedený u </w:t>
      </w:r>
      <w:proofErr w:type="spellStart"/>
      <w:r w:rsidR="00576CF9" w:rsidRPr="00576CF9">
        <w:rPr>
          <w:rFonts w:ascii="Arial" w:hAnsi="Arial" w:cs="Arial"/>
          <w:highlight w:val="black"/>
        </w:rPr>
        <w:t>xxx</w:t>
      </w:r>
      <w:proofErr w:type="spellEnd"/>
      <w:r>
        <w:rPr>
          <w:rFonts w:ascii="Arial" w:hAnsi="Arial" w:cs="Arial"/>
        </w:rPr>
        <w:t xml:space="preserve">, číslo účtu </w:t>
      </w:r>
      <w:proofErr w:type="spellStart"/>
      <w:r w:rsidR="00576CF9" w:rsidRPr="00576CF9">
        <w:rPr>
          <w:rFonts w:ascii="Arial" w:hAnsi="Arial" w:cs="Arial"/>
          <w:highlight w:val="black"/>
        </w:rPr>
        <w:t>xxx</w:t>
      </w:r>
      <w:proofErr w:type="spellEnd"/>
      <w:r>
        <w:rPr>
          <w:rFonts w:ascii="Arial" w:hAnsi="Arial" w:cs="Arial"/>
        </w:rPr>
        <w:t xml:space="preserve"> s tím, že nejpozději v tento den musí být smluvená částka pronajímateli na jeho účet připsána, jinak je pronajímatel oprávněn od smlouvy odstoupit.</w:t>
      </w:r>
    </w:p>
    <w:p w14:paraId="76ABBE56" w14:textId="77777777" w:rsidR="00AF6536" w:rsidRDefault="00AF6536" w:rsidP="00617B04">
      <w:pPr>
        <w:spacing w:before="120"/>
        <w:ind w:left="66"/>
        <w:jc w:val="center"/>
        <w:rPr>
          <w:rFonts w:ascii="Arial" w:hAnsi="Arial" w:cs="Arial"/>
          <w:b/>
        </w:rPr>
      </w:pPr>
    </w:p>
    <w:p w14:paraId="3B7AF3A0" w14:textId="5D7899A9" w:rsidR="00753623" w:rsidRDefault="00753623" w:rsidP="00617B04">
      <w:pPr>
        <w:spacing w:before="120"/>
        <w:ind w:left="66"/>
        <w:jc w:val="center"/>
        <w:rPr>
          <w:rFonts w:ascii="Arial" w:hAnsi="Arial" w:cs="Arial"/>
        </w:rPr>
      </w:pPr>
      <w:r>
        <w:rPr>
          <w:rFonts w:ascii="Arial" w:hAnsi="Arial" w:cs="Arial"/>
          <w:b/>
        </w:rPr>
        <w:t>Článek 6</w:t>
      </w:r>
    </w:p>
    <w:p w14:paraId="38EF9CC1" w14:textId="1F169C13" w:rsidR="0075362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sz w:val="22"/>
          <w:szCs w:val="22"/>
          <w:lang w:val="cs-CZ"/>
        </w:rPr>
      </w:pPr>
      <w:r>
        <w:rPr>
          <w:rFonts w:ascii="Arial" w:hAnsi="Arial" w:cs="Arial"/>
          <w:sz w:val="22"/>
          <w:szCs w:val="22"/>
          <w:lang w:val="cs-CZ"/>
        </w:rPr>
        <w:t>Ostatní ujednání</w:t>
      </w:r>
    </w:p>
    <w:p w14:paraId="24413699" w14:textId="74CF5868" w:rsidR="00150CD5" w:rsidRDefault="00753623">
      <w:pPr>
        <w:numPr>
          <w:ilvl w:val="0"/>
          <w:numId w:val="5"/>
        </w:numPr>
        <w:spacing w:before="120"/>
        <w:ind w:left="426"/>
        <w:jc w:val="both"/>
        <w:rPr>
          <w:rFonts w:ascii="Arial" w:hAnsi="Arial" w:cs="Arial"/>
          <w:color w:val="000000"/>
        </w:rPr>
      </w:pPr>
      <w:r>
        <w:rPr>
          <w:rFonts w:ascii="Arial" w:hAnsi="Arial" w:cs="Arial"/>
          <w:b/>
          <w:color w:val="000000"/>
        </w:rPr>
        <w:t>Nájemce je opráv</w:t>
      </w:r>
      <w:r w:rsidR="00D84395">
        <w:rPr>
          <w:rFonts w:ascii="Arial" w:hAnsi="Arial" w:cs="Arial"/>
          <w:b/>
          <w:color w:val="000000"/>
        </w:rPr>
        <w:t xml:space="preserve">něn od této smlouvy do dne </w:t>
      </w:r>
      <w:proofErr w:type="gramStart"/>
      <w:r w:rsidR="00D84395">
        <w:rPr>
          <w:rFonts w:ascii="Arial" w:hAnsi="Arial" w:cs="Arial"/>
          <w:b/>
          <w:color w:val="000000"/>
        </w:rPr>
        <w:t>4</w:t>
      </w:r>
      <w:r w:rsidR="009A6402">
        <w:rPr>
          <w:rFonts w:ascii="Arial" w:hAnsi="Arial" w:cs="Arial"/>
          <w:b/>
          <w:color w:val="000000"/>
        </w:rPr>
        <w:t>.10</w:t>
      </w:r>
      <w:r w:rsidR="00912D09">
        <w:rPr>
          <w:rFonts w:ascii="Arial" w:hAnsi="Arial" w:cs="Arial"/>
          <w:b/>
          <w:color w:val="000000"/>
        </w:rPr>
        <w:t xml:space="preserve">. </w:t>
      </w:r>
      <w:r>
        <w:rPr>
          <w:rFonts w:ascii="Arial" w:hAnsi="Arial" w:cs="Arial"/>
          <w:b/>
          <w:color w:val="000000"/>
        </w:rPr>
        <w:t>2017</w:t>
      </w:r>
      <w:proofErr w:type="gramEnd"/>
      <w:r>
        <w:rPr>
          <w:rFonts w:ascii="Arial" w:hAnsi="Arial" w:cs="Arial"/>
          <w:b/>
          <w:color w:val="000000"/>
        </w:rPr>
        <w:t xml:space="preserve"> odstoupit</w:t>
      </w:r>
      <w:r>
        <w:rPr>
          <w:rFonts w:ascii="Arial" w:hAnsi="Arial" w:cs="Arial"/>
          <w:color w:val="000000"/>
        </w:rPr>
        <w:t xml:space="preserve"> z důvodů zrušení jeho zákazníkem obj</w:t>
      </w:r>
      <w:r w:rsidR="009A6402">
        <w:rPr>
          <w:rFonts w:ascii="Arial" w:hAnsi="Arial" w:cs="Arial"/>
          <w:color w:val="000000"/>
        </w:rPr>
        <w:t>ednaného závazku k natáčení filmu</w:t>
      </w:r>
      <w:r>
        <w:rPr>
          <w:rFonts w:ascii="Arial" w:hAnsi="Arial" w:cs="Arial"/>
          <w:color w:val="000000"/>
        </w:rPr>
        <w:t xml:space="preserve"> “</w:t>
      </w:r>
      <w:proofErr w:type="spellStart"/>
      <w:r w:rsidR="00E351AB" w:rsidRPr="00E351AB">
        <w:rPr>
          <w:rFonts w:ascii="Arial" w:hAnsi="Arial" w:cs="Arial"/>
          <w:color w:val="000000"/>
        </w:rPr>
        <w:t>xxx</w:t>
      </w:r>
      <w:proofErr w:type="spellEnd"/>
      <w:r>
        <w:rPr>
          <w:rFonts w:ascii="Arial" w:hAnsi="Arial" w:cs="Arial"/>
          <w:color w:val="000000"/>
        </w:rPr>
        <w:t>” (Čl.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549343F1" w14:textId="7CFF6DC9" w:rsidR="00AF6536" w:rsidRDefault="00AF6536" w:rsidP="00AF6536">
      <w:pPr>
        <w:pStyle w:val="Odstavecseseznamem1"/>
        <w:numPr>
          <w:ilvl w:val="0"/>
          <w:numId w:val="5"/>
        </w:numPr>
        <w:spacing w:before="120"/>
        <w:jc w:val="both"/>
        <w:rPr>
          <w:rFonts w:ascii="Arial" w:hAnsi="Arial" w:cs="Arial"/>
          <w:color w:val="000000"/>
        </w:rPr>
      </w:pPr>
      <w:r w:rsidRPr="00AF6536">
        <w:rPr>
          <w:rFonts w:ascii="Arial" w:hAnsi="Arial" w:cs="Arial"/>
          <w:color w:val="000000"/>
        </w:rPr>
        <w:t xml:space="preserve">Nájemce tímto bere na vědomí a souhlasí s tím, že tato smlouva bude v souladu se zákonem č. 340/2015 Sb. o zvláštních podmínkách účinnosti některých smluv, </w:t>
      </w:r>
      <w:r w:rsidR="004867C8" w:rsidRPr="00AF6536">
        <w:rPr>
          <w:rFonts w:ascii="Arial" w:hAnsi="Arial" w:cs="Arial"/>
          <w:color w:val="000000"/>
        </w:rPr>
        <w:t>uveřejňování</w:t>
      </w:r>
      <w:r w:rsidR="004867C8">
        <w:rPr>
          <w:rFonts w:ascii="Arial" w:hAnsi="Arial" w:cs="Arial"/>
          <w:color w:val="000000"/>
        </w:rPr>
        <w:t xml:space="preserve"> </w:t>
      </w:r>
      <w:r w:rsidRPr="00AF6536">
        <w:rPr>
          <w:rFonts w:ascii="Arial" w:hAnsi="Arial" w:cs="Arial"/>
          <w:color w:val="000000"/>
        </w:rPr>
        <w:t xml:space="preserve"> těchto smluv a o registru smluv (zákon o registru smluv); (</w:t>
      </w:r>
      <w:r>
        <w:rPr>
          <w:rFonts w:ascii="Arial" w:hAnsi="Arial" w:cs="Arial"/>
          <w:color w:val="000000"/>
        </w:rPr>
        <w:t>dále jen zákon o registru smluv)</w:t>
      </w:r>
      <w:r w:rsidRPr="00AF6536">
        <w:rPr>
          <w:rFonts w:ascii="Arial" w:hAnsi="Arial" w:cs="Arial"/>
          <w:color w:val="000000"/>
        </w:rPr>
        <w:t xml:space="preserve"> uveřejněna v registru smluv. </w:t>
      </w:r>
    </w:p>
    <w:p w14:paraId="2AA72EAA" w14:textId="454E63B7" w:rsidR="00AF6536" w:rsidRPr="00AF6536" w:rsidRDefault="00AF6536" w:rsidP="00AF6536">
      <w:pPr>
        <w:pStyle w:val="Odstavecseseznamem1"/>
        <w:numPr>
          <w:ilvl w:val="0"/>
          <w:numId w:val="5"/>
        </w:numPr>
        <w:spacing w:before="120"/>
        <w:jc w:val="both"/>
        <w:rPr>
          <w:rFonts w:ascii="Arial" w:hAnsi="Arial" w:cs="Arial"/>
          <w:color w:val="000000"/>
        </w:rPr>
      </w:pPr>
      <w:r w:rsidRPr="00AF6536">
        <w:rPr>
          <w:rFonts w:ascii="Arial" w:hAnsi="Arial" w:cs="Arial"/>
          <w:color w:val="000000"/>
        </w:rPr>
        <w:t>Smlouva nabývá platnosti dnem podpisu oběma smluvními stranami a účinnosti v souladu s § 6 odst. 1 zákona o registru smluv dnem uveřejnění pronajímatelem v registru smluv.</w:t>
      </w:r>
    </w:p>
    <w:p w14:paraId="41671C60" w14:textId="7CE75200" w:rsidR="006D6720" w:rsidRPr="00617B04" w:rsidRDefault="007B2C73" w:rsidP="00AF6536">
      <w:pPr>
        <w:pStyle w:val="Odstavecseseznamem1"/>
        <w:numPr>
          <w:ilvl w:val="0"/>
          <w:numId w:val="5"/>
        </w:numPr>
        <w:jc w:val="both"/>
        <w:rPr>
          <w:rFonts w:ascii="Arial" w:hAnsi="Arial" w:cs="Arial"/>
        </w:rPr>
      </w:pPr>
      <w:r w:rsidRPr="00617B04">
        <w:rPr>
          <w:rFonts w:ascii="Arial" w:hAnsi="Arial" w:cs="Arial"/>
        </w:rPr>
        <w:t xml:space="preserve">Smluvní strany </w:t>
      </w:r>
      <w:r w:rsidR="006D6720" w:rsidRPr="00617B04">
        <w:rPr>
          <w:rFonts w:ascii="Arial" w:hAnsi="Arial" w:cs="Arial"/>
        </w:rPr>
        <w:t>prohlašují, že žádné ustanovení smlouvy nepovažují za obchodní tajemství.</w:t>
      </w:r>
    </w:p>
    <w:p w14:paraId="2441369C" w14:textId="77777777" w:rsidR="00150CD5" w:rsidRDefault="00753623" w:rsidP="00AF6536">
      <w:pPr>
        <w:numPr>
          <w:ilvl w:val="0"/>
          <w:numId w:val="5"/>
        </w:numPr>
        <w:spacing w:before="120"/>
        <w:jc w:val="both"/>
        <w:rPr>
          <w:rFonts w:ascii="Arial" w:hAnsi="Arial" w:cs="Arial"/>
          <w:color w:val="000000"/>
        </w:rPr>
      </w:pPr>
      <w:r>
        <w:rPr>
          <w:rFonts w:ascii="Arial" w:hAnsi="Arial" w:cs="Arial"/>
          <w:color w:val="000000"/>
        </w:rPr>
        <w:t>Nájemce není oprávněn poskytnout předmět nájmu k užívání do podnájmu třetí osobě.</w:t>
      </w:r>
    </w:p>
    <w:p w14:paraId="2441369D" w14:textId="77777777" w:rsidR="00150CD5" w:rsidRDefault="00753623" w:rsidP="00AF6536">
      <w:pPr>
        <w:numPr>
          <w:ilvl w:val="0"/>
          <w:numId w:val="5"/>
        </w:numPr>
        <w:spacing w:before="120"/>
        <w:jc w:val="both"/>
        <w:rPr>
          <w:rFonts w:ascii="Arial" w:hAnsi="Arial" w:cs="Arial"/>
          <w:color w:val="000000"/>
        </w:rPr>
      </w:pPr>
      <w:r>
        <w:rPr>
          <w:rFonts w:ascii="Arial" w:hAnsi="Arial" w:cs="Arial"/>
          <w:color w:val="000000"/>
        </w:rPr>
        <w:t>Nájemce si na svůj náklad zajistí požární, zdravotní, bezpečnostní a pořadatelskou službu.</w:t>
      </w:r>
    </w:p>
    <w:p w14:paraId="2441369E" w14:textId="77777777" w:rsidR="00150CD5" w:rsidRDefault="00753623" w:rsidP="00AF6536">
      <w:pPr>
        <w:numPr>
          <w:ilvl w:val="0"/>
          <w:numId w:val="5"/>
        </w:numPr>
        <w:spacing w:before="120"/>
        <w:jc w:val="both"/>
        <w:rPr>
          <w:rFonts w:ascii="Arial" w:hAnsi="Arial" w:cs="Arial"/>
          <w:color w:val="000000"/>
        </w:rPr>
      </w:pPr>
      <w:r>
        <w:rPr>
          <w:rFonts w:ascii="Arial" w:hAnsi="Arial" w:cs="Arial"/>
          <w:color w:val="000000"/>
        </w:rPr>
        <w:t>Odpad vznikající v souvislosti se smluvně sjednanou činností nájemce a účelem nájmu je nájemce povinen likvidovat sám na svůj vlastní náklad.</w:t>
      </w:r>
    </w:p>
    <w:p w14:paraId="2441369F" w14:textId="14E2047D" w:rsidR="00150CD5" w:rsidRDefault="00753623" w:rsidP="00AF6536">
      <w:pPr>
        <w:numPr>
          <w:ilvl w:val="0"/>
          <w:numId w:val="5"/>
        </w:numPr>
        <w:spacing w:before="120"/>
        <w:jc w:val="both"/>
        <w:rPr>
          <w:rFonts w:ascii="Arial" w:hAnsi="Arial" w:cs="Arial"/>
          <w:color w:val="000000"/>
        </w:rPr>
      </w:pPr>
      <w:r>
        <w:rPr>
          <w:rFonts w:ascii="Arial" w:hAnsi="Arial" w:cs="Arial"/>
          <w:color w:val="000000"/>
        </w:rPr>
        <w:t>V případě, že by konkrétní prvky akce konané v rámci nájmu byly v rozporu s</w:t>
      </w:r>
      <w:r w:rsidR="00512E9D">
        <w:rPr>
          <w:rFonts w:ascii="Arial" w:hAnsi="Arial" w:cs="Arial"/>
          <w:color w:val="000000"/>
        </w:rPr>
        <w:t> obecně závaznými právními předpisy,</w:t>
      </w:r>
      <w:r>
        <w:rPr>
          <w:rFonts w:ascii="Arial" w:hAnsi="Arial" w:cs="Arial"/>
          <w:color w:val="000000"/>
        </w:rPr>
        <w:t xml:space="preserve"> dobrými mravy nebo v  s povahou a účelem činnosti NZM a nájemce by tyto prvky neprodleně </w:t>
      </w:r>
      <w:r w:rsidR="00512E9D">
        <w:rPr>
          <w:rFonts w:ascii="Arial" w:hAnsi="Arial" w:cs="Arial"/>
          <w:color w:val="000000"/>
        </w:rPr>
        <w:t>nejpozději</w:t>
      </w:r>
      <w:r w:rsidR="00E540E9">
        <w:rPr>
          <w:rFonts w:ascii="Arial" w:hAnsi="Arial" w:cs="Arial"/>
          <w:color w:val="000000"/>
        </w:rPr>
        <w:t xml:space="preserve"> bez zbytečného odkladu</w:t>
      </w:r>
      <w:r w:rsidR="00512E9D">
        <w:rPr>
          <w:rFonts w:ascii="Arial" w:hAnsi="Arial" w:cs="Arial"/>
          <w:color w:val="000000"/>
        </w:rPr>
        <w:t xml:space="preserve"> </w:t>
      </w:r>
      <w:r>
        <w:rPr>
          <w:rFonts w:ascii="Arial" w:hAnsi="Arial" w:cs="Arial"/>
          <w:color w:val="000000"/>
        </w:rPr>
        <w:t>po upozornění ze strany pronajímatele neodstranil, je pronajímatel oprávněn od této smlouvy odstoupit</w:t>
      </w:r>
      <w:r w:rsidR="007B7A38">
        <w:rPr>
          <w:rFonts w:ascii="Arial" w:hAnsi="Arial" w:cs="Arial"/>
          <w:color w:val="000000"/>
        </w:rPr>
        <w:t>. Dosahují-li konkrétní prvky akce konané v rámci nájmu nadměrné míry výše specifikovaných rozporů</w:t>
      </w:r>
      <w:r w:rsidR="00263B50">
        <w:rPr>
          <w:rFonts w:ascii="Arial" w:hAnsi="Arial" w:cs="Arial"/>
          <w:color w:val="000000"/>
        </w:rPr>
        <w:t>,</w:t>
      </w:r>
      <w:r w:rsidR="007B7A38">
        <w:rPr>
          <w:rFonts w:ascii="Arial" w:hAnsi="Arial" w:cs="Arial"/>
          <w:color w:val="000000"/>
        </w:rPr>
        <w:t xml:space="preserve"> nemusí pronajímatel nájemce na to upozorňovat a může ihned od této smlouvy odstoupit. </w:t>
      </w:r>
    </w:p>
    <w:p w14:paraId="244136A0" w14:textId="22D51EAA" w:rsidR="00150CD5" w:rsidRDefault="00753623" w:rsidP="00AF6536">
      <w:pPr>
        <w:numPr>
          <w:ilvl w:val="0"/>
          <w:numId w:val="5"/>
        </w:numPr>
        <w:spacing w:before="120"/>
        <w:jc w:val="both"/>
        <w:rPr>
          <w:rFonts w:ascii="Arial" w:hAnsi="Arial" w:cs="Arial"/>
          <w:color w:val="000000"/>
        </w:rPr>
      </w:pPr>
      <w:r>
        <w:rPr>
          <w:rFonts w:ascii="Arial" w:hAnsi="Arial" w:cs="Arial"/>
          <w:color w:val="000000"/>
        </w:rPr>
        <w:t xml:space="preserve">Odstoupení dle této smlouvy je účinné okamžikem jeho doručení druhé smluvní straně; </w:t>
      </w:r>
      <w:r w:rsidR="00512E9D">
        <w:rPr>
          <w:rFonts w:ascii="Arial" w:hAnsi="Arial" w:cs="Arial"/>
          <w:color w:val="000000"/>
        </w:rPr>
        <w:br/>
      </w:r>
      <w:r>
        <w:rPr>
          <w:rFonts w:ascii="Arial" w:hAnsi="Arial" w:cs="Arial"/>
          <w:color w:val="000000"/>
        </w:rPr>
        <w:t xml:space="preserve">v případě pochybností se má za to, že odstoupení bylo doručeno do tří dnů od odeslání oznámení o odstoupení na adresu druhé smluvní strany uvedenou shora nebo na jinou adresu, kterou k tomu účelu adresát odesílateli předem sdělí. </w:t>
      </w:r>
    </w:p>
    <w:p w14:paraId="65061913" w14:textId="2C7E1A17" w:rsidR="00263B50" w:rsidRPr="00263B50" w:rsidRDefault="00263B50" w:rsidP="00263B50">
      <w:pPr>
        <w:numPr>
          <w:ilvl w:val="0"/>
          <w:numId w:val="5"/>
        </w:numPr>
        <w:spacing w:before="120"/>
        <w:jc w:val="both"/>
        <w:rPr>
          <w:rFonts w:ascii="Arial" w:hAnsi="Arial" w:cs="Arial"/>
          <w:color w:val="000000"/>
        </w:rPr>
      </w:pPr>
      <w:r>
        <w:rPr>
          <w:rFonts w:ascii="Arial" w:hAnsi="Arial" w:cs="Arial"/>
          <w:color w:val="000000"/>
        </w:rPr>
        <w:lastRenderedPageBreak/>
        <w:t>V případě že pronajímatel odstoupí od této smlouvy z důvodů uvedených v o</w:t>
      </w:r>
      <w:r w:rsidR="00C11117">
        <w:rPr>
          <w:rFonts w:ascii="Arial" w:hAnsi="Arial" w:cs="Arial"/>
          <w:color w:val="000000"/>
        </w:rPr>
        <w:t>dst. 8 tohoto článku, nemá nájem</w:t>
      </w:r>
      <w:r>
        <w:rPr>
          <w:rFonts w:ascii="Arial" w:hAnsi="Arial" w:cs="Arial"/>
          <w:color w:val="000000"/>
        </w:rPr>
        <w:t>ce nárok na vrácení již zaplaceného nájemného ani jeho poměrné části.</w:t>
      </w:r>
    </w:p>
    <w:p w14:paraId="244136A1" w14:textId="39F22FFE" w:rsidR="00150CD5" w:rsidRPr="004867C8" w:rsidRDefault="00753623" w:rsidP="00AF6536">
      <w:pPr>
        <w:numPr>
          <w:ilvl w:val="0"/>
          <w:numId w:val="5"/>
        </w:numPr>
        <w:spacing w:before="120"/>
        <w:jc w:val="both"/>
        <w:rPr>
          <w:rFonts w:ascii="Arial" w:hAnsi="Arial" w:cs="Arial"/>
          <w:color w:val="000000"/>
        </w:rPr>
      </w:pPr>
      <w:r w:rsidRPr="004867C8">
        <w:rPr>
          <w:rFonts w:ascii="Arial" w:hAnsi="Arial" w:cs="Arial"/>
          <w:color w:val="000000"/>
        </w:rPr>
        <w:t>Úrok z prodlení s finančním plněním dle této smlouvy smluvní strany sjednaly ve výši 0,</w:t>
      </w:r>
      <w:r w:rsidR="00EA72D8" w:rsidRPr="004867C8">
        <w:rPr>
          <w:rFonts w:ascii="Arial" w:hAnsi="Arial" w:cs="Arial"/>
          <w:color w:val="000000"/>
        </w:rPr>
        <w:t>5</w:t>
      </w:r>
      <w:r w:rsidRPr="004867C8">
        <w:rPr>
          <w:rFonts w:ascii="Arial" w:hAnsi="Arial" w:cs="Arial"/>
          <w:color w:val="000000"/>
        </w:rPr>
        <w:t>% z dlužné částky za každý den prodlení.</w:t>
      </w:r>
    </w:p>
    <w:p w14:paraId="244136A2" w14:textId="7D021315" w:rsidR="00150CD5" w:rsidRDefault="00753623" w:rsidP="00AF6536">
      <w:pPr>
        <w:numPr>
          <w:ilvl w:val="0"/>
          <w:numId w:val="5"/>
        </w:numPr>
        <w:spacing w:before="120"/>
        <w:jc w:val="both"/>
        <w:rPr>
          <w:rFonts w:ascii="Arial" w:hAnsi="Arial" w:cs="Arial"/>
          <w:color w:val="000000"/>
        </w:rPr>
      </w:pPr>
      <w:r>
        <w:rPr>
          <w:rFonts w:ascii="Arial" w:hAnsi="Arial" w:cs="Arial"/>
          <w:color w:val="000000"/>
        </w:rPr>
        <w:t>Obě smluvní strany si dále ujednaly, že po dobu nájmu bude s ohledem na charakter objektu, v němž se předmět nájmu nachází, dohlížet na dodržování smluvních podmínek,  protipožárních, bezpečnostních a jiných předpisů, zejména dle přílohy č.</w:t>
      </w:r>
      <w:r w:rsidR="004867C8">
        <w:rPr>
          <w:rFonts w:ascii="Arial" w:hAnsi="Arial" w:cs="Arial"/>
          <w:color w:val="000000"/>
        </w:rPr>
        <w:t xml:space="preserve"> </w:t>
      </w:r>
      <w:r>
        <w:rPr>
          <w:rFonts w:ascii="Arial" w:hAnsi="Arial" w:cs="Arial"/>
          <w:color w:val="000000"/>
        </w:rPr>
        <w:t xml:space="preserve">2 </w:t>
      </w:r>
      <w:proofErr w:type="gramStart"/>
      <w:r>
        <w:rPr>
          <w:rFonts w:ascii="Arial" w:hAnsi="Arial" w:cs="Arial"/>
          <w:color w:val="000000"/>
        </w:rPr>
        <w:t>této</w:t>
      </w:r>
      <w:proofErr w:type="gramEnd"/>
      <w:r>
        <w:rPr>
          <w:rFonts w:ascii="Arial" w:hAnsi="Arial" w:cs="Arial"/>
          <w:color w:val="000000"/>
        </w:rPr>
        <w:t xml:space="preserve"> smlouvy, jimiž je pronajímatel ze zákona vázán, vždy konkrétně určený zaměstnanec pronajímatele. Tito zaměstnanci budou představeni při převzetí předmětu nájmu na počátku nájmu. </w:t>
      </w:r>
    </w:p>
    <w:p w14:paraId="244136A3" w14:textId="515DE9F4" w:rsidR="00150CD5" w:rsidRDefault="00753623" w:rsidP="00AF6536">
      <w:pPr>
        <w:numPr>
          <w:ilvl w:val="0"/>
          <w:numId w:val="5"/>
        </w:numPr>
        <w:spacing w:before="120"/>
        <w:jc w:val="both"/>
        <w:rPr>
          <w:rFonts w:ascii="Arial" w:hAnsi="Arial" w:cs="Arial"/>
          <w:color w:val="000000"/>
        </w:rPr>
      </w:pPr>
      <w:r>
        <w:rPr>
          <w:rFonts w:ascii="Arial" w:hAnsi="Arial" w:cs="Arial"/>
          <w:color w:val="000000"/>
        </w:rPr>
        <w:t>Ostatní služby budou fakturovány daňovým dokladem samostatně s vyčíslením příslušného DPH dle odebraných služeb.</w:t>
      </w:r>
    </w:p>
    <w:p w14:paraId="24E162A6" w14:textId="66E7649E" w:rsidR="00F20BE1" w:rsidRDefault="00F20BE1" w:rsidP="00F20BE1">
      <w:pPr>
        <w:spacing w:before="100" w:beforeAutospacing="1" w:after="100" w:afterAutospacing="1"/>
        <w:jc w:val="both"/>
      </w:pPr>
      <w:r w:rsidRPr="00F20BE1">
        <w:rPr>
          <w:rFonts w:ascii="Arial" w:hAnsi="Arial" w:cs="Arial"/>
          <w:color w:val="000000"/>
        </w:rPr>
        <w:t xml:space="preserve"> 14</w:t>
      </w:r>
      <w:r>
        <w:rPr>
          <w:rFonts w:ascii="Arial" w:hAnsi="Arial" w:cs="Arial"/>
          <w:color w:val="000000"/>
        </w:rPr>
        <w:t xml:space="preserve">. </w:t>
      </w:r>
      <w:r w:rsidRPr="00F20BE1">
        <w:rPr>
          <w:rFonts w:ascii="Arial" w:hAnsi="Arial" w:cs="Arial"/>
          <w:color w:val="000000"/>
        </w:rPr>
        <w:t xml:space="preserve"> </w:t>
      </w:r>
      <w:r w:rsidRPr="00F20BE1">
        <w:rPr>
          <w:rFonts w:ascii="Arial" w:hAnsi="Arial" w:cs="Arial"/>
        </w:rPr>
        <w:t>Pronajímatel je srozuměn, že pořízený filmový záznam bude plně a navždy vlastnictvím nájemce, a že bude využit pro účely vytvoření filmového díla, a to jakýmkoli způsobem, zejména zpracováváním, spojováním, úpravami, modifikacemi a přizpůsobováním filmových prvků prostřednictvím tvůrčí činnosti třetí osoby, zpravidla režiséra. Veškerá práva jakéhokoli druhu týkající se všech filmových a zvukových záznamů pořízených v souvislosti s nájmem budou navždy výhradním vlastnictvím Nájemce nebo jeho právních nástupců. Pronajímateli ani majiteli Nemovitosti nebo jiné straně, která nyní má nebo by do budoucna měla zájem o Nemovitost, z tvůrčí činnosti Nájemce v Nemovitosti žádná práva duševního vlastnictví, ani žádná jiná práva, nevznikají. Pronajímatel tímto Nájemci a jeho nástupcům neodvolatelně uděluje oprávnění navždy a po celém světě šířit, kopírovat a přetvářet vzhled nefilmované Nemovitosti, Prostory a jejich části a využívat vzhled Nemovitosti, Prostor a jejich částí ve všech médiích a/nebo způsoby známými či dosud neznámými, a to včetně a bez omezení ve všech filmech a v souvislosti s nimi, v tematickém parku, při prohlídce filmových studií, a/nebo v obchodní činnosti související se vším výše uvedeným a/nebo v souvislosti s veškerou publicitou, propagací a/nebo reklamou téhož. Odměna pronajímatele za udělení oprávnění dle předchozí věty je již zahrnuta v nájemném dle čl. V. této smlouvy. Nájemce ani jeho nástupci nejsou povinni jakkoli reálně využít filmových záznamů, nahrávek, zobrazení nebo jiných odkazů na Nemovitost, Prostory nebo jejich části v žádném filmu ani jiným způsobem. </w:t>
      </w:r>
    </w:p>
    <w:p w14:paraId="75923D70" w14:textId="77777777" w:rsidR="00F20BE1" w:rsidRDefault="00F20BE1" w:rsidP="00F20BE1">
      <w:pPr>
        <w:spacing w:before="100" w:beforeAutospacing="1" w:after="100" w:afterAutospacing="1"/>
        <w:jc w:val="both"/>
      </w:pPr>
      <w:r>
        <w:rPr>
          <w:rFonts w:ascii="Arial" w:hAnsi="Arial" w:cs="Arial"/>
        </w:rPr>
        <w:t xml:space="preserve"> Pronajímatel souhlasí s celosvětovou distribucí záznamů dle čl. III odst. 1 této smlouvy v rámci filmového díla, jeho části nebo odvozených produktů, a to všemi prostředky dosud známými nebo vynalezenými později, zejména prostřednictvím veřejného promítání, video distribuce, televizního vysílání, DVD, Internetu, a to bez jakéhokoli časového omezení. Pronajímatel je dále srozuměn a souhlasí s celosvětovou distribucí těchto záznamů v rámci filmového díla nebo jeho částí za účelem reklamy a propagace bez časového omezení. Pronajímatel je rovněž srozuměn a souhlasí s veškerými aktivitami souvisejícími s filmovým dílem (jako jsou zkoušky, fotografování, publicita, vydávání knih a/nebo obchodní aktivity spojené s filmem). Odměna pronajímatele za udělení oprávnění dle tohoto článku je již zahrnuta v nájemném dle čl. V. této smlouvy.</w:t>
      </w:r>
      <w:r>
        <w:rPr>
          <w:rFonts w:ascii="Arial" w:hAnsi="Arial" w:cs="Arial"/>
          <w:color w:val="0000FF"/>
        </w:rPr>
        <w:t> </w:t>
      </w:r>
    </w:p>
    <w:p w14:paraId="064BE84E" w14:textId="77777777" w:rsidR="00F20BE1" w:rsidRDefault="00F20BE1" w:rsidP="00F20BE1">
      <w:pPr>
        <w:spacing w:before="100" w:beforeAutospacing="1" w:after="100" w:afterAutospacing="1"/>
        <w:jc w:val="both"/>
      </w:pPr>
      <w:r>
        <w:rPr>
          <w:rFonts w:ascii="Arial" w:hAnsi="Arial" w:cs="Arial"/>
        </w:rPr>
        <w:t xml:space="preserve"> Pronajímatel souhlasí, aby Nemovitost, Prostory a jejich části byly ve filmovém díle prezentovány jako natočeny na jiném existujícím nebo fiktivním místě. Pronajímatel dále souhlasí, aby záběry natočené na jiných místech (např. ve filmovém studiu) byly kombinovány se záběry Nemovitosti, Prostor nebo jejich částí, a tyto pak byly dále digitálně upravovány. Odměna pronajímatele za udělení oprávnění dle tohoto článku je již zahrnuta v nájemném dle čl. V. této smlouvy. </w:t>
      </w:r>
    </w:p>
    <w:p w14:paraId="291B9A21" w14:textId="77777777" w:rsidR="00F20BE1" w:rsidRDefault="00F20BE1" w:rsidP="00F20BE1">
      <w:pPr>
        <w:spacing w:before="100" w:beforeAutospacing="1" w:after="100" w:afterAutospacing="1"/>
        <w:jc w:val="both"/>
      </w:pPr>
      <w:r>
        <w:rPr>
          <w:rFonts w:ascii="Arial" w:hAnsi="Arial" w:cs="Arial"/>
        </w:rPr>
        <w:t xml:space="preserve"> Nájemce má právo nepoužít ve filmu stopáž s Nemovitostí, Prostory či jejich částmi. </w:t>
      </w:r>
    </w:p>
    <w:p w14:paraId="33ADA0DD" w14:textId="2C2E42E3" w:rsidR="006D6720" w:rsidRPr="00F20BE1" w:rsidRDefault="00753623" w:rsidP="00F20BE1">
      <w:pPr>
        <w:pStyle w:val="Odstavecseseznamem"/>
        <w:numPr>
          <w:ilvl w:val="0"/>
          <w:numId w:val="12"/>
        </w:numPr>
        <w:spacing w:before="120"/>
        <w:jc w:val="both"/>
        <w:rPr>
          <w:rFonts w:ascii="Arial" w:hAnsi="Arial" w:cs="Arial"/>
          <w:color w:val="000000"/>
        </w:rPr>
      </w:pPr>
      <w:r w:rsidRPr="00F20BE1">
        <w:rPr>
          <w:rFonts w:ascii="Arial" w:hAnsi="Arial" w:cs="Arial"/>
          <w:color w:val="000000"/>
        </w:rPr>
        <w:t xml:space="preserve">Tato smlouva je vyhotovena ve třech výtiscích s platností originálu, z nichž 2 obdrží NZM a 1 </w:t>
      </w:r>
      <w:r w:rsidRPr="00F20BE1">
        <w:rPr>
          <w:rStyle w:val="highlight1"/>
          <w:rFonts w:ascii="Arial" w:hAnsi="Arial" w:cs="Arial"/>
          <w:color w:val="000000"/>
        </w:rPr>
        <w:t>nájemce.</w:t>
      </w:r>
    </w:p>
    <w:p w14:paraId="244136A5" w14:textId="3B98541C" w:rsidR="00150CD5" w:rsidRDefault="00753623" w:rsidP="00F20BE1">
      <w:pPr>
        <w:numPr>
          <w:ilvl w:val="0"/>
          <w:numId w:val="12"/>
        </w:numPr>
        <w:spacing w:before="120"/>
        <w:jc w:val="both"/>
        <w:rPr>
          <w:rFonts w:ascii="Arial" w:hAnsi="Arial" w:cs="Arial"/>
          <w:color w:val="000000"/>
        </w:rPr>
      </w:pPr>
      <w:r>
        <w:rPr>
          <w:rFonts w:ascii="Arial" w:hAnsi="Arial" w:cs="Arial"/>
          <w:color w:val="000000"/>
        </w:rPr>
        <w:lastRenderedPageBreak/>
        <w:t>Tuto smlouvu lze měnit a doplňovat výhradně písemně</w:t>
      </w:r>
      <w:r w:rsidR="00263B50">
        <w:rPr>
          <w:rFonts w:ascii="Arial" w:hAnsi="Arial" w:cs="Arial"/>
          <w:color w:val="000000"/>
        </w:rPr>
        <w:t xml:space="preserve"> vzestupně číslovanými dodatky</w:t>
      </w:r>
      <w:r>
        <w:rPr>
          <w:rFonts w:ascii="Arial" w:hAnsi="Arial" w:cs="Arial"/>
          <w:color w:val="000000"/>
        </w:rPr>
        <w:t>, jinak jsou změny a doplňky neplatné.</w:t>
      </w:r>
    </w:p>
    <w:p w14:paraId="244136A6" w14:textId="0BA39849" w:rsidR="00150CD5" w:rsidRDefault="00753623" w:rsidP="00F20BE1">
      <w:pPr>
        <w:numPr>
          <w:ilvl w:val="0"/>
          <w:numId w:val="12"/>
        </w:numPr>
        <w:spacing w:before="120"/>
        <w:jc w:val="both"/>
        <w:rPr>
          <w:rFonts w:ascii="Arial" w:hAnsi="Arial" w:cs="Arial"/>
          <w:color w:val="000000"/>
        </w:rPr>
      </w:pPr>
      <w:r>
        <w:rPr>
          <w:rFonts w:ascii="Arial" w:hAnsi="Arial" w:cs="Arial"/>
          <w:color w:val="000000"/>
        </w:rPr>
        <w:t>Smluvní strany prohlašují, že si tuto smlouvu řádně přečetly, že s jejím obsahem bez výhrad souhlasí, což potvrzují níže svými podpisy. </w:t>
      </w:r>
    </w:p>
    <w:p w14:paraId="1E15F2C7" w14:textId="77777777" w:rsidR="00AB517A" w:rsidRDefault="00AB517A" w:rsidP="00AB517A">
      <w:pPr>
        <w:spacing w:before="120"/>
        <w:jc w:val="both"/>
        <w:rPr>
          <w:rFonts w:ascii="Arial" w:hAnsi="Arial" w:cs="Arial"/>
          <w:color w:val="000000"/>
        </w:rPr>
      </w:pPr>
    </w:p>
    <w:p w14:paraId="244136A7" w14:textId="77777777" w:rsidR="00150CD5" w:rsidRDefault="00753623">
      <w:pPr>
        <w:rPr>
          <w:rFonts w:ascii="Arial" w:hAnsi="Arial" w:cs="Arial"/>
          <w:color w:val="000000"/>
        </w:rPr>
      </w:pPr>
      <w:r>
        <w:rPr>
          <w:rFonts w:ascii="Arial" w:hAnsi="Arial" w:cs="Arial"/>
          <w:color w:val="000000"/>
        </w:rPr>
        <w:t> </w:t>
      </w:r>
    </w:p>
    <w:p w14:paraId="244136A8" w14:textId="77777777" w:rsidR="00150CD5" w:rsidRDefault="00753623">
      <w:pPr>
        <w:rPr>
          <w:rFonts w:ascii="Arial" w:hAnsi="Arial" w:cs="Arial"/>
          <w:color w:val="000000"/>
        </w:rPr>
      </w:pPr>
      <w:r>
        <w:rPr>
          <w:rFonts w:ascii="Arial" w:hAnsi="Arial" w:cs="Arial"/>
          <w:color w:val="000000"/>
        </w:rPr>
        <w:t> </w:t>
      </w:r>
    </w:p>
    <w:tbl>
      <w:tblPr>
        <w:tblW w:w="9355" w:type="dxa"/>
        <w:tblLayout w:type="fixed"/>
        <w:tblLook w:val="04A0" w:firstRow="1" w:lastRow="0" w:firstColumn="1" w:lastColumn="0" w:noHBand="0" w:noVBand="1"/>
      </w:tblPr>
      <w:tblGrid>
        <w:gridCol w:w="4721"/>
        <w:gridCol w:w="4634"/>
      </w:tblGrid>
      <w:tr w:rsidR="00150CD5" w14:paraId="244136C2" w14:textId="77777777">
        <w:tc>
          <w:tcPr>
            <w:tcW w:w="4721" w:type="dxa"/>
          </w:tcPr>
          <w:p w14:paraId="244136A9" w14:textId="7B91D667" w:rsidR="00150CD5" w:rsidRDefault="00753623">
            <w:pPr>
              <w:pStyle w:val="Text"/>
              <w:tabs>
                <w:tab w:val="clear" w:pos="227"/>
              </w:tabs>
              <w:spacing w:line="240" w:lineRule="auto"/>
              <w:ind w:right="15"/>
              <w:rPr>
                <w:rFonts w:ascii="Arial" w:hAnsi="Arial" w:cs="Arial"/>
                <w:sz w:val="22"/>
                <w:szCs w:val="22"/>
                <w:lang w:val="cs-CZ"/>
              </w:rPr>
            </w:pPr>
            <w:r>
              <w:rPr>
                <w:rFonts w:ascii="Arial" w:hAnsi="Arial" w:cs="Arial"/>
                <w:sz w:val="22"/>
                <w:szCs w:val="22"/>
                <w:lang w:val="cs-CZ"/>
              </w:rPr>
              <w:t xml:space="preserve">V Praze  dne: </w:t>
            </w:r>
          </w:p>
          <w:p w14:paraId="24DB156C" w14:textId="2EDD2637" w:rsidR="00A76A9A" w:rsidRDefault="00A76A9A">
            <w:pPr>
              <w:pStyle w:val="Text"/>
              <w:tabs>
                <w:tab w:val="clear" w:pos="227"/>
              </w:tabs>
              <w:spacing w:line="240" w:lineRule="auto"/>
              <w:ind w:right="15"/>
              <w:rPr>
                <w:rFonts w:ascii="Arial" w:hAnsi="Arial" w:cs="Arial"/>
                <w:sz w:val="22"/>
                <w:szCs w:val="22"/>
                <w:lang w:val="cs-CZ"/>
              </w:rPr>
            </w:pPr>
          </w:p>
          <w:p w14:paraId="750FCA51" w14:textId="14BAAE3C" w:rsidR="00A76A9A" w:rsidRDefault="00A76A9A">
            <w:pPr>
              <w:pStyle w:val="Text"/>
              <w:tabs>
                <w:tab w:val="clear" w:pos="227"/>
              </w:tabs>
              <w:spacing w:line="240" w:lineRule="auto"/>
              <w:ind w:right="15"/>
              <w:rPr>
                <w:rFonts w:ascii="Arial" w:hAnsi="Arial" w:cs="Arial"/>
                <w:sz w:val="22"/>
                <w:szCs w:val="22"/>
                <w:lang w:val="cs-CZ"/>
              </w:rPr>
            </w:pPr>
          </w:p>
          <w:p w14:paraId="58BAF68F" w14:textId="77777777" w:rsidR="00A76A9A" w:rsidRDefault="00A76A9A">
            <w:pPr>
              <w:pStyle w:val="Text"/>
              <w:tabs>
                <w:tab w:val="clear" w:pos="227"/>
              </w:tabs>
              <w:spacing w:line="240" w:lineRule="auto"/>
              <w:ind w:right="15"/>
              <w:rPr>
                <w:rFonts w:ascii="Arial" w:hAnsi="Arial" w:cs="Arial"/>
                <w:sz w:val="22"/>
                <w:szCs w:val="22"/>
                <w:lang w:val="cs-CZ"/>
              </w:rPr>
            </w:pPr>
          </w:p>
          <w:p w14:paraId="3A915F43" w14:textId="5FBD97E1" w:rsidR="00A76A9A" w:rsidRDefault="00A76A9A">
            <w:pPr>
              <w:pStyle w:val="Text"/>
              <w:tabs>
                <w:tab w:val="clear" w:pos="227"/>
              </w:tabs>
              <w:spacing w:line="240" w:lineRule="auto"/>
              <w:ind w:right="15"/>
              <w:rPr>
                <w:rFonts w:ascii="Arial" w:hAnsi="Arial" w:cs="Arial"/>
                <w:sz w:val="22"/>
                <w:szCs w:val="22"/>
                <w:lang w:val="cs-CZ"/>
              </w:rPr>
            </w:pPr>
          </w:p>
          <w:p w14:paraId="07787DE4" w14:textId="042095D0" w:rsidR="00A76A9A" w:rsidRDefault="00A76A9A">
            <w:pPr>
              <w:pStyle w:val="Text"/>
              <w:tabs>
                <w:tab w:val="clear" w:pos="227"/>
              </w:tabs>
              <w:spacing w:line="240" w:lineRule="auto"/>
              <w:ind w:right="15"/>
              <w:rPr>
                <w:rFonts w:ascii="Arial" w:hAnsi="Arial" w:cs="Arial"/>
                <w:sz w:val="22"/>
                <w:szCs w:val="22"/>
                <w:lang w:val="cs-CZ"/>
              </w:rPr>
            </w:pPr>
          </w:p>
          <w:p w14:paraId="71200F52" w14:textId="56D96AC7" w:rsidR="00A76A9A" w:rsidRDefault="00A76A9A">
            <w:pPr>
              <w:pStyle w:val="Text"/>
              <w:tabs>
                <w:tab w:val="clear" w:pos="227"/>
              </w:tabs>
              <w:spacing w:line="240" w:lineRule="auto"/>
              <w:ind w:right="15"/>
              <w:rPr>
                <w:rFonts w:ascii="Arial" w:hAnsi="Arial" w:cs="Arial"/>
                <w:sz w:val="22"/>
                <w:szCs w:val="22"/>
                <w:lang w:val="cs-CZ"/>
              </w:rPr>
            </w:pPr>
          </w:p>
          <w:p w14:paraId="6DE22CDB" w14:textId="53DB1A7F" w:rsidR="00A76A9A" w:rsidRDefault="00A76A9A">
            <w:pPr>
              <w:pStyle w:val="Text"/>
              <w:tabs>
                <w:tab w:val="clear" w:pos="227"/>
              </w:tabs>
              <w:spacing w:line="240" w:lineRule="auto"/>
              <w:ind w:right="15"/>
              <w:rPr>
                <w:rFonts w:ascii="Arial" w:hAnsi="Arial" w:cs="Arial"/>
                <w:sz w:val="22"/>
                <w:szCs w:val="22"/>
                <w:lang w:val="cs-CZ"/>
              </w:rPr>
            </w:pPr>
          </w:p>
          <w:p w14:paraId="17944D03" w14:textId="77777777" w:rsidR="00A76A9A" w:rsidRDefault="00A76A9A">
            <w:pPr>
              <w:pStyle w:val="Text"/>
              <w:tabs>
                <w:tab w:val="clear" w:pos="227"/>
              </w:tabs>
              <w:spacing w:line="240" w:lineRule="auto"/>
              <w:ind w:right="15"/>
              <w:rPr>
                <w:rFonts w:ascii="Arial" w:hAnsi="Arial" w:cs="Arial"/>
                <w:sz w:val="22"/>
                <w:szCs w:val="22"/>
                <w:lang w:val="cs-CZ"/>
              </w:rPr>
            </w:pPr>
          </w:p>
          <w:p w14:paraId="7496BBB2" w14:textId="77777777" w:rsidR="00AB517A" w:rsidRDefault="00AB517A">
            <w:pPr>
              <w:pStyle w:val="Text"/>
              <w:tabs>
                <w:tab w:val="clear" w:pos="227"/>
              </w:tabs>
              <w:spacing w:line="240" w:lineRule="auto"/>
              <w:ind w:right="15"/>
              <w:rPr>
                <w:rFonts w:ascii="Arial" w:hAnsi="Arial" w:cs="Arial"/>
                <w:sz w:val="22"/>
                <w:szCs w:val="22"/>
                <w:lang w:val="cs-CZ"/>
              </w:rPr>
            </w:pPr>
          </w:p>
          <w:p w14:paraId="244136AA"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AB"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B0" w14:textId="752404A2" w:rsidR="00150CD5" w:rsidRDefault="00150CD5">
            <w:pPr>
              <w:pStyle w:val="Text"/>
              <w:tabs>
                <w:tab w:val="clear" w:pos="227"/>
                <w:tab w:val="left" w:pos="285"/>
                <w:tab w:val="center" w:pos="2223"/>
              </w:tabs>
              <w:spacing w:line="240" w:lineRule="auto"/>
              <w:ind w:right="15"/>
              <w:jc w:val="left"/>
              <w:rPr>
                <w:rFonts w:ascii="Arial" w:hAnsi="Arial" w:cs="Arial"/>
                <w:sz w:val="22"/>
                <w:szCs w:val="22"/>
                <w:lang w:val="cs-CZ"/>
              </w:rPr>
            </w:pPr>
          </w:p>
          <w:p w14:paraId="244136B1" w14:textId="77777777" w:rsidR="00150CD5" w:rsidRDefault="00753623">
            <w:pPr>
              <w:pStyle w:val="Text"/>
              <w:tabs>
                <w:tab w:val="clear" w:pos="227"/>
                <w:tab w:val="left" w:pos="285"/>
                <w:tab w:val="center" w:pos="2223"/>
              </w:tabs>
              <w:spacing w:line="240" w:lineRule="auto"/>
              <w:ind w:right="15"/>
              <w:jc w:val="left"/>
              <w:rPr>
                <w:rFonts w:ascii="Arial" w:hAnsi="Arial" w:cs="Arial"/>
                <w:sz w:val="22"/>
                <w:szCs w:val="22"/>
                <w:lang w:val="cs-CZ"/>
              </w:rPr>
            </w:pPr>
            <w:r>
              <w:rPr>
                <w:rFonts w:ascii="Arial" w:hAnsi="Arial" w:cs="Arial"/>
                <w:sz w:val="22"/>
                <w:szCs w:val="22"/>
                <w:lang w:val="cs-CZ"/>
              </w:rPr>
              <w:t>……………………………………………..</w:t>
            </w:r>
          </w:p>
          <w:p w14:paraId="244136B2" w14:textId="77777777" w:rsidR="00150CD5" w:rsidRDefault="00753623">
            <w:pPr>
              <w:pStyle w:val="Text"/>
              <w:tabs>
                <w:tab w:val="clear" w:pos="227"/>
              </w:tabs>
              <w:spacing w:line="240" w:lineRule="auto"/>
              <w:ind w:right="15"/>
              <w:jc w:val="left"/>
              <w:rPr>
                <w:rFonts w:ascii="Arial" w:hAnsi="Arial" w:cs="Arial"/>
                <w:sz w:val="22"/>
                <w:szCs w:val="22"/>
                <w:lang w:val="cs-CZ"/>
              </w:rPr>
            </w:pPr>
            <w:r>
              <w:rPr>
                <w:rFonts w:ascii="Arial" w:hAnsi="Arial" w:cs="Arial"/>
                <w:b/>
                <w:sz w:val="22"/>
                <w:szCs w:val="22"/>
                <w:lang w:val="cs-CZ"/>
              </w:rPr>
              <w:t xml:space="preserve">     Národní zemědělské muzeum, </w:t>
            </w:r>
            <w:proofErr w:type="spellStart"/>
            <w:proofErr w:type="gramStart"/>
            <w:r>
              <w:rPr>
                <w:rFonts w:ascii="Arial" w:hAnsi="Arial" w:cs="Arial"/>
                <w:b/>
                <w:sz w:val="22"/>
                <w:szCs w:val="22"/>
                <w:lang w:val="cs-CZ"/>
              </w:rPr>
              <w:t>s.p.</w:t>
            </w:r>
            <w:proofErr w:type="gramEnd"/>
            <w:r>
              <w:rPr>
                <w:rFonts w:ascii="Arial" w:hAnsi="Arial" w:cs="Arial"/>
                <w:b/>
                <w:sz w:val="22"/>
                <w:szCs w:val="22"/>
                <w:lang w:val="cs-CZ"/>
              </w:rPr>
              <w:t>o</w:t>
            </w:r>
            <w:proofErr w:type="spellEnd"/>
            <w:r>
              <w:rPr>
                <w:rFonts w:ascii="Arial" w:hAnsi="Arial" w:cs="Arial"/>
                <w:b/>
                <w:sz w:val="22"/>
                <w:szCs w:val="22"/>
                <w:lang w:val="cs-CZ"/>
              </w:rPr>
              <w:t xml:space="preserve">. </w:t>
            </w:r>
          </w:p>
          <w:p w14:paraId="244136B3" w14:textId="7663B849"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Doc.</w:t>
            </w:r>
            <w:r w:rsidR="00C965EC">
              <w:rPr>
                <w:rFonts w:ascii="Arial" w:hAnsi="Arial" w:cs="Arial"/>
                <w:sz w:val="22"/>
                <w:szCs w:val="22"/>
                <w:lang w:val="cs-CZ"/>
              </w:rPr>
              <w:t xml:space="preserve"> </w:t>
            </w:r>
            <w:r>
              <w:rPr>
                <w:rFonts w:ascii="Arial" w:hAnsi="Arial" w:cs="Arial"/>
                <w:sz w:val="22"/>
                <w:szCs w:val="22"/>
                <w:lang w:val="cs-CZ"/>
              </w:rPr>
              <w:t xml:space="preserve">Ing. Milan Jan Půček, MBA, Ph.D. generální ředitel </w:t>
            </w:r>
            <w:r>
              <w:rPr>
                <w:rFonts w:ascii="Arial" w:hAnsi="Arial" w:cs="Arial"/>
                <w:sz w:val="22"/>
                <w:szCs w:val="22"/>
                <w:lang w:val="cs-CZ"/>
              </w:rPr>
              <w:br/>
              <w:t>(Pronajímatel)</w:t>
            </w:r>
          </w:p>
          <w:p w14:paraId="244136B4" w14:textId="77777777" w:rsidR="00150CD5" w:rsidRDefault="00150CD5">
            <w:pPr>
              <w:pStyle w:val="Text"/>
              <w:tabs>
                <w:tab w:val="clear" w:pos="227"/>
              </w:tabs>
              <w:spacing w:line="240" w:lineRule="auto"/>
              <w:ind w:right="15" w:firstLine="720"/>
              <w:jc w:val="center"/>
              <w:rPr>
                <w:rFonts w:ascii="Arial" w:hAnsi="Arial" w:cs="Arial"/>
                <w:sz w:val="22"/>
                <w:szCs w:val="22"/>
                <w:lang w:val="cs-CZ"/>
              </w:rPr>
            </w:pPr>
          </w:p>
        </w:tc>
        <w:tc>
          <w:tcPr>
            <w:tcW w:w="4634" w:type="dxa"/>
          </w:tcPr>
          <w:p w14:paraId="244136B5" w14:textId="69E8CBE0"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V </w:t>
            </w:r>
            <w:r w:rsidR="00A76A9A">
              <w:rPr>
                <w:rStyle w:val="highlight1"/>
                <w:rFonts w:ascii="Arial" w:hAnsi="Arial" w:cs="Arial"/>
                <w:color w:val="auto"/>
                <w:sz w:val="22"/>
                <w:szCs w:val="22"/>
                <w:lang w:val="cs-CZ"/>
              </w:rPr>
              <w:t>Praze</w:t>
            </w:r>
            <w:r>
              <w:rPr>
                <w:rFonts w:ascii="Arial" w:hAnsi="Arial" w:cs="Arial"/>
                <w:color w:val="auto"/>
                <w:sz w:val="22"/>
                <w:szCs w:val="22"/>
                <w:lang w:val="cs-CZ"/>
              </w:rPr>
              <w:t xml:space="preserve"> </w:t>
            </w:r>
            <w:r>
              <w:rPr>
                <w:rFonts w:ascii="Arial" w:hAnsi="Arial" w:cs="Arial"/>
                <w:sz w:val="22"/>
                <w:szCs w:val="22"/>
                <w:lang w:val="cs-CZ"/>
              </w:rPr>
              <w:t>dne:</w:t>
            </w:r>
          </w:p>
          <w:p w14:paraId="22E2475D" w14:textId="17DDE58E" w:rsidR="00A76A9A" w:rsidRDefault="00A76A9A">
            <w:pPr>
              <w:pStyle w:val="Text"/>
              <w:tabs>
                <w:tab w:val="clear" w:pos="227"/>
              </w:tabs>
              <w:spacing w:line="240" w:lineRule="auto"/>
              <w:ind w:right="15"/>
              <w:jc w:val="center"/>
              <w:rPr>
                <w:rFonts w:ascii="Arial" w:hAnsi="Arial" w:cs="Arial"/>
                <w:sz w:val="22"/>
                <w:szCs w:val="22"/>
                <w:lang w:val="cs-CZ"/>
              </w:rPr>
            </w:pPr>
          </w:p>
          <w:p w14:paraId="36BC2924" w14:textId="2FC860FF" w:rsidR="00A76A9A" w:rsidRDefault="00A76A9A">
            <w:pPr>
              <w:pStyle w:val="Text"/>
              <w:tabs>
                <w:tab w:val="clear" w:pos="227"/>
              </w:tabs>
              <w:spacing w:line="240" w:lineRule="auto"/>
              <w:ind w:right="15"/>
              <w:jc w:val="center"/>
              <w:rPr>
                <w:rFonts w:ascii="Arial" w:hAnsi="Arial" w:cs="Arial"/>
                <w:sz w:val="22"/>
                <w:szCs w:val="22"/>
                <w:lang w:val="cs-CZ"/>
              </w:rPr>
            </w:pPr>
          </w:p>
          <w:p w14:paraId="353DDDD2" w14:textId="77777777" w:rsidR="00A76A9A" w:rsidRDefault="00A76A9A">
            <w:pPr>
              <w:pStyle w:val="Text"/>
              <w:tabs>
                <w:tab w:val="clear" w:pos="227"/>
              </w:tabs>
              <w:spacing w:line="240" w:lineRule="auto"/>
              <w:ind w:right="15"/>
              <w:jc w:val="center"/>
              <w:rPr>
                <w:rFonts w:ascii="Arial" w:hAnsi="Arial" w:cs="Arial"/>
                <w:sz w:val="22"/>
                <w:szCs w:val="22"/>
                <w:lang w:val="cs-CZ"/>
              </w:rPr>
            </w:pPr>
          </w:p>
          <w:p w14:paraId="1C462EF9" w14:textId="7DCC50E5" w:rsidR="00A76A9A" w:rsidRDefault="00A76A9A">
            <w:pPr>
              <w:pStyle w:val="Text"/>
              <w:tabs>
                <w:tab w:val="clear" w:pos="227"/>
              </w:tabs>
              <w:spacing w:line="240" w:lineRule="auto"/>
              <w:ind w:right="15"/>
              <w:jc w:val="center"/>
              <w:rPr>
                <w:rFonts w:ascii="Arial" w:hAnsi="Arial" w:cs="Arial"/>
                <w:sz w:val="22"/>
                <w:szCs w:val="22"/>
                <w:lang w:val="cs-CZ"/>
              </w:rPr>
            </w:pPr>
          </w:p>
          <w:p w14:paraId="224865D1" w14:textId="049B0890" w:rsidR="00A76A9A" w:rsidRDefault="00A76A9A">
            <w:pPr>
              <w:pStyle w:val="Text"/>
              <w:tabs>
                <w:tab w:val="clear" w:pos="227"/>
              </w:tabs>
              <w:spacing w:line="240" w:lineRule="auto"/>
              <w:ind w:right="15"/>
              <w:jc w:val="center"/>
              <w:rPr>
                <w:rFonts w:ascii="Arial" w:hAnsi="Arial" w:cs="Arial"/>
                <w:sz w:val="22"/>
                <w:szCs w:val="22"/>
                <w:lang w:val="cs-CZ"/>
              </w:rPr>
            </w:pPr>
          </w:p>
          <w:p w14:paraId="4AA43376" w14:textId="7753E118" w:rsidR="00A76A9A" w:rsidRDefault="00A76A9A">
            <w:pPr>
              <w:pStyle w:val="Text"/>
              <w:tabs>
                <w:tab w:val="clear" w:pos="227"/>
              </w:tabs>
              <w:spacing w:line="240" w:lineRule="auto"/>
              <w:ind w:right="15"/>
              <w:jc w:val="center"/>
              <w:rPr>
                <w:rFonts w:ascii="Arial" w:hAnsi="Arial" w:cs="Arial"/>
                <w:sz w:val="22"/>
                <w:szCs w:val="22"/>
                <w:lang w:val="cs-CZ"/>
              </w:rPr>
            </w:pPr>
          </w:p>
          <w:p w14:paraId="67EF3A58" w14:textId="77777777" w:rsidR="00A76A9A" w:rsidRDefault="00A76A9A">
            <w:pPr>
              <w:pStyle w:val="Text"/>
              <w:tabs>
                <w:tab w:val="clear" w:pos="227"/>
              </w:tabs>
              <w:spacing w:line="240" w:lineRule="auto"/>
              <w:ind w:right="15"/>
              <w:jc w:val="center"/>
              <w:rPr>
                <w:rFonts w:ascii="Arial" w:hAnsi="Arial" w:cs="Arial"/>
                <w:sz w:val="22"/>
                <w:szCs w:val="22"/>
                <w:lang w:val="cs-CZ"/>
              </w:rPr>
            </w:pPr>
          </w:p>
          <w:p w14:paraId="299F643D" w14:textId="77777777" w:rsidR="00A76A9A" w:rsidRDefault="00A76A9A">
            <w:pPr>
              <w:pStyle w:val="Text"/>
              <w:tabs>
                <w:tab w:val="clear" w:pos="227"/>
              </w:tabs>
              <w:spacing w:line="240" w:lineRule="auto"/>
              <w:ind w:right="15"/>
              <w:jc w:val="center"/>
              <w:rPr>
                <w:rFonts w:ascii="Arial" w:hAnsi="Arial" w:cs="Arial"/>
                <w:sz w:val="22"/>
                <w:szCs w:val="22"/>
                <w:lang w:val="cs-CZ"/>
              </w:rPr>
            </w:pPr>
          </w:p>
          <w:p w14:paraId="7FC64E01" w14:textId="77777777" w:rsidR="00AB517A" w:rsidRDefault="00AB517A">
            <w:pPr>
              <w:pStyle w:val="Text"/>
              <w:tabs>
                <w:tab w:val="clear" w:pos="227"/>
              </w:tabs>
              <w:spacing w:line="240" w:lineRule="auto"/>
              <w:ind w:right="15"/>
              <w:jc w:val="center"/>
              <w:rPr>
                <w:rFonts w:ascii="Arial" w:hAnsi="Arial" w:cs="Arial"/>
                <w:sz w:val="22"/>
                <w:szCs w:val="22"/>
                <w:lang w:val="cs-CZ"/>
              </w:rPr>
            </w:pPr>
          </w:p>
          <w:p w14:paraId="244136B6" w14:textId="77777777"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 xml:space="preserve"> </w:t>
            </w:r>
          </w:p>
          <w:p w14:paraId="244136BB" w14:textId="303D96F1" w:rsidR="00150CD5" w:rsidRDefault="00150CD5" w:rsidP="00772DC2">
            <w:pPr>
              <w:pStyle w:val="Text"/>
              <w:tabs>
                <w:tab w:val="clear" w:pos="227"/>
              </w:tabs>
              <w:spacing w:line="240" w:lineRule="auto"/>
              <w:ind w:right="15"/>
              <w:rPr>
                <w:rFonts w:ascii="Arial" w:hAnsi="Arial" w:cs="Arial"/>
                <w:sz w:val="22"/>
                <w:szCs w:val="22"/>
                <w:lang w:val="cs-CZ"/>
              </w:rPr>
            </w:pPr>
          </w:p>
          <w:p w14:paraId="244136BC" w14:textId="77777777" w:rsidR="00150CD5" w:rsidRDefault="00150CD5">
            <w:pPr>
              <w:pStyle w:val="Text"/>
              <w:tabs>
                <w:tab w:val="clear" w:pos="227"/>
              </w:tabs>
              <w:spacing w:line="240" w:lineRule="auto"/>
              <w:ind w:right="15"/>
              <w:jc w:val="center"/>
              <w:rPr>
                <w:rFonts w:ascii="Arial" w:hAnsi="Arial" w:cs="Arial"/>
                <w:sz w:val="22"/>
                <w:szCs w:val="22"/>
                <w:lang w:val="cs-CZ"/>
              </w:rPr>
            </w:pPr>
          </w:p>
          <w:p w14:paraId="244136BD" w14:textId="77777777"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w:t>
            </w:r>
          </w:p>
          <w:p w14:paraId="047C8EA1" w14:textId="08F67F45" w:rsidR="00A77D9D" w:rsidRDefault="00A77D9D" w:rsidP="00A77D9D">
            <w:pPr>
              <w:widowControl w:val="0"/>
              <w:tabs>
                <w:tab w:val="left" w:pos="720"/>
                <w:tab w:val="left" w:pos="9027"/>
              </w:tabs>
              <w:ind w:right="566"/>
              <w:jc w:val="both"/>
              <w:rPr>
                <w:rFonts w:ascii="Arial" w:hAnsi="Arial" w:cs="Arial"/>
                <w:b/>
              </w:rPr>
            </w:pPr>
            <w:r>
              <w:rPr>
                <w:rFonts w:ascii="Arial" w:hAnsi="Arial" w:cs="Arial"/>
                <w:b/>
              </w:rPr>
              <w:t xml:space="preserve">          STILLKING FEATURES s.r.o.</w:t>
            </w:r>
          </w:p>
          <w:p w14:paraId="244136C0" w14:textId="77FEB9D8" w:rsidR="00150CD5" w:rsidRDefault="00A77D9D">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Jan Zuska</w:t>
            </w:r>
          </w:p>
          <w:p w14:paraId="244136C1" w14:textId="77777777" w:rsidR="00150CD5" w:rsidRDefault="00753623">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(Nájemce)</w:t>
            </w:r>
          </w:p>
        </w:tc>
      </w:tr>
    </w:tbl>
    <w:p w14:paraId="244136C5" w14:textId="40D6EA21" w:rsidR="00150CD5" w:rsidRDefault="00150CD5">
      <w:pPr>
        <w:rPr>
          <w:rFonts w:ascii="Arial" w:hAnsi="Arial" w:cs="Arial"/>
          <w:b/>
          <w:color w:val="000000"/>
        </w:rPr>
      </w:pPr>
    </w:p>
    <w:p w14:paraId="244136C6" w14:textId="5FF2389F" w:rsidR="00150CD5" w:rsidRDefault="00150CD5">
      <w:pPr>
        <w:rPr>
          <w:rFonts w:ascii="Arial" w:hAnsi="Arial" w:cs="Arial"/>
          <w:b/>
          <w:color w:val="000000"/>
        </w:rPr>
      </w:pPr>
    </w:p>
    <w:p w14:paraId="6A7326DE" w14:textId="5FF023F4" w:rsidR="00A76A9A" w:rsidRDefault="00A76A9A">
      <w:pPr>
        <w:rPr>
          <w:rFonts w:ascii="Arial" w:hAnsi="Arial" w:cs="Arial"/>
          <w:b/>
          <w:color w:val="000000"/>
        </w:rPr>
      </w:pPr>
    </w:p>
    <w:p w14:paraId="1AA023BB" w14:textId="657AABFF" w:rsidR="00A76A9A" w:rsidRDefault="00A76A9A">
      <w:pPr>
        <w:rPr>
          <w:rFonts w:ascii="Arial" w:hAnsi="Arial" w:cs="Arial"/>
          <w:b/>
          <w:color w:val="000000"/>
        </w:rPr>
      </w:pPr>
    </w:p>
    <w:p w14:paraId="2E253579" w14:textId="557D79AF" w:rsidR="00A76A9A" w:rsidRDefault="00A76A9A">
      <w:pPr>
        <w:rPr>
          <w:rFonts w:ascii="Arial" w:hAnsi="Arial" w:cs="Arial"/>
          <w:b/>
          <w:color w:val="000000"/>
        </w:rPr>
      </w:pPr>
    </w:p>
    <w:p w14:paraId="49B2111B" w14:textId="64B20794" w:rsidR="00A76A9A" w:rsidRDefault="00A76A9A">
      <w:pPr>
        <w:rPr>
          <w:rFonts w:ascii="Arial" w:hAnsi="Arial" w:cs="Arial"/>
          <w:b/>
          <w:color w:val="000000"/>
        </w:rPr>
      </w:pPr>
    </w:p>
    <w:p w14:paraId="1CD9B107" w14:textId="15E63B61" w:rsidR="00A76A9A" w:rsidRDefault="00A76A9A">
      <w:pPr>
        <w:rPr>
          <w:rFonts w:ascii="Arial" w:hAnsi="Arial" w:cs="Arial"/>
          <w:b/>
          <w:color w:val="000000"/>
        </w:rPr>
      </w:pPr>
    </w:p>
    <w:p w14:paraId="3C80B5E8" w14:textId="183A9203" w:rsidR="00A76A9A" w:rsidRDefault="00A76A9A">
      <w:pPr>
        <w:rPr>
          <w:rFonts w:ascii="Arial" w:hAnsi="Arial" w:cs="Arial"/>
          <w:b/>
          <w:color w:val="000000"/>
        </w:rPr>
      </w:pPr>
    </w:p>
    <w:p w14:paraId="1A0041E0" w14:textId="6CC2E833" w:rsidR="00A76A9A" w:rsidRDefault="00A76A9A">
      <w:pPr>
        <w:rPr>
          <w:rFonts w:ascii="Arial" w:hAnsi="Arial" w:cs="Arial"/>
          <w:b/>
          <w:color w:val="000000"/>
        </w:rPr>
      </w:pPr>
    </w:p>
    <w:p w14:paraId="0C52E9E3" w14:textId="10307FB8" w:rsidR="00A76A9A" w:rsidRDefault="00A76A9A">
      <w:pPr>
        <w:rPr>
          <w:rFonts w:ascii="Arial" w:hAnsi="Arial" w:cs="Arial"/>
          <w:b/>
          <w:color w:val="000000"/>
        </w:rPr>
      </w:pPr>
    </w:p>
    <w:p w14:paraId="2FA07AC7" w14:textId="74F64B58" w:rsidR="00A76A9A" w:rsidRDefault="00A76A9A">
      <w:pPr>
        <w:rPr>
          <w:rFonts w:ascii="Arial" w:hAnsi="Arial" w:cs="Arial"/>
          <w:b/>
          <w:color w:val="000000"/>
        </w:rPr>
      </w:pPr>
    </w:p>
    <w:p w14:paraId="27B556E5" w14:textId="4E87AFCE" w:rsidR="00A76A9A" w:rsidRDefault="00A76A9A">
      <w:pPr>
        <w:rPr>
          <w:rFonts w:ascii="Arial" w:hAnsi="Arial" w:cs="Arial"/>
          <w:b/>
          <w:color w:val="000000"/>
        </w:rPr>
      </w:pPr>
    </w:p>
    <w:p w14:paraId="46704202" w14:textId="43A073D3" w:rsidR="00A76A9A" w:rsidRDefault="00A76A9A">
      <w:pPr>
        <w:rPr>
          <w:rFonts w:ascii="Arial" w:hAnsi="Arial" w:cs="Arial"/>
          <w:b/>
          <w:color w:val="000000"/>
        </w:rPr>
      </w:pPr>
    </w:p>
    <w:p w14:paraId="7D882B55" w14:textId="011D8277" w:rsidR="00A76A9A" w:rsidRDefault="00A76A9A">
      <w:pPr>
        <w:rPr>
          <w:rFonts w:ascii="Arial" w:hAnsi="Arial" w:cs="Arial"/>
          <w:b/>
          <w:color w:val="000000"/>
        </w:rPr>
      </w:pPr>
    </w:p>
    <w:p w14:paraId="6422D224" w14:textId="1347C71F" w:rsidR="00A76A9A" w:rsidRDefault="00A76A9A">
      <w:pPr>
        <w:rPr>
          <w:rFonts w:ascii="Arial" w:hAnsi="Arial" w:cs="Arial"/>
          <w:b/>
          <w:color w:val="000000"/>
        </w:rPr>
      </w:pPr>
    </w:p>
    <w:p w14:paraId="43AEAEC1" w14:textId="4E1B2419" w:rsidR="00A76A9A" w:rsidRDefault="00A76A9A">
      <w:pPr>
        <w:rPr>
          <w:rFonts w:ascii="Arial" w:hAnsi="Arial" w:cs="Arial"/>
          <w:b/>
          <w:color w:val="000000"/>
        </w:rPr>
      </w:pPr>
    </w:p>
    <w:p w14:paraId="0244B23F" w14:textId="094B519D" w:rsidR="00A76A9A" w:rsidRDefault="00A76A9A">
      <w:pPr>
        <w:rPr>
          <w:rFonts w:ascii="Arial" w:hAnsi="Arial" w:cs="Arial"/>
          <w:b/>
          <w:color w:val="000000"/>
        </w:rPr>
      </w:pPr>
    </w:p>
    <w:p w14:paraId="2986A2DE" w14:textId="38F9622A" w:rsidR="00A76A9A" w:rsidRDefault="00A76A9A">
      <w:pPr>
        <w:rPr>
          <w:rFonts w:ascii="Arial" w:hAnsi="Arial" w:cs="Arial"/>
          <w:b/>
          <w:color w:val="000000"/>
        </w:rPr>
      </w:pPr>
    </w:p>
    <w:p w14:paraId="5237CA2F" w14:textId="45252A8A" w:rsidR="00A76A9A" w:rsidRDefault="00A76A9A">
      <w:pPr>
        <w:rPr>
          <w:rFonts w:ascii="Arial" w:hAnsi="Arial" w:cs="Arial"/>
          <w:b/>
          <w:color w:val="000000"/>
        </w:rPr>
      </w:pPr>
    </w:p>
    <w:p w14:paraId="3DDDD86F" w14:textId="120D56DD" w:rsidR="00A76A9A" w:rsidRDefault="00A76A9A">
      <w:pPr>
        <w:rPr>
          <w:rFonts w:ascii="Arial" w:hAnsi="Arial" w:cs="Arial"/>
          <w:b/>
          <w:color w:val="000000"/>
        </w:rPr>
      </w:pPr>
    </w:p>
    <w:sectPr w:rsidR="00A76A9A">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67D8" w14:textId="77777777" w:rsidR="00A12AD0" w:rsidRDefault="00A12AD0">
      <w:r>
        <w:separator/>
      </w:r>
    </w:p>
  </w:endnote>
  <w:endnote w:type="continuationSeparator" w:id="0">
    <w:p w14:paraId="6EB41854" w14:textId="77777777" w:rsidR="00A12AD0" w:rsidRDefault="00A1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altName w:val="Segoe Print"/>
    <w:panose1 w:val="02040602050305030304"/>
    <w:charset w:val="EE"/>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14:paraId="244136CA" w14:textId="729ACC15" w:rsidR="00150CD5" w:rsidRDefault="00753623">
        <w:pPr>
          <w:pStyle w:val="Zpat"/>
          <w:jc w:val="center"/>
        </w:pPr>
        <w:r>
          <w:fldChar w:fldCharType="begin"/>
        </w:r>
        <w:r>
          <w:instrText>PAGE   \* MERGEFORMAT</w:instrText>
        </w:r>
        <w:r>
          <w:fldChar w:fldCharType="separate"/>
        </w:r>
        <w:r w:rsidR="00576CF9">
          <w:rPr>
            <w:noProof/>
          </w:rPr>
          <w:t>2</w:t>
        </w:r>
        <w:r>
          <w:fldChar w:fldCharType="end"/>
        </w:r>
      </w:p>
    </w:sdtContent>
  </w:sdt>
  <w:p w14:paraId="244136CB" w14:textId="77777777" w:rsidR="00150CD5" w:rsidRDefault="00150CD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D" w14:textId="77777777" w:rsidR="00150CD5" w:rsidRDefault="00753623">
    <w:pPr>
      <w:pStyle w:val="Zpat"/>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577D0" w14:textId="77777777" w:rsidR="00A12AD0" w:rsidRDefault="00A12AD0">
      <w:r>
        <w:separator/>
      </w:r>
    </w:p>
  </w:footnote>
  <w:footnote w:type="continuationSeparator" w:id="0">
    <w:p w14:paraId="1B1D1FAB" w14:textId="77777777" w:rsidR="00A12AD0" w:rsidRDefault="00A12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C" w14:textId="77777777" w:rsidR="00150CD5" w:rsidRDefault="00753623">
    <w:pPr>
      <w:pStyle w:val="Zhlav"/>
    </w:pPr>
    <w:r>
      <w:rPr>
        <w:noProof/>
      </w:rPr>
      <w:drawing>
        <wp:inline distT="0" distB="0" distL="0" distR="0" wp14:anchorId="244136CE" wp14:editId="244136CF">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4"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0"/>
  </w:num>
  <w:num w:numId="6">
    <w:abstractNumId w:val="8"/>
  </w:num>
  <w:num w:numId="7">
    <w:abstractNumId w:val="2"/>
  </w:num>
  <w:num w:numId="8">
    <w:abstractNumId w:val="3"/>
  </w:num>
  <w:num w:numId="9">
    <w:abstractNumId w:val="6"/>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10A0E"/>
    <w:rsid w:val="00053C01"/>
    <w:rsid w:val="00064D6D"/>
    <w:rsid w:val="000C4E9D"/>
    <w:rsid w:val="000E7BDC"/>
    <w:rsid w:val="000F70BE"/>
    <w:rsid w:val="001120A5"/>
    <w:rsid w:val="00112485"/>
    <w:rsid w:val="00114D82"/>
    <w:rsid w:val="00125F1D"/>
    <w:rsid w:val="00150CD5"/>
    <w:rsid w:val="0018434B"/>
    <w:rsid w:val="00185CF5"/>
    <w:rsid w:val="00186EBB"/>
    <w:rsid w:val="00197237"/>
    <w:rsid w:val="001C492F"/>
    <w:rsid w:val="001D347D"/>
    <w:rsid w:val="002028C5"/>
    <w:rsid w:val="002422C2"/>
    <w:rsid w:val="00263B50"/>
    <w:rsid w:val="00272B30"/>
    <w:rsid w:val="002D7F97"/>
    <w:rsid w:val="002E209D"/>
    <w:rsid w:val="002F104B"/>
    <w:rsid w:val="00386266"/>
    <w:rsid w:val="00386FEA"/>
    <w:rsid w:val="003E7D0C"/>
    <w:rsid w:val="003F3DA9"/>
    <w:rsid w:val="004238C8"/>
    <w:rsid w:val="00476F1B"/>
    <w:rsid w:val="004867C8"/>
    <w:rsid w:val="004A3C31"/>
    <w:rsid w:val="004B574B"/>
    <w:rsid w:val="004C00DC"/>
    <w:rsid w:val="004C56A0"/>
    <w:rsid w:val="00512E9D"/>
    <w:rsid w:val="00515CAB"/>
    <w:rsid w:val="00527524"/>
    <w:rsid w:val="005452B7"/>
    <w:rsid w:val="00576CF9"/>
    <w:rsid w:val="005A1AAA"/>
    <w:rsid w:val="005D3CF6"/>
    <w:rsid w:val="00617B04"/>
    <w:rsid w:val="00630A7A"/>
    <w:rsid w:val="00642FB2"/>
    <w:rsid w:val="00651FC4"/>
    <w:rsid w:val="006D06D9"/>
    <w:rsid w:val="006D6720"/>
    <w:rsid w:val="006E064E"/>
    <w:rsid w:val="006E1DE9"/>
    <w:rsid w:val="006F0E17"/>
    <w:rsid w:val="0071324D"/>
    <w:rsid w:val="00725CE7"/>
    <w:rsid w:val="00753623"/>
    <w:rsid w:val="00760E97"/>
    <w:rsid w:val="00772DC2"/>
    <w:rsid w:val="00774DEB"/>
    <w:rsid w:val="0077646C"/>
    <w:rsid w:val="007B2C73"/>
    <w:rsid w:val="007B7A38"/>
    <w:rsid w:val="007E21AA"/>
    <w:rsid w:val="00806C58"/>
    <w:rsid w:val="008377BB"/>
    <w:rsid w:val="00851CBA"/>
    <w:rsid w:val="008728A3"/>
    <w:rsid w:val="00881E88"/>
    <w:rsid w:val="008865FD"/>
    <w:rsid w:val="00912D09"/>
    <w:rsid w:val="00917358"/>
    <w:rsid w:val="009453C1"/>
    <w:rsid w:val="00964B5F"/>
    <w:rsid w:val="009A6402"/>
    <w:rsid w:val="009F0A98"/>
    <w:rsid w:val="00A026F1"/>
    <w:rsid w:val="00A12AD0"/>
    <w:rsid w:val="00A76A9A"/>
    <w:rsid w:val="00A77D9D"/>
    <w:rsid w:val="00A8096F"/>
    <w:rsid w:val="00AB457D"/>
    <w:rsid w:val="00AB517A"/>
    <w:rsid w:val="00AC049E"/>
    <w:rsid w:val="00AF14C2"/>
    <w:rsid w:val="00AF6536"/>
    <w:rsid w:val="00B041ED"/>
    <w:rsid w:val="00B21667"/>
    <w:rsid w:val="00B303A0"/>
    <w:rsid w:val="00B4455F"/>
    <w:rsid w:val="00B51C51"/>
    <w:rsid w:val="00B77C41"/>
    <w:rsid w:val="00B819CE"/>
    <w:rsid w:val="00B87424"/>
    <w:rsid w:val="00B9402D"/>
    <w:rsid w:val="00BB3FE8"/>
    <w:rsid w:val="00BF0C90"/>
    <w:rsid w:val="00BF3AB5"/>
    <w:rsid w:val="00C07A3B"/>
    <w:rsid w:val="00C11117"/>
    <w:rsid w:val="00C24D61"/>
    <w:rsid w:val="00C268EA"/>
    <w:rsid w:val="00C314CD"/>
    <w:rsid w:val="00C317D7"/>
    <w:rsid w:val="00C473AA"/>
    <w:rsid w:val="00C74E54"/>
    <w:rsid w:val="00C87288"/>
    <w:rsid w:val="00C965EC"/>
    <w:rsid w:val="00CF1D99"/>
    <w:rsid w:val="00D00CEE"/>
    <w:rsid w:val="00D37D79"/>
    <w:rsid w:val="00D42D12"/>
    <w:rsid w:val="00D74F79"/>
    <w:rsid w:val="00D84395"/>
    <w:rsid w:val="00D91B34"/>
    <w:rsid w:val="00D95964"/>
    <w:rsid w:val="00DE5D72"/>
    <w:rsid w:val="00E27259"/>
    <w:rsid w:val="00E3065D"/>
    <w:rsid w:val="00E351AB"/>
    <w:rsid w:val="00E540E9"/>
    <w:rsid w:val="00E87E71"/>
    <w:rsid w:val="00EA2FA9"/>
    <w:rsid w:val="00EA72D8"/>
    <w:rsid w:val="00ED29D2"/>
    <w:rsid w:val="00F20BE1"/>
    <w:rsid w:val="00F322DF"/>
    <w:rsid w:val="00F33A06"/>
    <w:rsid w:val="00F62A8A"/>
    <w:rsid w:val="00F67402"/>
    <w:rsid w:val="00F77C7C"/>
    <w:rsid w:val="00F855D7"/>
    <w:rsid w:val="00FB0BCB"/>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3665"/>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0A13A-8604-4133-BB3C-2C50B904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1745</Words>
  <Characters>10299</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krátkodobém (pro)nájmu prostor_x000b_číslo SML     /200/2017</dc:title>
  <dc:creator>Heřmanová Pavla</dc:creator>
  <cp:lastModifiedBy>Heřmanová Pavla</cp:lastModifiedBy>
  <cp:revision>5</cp:revision>
  <cp:lastPrinted>2017-08-18T13:18:00Z</cp:lastPrinted>
  <dcterms:created xsi:type="dcterms:W3CDTF">2017-10-03T08:00:00Z</dcterms:created>
  <dcterms:modified xsi:type="dcterms:W3CDTF">2017-10-05T08:55:00Z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