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340A" w14:textId="582D1357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B1602B">
        <w:rPr>
          <w:rFonts w:ascii="Arial" w:hAnsi="Arial" w:cs="Arial"/>
          <w:color w:val="000000"/>
          <w:sz w:val="20"/>
          <w:szCs w:val="20"/>
        </w:rPr>
        <w:t>OBJ - 0208/26</w:t>
      </w:r>
    </w:p>
    <w:p w14:paraId="48C026B2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0E9943F3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28D0671E" w14:textId="7C2EF73C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B1602B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5E10B952" w14:textId="2CEA7BE3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B1602B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42A26D4F" w14:textId="11149387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B1602B">
        <w:rPr>
          <w:rFonts w:ascii="Helv" w:hAnsi="Helv" w:cs="Helv"/>
          <w:color w:val="000000"/>
          <w:sz w:val="20"/>
          <w:szCs w:val="20"/>
        </w:rPr>
        <w:t>00277037</w:t>
      </w:r>
    </w:p>
    <w:p w14:paraId="6C484677" w14:textId="1FB50584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B1602B">
        <w:rPr>
          <w:rFonts w:ascii="Helv" w:hAnsi="Helv" w:cs="Helv"/>
          <w:color w:val="000000"/>
          <w:sz w:val="20"/>
          <w:szCs w:val="20"/>
        </w:rPr>
        <w:t>CZ00277037</w:t>
      </w:r>
    </w:p>
    <w:p w14:paraId="2BC42A1C" w14:textId="114AD81B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B1602B">
        <w:rPr>
          <w:rFonts w:ascii="Helv" w:hAnsi="Helv" w:cs="Helv"/>
          <w:color w:val="000000"/>
          <w:sz w:val="20"/>
          <w:szCs w:val="20"/>
        </w:rPr>
        <w:t>Petra Zábranová</w:t>
      </w:r>
    </w:p>
    <w:p w14:paraId="1F9036C9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9282D9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61B2CA1F" w14:textId="68E28747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B1602B">
        <w:rPr>
          <w:rFonts w:ascii="Helv" w:hAnsi="Helv" w:cs="Helv"/>
          <w:color w:val="000000"/>
          <w:sz w:val="20"/>
          <w:szCs w:val="20"/>
        </w:rPr>
        <w:t xml:space="preserve">Chatbot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Chetty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t xml:space="preserve"> s. r. o.</w:t>
      </w:r>
    </w:p>
    <w:p w14:paraId="2300FAE1" w14:textId="41DEE836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B1602B">
        <w:rPr>
          <w:rFonts w:ascii="Helv" w:hAnsi="Helv" w:cs="Helv"/>
          <w:color w:val="000000"/>
          <w:sz w:val="20"/>
          <w:szCs w:val="20"/>
        </w:rPr>
        <w:t>Chudenická 1059/30, Praha 10 102 00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77A547A0" w14:textId="6D9B5CE2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B1602B">
        <w:rPr>
          <w:rFonts w:ascii="Helv" w:hAnsi="Helv" w:cs="Helv"/>
          <w:color w:val="000000"/>
          <w:sz w:val="20"/>
          <w:szCs w:val="20"/>
        </w:rPr>
        <w:t>22280316</w:t>
      </w:r>
    </w:p>
    <w:p w14:paraId="1AB9C6AE" w14:textId="52628D77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B1602B">
        <w:rPr>
          <w:rFonts w:ascii="Helv" w:hAnsi="Helv" w:cs="Helv"/>
          <w:color w:val="000000"/>
          <w:sz w:val="20"/>
          <w:szCs w:val="20"/>
        </w:rPr>
        <w:t>CZ22280316</w:t>
      </w:r>
    </w:p>
    <w:p w14:paraId="6407B6EF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1701D1BB" w14:textId="2ACDA800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B1602B">
        <w:rPr>
          <w:rFonts w:ascii="Helv" w:hAnsi="Helv" w:cs="Helv"/>
          <w:color w:val="000000"/>
          <w:sz w:val="20"/>
          <w:szCs w:val="20"/>
        </w:rPr>
        <w:t xml:space="preserve">Objednáváme u vás poskytování služby AI Chatbot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Chetty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t xml:space="preserve"> na dobu 5 let, dle nabídky (objednávky) ze dne 29.6.2026.</w:t>
      </w:r>
      <w:r w:rsidR="00B1602B">
        <w:rPr>
          <w:rFonts w:ascii="Helv" w:hAnsi="Helv" w:cs="Helv"/>
          <w:color w:val="000000"/>
          <w:sz w:val="20"/>
          <w:szCs w:val="20"/>
        </w:rPr>
        <w:br/>
      </w:r>
      <w:r w:rsidR="00B1602B">
        <w:rPr>
          <w:rFonts w:ascii="Helv" w:hAnsi="Helv" w:cs="Helv"/>
          <w:color w:val="000000"/>
          <w:sz w:val="20"/>
          <w:szCs w:val="20"/>
        </w:rPr>
        <w:br/>
        <w:t>V ceně je zahrnuto:</w:t>
      </w:r>
      <w:r w:rsidR="00B1602B">
        <w:rPr>
          <w:rFonts w:ascii="Helv" w:hAnsi="Helv" w:cs="Helv"/>
          <w:color w:val="000000"/>
          <w:sz w:val="20"/>
          <w:szCs w:val="20"/>
        </w:rPr>
        <w:br/>
        <w:t>● Individuální příprava designu a konfigurace na míru</w:t>
      </w:r>
      <w:r w:rsidR="00B1602B">
        <w:rPr>
          <w:rFonts w:ascii="Helv" w:hAnsi="Helv" w:cs="Helv"/>
          <w:color w:val="000000"/>
          <w:sz w:val="20"/>
          <w:szCs w:val="20"/>
        </w:rPr>
        <w:br/>
        <w:t>● Neomezený počet dotazů</w:t>
      </w:r>
      <w:r w:rsidR="00B1602B">
        <w:rPr>
          <w:rFonts w:ascii="Helv" w:hAnsi="Helv" w:cs="Helv"/>
          <w:color w:val="000000"/>
          <w:sz w:val="20"/>
          <w:szCs w:val="20"/>
        </w:rPr>
        <w:br/>
        <w:t>● Propojení až 15 webů / institucí jako sekundární zdroje informací</w:t>
      </w:r>
      <w:r w:rsidR="00B1602B">
        <w:rPr>
          <w:rFonts w:ascii="Helv" w:hAnsi="Helv" w:cs="Helv"/>
          <w:color w:val="000000"/>
          <w:sz w:val="20"/>
          <w:szCs w:val="20"/>
        </w:rPr>
        <w:br/>
        <w:t>● Asistence při nasazení</w:t>
      </w:r>
      <w:r w:rsidR="00B1602B">
        <w:rPr>
          <w:rFonts w:ascii="Helv" w:hAnsi="Helv" w:cs="Helv"/>
          <w:color w:val="000000"/>
          <w:sz w:val="20"/>
          <w:szCs w:val="20"/>
        </w:rPr>
        <w:br/>
        <w:t>● Průběžná podpora a automatické aktualizace po celou dobu</w:t>
      </w:r>
      <w:r w:rsidR="00B1602B">
        <w:rPr>
          <w:rFonts w:ascii="Helv" w:hAnsi="Helv" w:cs="Helv"/>
          <w:color w:val="000000"/>
          <w:sz w:val="20"/>
          <w:szCs w:val="20"/>
        </w:rPr>
        <w:br/>
      </w:r>
      <w:r w:rsidR="00B1602B">
        <w:rPr>
          <w:rFonts w:ascii="Helv" w:hAnsi="Helv" w:cs="Helv"/>
          <w:color w:val="000000"/>
          <w:sz w:val="20"/>
          <w:szCs w:val="20"/>
        </w:rPr>
        <w:br/>
        <w:t xml:space="preserve">Specifikace Chatbota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Chettyho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br/>
        <w:t>● AI Agentní infrastruktura – pokročilé přemýšlení a komplexní odpovědi na dotazy</w:t>
      </w:r>
      <w:r w:rsidR="00B1602B">
        <w:rPr>
          <w:rFonts w:ascii="Helv" w:hAnsi="Helv" w:cs="Helv"/>
          <w:color w:val="000000"/>
          <w:sz w:val="20"/>
          <w:szCs w:val="20"/>
        </w:rPr>
        <w:br/>
        <w:t>● MS Azure lokalizace – bezpečné prostředí Microsoftu</w:t>
      </w:r>
      <w:r w:rsidR="00B1602B">
        <w:rPr>
          <w:rFonts w:ascii="Helv" w:hAnsi="Helv" w:cs="Helv"/>
          <w:color w:val="000000"/>
          <w:sz w:val="20"/>
          <w:szCs w:val="20"/>
        </w:rPr>
        <w:br/>
        <w:t>● Vyhledávání informací v reálném čase na živé verzi webů ve znalostní bázi</w:t>
      </w:r>
      <w:r w:rsidR="00B1602B">
        <w:rPr>
          <w:rFonts w:ascii="Helv" w:hAnsi="Helv" w:cs="Helv"/>
          <w:color w:val="000000"/>
          <w:sz w:val="20"/>
          <w:szCs w:val="20"/>
        </w:rPr>
        <w:br/>
        <w:t>● Multijazyčnost – odpověď na otázku v jazyce otázky + jazykové mutace</w:t>
      </w:r>
      <w:r w:rsidR="00B1602B">
        <w:rPr>
          <w:rFonts w:ascii="Helv" w:hAnsi="Helv" w:cs="Helv"/>
          <w:color w:val="000000"/>
          <w:sz w:val="20"/>
          <w:szCs w:val="20"/>
        </w:rPr>
        <w:br/>
        <w:t>● Čtení dokumentů (Word, PDF apod.) bez strojově čitelné vrstvy</w:t>
      </w:r>
      <w:r w:rsidR="00B1602B">
        <w:rPr>
          <w:rFonts w:ascii="Helv" w:hAnsi="Helv" w:cs="Helv"/>
          <w:color w:val="000000"/>
          <w:sz w:val="20"/>
          <w:szCs w:val="20"/>
        </w:rPr>
        <w:br/>
        <w:t xml:space="preserve">●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Page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Awareness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t xml:space="preserve"> –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Chetty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t xml:space="preserve"> ví, na jaké stránce se uživatel nachází</w:t>
      </w:r>
      <w:r w:rsidR="00B1602B">
        <w:rPr>
          <w:rFonts w:ascii="Helv" w:hAnsi="Helv" w:cs="Helv"/>
          <w:color w:val="000000"/>
          <w:sz w:val="20"/>
          <w:szCs w:val="20"/>
        </w:rPr>
        <w:br/>
        <w:t>● Možnost přeposlání konverzace do emailu</w:t>
      </w:r>
      <w:r w:rsidR="00B1602B">
        <w:rPr>
          <w:rFonts w:ascii="Helv" w:hAnsi="Helv" w:cs="Helv"/>
          <w:color w:val="000000"/>
          <w:sz w:val="20"/>
          <w:szCs w:val="20"/>
        </w:rPr>
        <w:br/>
        <w:t>● Grafické úpravy na míru dle barevné konfigurace webových stránek</w:t>
      </w:r>
      <w:r w:rsidR="00B1602B">
        <w:rPr>
          <w:rFonts w:ascii="Helv" w:hAnsi="Helv" w:cs="Helv"/>
          <w:color w:val="000000"/>
          <w:sz w:val="20"/>
          <w:szCs w:val="20"/>
        </w:rPr>
        <w:br/>
        <w:t>● Přístup do analytického rozhraní se statistikami a realizovanými konverzacemi</w:t>
      </w:r>
      <w:r w:rsidR="00B1602B">
        <w:rPr>
          <w:rFonts w:ascii="Helv" w:hAnsi="Helv" w:cs="Helv"/>
          <w:color w:val="000000"/>
          <w:sz w:val="20"/>
          <w:szCs w:val="20"/>
        </w:rPr>
        <w:br/>
      </w:r>
      <w:r w:rsidR="00B1602B">
        <w:rPr>
          <w:rFonts w:ascii="Helv" w:hAnsi="Helv" w:cs="Helv"/>
          <w:color w:val="000000"/>
          <w:sz w:val="20"/>
          <w:szCs w:val="20"/>
        </w:rPr>
        <w:br/>
        <w:t>Nabídka se řídí všeobecnými obchodními podmínkami Chetty.ai, dostupnými na adrese https://chetty.ai/obchodni_podminky.</w:t>
      </w:r>
      <w:r w:rsidR="00B1602B">
        <w:rPr>
          <w:rFonts w:ascii="Helv" w:hAnsi="Helv" w:cs="Helv"/>
          <w:color w:val="000000"/>
          <w:sz w:val="20"/>
          <w:szCs w:val="20"/>
        </w:rPr>
        <w:br/>
      </w:r>
      <w:r w:rsidR="00B1602B">
        <w:rPr>
          <w:rFonts w:ascii="Helv" w:hAnsi="Helv" w:cs="Helv"/>
          <w:color w:val="000000"/>
          <w:sz w:val="20"/>
          <w:szCs w:val="20"/>
        </w:rPr>
        <w:br/>
        <w:t>Cena za Fakturační období: 43 120,00 Kč bez DPH</w:t>
      </w:r>
      <w:r w:rsidR="00B1602B">
        <w:rPr>
          <w:rFonts w:ascii="Helv" w:hAnsi="Helv" w:cs="Helv"/>
          <w:color w:val="000000"/>
          <w:sz w:val="20"/>
          <w:szCs w:val="20"/>
        </w:rPr>
        <w:br/>
        <w:t>Fakturační období: roční</w:t>
      </w:r>
      <w:r w:rsidR="00B1602B">
        <w:rPr>
          <w:rFonts w:ascii="Helv" w:hAnsi="Helv" w:cs="Helv"/>
          <w:color w:val="000000"/>
          <w:sz w:val="20"/>
          <w:szCs w:val="20"/>
        </w:rPr>
        <w:br/>
        <w:t>Den zahájení: 3. 7. 2026</w:t>
      </w:r>
      <w:r w:rsidR="00B1602B">
        <w:rPr>
          <w:rFonts w:ascii="Helv" w:hAnsi="Helv" w:cs="Helv"/>
          <w:color w:val="000000"/>
          <w:sz w:val="20"/>
          <w:szCs w:val="20"/>
        </w:rPr>
        <w:br/>
        <w:t>Minimální doba trvání: 5 let (3. 7. 2026 – 3. 7. 2031)</w:t>
      </w:r>
    </w:p>
    <w:p w14:paraId="3BD7C3C8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5F7EA91E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192ADF75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14:paraId="1CCB5323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D5791B" wp14:editId="0F93F793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51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3F413211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32A9389" w14:textId="1F0A8CBB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B1602B">
        <w:rPr>
          <w:rFonts w:ascii="Helv" w:hAnsi="Helv" w:cs="Helv"/>
          <w:color w:val="000000"/>
          <w:sz w:val="20"/>
          <w:szCs w:val="20"/>
        </w:rPr>
        <w:t>03.07.2026</w:t>
      </w:r>
    </w:p>
    <w:p w14:paraId="536AD50C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447C04E0" w14:textId="209A3379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B1602B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64D3E535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300D084F" w14:textId="5EF37089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B1602B">
        <w:rPr>
          <w:rFonts w:ascii="Helv" w:hAnsi="Helv" w:cs="Helv"/>
          <w:color w:val="000000"/>
          <w:sz w:val="20"/>
          <w:szCs w:val="20"/>
        </w:rPr>
        <w:t>215600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7F04814F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EE2C987" w14:textId="0B98A719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7" w:name="hla19"/>
      <w:bookmarkEnd w:id="17"/>
      <w:r w:rsidR="00B1602B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6D5A1815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345AC7E1" w14:textId="46959AFC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lastRenderedPageBreak/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18" w:name="hla20"/>
      <w:bookmarkEnd w:id="18"/>
      <w:r w:rsidR="00B1602B">
        <w:rPr>
          <w:rFonts w:ascii="Helv" w:hAnsi="Helv" w:cs="Helv"/>
          <w:color w:val="000000"/>
          <w:sz w:val="20"/>
          <w:szCs w:val="20"/>
        </w:rPr>
        <w:t xml:space="preserve">Česká spořitelna, a.s. č. </w:t>
      </w:r>
      <w:proofErr w:type="spellStart"/>
      <w:r w:rsidR="00B1602B">
        <w:rPr>
          <w:rFonts w:ascii="Helv" w:hAnsi="Helv" w:cs="Helv"/>
          <w:color w:val="000000"/>
          <w:sz w:val="20"/>
          <w:szCs w:val="20"/>
        </w:rPr>
        <w:t>ú.</w:t>
      </w:r>
      <w:proofErr w:type="spellEnd"/>
      <w:r w:rsidR="00B1602B">
        <w:rPr>
          <w:rFonts w:ascii="Helv" w:hAnsi="Helv" w:cs="Helv"/>
          <w:color w:val="000000"/>
          <w:sz w:val="20"/>
          <w:szCs w:val="20"/>
        </w:rPr>
        <w:t xml:space="preserve"> 27-1283386349/0800, IČO 00277037, na faktuře prosím uvádějte číslo objednávky.</w:t>
      </w:r>
    </w:p>
    <w:p w14:paraId="19B2CC19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7B4C87E3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19" w:name="hla21"/>
      <w:bookmarkEnd w:id="19"/>
    </w:p>
    <w:p w14:paraId="42060122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7B663DF4" w14:textId="45590A9A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0" w:name="hla22"/>
      <w:bookmarkEnd w:id="20"/>
      <w:r w:rsidR="00B1602B">
        <w:rPr>
          <w:rFonts w:ascii="Helv" w:hAnsi="Helv" w:cs="Helv"/>
          <w:color w:val="000000"/>
          <w:sz w:val="20"/>
          <w:szCs w:val="20"/>
        </w:rPr>
        <w:t>Petra Zábranová</w:t>
      </w:r>
    </w:p>
    <w:p w14:paraId="1C63BA38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proofErr w:type="gramEnd"/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38EBC47F" w14:textId="77777777" w:rsidR="001F64A9" w:rsidRDefault="001F64A9" w:rsidP="005B2985">
      <w:pPr>
        <w:rPr>
          <w:sz w:val="28"/>
          <w:szCs w:val="28"/>
        </w:rPr>
      </w:pPr>
    </w:p>
    <w:p w14:paraId="47DE00EC" w14:textId="77777777" w:rsidR="001F64A9" w:rsidRDefault="001F64A9" w:rsidP="005B2985">
      <w:pPr>
        <w:rPr>
          <w:sz w:val="28"/>
          <w:szCs w:val="28"/>
        </w:rPr>
      </w:pPr>
    </w:p>
    <w:p w14:paraId="2AD62DD6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75A924E2" w14:textId="77777777" w:rsidR="001F64A9" w:rsidRDefault="001F64A9" w:rsidP="005B2985">
      <w:pPr>
        <w:rPr>
          <w:sz w:val="28"/>
          <w:szCs w:val="28"/>
        </w:rPr>
      </w:pPr>
    </w:p>
    <w:p w14:paraId="74F8F081" w14:textId="77777777" w:rsidR="008E35DC" w:rsidRDefault="008E35DC" w:rsidP="005B2985">
      <w:pPr>
        <w:rPr>
          <w:sz w:val="28"/>
          <w:szCs w:val="28"/>
        </w:rPr>
      </w:pPr>
    </w:p>
    <w:p w14:paraId="0D2F6F31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6FC954AF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19C2AC05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5C4E0BC3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392630C6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1"/>
        <w:gridCol w:w="2263"/>
        <w:gridCol w:w="2262"/>
      </w:tblGrid>
      <w:tr w:rsidR="00F41F3A" w:rsidRPr="00275A54" w14:paraId="4AA09143" w14:textId="77777777" w:rsidTr="00275A54">
        <w:tc>
          <w:tcPr>
            <w:tcW w:w="2303" w:type="dxa"/>
            <w:shd w:val="clear" w:color="auto" w:fill="auto"/>
          </w:tcPr>
          <w:p w14:paraId="0929FC37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2ABD8D1E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44DB8826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3502E1E3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5D95FEC0" w14:textId="77777777" w:rsidTr="00275A54">
        <w:tc>
          <w:tcPr>
            <w:tcW w:w="2303" w:type="dxa"/>
            <w:shd w:val="clear" w:color="auto" w:fill="auto"/>
          </w:tcPr>
          <w:p w14:paraId="0CF1A257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2CEDA5C5" w14:textId="6FCDF96A" w:rsidR="00F41F3A" w:rsidRPr="00275A54" w:rsidRDefault="00B1602B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1" w:name="hla23"/>
            <w:bookmarkEnd w:id="21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33FD38F4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47EBFEF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5AFE2A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5B58EB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1602B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D7101"/>
  <w15:docId w15:val="{17CB819B-389C-4515-A141-7729C963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Petra Zábranová</dc:creator>
  <cp:lastModifiedBy>Petra Zábranová</cp:lastModifiedBy>
  <cp:revision>2</cp:revision>
  <cp:lastPrinted>2016-09-22T09:46:00Z</cp:lastPrinted>
  <dcterms:created xsi:type="dcterms:W3CDTF">2026-06-30T10:28:00Z</dcterms:created>
  <dcterms:modified xsi:type="dcterms:W3CDTF">2026-06-30T10:28:00Z</dcterms:modified>
</cp:coreProperties>
</file>