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2EA9" w14:textId="77777777" w:rsidR="001754F1" w:rsidRDefault="00400F67">
      <w:pPr>
        <w:jc w:val="center"/>
      </w:pPr>
      <w:r>
        <w:rPr>
          <w:rFonts w:ascii="Cambria,BoldItalic" w:eastAsia="Cambria,BoldItalic" w:hAnsi="Cambria,BoldItalic" w:cs="Cambria,BoldItalic"/>
          <w:b/>
          <w:bCs/>
          <w:i/>
          <w:iCs/>
          <w:color w:val="000000"/>
          <w:sz w:val="32"/>
          <w:szCs w:val="32"/>
        </w:rPr>
        <w:t>DODATEK č. 1 KE SMLOUVĚ O DÍLO</w:t>
      </w:r>
    </w:p>
    <w:p w14:paraId="5B11C842" w14:textId="77777777" w:rsidR="001754F1" w:rsidRDefault="00400F67">
      <w:pPr>
        <w:jc w:val="center"/>
      </w:pPr>
      <w:r>
        <w:rPr>
          <w:rFonts w:ascii="Arial" w:eastAsia="Arial" w:hAnsi="Arial" w:cs="Arial"/>
          <w:color w:val="000000"/>
        </w:rPr>
        <w:t>(dále jen dodatek)</w:t>
      </w:r>
    </w:p>
    <w:p w14:paraId="543C7506" w14:textId="77777777" w:rsidR="001754F1" w:rsidRDefault="00400F67">
      <w:pPr>
        <w:jc w:val="center"/>
      </w:pPr>
      <w:r>
        <w:rPr>
          <w:rFonts w:ascii="Arial" w:eastAsia="Arial" w:hAnsi="Arial" w:cs="Arial"/>
          <w:color w:val="000000"/>
        </w:rPr>
        <w:t xml:space="preserve">uzavřená dle </w:t>
      </w:r>
      <w:proofErr w:type="spellStart"/>
      <w:r>
        <w:rPr>
          <w:rFonts w:ascii="Arial" w:eastAsia="Arial" w:hAnsi="Arial" w:cs="Arial"/>
          <w:color w:val="000000"/>
        </w:rPr>
        <w:t>ust</w:t>
      </w:r>
      <w:proofErr w:type="spellEnd"/>
      <w:r>
        <w:rPr>
          <w:rFonts w:ascii="Arial" w:eastAsia="Arial" w:hAnsi="Arial" w:cs="Arial"/>
          <w:color w:val="000000"/>
        </w:rPr>
        <w:t>. § 2586 a násl. zákona č. 89/2012, občanský zákoník</w:t>
      </w:r>
    </w:p>
    <w:p w14:paraId="0E30C2C8" w14:textId="77777777" w:rsidR="001754F1" w:rsidRDefault="00400F67">
      <w:pPr>
        <w:jc w:val="center"/>
      </w:pPr>
      <w:r>
        <w:rPr>
          <w:rFonts w:ascii="Arial" w:eastAsia="Arial" w:hAnsi="Arial" w:cs="Arial"/>
          <w:color w:val="000000"/>
        </w:rPr>
        <w:t>číslo objednatele: 145/25</w:t>
      </w:r>
    </w:p>
    <w:p w14:paraId="2EC54D3C" w14:textId="15AD0108" w:rsidR="001754F1" w:rsidRDefault="00400F67">
      <w:pPr>
        <w:jc w:val="center"/>
      </w:pPr>
      <w:r>
        <w:rPr>
          <w:rFonts w:ascii="Arial" w:eastAsia="Arial" w:hAnsi="Arial" w:cs="Arial"/>
          <w:color w:val="000000"/>
        </w:rPr>
        <w:t>číslo zhotovitele: 2524</w:t>
      </w:r>
    </w:p>
    <w:p w14:paraId="49225B9E" w14:textId="77777777" w:rsidR="007A28C2" w:rsidRDefault="007A28C2" w:rsidP="007A28C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ORG. 607</w:t>
      </w:r>
    </w:p>
    <w:p w14:paraId="7CFE76D9" w14:textId="77777777" w:rsidR="007A28C2" w:rsidRDefault="007A28C2">
      <w:pPr>
        <w:jc w:val="center"/>
      </w:pPr>
    </w:p>
    <w:p w14:paraId="6230C1A6" w14:textId="77777777" w:rsidR="001754F1" w:rsidRDefault="00400F67">
      <w:r>
        <w:rPr>
          <w:rFonts w:ascii="Arial" w:eastAsia="Arial" w:hAnsi="Arial" w:cs="Arial"/>
          <w:b/>
          <w:bCs/>
          <w:color w:val="000000"/>
        </w:rPr>
        <w:t>1.    Smluvní strany:</w:t>
      </w:r>
    </w:p>
    <w:p w14:paraId="0381E8C2" w14:textId="77777777" w:rsidR="001754F1" w:rsidRDefault="001754F1"/>
    <w:p w14:paraId="29CAF9B9" w14:textId="77777777" w:rsidR="001754F1" w:rsidRDefault="00400F67">
      <w:r>
        <w:rPr>
          <w:rFonts w:ascii="Arial" w:eastAsia="Arial" w:hAnsi="Arial" w:cs="Arial"/>
          <w:b/>
          <w:bCs/>
          <w:color w:val="000000"/>
        </w:rPr>
        <w:t>Objednatel: Vodohospodářské sdružení Turnov</w:t>
      </w:r>
    </w:p>
    <w:p w14:paraId="6ADAFE3A" w14:textId="77777777" w:rsidR="001754F1" w:rsidRDefault="00400F67">
      <w:r>
        <w:rPr>
          <w:rFonts w:ascii="Arial" w:eastAsia="Arial" w:hAnsi="Arial" w:cs="Arial"/>
          <w:b/>
          <w:bCs/>
          <w:color w:val="000000"/>
        </w:rPr>
        <w:t>Dobrovolný svazek obcí, registrovaný u Krajského úřadu LK</w:t>
      </w:r>
    </w:p>
    <w:p w14:paraId="6E57F6F8" w14:textId="77777777" w:rsidR="001754F1" w:rsidRDefault="00400F67">
      <w:r>
        <w:rPr>
          <w:rFonts w:ascii="Arial" w:eastAsia="Arial" w:hAnsi="Arial" w:cs="Arial"/>
          <w:color w:val="000000"/>
        </w:rPr>
        <w:t>Kontaktní adresa: Antonína Dvořáka 287, 511 01 Turnov</w:t>
      </w:r>
    </w:p>
    <w:p w14:paraId="3FAA8AB2" w14:textId="77777777" w:rsidR="001754F1" w:rsidRDefault="00400F67">
      <w:r>
        <w:rPr>
          <w:rFonts w:ascii="Arial" w:eastAsia="Arial" w:hAnsi="Arial" w:cs="Arial"/>
          <w:color w:val="000000"/>
        </w:rPr>
        <w:t>Zastoupené: Ing. Milanem Hejdukem</w:t>
      </w:r>
    </w:p>
    <w:p w14:paraId="0C979939" w14:textId="77777777" w:rsidR="001754F1" w:rsidRDefault="00400F67">
      <w:r>
        <w:rPr>
          <w:rFonts w:ascii="Arial" w:eastAsia="Arial" w:hAnsi="Arial" w:cs="Arial"/>
          <w:color w:val="000000"/>
        </w:rPr>
        <w:t>IČ: 49295934</w:t>
      </w:r>
    </w:p>
    <w:p w14:paraId="2EDDC8EB" w14:textId="77777777" w:rsidR="001754F1" w:rsidRDefault="00400F67">
      <w:r>
        <w:rPr>
          <w:rFonts w:ascii="Arial" w:eastAsia="Arial" w:hAnsi="Arial" w:cs="Arial"/>
          <w:color w:val="000000"/>
        </w:rPr>
        <w:t>dále jen „objednatel“</w:t>
      </w:r>
    </w:p>
    <w:p w14:paraId="0D71B578" w14:textId="77777777" w:rsidR="001754F1" w:rsidRDefault="001754F1"/>
    <w:p w14:paraId="5E4B64C1" w14:textId="77777777" w:rsidR="001754F1" w:rsidRDefault="00400F67">
      <w:r>
        <w:rPr>
          <w:rFonts w:ascii="Arial" w:eastAsia="Arial" w:hAnsi="Arial" w:cs="Arial"/>
          <w:b/>
          <w:bCs/>
          <w:color w:val="000000"/>
        </w:rPr>
        <w:t>Zhotovitel: MIZERA-STAVBY a.s.,</w:t>
      </w:r>
    </w:p>
    <w:p w14:paraId="0D6527BE" w14:textId="77777777" w:rsidR="001754F1" w:rsidRDefault="00400F67">
      <w:r>
        <w:rPr>
          <w:rFonts w:ascii="Arial" w:eastAsia="Arial" w:hAnsi="Arial" w:cs="Arial"/>
          <w:color w:val="000000"/>
        </w:rPr>
        <w:t>Kontaktní adresa: Smetanova 1366, 512 51 Lomnice nad Popelkou</w:t>
      </w:r>
    </w:p>
    <w:p w14:paraId="7CB25F83" w14:textId="77777777" w:rsidR="001754F1" w:rsidRDefault="00400F67">
      <w:r>
        <w:rPr>
          <w:rFonts w:ascii="Arial" w:eastAsia="Arial" w:hAnsi="Arial" w:cs="Arial"/>
          <w:color w:val="000000"/>
        </w:rPr>
        <w:t>Zastoupený: Miloslavem Mizerou</w:t>
      </w:r>
    </w:p>
    <w:p w14:paraId="62072D55" w14:textId="77777777" w:rsidR="001754F1" w:rsidRDefault="00400F67">
      <w:r>
        <w:rPr>
          <w:rFonts w:ascii="Arial" w:eastAsia="Arial" w:hAnsi="Arial" w:cs="Arial"/>
          <w:color w:val="000000"/>
        </w:rPr>
        <w:t>IČO: 28762070</w:t>
      </w:r>
    </w:p>
    <w:p w14:paraId="486302C0" w14:textId="77777777" w:rsidR="001754F1" w:rsidRDefault="00400F67">
      <w:r>
        <w:rPr>
          <w:rFonts w:ascii="Arial" w:eastAsia="Arial" w:hAnsi="Arial" w:cs="Arial"/>
          <w:color w:val="000000"/>
        </w:rPr>
        <w:t>dále jen „zhotovitel“</w:t>
      </w:r>
    </w:p>
    <w:p w14:paraId="196D56AB" w14:textId="77777777" w:rsidR="001754F1" w:rsidRDefault="001754F1"/>
    <w:p w14:paraId="12A2AC93" w14:textId="77777777" w:rsidR="001754F1" w:rsidRDefault="00400F67">
      <w:r>
        <w:rPr>
          <w:rFonts w:ascii="Arial" w:eastAsia="Arial" w:hAnsi="Arial" w:cs="Arial"/>
          <w:b/>
          <w:bCs/>
          <w:color w:val="000000"/>
        </w:rPr>
        <w:t>2.    Předmět dodatku:</w:t>
      </w:r>
    </w:p>
    <w:p w14:paraId="05C33DB3" w14:textId="77777777" w:rsidR="001754F1" w:rsidRDefault="001754F1"/>
    <w:p w14:paraId="2E22BBA5" w14:textId="77777777" w:rsidR="001754F1" w:rsidRDefault="00400F67">
      <w:r>
        <w:rPr>
          <w:rFonts w:ascii="Arial" w:eastAsia="Arial" w:hAnsi="Arial" w:cs="Arial"/>
          <w:color w:val="000000"/>
        </w:rPr>
        <w:t xml:space="preserve">Smluvní strany se dohodly na uzavření tohoto Dodatku č. 1 ke Smlouvě o dílo č. 145/25 / 2524 na akci </w:t>
      </w:r>
      <w:r>
        <w:rPr>
          <w:rFonts w:ascii="Arial" w:eastAsia="Arial" w:hAnsi="Arial" w:cs="Arial"/>
          <w:b/>
          <w:bCs/>
          <w:color w:val="000000"/>
        </w:rPr>
        <w:t xml:space="preserve">„Lomnice nad Popelkou – Obnova vodovodu v </w:t>
      </w:r>
      <w:proofErr w:type="spellStart"/>
      <w:r>
        <w:rPr>
          <w:rFonts w:ascii="Arial" w:eastAsia="Arial" w:hAnsi="Arial" w:cs="Arial"/>
          <w:b/>
          <w:bCs/>
          <w:color w:val="000000"/>
        </w:rPr>
        <w:t>Želechách</w:t>
      </w:r>
      <w:proofErr w:type="spellEnd"/>
      <w:r>
        <w:rPr>
          <w:rFonts w:ascii="Arial" w:eastAsia="Arial" w:hAnsi="Arial" w:cs="Arial"/>
          <w:b/>
          <w:bCs/>
          <w:color w:val="000000"/>
        </w:rPr>
        <w:t>“</w:t>
      </w:r>
      <w:r>
        <w:rPr>
          <w:rFonts w:ascii="Arial" w:eastAsia="Arial" w:hAnsi="Arial" w:cs="Arial"/>
          <w:color w:val="000000"/>
        </w:rPr>
        <w:t>.</w:t>
      </w:r>
    </w:p>
    <w:p w14:paraId="05856497" w14:textId="77777777" w:rsidR="001754F1" w:rsidRDefault="001754F1"/>
    <w:p w14:paraId="69709872" w14:textId="77777777" w:rsidR="001754F1" w:rsidRDefault="00400F67">
      <w:r>
        <w:rPr>
          <w:rFonts w:ascii="Arial" w:eastAsia="Arial" w:hAnsi="Arial" w:cs="Arial"/>
          <w:color w:val="000000"/>
        </w:rPr>
        <w:t>Důvodem uzavření tohoto dodatku je nutnost koordinace dokončovacích prací s opravou komunikací prováděnou Krajskou správou silnic Libereckého kraje (KSSLK). Termín dokončení díla se prodlužuje z důvodu návaznosti na opravu dotčených komunikací zajišťovanou KSSLK.</w:t>
      </w:r>
    </w:p>
    <w:p w14:paraId="1F9531F8" w14:textId="77777777" w:rsidR="001754F1" w:rsidRDefault="001754F1"/>
    <w:p w14:paraId="39AAC7CB" w14:textId="77777777" w:rsidR="001754F1" w:rsidRDefault="00400F67">
      <w:r>
        <w:rPr>
          <w:rFonts w:ascii="Arial" w:eastAsia="Arial" w:hAnsi="Arial" w:cs="Arial"/>
          <w:b/>
          <w:bCs/>
          <w:color w:val="000000"/>
        </w:rPr>
        <w:t>3.    Změna čl. 4 – Čas plnění:</w:t>
      </w:r>
    </w:p>
    <w:p w14:paraId="67BF8246" w14:textId="77777777" w:rsidR="001754F1" w:rsidRDefault="001754F1"/>
    <w:p w14:paraId="38F594DE" w14:textId="77777777" w:rsidR="001754F1" w:rsidRDefault="00400F67">
      <w:r>
        <w:rPr>
          <w:rFonts w:ascii="Arial" w:eastAsia="Arial" w:hAnsi="Arial" w:cs="Arial"/>
          <w:color w:val="000000"/>
        </w:rPr>
        <w:t xml:space="preserve">Článek 4 Smlouvy o dílo se mění tak, že termín </w:t>
      </w:r>
      <w:r>
        <w:rPr>
          <w:rFonts w:ascii="Arial" w:eastAsia="Arial" w:hAnsi="Arial" w:cs="Arial"/>
          <w:b/>
          <w:bCs/>
          <w:color w:val="000000"/>
        </w:rPr>
        <w:t>Dokončení 4. etapy</w:t>
      </w:r>
      <w:r>
        <w:rPr>
          <w:rFonts w:ascii="Arial" w:eastAsia="Arial" w:hAnsi="Arial" w:cs="Arial"/>
          <w:color w:val="000000"/>
        </w:rPr>
        <w:t xml:space="preserve"> se prodlužuje na </w:t>
      </w:r>
      <w:r>
        <w:rPr>
          <w:rFonts w:ascii="Arial" w:eastAsia="Arial" w:hAnsi="Arial" w:cs="Arial"/>
          <w:b/>
          <w:bCs/>
          <w:color w:val="000000"/>
        </w:rPr>
        <w:t>31. 8. 2026</w:t>
      </w:r>
      <w:r>
        <w:rPr>
          <w:rFonts w:ascii="Arial" w:eastAsia="Arial" w:hAnsi="Arial" w:cs="Arial"/>
          <w:color w:val="000000"/>
        </w:rPr>
        <w:t>. Ostatní dílčí termíny uvedené v čl. 4 zůstávají beze změny.</w:t>
      </w:r>
    </w:p>
    <w:p w14:paraId="405CCF88" w14:textId="77777777" w:rsidR="001754F1" w:rsidRDefault="001754F1"/>
    <w:p w14:paraId="439267CD" w14:textId="77777777" w:rsidR="001754F1" w:rsidRDefault="00400F67">
      <w:r>
        <w:rPr>
          <w:rFonts w:ascii="Arial" w:eastAsia="Arial" w:hAnsi="Arial" w:cs="Arial"/>
          <w:color w:val="000000"/>
        </w:rPr>
        <w:t>Čl. 4 – Čas plnění – nové znění posledního odstavce:</w:t>
      </w:r>
    </w:p>
    <w:p w14:paraId="62A503AE" w14:textId="3150866E" w:rsidR="001754F1" w:rsidRDefault="007A28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28C2">
        <w:t>TERMÍN DLE SOD</w:t>
      </w:r>
      <w:r>
        <w:t xml:space="preserve"> </w:t>
      </w:r>
      <w:r>
        <w:tab/>
      </w:r>
      <w:r w:rsidRPr="007A28C2">
        <w:rPr>
          <w:b/>
          <w:bCs/>
        </w:rPr>
        <w:t>NOVÝ TERMÍN</w:t>
      </w:r>
    </w:p>
    <w:p w14:paraId="6F8B0CBD" w14:textId="12C100B0" w:rsidR="001754F1" w:rsidRDefault="007A28C2" w:rsidP="007A28C2">
      <w:pPr>
        <w:pStyle w:val="Odstavecseseznamem"/>
        <w:numPr>
          <w:ilvl w:val="0"/>
          <w:numId w:val="2"/>
        </w:numPr>
        <w:tabs>
          <w:tab w:val="left" w:pos="3000"/>
        </w:tabs>
      </w:pPr>
      <w:r>
        <w:rPr>
          <w:rFonts w:ascii="Arial" w:eastAsia="Arial" w:hAnsi="Arial" w:cs="Arial"/>
          <w:color w:val="000000"/>
        </w:rPr>
        <w:t xml:space="preserve">      </w:t>
      </w:r>
      <w:r w:rsidR="00400F67" w:rsidRPr="007A28C2">
        <w:rPr>
          <w:rFonts w:ascii="Arial" w:eastAsia="Arial" w:hAnsi="Arial" w:cs="Arial"/>
          <w:color w:val="000000"/>
        </w:rPr>
        <w:t>Předání staveniště</w:t>
      </w:r>
      <w:r w:rsidR="00400F67" w:rsidRPr="007A28C2">
        <w:rPr>
          <w:rFonts w:ascii="Arial" w:eastAsia="Arial" w:hAnsi="Arial" w:cs="Arial"/>
          <w:color w:val="000000"/>
        </w:rPr>
        <w:tab/>
      </w:r>
      <w:r w:rsidR="00400F67" w:rsidRPr="007A28C2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400F67" w:rsidRPr="007A28C2">
        <w:rPr>
          <w:rFonts w:ascii="Arial" w:eastAsia="Arial" w:hAnsi="Arial" w:cs="Arial"/>
          <w:color w:val="000000"/>
        </w:rPr>
        <w:t>září 2025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hotovo dle SOD</w:t>
      </w:r>
    </w:p>
    <w:p w14:paraId="29001226" w14:textId="02C50BD5" w:rsidR="007A28C2" w:rsidRPr="007A28C2" w:rsidRDefault="00400F67" w:rsidP="007A28C2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ab/>
        <w:t>Zahájení realizace I. etapy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říjen 2025</w:t>
      </w:r>
      <w:r w:rsidR="007A28C2">
        <w:rPr>
          <w:rFonts w:ascii="Arial" w:eastAsia="Arial" w:hAnsi="Arial" w:cs="Arial"/>
          <w:color w:val="000000"/>
        </w:rPr>
        <w:tab/>
      </w:r>
      <w:r w:rsidR="007A28C2">
        <w:rPr>
          <w:rFonts w:ascii="Arial" w:eastAsia="Arial" w:hAnsi="Arial" w:cs="Arial"/>
          <w:color w:val="000000"/>
        </w:rPr>
        <w:tab/>
        <w:t>hotovo dle SOD</w:t>
      </w:r>
    </w:p>
    <w:p w14:paraId="4A934F8C" w14:textId="3FE19C44" w:rsidR="001754F1" w:rsidRDefault="00400F67">
      <w:pPr>
        <w:ind w:left="720"/>
      </w:pP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ab/>
        <w:t>Zahájení realizace 2. a 3. etapy</w:t>
      </w:r>
      <w:r>
        <w:rPr>
          <w:rFonts w:ascii="Arial" w:eastAsia="Arial" w:hAnsi="Arial" w:cs="Arial"/>
          <w:color w:val="000000"/>
        </w:rPr>
        <w:tab/>
      </w:r>
      <w:r w:rsidR="007A28C2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leden 2026</w:t>
      </w:r>
      <w:r w:rsidR="007A28C2">
        <w:rPr>
          <w:rFonts w:ascii="Arial" w:eastAsia="Arial" w:hAnsi="Arial" w:cs="Arial"/>
          <w:color w:val="000000"/>
        </w:rPr>
        <w:tab/>
      </w:r>
      <w:r w:rsidR="007A28C2">
        <w:rPr>
          <w:rFonts w:ascii="Arial" w:eastAsia="Arial" w:hAnsi="Arial" w:cs="Arial"/>
          <w:color w:val="000000"/>
        </w:rPr>
        <w:tab/>
        <w:t>hotovo dle SOD</w:t>
      </w:r>
    </w:p>
    <w:p w14:paraId="105F8F1F" w14:textId="46470F60" w:rsidR="001754F1" w:rsidRDefault="00400F67">
      <w:pPr>
        <w:ind w:left="720"/>
      </w:pP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ab/>
        <w:t>Dokončení 1. a 2. etapy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7A28C2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30. 4. 2026</w:t>
      </w:r>
      <w:r w:rsidR="007A28C2">
        <w:rPr>
          <w:rFonts w:ascii="Arial" w:eastAsia="Arial" w:hAnsi="Arial" w:cs="Arial"/>
          <w:color w:val="000000"/>
        </w:rPr>
        <w:tab/>
      </w:r>
      <w:r w:rsidR="007A28C2">
        <w:rPr>
          <w:rFonts w:ascii="Arial" w:eastAsia="Arial" w:hAnsi="Arial" w:cs="Arial"/>
          <w:color w:val="000000"/>
        </w:rPr>
        <w:tab/>
        <w:t>hotovo dle SOD</w:t>
      </w:r>
    </w:p>
    <w:p w14:paraId="3D0242E5" w14:textId="22BA1546" w:rsidR="001754F1" w:rsidRDefault="00400F67">
      <w:pPr>
        <w:ind w:left="720"/>
      </w:pP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ab/>
        <w:t>Dokončení 3. etapy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31. 5. 2026</w:t>
      </w:r>
      <w:r w:rsidR="007A28C2">
        <w:rPr>
          <w:rFonts w:ascii="Arial" w:eastAsia="Arial" w:hAnsi="Arial" w:cs="Arial"/>
          <w:color w:val="000000"/>
        </w:rPr>
        <w:tab/>
      </w:r>
      <w:r w:rsidR="007A28C2">
        <w:rPr>
          <w:rFonts w:ascii="Arial" w:eastAsia="Arial" w:hAnsi="Arial" w:cs="Arial"/>
          <w:color w:val="000000"/>
        </w:rPr>
        <w:tab/>
        <w:t>hotovo dle SOD</w:t>
      </w:r>
    </w:p>
    <w:p w14:paraId="4D1ABE2B" w14:textId="14780359" w:rsidR="001754F1" w:rsidRDefault="00400F67" w:rsidP="007A28C2">
      <w:pPr>
        <w:ind w:left="720"/>
      </w:pP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ab/>
      </w:r>
      <w:r w:rsidRPr="007A28C2">
        <w:rPr>
          <w:rFonts w:ascii="Arial" w:eastAsia="Arial" w:hAnsi="Arial" w:cs="Arial"/>
          <w:b/>
          <w:bCs/>
          <w:color w:val="000000"/>
        </w:rPr>
        <w:t>Dokončení 4. etapy</w:t>
      </w:r>
      <w:r w:rsidRPr="007A28C2"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7A28C2">
        <w:rPr>
          <w:rFonts w:ascii="Arial" w:eastAsia="Arial" w:hAnsi="Arial" w:cs="Arial"/>
          <w:color w:val="000000"/>
        </w:rPr>
        <w:t>30.6.2026</w:t>
      </w:r>
      <w:r w:rsidR="007A28C2">
        <w:rPr>
          <w:rFonts w:ascii="Arial" w:eastAsia="Arial" w:hAnsi="Arial" w:cs="Arial"/>
          <w:color w:val="000000"/>
        </w:rPr>
        <w:tab/>
      </w:r>
      <w:r w:rsidR="007A28C2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31. 8. 2026</w:t>
      </w:r>
      <w:r w:rsidR="007A28C2">
        <w:rPr>
          <w:rFonts w:ascii="Arial" w:eastAsia="Arial" w:hAnsi="Arial" w:cs="Arial"/>
          <w:b/>
          <w:bCs/>
          <w:color w:val="000000"/>
        </w:rPr>
        <w:tab/>
      </w:r>
      <w:r w:rsidR="007A28C2">
        <w:rPr>
          <w:rFonts w:ascii="Arial" w:eastAsia="Arial" w:hAnsi="Arial" w:cs="Arial"/>
          <w:b/>
          <w:bCs/>
          <w:color w:val="000000"/>
        </w:rPr>
        <w:tab/>
      </w:r>
    </w:p>
    <w:p w14:paraId="15FE665E" w14:textId="77777777" w:rsidR="001754F1" w:rsidRDefault="00400F67">
      <w:r>
        <w:rPr>
          <w:rFonts w:ascii="Arial" w:eastAsia="Arial" w:hAnsi="Arial" w:cs="Arial"/>
          <w:b/>
          <w:bCs/>
          <w:color w:val="000000"/>
        </w:rPr>
        <w:t>4.    Ostatní ustanovení:</w:t>
      </w:r>
    </w:p>
    <w:p w14:paraId="5BA9E975" w14:textId="77777777" w:rsidR="001754F1" w:rsidRDefault="001754F1"/>
    <w:p w14:paraId="206E0805" w14:textId="77777777" w:rsidR="001754F1" w:rsidRDefault="00400F67">
      <w:r>
        <w:rPr>
          <w:rFonts w:ascii="Arial" w:eastAsia="Arial" w:hAnsi="Arial" w:cs="Arial"/>
          <w:color w:val="000000"/>
        </w:rPr>
        <w:t>Všechna ostatní ustanovení Smlouvy o dílo č. 145/25 / 2524 zůstávají beze změny a jsou nadále platná a závazná pro obě smluvní strany.</w:t>
      </w:r>
    </w:p>
    <w:p w14:paraId="38366B7A" w14:textId="77777777" w:rsidR="001754F1" w:rsidRDefault="001754F1"/>
    <w:p w14:paraId="1AC601FC" w14:textId="77777777" w:rsidR="001754F1" w:rsidRDefault="00400F67">
      <w:r>
        <w:rPr>
          <w:rFonts w:ascii="Arial" w:eastAsia="Arial" w:hAnsi="Arial" w:cs="Arial"/>
          <w:color w:val="000000"/>
        </w:rPr>
        <w:t>Tento dodatek je vyhotoven ve 3 výtiscích, kdy objednatel obdrží 2 výtisky a zhotovitel 1 výtisk. Dodatek nabývá platnosti a účinnosti dnem podpisu oběma smluvními stranami.</w:t>
      </w:r>
    </w:p>
    <w:p w14:paraId="3946F225" w14:textId="77777777" w:rsidR="001754F1" w:rsidRDefault="001754F1"/>
    <w:p w14:paraId="1205BBA2" w14:textId="77777777" w:rsidR="001754F1" w:rsidRDefault="001754F1"/>
    <w:p w14:paraId="00FC014F" w14:textId="07BAD8BC" w:rsidR="001754F1" w:rsidRDefault="00400F67">
      <w:pPr>
        <w:tabs>
          <w:tab w:val="left" w:pos="5760"/>
        </w:tabs>
      </w:pPr>
      <w:r>
        <w:rPr>
          <w:rFonts w:ascii="Arial" w:eastAsia="Arial" w:hAnsi="Arial" w:cs="Arial"/>
          <w:b/>
          <w:bCs/>
          <w:color w:val="000000"/>
        </w:rPr>
        <w:t>V Turnově dne:</w:t>
      </w:r>
      <w:r w:rsidR="008806E9">
        <w:rPr>
          <w:rFonts w:ascii="Arial" w:eastAsia="Arial" w:hAnsi="Arial" w:cs="Arial"/>
          <w:b/>
          <w:bCs/>
          <w:color w:val="000000"/>
        </w:rPr>
        <w:t xml:space="preserve"> 29.6.2026</w:t>
      </w:r>
      <w:r w:rsidR="008806E9">
        <w:rPr>
          <w:rFonts w:ascii="Arial" w:eastAsia="Arial" w:hAnsi="Arial" w:cs="Arial"/>
        </w:rPr>
        <w:t xml:space="preserve">                                    </w:t>
      </w:r>
      <w:r>
        <w:rPr>
          <w:rFonts w:ascii="Arial" w:eastAsia="Arial" w:hAnsi="Arial" w:cs="Arial"/>
          <w:b/>
          <w:bCs/>
          <w:color w:val="000000"/>
        </w:rPr>
        <w:t>V Lomnici nad Popelkou dne:</w:t>
      </w:r>
      <w:r w:rsidR="008806E9">
        <w:rPr>
          <w:rFonts w:ascii="Arial" w:eastAsia="Arial" w:hAnsi="Arial" w:cs="Arial"/>
          <w:b/>
          <w:bCs/>
          <w:color w:val="000000"/>
        </w:rPr>
        <w:t xml:space="preserve"> 30.6.2026</w:t>
      </w:r>
    </w:p>
    <w:p w14:paraId="5ECAE3CD" w14:textId="77777777" w:rsidR="001754F1" w:rsidRDefault="001754F1"/>
    <w:p w14:paraId="289220D8" w14:textId="77777777" w:rsidR="001754F1" w:rsidRDefault="001754F1"/>
    <w:p w14:paraId="3B5FABC0" w14:textId="77777777" w:rsidR="007A28C2" w:rsidRDefault="007A28C2"/>
    <w:p w14:paraId="0902B698" w14:textId="77777777" w:rsidR="001754F1" w:rsidRDefault="001754F1"/>
    <w:p w14:paraId="48239A91" w14:textId="77777777" w:rsidR="001754F1" w:rsidRDefault="00400F67">
      <w:pPr>
        <w:tabs>
          <w:tab w:val="left" w:pos="5760"/>
        </w:tabs>
      </w:pPr>
      <w:r>
        <w:rPr>
          <w:rFonts w:ascii="Arial" w:eastAsia="Arial" w:hAnsi="Arial" w:cs="Arial"/>
          <w:b/>
          <w:bCs/>
          <w:color w:val="000000"/>
        </w:rPr>
        <w:t>……………………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000000"/>
        </w:rPr>
        <w:t>……………………</w:t>
      </w:r>
    </w:p>
    <w:p w14:paraId="18ED931B" w14:textId="77777777" w:rsidR="001754F1" w:rsidRDefault="00400F67">
      <w:pPr>
        <w:tabs>
          <w:tab w:val="left" w:pos="5760"/>
        </w:tabs>
      </w:pPr>
      <w:r>
        <w:rPr>
          <w:rFonts w:ascii="Arial" w:eastAsia="Arial" w:hAnsi="Arial" w:cs="Arial"/>
          <w:b/>
          <w:bCs/>
          <w:color w:val="000000"/>
        </w:rPr>
        <w:t>objednatel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000000"/>
        </w:rPr>
        <w:t>zhotovitel</w:t>
      </w:r>
    </w:p>
    <w:p w14:paraId="6D3131E5" w14:textId="77777777" w:rsidR="001754F1" w:rsidRDefault="00400F67">
      <w:pPr>
        <w:tabs>
          <w:tab w:val="left" w:pos="5760"/>
        </w:tabs>
      </w:pPr>
      <w:r>
        <w:rPr>
          <w:rFonts w:ascii="Arial" w:eastAsia="Arial" w:hAnsi="Arial" w:cs="Arial"/>
          <w:b/>
          <w:bCs/>
          <w:color w:val="000000"/>
        </w:rPr>
        <w:t>Ing. Milan Hejduk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000000"/>
        </w:rPr>
        <w:t>Miloslav Mizera</w:t>
      </w:r>
    </w:p>
    <w:p w14:paraId="13541C26" w14:textId="77777777" w:rsidR="001754F1" w:rsidRDefault="00400F67">
      <w:pPr>
        <w:tabs>
          <w:tab w:val="left" w:pos="5760"/>
        </w:tabs>
      </w:pPr>
      <w:r>
        <w:rPr>
          <w:rFonts w:ascii="Arial" w:eastAsia="Arial" w:hAnsi="Arial" w:cs="Arial"/>
          <w:b/>
          <w:bCs/>
          <w:color w:val="000000"/>
        </w:rPr>
        <w:t>Ředitel svazku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color w:val="000000"/>
        </w:rPr>
        <w:t>MIZERA-STAVBY a.s.</w:t>
      </w:r>
    </w:p>
    <w:sectPr w:rsidR="001754F1" w:rsidSect="007A28C2">
      <w:pgSz w:w="11906" w:h="16838"/>
      <w:pgMar w:top="851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6FC8"/>
    <w:multiLevelType w:val="hybridMultilevel"/>
    <w:tmpl w:val="2B56FD60"/>
    <w:lvl w:ilvl="0" w:tplc="D02A5AF4">
      <w:start w:val="1"/>
      <w:numFmt w:val="bullet"/>
      <w:lvlText w:val="●"/>
      <w:lvlJc w:val="left"/>
      <w:pPr>
        <w:ind w:left="720" w:hanging="360"/>
      </w:pPr>
    </w:lvl>
    <w:lvl w:ilvl="1" w:tplc="B7C8E892">
      <w:start w:val="1"/>
      <w:numFmt w:val="bullet"/>
      <w:lvlText w:val="○"/>
      <w:lvlJc w:val="left"/>
      <w:pPr>
        <w:ind w:left="1440" w:hanging="360"/>
      </w:pPr>
    </w:lvl>
    <w:lvl w:ilvl="2" w:tplc="C074D874">
      <w:start w:val="1"/>
      <w:numFmt w:val="bullet"/>
      <w:lvlText w:val="■"/>
      <w:lvlJc w:val="left"/>
      <w:pPr>
        <w:ind w:left="2160" w:hanging="360"/>
      </w:pPr>
    </w:lvl>
    <w:lvl w:ilvl="3" w:tplc="8B70F356">
      <w:start w:val="1"/>
      <w:numFmt w:val="bullet"/>
      <w:lvlText w:val="●"/>
      <w:lvlJc w:val="left"/>
      <w:pPr>
        <w:ind w:left="2880" w:hanging="360"/>
      </w:pPr>
    </w:lvl>
    <w:lvl w:ilvl="4" w:tplc="C9BE20C6">
      <w:start w:val="1"/>
      <w:numFmt w:val="bullet"/>
      <w:lvlText w:val="○"/>
      <w:lvlJc w:val="left"/>
      <w:pPr>
        <w:ind w:left="3600" w:hanging="360"/>
      </w:pPr>
    </w:lvl>
    <w:lvl w:ilvl="5" w:tplc="C66A85C6">
      <w:start w:val="1"/>
      <w:numFmt w:val="bullet"/>
      <w:lvlText w:val="■"/>
      <w:lvlJc w:val="left"/>
      <w:pPr>
        <w:ind w:left="4320" w:hanging="360"/>
      </w:pPr>
    </w:lvl>
    <w:lvl w:ilvl="6" w:tplc="6BD091F6">
      <w:start w:val="1"/>
      <w:numFmt w:val="bullet"/>
      <w:lvlText w:val="●"/>
      <w:lvlJc w:val="left"/>
      <w:pPr>
        <w:ind w:left="5040" w:hanging="360"/>
      </w:pPr>
    </w:lvl>
    <w:lvl w:ilvl="7" w:tplc="F06AAE68">
      <w:start w:val="1"/>
      <w:numFmt w:val="bullet"/>
      <w:lvlText w:val="●"/>
      <w:lvlJc w:val="left"/>
      <w:pPr>
        <w:ind w:left="5760" w:hanging="360"/>
      </w:pPr>
    </w:lvl>
    <w:lvl w:ilvl="8" w:tplc="4FB89A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ABD61EF"/>
    <w:multiLevelType w:val="hybridMultilevel"/>
    <w:tmpl w:val="F4DAF84C"/>
    <w:lvl w:ilvl="0" w:tplc="A5CE4C50"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7486536">
    <w:abstractNumId w:val="0"/>
    <w:lvlOverride w:ilvl="0">
      <w:startOverride w:val="1"/>
    </w:lvlOverride>
  </w:num>
  <w:num w:numId="2" w16cid:durableId="157412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F1"/>
    <w:rsid w:val="001754F1"/>
    <w:rsid w:val="003F1F65"/>
    <w:rsid w:val="00400F67"/>
    <w:rsid w:val="005065D1"/>
    <w:rsid w:val="00562167"/>
    <w:rsid w:val="007A28C2"/>
    <w:rsid w:val="008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D549"/>
  <w15:docId w15:val="{390B09A7-C609-46C5-B8BA-5499FDA0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Michaela Vodhánělová</cp:lastModifiedBy>
  <cp:revision>4</cp:revision>
  <cp:lastPrinted>2026-06-29T10:38:00Z</cp:lastPrinted>
  <dcterms:created xsi:type="dcterms:W3CDTF">2026-06-29T11:35:00Z</dcterms:created>
  <dcterms:modified xsi:type="dcterms:W3CDTF">2026-06-30T07:27:00Z</dcterms:modified>
</cp:coreProperties>
</file>