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15A8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32D0C8B1" w14:textId="7777777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0EAFEF1E" w14:textId="77777777" w:rsidR="00922B4B" w:rsidRPr="00ED216A" w:rsidRDefault="008C6002" w:rsidP="00EC2380">
      <w:pPr>
        <w:spacing w:after="4" w:line="266" w:lineRule="auto"/>
        <w:ind w:left="0" w:right="0" w:firstLine="0"/>
        <w:jc w:val="center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</w:t>
      </w:r>
      <w:r w:rsidR="006062AD" w:rsidRPr="00BF7B98">
        <w:rPr>
          <w:b/>
          <w:sz w:val="22"/>
        </w:rPr>
        <w:t>„občanský zákoník“</w:t>
      </w:r>
      <w:r w:rsidR="006062AD">
        <w:rPr>
          <w:sz w:val="22"/>
        </w:rPr>
        <w:t>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</w:t>
      </w:r>
      <w:r w:rsidR="00FC294E" w:rsidRPr="00BF7B98">
        <w:rPr>
          <w:b/>
          <w:sz w:val="22"/>
        </w:rPr>
        <w:t>„zákon o požární ochraně“</w:t>
      </w:r>
      <w:r w:rsidR="00FC294E">
        <w:rPr>
          <w:sz w:val="22"/>
        </w:rPr>
        <w:t>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E7509F3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3B0B5DA9" w14:textId="77777777" w:rsidR="008C6002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4FE3F25F" w14:textId="77777777" w:rsidR="00711095" w:rsidRPr="00ED216A" w:rsidRDefault="00711095" w:rsidP="003B1CBC">
      <w:pPr>
        <w:spacing w:after="4" w:line="266" w:lineRule="auto"/>
        <w:ind w:left="0" w:right="0"/>
        <w:jc w:val="center"/>
        <w:rPr>
          <w:sz w:val="22"/>
        </w:rPr>
      </w:pPr>
    </w:p>
    <w:tbl>
      <w:tblPr>
        <w:tblStyle w:val="Mkatabulky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762"/>
        <w:gridCol w:w="7"/>
      </w:tblGrid>
      <w:tr w:rsidR="00711095" w:rsidRPr="00ED216A" w14:paraId="21FB6471" w14:textId="77777777" w:rsidTr="008F490D">
        <w:trPr>
          <w:gridAfter w:val="1"/>
          <w:wAfter w:w="7" w:type="dxa"/>
        </w:trPr>
        <w:tc>
          <w:tcPr>
            <w:tcW w:w="10023" w:type="dxa"/>
            <w:gridSpan w:val="2"/>
          </w:tcPr>
          <w:p w14:paraId="338C21DA" w14:textId="77777777" w:rsidR="00711095" w:rsidRPr="00ED216A" w:rsidRDefault="00711095" w:rsidP="008F490D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1. Česká republika – </w:t>
            </w:r>
            <w:r>
              <w:rPr>
                <w:b/>
                <w:sz w:val="22"/>
              </w:rPr>
              <w:t>Hasičský záchranný sbor Plzeňského kraje</w:t>
            </w:r>
          </w:p>
        </w:tc>
      </w:tr>
      <w:tr w:rsidR="00711095" w:rsidRPr="00ED216A" w14:paraId="00590DB0" w14:textId="77777777" w:rsidTr="008F490D">
        <w:tc>
          <w:tcPr>
            <w:tcW w:w="3261" w:type="dxa"/>
          </w:tcPr>
          <w:p w14:paraId="4448F806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69" w:type="dxa"/>
            <w:gridSpan w:val="2"/>
          </w:tcPr>
          <w:p w14:paraId="3E5FE821" w14:textId="77777777" w:rsidR="00711095" w:rsidRPr="001133CE" w:rsidRDefault="00711095" w:rsidP="008F490D">
            <w:pPr>
              <w:spacing w:line="276" w:lineRule="auto"/>
              <w:rPr>
                <w:sz w:val="22"/>
              </w:rPr>
            </w:pPr>
            <w:r w:rsidRPr="001133CE">
              <w:rPr>
                <w:sz w:val="22"/>
              </w:rPr>
              <w:t>Kaplířova 9, 320 68 Plzeň</w:t>
            </w:r>
          </w:p>
        </w:tc>
      </w:tr>
      <w:tr w:rsidR="00711095" w:rsidRPr="00ED216A" w14:paraId="28B29C94" w14:textId="77777777" w:rsidTr="008F490D">
        <w:tc>
          <w:tcPr>
            <w:tcW w:w="3261" w:type="dxa"/>
          </w:tcPr>
          <w:p w14:paraId="736EC84A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69" w:type="dxa"/>
            <w:gridSpan w:val="2"/>
          </w:tcPr>
          <w:p w14:paraId="7C06B74A" w14:textId="77777777" w:rsidR="00711095" w:rsidRPr="001133CE" w:rsidRDefault="00711095" w:rsidP="008F490D">
            <w:pPr>
              <w:spacing w:line="276" w:lineRule="auto"/>
              <w:rPr>
                <w:sz w:val="22"/>
              </w:rPr>
            </w:pPr>
            <w:r w:rsidRPr="001133CE">
              <w:rPr>
                <w:sz w:val="22"/>
              </w:rPr>
              <w:t>70883378</w:t>
            </w:r>
          </w:p>
        </w:tc>
      </w:tr>
      <w:tr w:rsidR="00711095" w:rsidRPr="00ED216A" w14:paraId="4FEF8C4F" w14:textId="77777777" w:rsidTr="008F490D">
        <w:tc>
          <w:tcPr>
            <w:tcW w:w="3261" w:type="dxa"/>
          </w:tcPr>
          <w:p w14:paraId="672D95A2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69" w:type="dxa"/>
            <w:gridSpan w:val="2"/>
          </w:tcPr>
          <w:p w14:paraId="5AD246B6" w14:textId="77777777" w:rsidR="00711095" w:rsidRPr="001133CE" w:rsidRDefault="00711095" w:rsidP="008F490D">
            <w:pPr>
              <w:spacing w:line="276" w:lineRule="auto"/>
              <w:rPr>
                <w:sz w:val="22"/>
              </w:rPr>
            </w:pPr>
            <w:r w:rsidRPr="001133CE">
              <w:rPr>
                <w:sz w:val="22"/>
              </w:rPr>
              <w:t>CZ70883378</w:t>
            </w:r>
          </w:p>
        </w:tc>
      </w:tr>
      <w:tr w:rsidR="00711095" w:rsidRPr="00ED216A" w14:paraId="412284ED" w14:textId="77777777" w:rsidTr="008F490D">
        <w:tc>
          <w:tcPr>
            <w:tcW w:w="3261" w:type="dxa"/>
          </w:tcPr>
          <w:p w14:paraId="33E68486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69" w:type="dxa"/>
            <w:gridSpan w:val="2"/>
          </w:tcPr>
          <w:p w14:paraId="2D76C9A5" w14:textId="77777777" w:rsidR="00711095" w:rsidRPr="001133CE" w:rsidRDefault="00711095" w:rsidP="008F490D">
            <w:pPr>
              <w:rPr>
                <w:sz w:val="22"/>
              </w:rPr>
            </w:pPr>
            <w:r w:rsidRPr="001133CE">
              <w:rPr>
                <w:sz w:val="22"/>
              </w:rPr>
              <w:t xml:space="preserve">brig. gen. Ing. Františkem Pavlasem, </w:t>
            </w:r>
            <w:r w:rsidRPr="00784131">
              <w:rPr>
                <w:sz w:val="22"/>
              </w:rPr>
              <w:t>ředitelem HZS Plzeňského kraje</w:t>
            </w:r>
          </w:p>
        </w:tc>
      </w:tr>
      <w:tr w:rsidR="00711095" w:rsidRPr="00ED216A" w14:paraId="060F71C7" w14:textId="77777777" w:rsidTr="008F490D">
        <w:tc>
          <w:tcPr>
            <w:tcW w:w="3261" w:type="dxa"/>
          </w:tcPr>
          <w:p w14:paraId="64524499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Doručovací adresa:</w:t>
            </w:r>
          </w:p>
        </w:tc>
        <w:tc>
          <w:tcPr>
            <w:tcW w:w="6769" w:type="dxa"/>
            <w:gridSpan w:val="2"/>
          </w:tcPr>
          <w:p w14:paraId="431E8CE1" w14:textId="77777777" w:rsidR="00711095" w:rsidRPr="001133CE" w:rsidRDefault="00711095" w:rsidP="008F490D">
            <w:pPr>
              <w:spacing w:line="276" w:lineRule="auto"/>
              <w:ind w:right="0"/>
              <w:rPr>
                <w:sz w:val="22"/>
              </w:rPr>
            </w:pPr>
            <w:r w:rsidRPr="001133CE">
              <w:rPr>
                <w:sz w:val="22"/>
              </w:rPr>
              <w:t>Kaplířova 9, 320 68 Plzeň</w:t>
            </w:r>
          </w:p>
        </w:tc>
      </w:tr>
      <w:tr w:rsidR="00711095" w:rsidRPr="00ED216A" w14:paraId="7BC38AD8" w14:textId="77777777" w:rsidTr="008F490D">
        <w:tc>
          <w:tcPr>
            <w:tcW w:w="3261" w:type="dxa"/>
          </w:tcPr>
          <w:p w14:paraId="198C9133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ID DS:</w:t>
            </w:r>
          </w:p>
        </w:tc>
        <w:tc>
          <w:tcPr>
            <w:tcW w:w="6769" w:type="dxa"/>
            <w:gridSpan w:val="2"/>
          </w:tcPr>
          <w:p w14:paraId="40AB03F4" w14:textId="77777777" w:rsidR="00711095" w:rsidRPr="001133CE" w:rsidRDefault="00711095" w:rsidP="008F490D">
            <w:pPr>
              <w:spacing w:line="276" w:lineRule="auto"/>
              <w:rPr>
                <w:sz w:val="22"/>
              </w:rPr>
            </w:pPr>
            <w:r w:rsidRPr="001133CE">
              <w:rPr>
                <w:rFonts w:eastAsia="Times New Roman"/>
                <w:sz w:val="22"/>
                <w:lang w:eastAsia="ar-SA"/>
              </w:rPr>
              <w:t>p36ab6k</w:t>
            </w:r>
            <w:r w:rsidRPr="001133CE">
              <w:rPr>
                <w:sz w:val="22"/>
              </w:rPr>
              <w:tab/>
            </w:r>
            <w:r w:rsidRPr="001133CE">
              <w:rPr>
                <w:sz w:val="22"/>
              </w:rPr>
              <w:tab/>
            </w:r>
          </w:p>
        </w:tc>
      </w:tr>
      <w:tr w:rsidR="00711095" w:rsidRPr="00ED216A" w14:paraId="16CDE439" w14:textId="77777777" w:rsidTr="008F490D">
        <w:tc>
          <w:tcPr>
            <w:tcW w:w="3261" w:type="dxa"/>
          </w:tcPr>
          <w:p w14:paraId="17B26D31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69" w:type="dxa"/>
            <w:gridSpan w:val="2"/>
          </w:tcPr>
          <w:p w14:paraId="3313B9DB" w14:textId="77777777" w:rsidR="00711095" w:rsidRPr="001133CE" w:rsidRDefault="00711095" w:rsidP="008F490D">
            <w:pPr>
              <w:spacing w:line="276" w:lineRule="auto"/>
              <w:rPr>
                <w:sz w:val="22"/>
              </w:rPr>
            </w:pPr>
            <w:r w:rsidRPr="001133CE">
              <w:rPr>
                <w:sz w:val="22"/>
              </w:rPr>
              <w:t>ČNB</w:t>
            </w:r>
            <w:r>
              <w:rPr>
                <w:sz w:val="22"/>
              </w:rPr>
              <w:t>, pobočka Plzeň</w:t>
            </w:r>
          </w:p>
        </w:tc>
      </w:tr>
      <w:tr w:rsidR="00711095" w:rsidRPr="00ED216A" w14:paraId="32D2D344" w14:textId="77777777" w:rsidTr="008F490D">
        <w:tc>
          <w:tcPr>
            <w:tcW w:w="3261" w:type="dxa"/>
          </w:tcPr>
          <w:p w14:paraId="73B91421" w14:textId="77777777" w:rsidR="00711095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1E462363" w14:textId="77777777" w:rsidR="00711095" w:rsidRDefault="00711095" w:rsidP="008F490D">
            <w:pPr>
              <w:spacing w:line="276" w:lineRule="auto"/>
              <w:ind w:right="41"/>
              <w:rPr>
                <w:sz w:val="22"/>
              </w:rPr>
            </w:pPr>
            <w:r w:rsidRPr="007B5858">
              <w:rPr>
                <w:sz w:val="22"/>
              </w:rPr>
              <w:t>Variabilní symbol pro platby:</w:t>
            </w:r>
          </w:p>
          <w:p w14:paraId="03C847F0" w14:textId="77777777" w:rsidR="00711095" w:rsidRPr="00ED216A" w:rsidRDefault="00711095" w:rsidP="008F490D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E-mail pro smluvní vztah:</w:t>
            </w:r>
          </w:p>
        </w:tc>
        <w:tc>
          <w:tcPr>
            <w:tcW w:w="6769" w:type="dxa"/>
            <w:gridSpan w:val="2"/>
          </w:tcPr>
          <w:p w14:paraId="357C73CA" w14:textId="77777777" w:rsidR="00711095" w:rsidRPr="001133CE" w:rsidRDefault="00711095" w:rsidP="008F490D">
            <w:pPr>
              <w:spacing w:line="276" w:lineRule="auto"/>
              <w:ind w:left="0" w:firstLine="0"/>
              <w:rPr>
                <w:sz w:val="22"/>
              </w:rPr>
            </w:pPr>
            <w:r w:rsidRPr="001133CE">
              <w:rPr>
                <w:rFonts w:eastAsia="Times New Roman"/>
                <w:sz w:val="22"/>
                <w:lang w:eastAsia="ar-SA"/>
              </w:rPr>
              <w:t xml:space="preserve"> 19-7243881</w:t>
            </w:r>
            <w:r w:rsidRPr="001133CE">
              <w:rPr>
                <w:sz w:val="22"/>
              </w:rPr>
              <w:t>/0710</w:t>
            </w:r>
          </w:p>
          <w:p w14:paraId="0272EFAB" w14:textId="21FF09CB" w:rsidR="00711095" w:rsidRPr="001133CE" w:rsidRDefault="00A321B4" w:rsidP="008F490D">
            <w:pPr>
              <w:spacing w:line="276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605</w:t>
            </w:r>
          </w:p>
          <w:p w14:paraId="0E611A16" w14:textId="191AF3B7" w:rsidR="00711095" w:rsidRPr="001133CE" w:rsidRDefault="004C6C47" w:rsidP="008F490D">
            <w:pPr>
              <w:spacing w:line="276" w:lineRule="auto"/>
              <w:rPr>
                <w:sz w:val="22"/>
              </w:rPr>
            </w:pPr>
            <w:hyperlink r:id="rId8" w:history="1">
              <w:r>
                <w:rPr>
                  <w:rStyle w:val="Hypertextovodkaz"/>
                  <w:sz w:val="22"/>
                </w:rPr>
                <w:t>x</w:t>
              </w:r>
              <w:r>
                <w:rPr>
                  <w:rStyle w:val="Hypertextovodkaz"/>
                </w:rPr>
                <w:t>xx@</w:t>
              </w:r>
            </w:hyperlink>
          </w:p>
          <w:p w14:paraId="3E3282DB" w14:textId="77777777" w:rsidR="00711095" w:rsidRPr="001133CE" w:rsidRDefault="00711095" w:rsidP="008F490D">
            <w:pPr>
              <w:spacing w:line="276" w:lineRule="auto"/>
              <w:rPr>
                <w:sz w:val="22"/>
              </w:rPr>
            </w:pPr>
          </w:p>
        </w:tc>
      </w:tr>
      <w:tr w:rsidR="00711095" w:rsidRPr="00ED216A" w14:paraId="54719586" w14:textId="77777777" w:rsidTr="008F490D">
        <w:trPr>
          <w:gridAfter w:val="1"/>
          <w:wAfter w:w="7" w:type="dxa"/>
        </w:trPr>
        <w:tc>
          <w:tcPr>
            <w:tcW w:w="10023" w:type="dxa"/>
            <w:gridSpan w:val="2"/>
          </w:tcPr>
          <w:p w14:paraId="5CFFAB06" w14:textId="77777777" w:rsidR="00711095" w:rsidRPr="00ED216A" w:rsidRDefault="00711095" w:rsidP="008F490D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5750DE6B" w14:textId="77777777" w:rsidR="00711095" w:rsidRPr="00ED216A" w:rsidRDefault="00711095" w:rsidP="008F490D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 xml:space="preserve">(dále jen </w:t>
            </w:r>
            <w:r w:rsidRPr="00BF7B98">
              <w:rPr>
                <w:b/>
                <w:sz w:val="22"/>
              </w:rPr>
              <w:t>„HZS kraje“</w:t>
            </w:r>
            <w:r w:rsidRPr="00ED216A">
              <w:rPr>
                <w:sz w:val="22"/>
              </w:rPr>
              <w:t>)</w:t>
            </w:r>
          </w:p>
        </w:tc>
      </w:tr>
    </w:tbl>
    <w:p w14:paraId="7252226A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53FF34D7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009B1186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6820"/>
      </w:tblGrid>
      <w:tr w:rsidR="00403F8B" w:rsidRPr="00ED216A" w14:paraId="75D989A5" w14:textId="77777777" w:rsidTr="00711095">
        <w:tc>
          <w:tcPr>
            <w:tcW w:w="9947" w:type="dxa"/>
            <w:gridSpan w:val="2"/>
          </w:tcPr>
          <w:tbl>
            <w:tblPr>
              <w:tblStyle w:val="Mkatabulky"/>
              <w:tblW w:w="9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745"/>
              <w:gridCol w:w="9"/>
            </w:tblGrid>
            <w:tr w:rsidR="00711095" w:rsidRPr="001133CE" w14:paraId="0D2AD678" w14:textId="77777777" w:rsidTr="008F490D">
              <w:trPr>
                <w:gridAfter w:val="1"/>
                <w:wAfter w:w="9" w:type="dxa"/>
              </w:trPr>
              <w:tc>
                <w:tcPr>
                  <w:tcW w:w="9722" w:type="dxa"/>
                  <w:gridSpan w:val="2"/>
                </w:tcPr>
                <w:p w14:paraId="69195DA8" w14:textId="247A3D1A" w:rsidR="00711095" w:rsidRPr="001133CE" w:rsidRDefault="00711095" w:rsidP="00711095">
                  <w:pPr>
                    <w:spacing w:line="276" w:lineRule="auto"/>
                    <w:rPr>
                      <w:b/>
                      <w:sz w:val="22"/>
                      <w:highlight w:val="yellow"/>
                    </w:rPr>
                  </w:pPr>
                  <w:r w:rsidRPr="000B738F">
                    <w:rPr>
                      <w:b/>
                      <w:sz w:val="22"/>
                    </w:rPr>
                    <w:t xml:space="preserve">2. </w:t>
                  </w:r>
                  <w:r w:rsidR="000B738F" w:rsidRPr="000B738F">
                    <w:rPr>
                      <w:b/>
                      <w:sz w:val="22"/>
                    </w:rPr>
                    <w:t>Západočeská univerzita v Plzni</w:t>
                  </w:r>
                </w:p>
              </w:tc>
            </w:tr>
            <w:tr w:rsidR="00711095" w:rsidRPr="00ED216A" w14:paraId="757214CC" w14:textId="77777777" w:rsidTr="008F490D">
              <w:tc>
                <w:tcPr>
                  <w:tcW w:w="2977" w:type="dxa"/>
                </w:tcPr>
                <w:p w14:paraId="3F72644E" w14:textId="5652BFDA" w:rsidR="00711095" w:rsidRPr="001133CE" w:rsidRDefault="00711095" w:rsidP="00711095">
                  <w:pPr>
                    <w:spacing w:line="276" w:lineRule="auto"/>
                    <w:ind w:right="41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w="6754" w:type="dxa"/>
                  <w:gridSpan w:val="2"/>
                </w:tcPr>
                <w:p w14:paraId="227ECC58" w14:textId="3D72947D" w:rsidR="00711095" w:rsidRPr="001133CE" w:rsidRDefault="00711095" w:rsidP="00711095">
                  <w:pPr>
                    <w:spacing w:line="276" w:lineRule="auto"/>
                    <w:ind w:left="458" w:right="0"/>
                    <w:rPr>
                      <w:sz w:val="22"/>
                      <w:highlight w:val="yellow"/>
                    </w:rPr>
                  </w:pPr>
                </w:p>
              </w:tc>
            </w:tr>
            <w:tr w:rsidR="00711095" w:rsidRPr="00ED216A" w14:paraId="3FE6727C" w14:textId="77777777" w:rsidTr="008F490D">
              <w:tc>
                <w:tcPr>
                  <w:tcW w:w="2977" w:type="dxa"/>
                </w:tcPr>
                <w:p w14:paraId="3494C53B" w14:textId="77777777" w:rsidR="00711095" w:rsidRPr="000B738F" w:rsidRDefault="00711095" w:rsidP="00711095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 w:rsidRPr="000B738F">
                    <w:rPr>
                      <w:sz w:val="22"/>
                    </w:rPr>
                    <w:t>Se sídlem:</w:t>
                  </w:r>
                </w:p>
              </w:tc>
              <w:tc>
                <w:tcPr>
                  <w:tcW w:w="6754" w:type="dxa"/>
                  <w:gridSpan w:val="2"/>
                </w:tcPr>
                <w:p w14:paraId="4A5F2A4C" w14:textId="54E10626" w:rsidR="00711095" w:rsidRPr="001133CE" w:rsidRDefault="000B738F" w:rsidP="00711095">
                  <w:pPr>
                    <w:spacing w:line="276" w:lineRule="auto"/>
                    <w:ind w:left="458" w:right="0"/>
                    <w:rPr>
                      <w:sz w:val="22"/>
                      <w:highlight w:val="yellow"/>
                    </w:rPr>
                  </w:pPr>
                  <w:r w:rsidRPr="00193E0B">
                    <w:rPr>
                      <w:sz w:val="22"/>
                    </w:rPr>
                    <w:t>Univerzitní 2732/8, 301 00 Plzeň</w:t>
                  </w:r>
                </w:p>
              </w:tc>
            </w:tr>
            <w:tr w:rsidR="00711095" w:rsidRPr="00ED216A" w14:paraId="5E765DC4" w14:textId="77777777" w:rsidTr="008F490D">
              <w:tc>
                <w:tcPr>
                  <w:tcW w:w="2977" w:type="dxa"/>
                </w:tcPr>
                <w:p w14:paraId="06C2E6D4" w14:textId="77777777" w:rsidR="00711095" w:rsidRPr="000B738F" w:rsidRDefault="00711095" w:rsidP="00711095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 w:rsidRPr="000B738F">
                    <w:rPr>
                      <w:sz w:val="22"/>
                    </w:rPr>
                    <w:t>IČO:</w:t>
                  </w:r>
                </w:p>
              </w:tc>
              <w:tc>
                <w:tcPr>
                  <w:tcW w:w="6754" w:type="dxa"/>
                  <w:gridSpan w:val="2"/>
                </w:tcPr>
                <w:p w14:paraId="7E1DF614" w14:textId="76A7337E" w:rsidR="00711095" w:rsidRPr="001133CE" w:rsidRDefault="000B738F" w:rsidP="00711095">
                  <w:pPr>
                    <w:spacing w:line="276" w:lineRule="auto"/>
                    <w:ind w:left="458" w:right="0"/>
                    <w:rPr>
                      <w:sz w:val="22"/>
                      <w:highlight w:val="yellow"/>
                    </w:rPr>
                  </w:pPr>
                  <w:r w:rsidRPr="00193E0B">
                    <w:rPr>
                      <w:sz w:val="22"/>
                    </w:rPr>
                    <w:t>49777513</w:t>
                  </w:r>
                </w:p>
              </w:tc>
            </w:tr>
            <w:tr w:rsidR="00711095" w:rsidRPr="00ED216A" w14:paraId="4CE279CC" w14:textId="77777777" w:rsidTr="008F490D">
              <w:tc>
                <w:tcPr>
                  <w:tcW w:w="2977" w:type="dxa"/>
                </w:tcPr>
                <w:p w14:paraId="7DF815D2" w14:textId="77777777" w:rsidR="00711095" w:rsidRPr="000B738F" w:rsidRDefault="00711095" w:rsidP="00711095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 w:rsidRPr="000B738F">
                    <w:rPr>
                      <w:sz w:val="22"/>
                    </w:rPr>
                    <w:t>DIČ:</w:t>
                  </w:r>
                </w:p>
              </w:tc>
              <w:tc>
                <w:tcPr>
                  <w:tcW w:w="6754" w:type="dxa"/>
                  <w:gridSpan w:val="2"/>
                </w:tcPr>
                <w:p w14:paraId="316A0F87" w14:textId="37991589" w:rsidR="00711095" w:rsidRPr="001133CE" w:rsidRDefault="00711095" w:rsidP="00711095">
                  <w:pPr>
                    <w:spacing w:line="276" w:lineRule="auto"/>
                    <w:ind w:left="458" w:right="-253"/>
                    <w:rPr>
                      <w:sz w:val="22"/>
                      <w:highlight w:val="yellow"/>
                    </w:rPr>
                  </w:pPr>
                  <w:r w:rsidRPr="000B738F">
                    <w:rPr>
                      <w:sz w:val="22"/>
                    </w:rPr>
                    <w:t>CZ</w:t>
                  </w:r>
                  <w:r w:rsidR="000B738F" w:rsidRPr="00193E0B">
                    <w:rPr>
                      <w:sz w:val="22"/>
                    </w:rPr>
                    <w:t>49777513</w:t>
                  </w:r>
                </w:p>
              </w:tc>
            </w:tr>
            <w:tr w:rsidR="00711095" w:rsidRPr="00ED216A" w14:paraId="7BFD8CE4" w14:textId="77777777" w:rsidTr="008F490D">
              <w:tc>
                <w:tcPr>
                  <w:tcW w:w="2977" w:type="dxa"/>
                </w:tcPr>
                <w:p w14:paraId="27675317" w14:textId="77777777" w:rsidR="00711095" w:rsidRPr="000B738F" w:rsidRDefault="00711095" w:rsidP="00711095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 w:rsidRPr="000B738F">
                    <w:rPr>
                      <w:sz w:val="22"/>
                    </w:rPr>
                    <w:t>Právně jednající:</w:t>
                  </w:r>
                </w:p>
              </w:tc>
              <w:tc>
                <w:tcPr>
                  <w:tcW w:w="6754" w:type="dxa"/>
                  <w:gridSpan w:val="2"/>
                </w:tcPr>
                <w:p w14:paraId="41EB53E0" w14:textId="71F92228" w:rsidR="00711095" w:rsidRPr="001133CE" w:rsidRDefault="00F57F5C" w:rsidP="00711095">
                  <w:pPr>
                    <w:spacing w:line="276" w:lineRule="auto"/>
                    <w:ind w:left="458" w:right="0" w:firstLine="0"/>
                    <w:rPr>
                      <w:sz w:val="22"/>
                      <w:highlight w:val="yellow"/>
                    </w:rPr>
                  </w:pPr>
                  <w:r>
                    <w:rPr>
                      <w:sz w:val="22"/>
                    </w:rPr>
                    <w:t>Ing. Martina Větrovská, kvestorka</w:t>
                  </w:r>
                </w:p>
              </w:tc>
            </w:tr>
            <w:tr w:rsidR="00711095" w:rsidRPr="00ED216A" w14:paraId="0989B027" w14:textId="77777777" w:rsidTr="008F490D">
              <w:tc>
                <w:tcPr>
                  <w:tcW w:w="2977" w:type="dxa"/>
                </w:tcPr>
                <w:p w14:paraId="491302D6" w14:textId="77777777" w:rsidR="00711095" w:rsidRPr="000B738F" w:rsidRDefault="00711095" w:rsidP="00711095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 w:rsidRPr="000B738F">
                    <w:rPr>
                      <w:sz w:val="22"/>
                    </w:rPr>
                    <w:t>ID DS:</w:t>
                  </w:r>
                </w:p>
              </w:tc>
              <w:tc>
                <w:tcPr>
                  <w:tcW w:w="6754" w:type="dxa"/>
                  <w:gridSpan w:val="2"/>
                </w:tcPr>
                <w:p w14:paraId="796096E4" w14:textId="2A35B31B" w:rsidR="00711095" w:rsidRPr="001133CE" w:rsidRDefault="000B738F" w:rsidP="00711095">
                  <w:pPr>
                    <w:spacing w:line="276" w:lineRule="auto"/>
                    <w:ind w:left="458" w:right="0"/>
                    <w:rPr>
                      <w:sz w:val="22"/>
                      <w:highlight w:val="yellow"/>
                    </w:rPr>
                  </w:pPr>
                  <w:r w:rsidRPr="00193E0B">
                    <w:rPr>
                      <w:sz w:val="22"/>
                    </w:rPr>
                    <w:t>zqfj9hj</w:t>
                  </w:r>
                </w:p>
              </w:tc>
            </w:tr>
            <w:tr w:rsidR="00711095" w:rsidRPr="00ED216A" w14:paraId="59625FCD" w14:textId="77777777" w:rsidTr="008F490D">
              <w:tc>
                <w:tcPr>
                  <w:tcW w:w="2977" w:type="dxa"/>
                </w:tcPr>
                <w:p w14:paraId="02377D72" w14:textId="77777777" w:rsidR="00711095" w:rsidRPr="000B738F" w:rsidRDefault="00711095" w:rsidP="00711095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 w:rsidRPr="000B738F">
                    <w:rPr>
                      <w:sz w:val="22"/>
                    </w:rPr>
                    <w:t>Bankovní spojení:</w:t>
                  </w:r>
                </w:p>
              </w:tc>
              <w:tc>
                <w:tcPr>
                  <w:tcW w:w="6754" w:type="dxa"/>
                  <w:gridSpan w:val="2"/>
                </w:tcPr>
                <w:p w14:paraId="25D43783" w14:textId="4840F0DD" w:rsidR="00711095" w:rsidRPr="001133CE" w:rsidRDefault="000B738F" w:rsidP="00711095">
                  <w:pPr>
                    <w:spacing w:line="276" w:lineRule="auto"/>
                    <w:ind w:left="458" w:right="0"/>
                    <w:rPr>
                      <w:sz w:val="22"/>
                      <w:highlight w:val="yellow"/>
                    </w:rPr>
                  </w:pPr>
                  <w:r>
                    <w:rPr>
                      <w:sz w:val="22"/>
                    </w:rPr>
                    <w:t>Komerční banka a.s.</w:t>
                  </w:r>
                </w:p>
              </w:tc>
            </w:tr>
            <w:tr w:rsidR="00711095" w:rsidRPr="00ED216A" w14:paraId="35F7869F" w14:textId="77777777" w:rsidTr="008F490D">
              <w:tc>
                <w:tcPr>
                  <w:tcW w:w="2977" w:type="dxa"/>
                </w:tcPr>
                <w:p w14:paraId="2E0229B2" w14:textId="77777777" w:rsidR="00711095" w:rsidRPr="000B738F" w:rsidRDefault="00711095" w:rsidP="00711095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 w:rsidRPr="000B738F">
                    <w:rPr>
                      <w:sz w:val="22"/>
                    </w:rPr>
                    <w:t>Číslo účtu:</w:t>
                  </w:r>
                </w:p>
                <w:p w14:paraId="24064C8F" w14:textId="77777777" w:rsidR="00711095" w:rsidRPr="000B738F" w:rsidRDefault="00711095" w:rsidP="00711095">
                  <w:pPr>
                    <w:spacing w:line="276" w:lineRule="auto"/>
                    <w:ind w:right="-672"/>
                    <w:rPr>
                      <w:sz w:val="22"/>
                    </w:rPr>
                  </w:pPr>
                </w:p>
              </w:tc>
              <w:tc>
                <w:tcPr>
                  <w:tcW w:w="6754" w:type="dxa"/>
                  <w:gridSpan w:val="2"/>
                </w:tcPr>
                <w:p w14:paraId="4BC31A4B" w14:textId="4DAC0450" w:rsidR="000B738F" w:rsidRPr="00193E0B" w:rsidRDefault="000B738F" w:rsidP="000B738F">
                  <w:pPr>
                    <w:spacing w:line="276" w:lineRule="auto"/>
                    <w:ind w:right="4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4811530257/0100                         </w:t>
                  </w:r>
                </w:p>
                <w:p w14:paraId="2EE35D51" w14:textId="77777777" w:rsidR="00711095" w:rsidRPr="001133CE" w:rsidRDefault="00711095" w:rsidP="00711095">
                  <w:pPr>
                    <w:spacing w:line="276" w:lineRule="auto"/>
                    <w:ind w:left="-2802" w:right="0"/>
                    <w:rPr>
                      <w:sz w:val="22"/>
                      <w:highlight w:val="yellow"/>
                    </w:rPr>
                  </w:pPr>
                </w:p>
                <w:p w14:paraId="637FB960" w14:textId="77777777" w:rsidR="00711095" w:rsidRPr="001133CE" w:rsidRDefault="00711095" w:rsidP="00711095">
                  <w:pPr>
                    <w:spacing w:line="276" w:lineRule="auto"/>
                    <w:ind w:right="0"/>
                    <w:rPr>
                      <w:sz w:val="22"/>
                      <w:highlight w:val="yellow"/>
                    </w:rPr>
                  </w:pPr>
                </w:p>
              </w:tc>
            </w:tr>
            <w:tr w:rsidR="00711095" w:rsidRPr="00ED216A" w14:paraId="1AD9D4C0" w14:textId="77777777" w:rsidTr="008F490D">
              <w:trPr>
                <w:gridAfter w:val="1"/>
                <w:wAfter w:w="9" w:type="dxa"/>
              </w:trPr>
              <w:tc>
                <w:tcPr>
                  <w:tcW w:w="9722" w:type="dxa"/>
                  <w:gridSpan w:val="2"/>
                </w:tcPr>
                <w:p w14:paraId="73F44711" w14:textId="77777777" w:rsidR="00711095" w:rsidRPr="00ED216A" w:rsidRDefault="00711095" w:rsidP="00711095">
                  <w:pPr>
                    <w:spacing w:line="276" w:lineRule="auto"/>
                    <w:rPr>
                      <w:i/>
                      <w:sz w:val="22"/>
                    </w:rPr>
                  </w:pPr>
                </w:p>
                <w:p w14:paraId="7D57580D" w14:textId="77777777" w:rsidR="00711095" w:rsidRPr="00ED216A" w:rsidRDefault="00711095" w:rsidP="00711095">
                  <w:pPr>
                    <w:spacing w:line="276" w:lineRule="auto"/>
                    <w:rPr>
                      <w:sz w:val="22"/>
                    </w:rPr>
                  </w:pPr>
                  <w:r w:rsidRPr="00ED216A">
                    <w:rPr>
                      <w:sz w:val="22"/>
                    </w:rPr>
                    <w:t xml:space="preserve">(dále jen </w:t>
                  </w:r>
                  <w:r w:rsidRPr="00BF7B98">
                    <w:rPr>
                      <w:b/>
                      <w:sz w:val="22"/>
                    </w:rPr>
                    <w:t>„Provozovatel EPS“</w:t>
                  </w:r>
                  <w:r w:rsidRPr="00ED216A">
                    <w:rPr>
                      <w:sz w:val="22"/>
                    </w:rPr>
                    <w:t>)</w:t>
                  </w:r>
                </w:p>
              </w:tc>
            </w:tr>
          </w:tbl>
          <w:p w14:paraId="57FBE6FE" w14:textId="4D9471F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</w:p>
        </w:tc>
      </w:tr>
      <w:tr w:rsidR="00403F8B" w:rsidRPr="00ED216A" w14:paraId="5103B4C1" w14:textId="77777777" w:rsidTr="00711095">
        <w:tc>
          <w:tcPr>
            <w:tcW w:w="3127" w:type="dxa"/>
          </w:tcPr>
          <w:p w14:paraId="35826F69" w14:textId="3266BBF4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820" w:type="dxa"/>
          </w:tcPr>
          <w:p w14:paraId="67F8DB58" w14:textId="52E4E65F" w:rsidR="00403F8B" w:rsidRPr="00ED216A" w:rsidRDefault="00403F8B" w:rsidP="00896F42">
            <w:pPr>
              <w:spacing w:line="276" w:lineRule="auto"/>
              <w:ind w:left="458" w:right="0"/>
              <w:rPr>
                <w:sz w:val="22"/>
              </w:rPr>
            </w:pPr>
          </w:p>
        </w:tc>
      </w:tr>
      <w:tr w:rsidR="00403F8B" w:rsidRPr="00ED216A" w14:paraId="2F6ECB47" w14:textId="77777777" w:rsidTr="00711095">
        <w:tc>
          <w:tcPr>
            <w:tcW w:w="3127" w:type="dxa"/>
          </w:tcPr>
          <w:p w14:paraId="163A3EA3" w14:textId="418C5519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820" w:type="dxa"/>
          </w:tcPr>
          <w:p w14:paraId="5381A39E" w14:textId="2A4559A2" w:rsidR="00403F8B" w:rsidRPr="00ED216A" w:rsidRDefault="00403F8B" w:rsidP="00896F42">
            <w:pPr>
              <w:spacing w:line="276" w:lineRule="auto"/>
              <w:ind w:left="458" w:right="0"/>
              <w:rPr>
                <w:sz w:val="22"/>
              </w:rPr>
            </w:pPr>
          </w:p>
        </w:tc>
      </w:tr>
      <w:tr w:rsidR="00403F8B" w:rsidRPr="00ED216A" w14:paraId="2E1C1E13" w14:textId="77777777" w:rsidTr="00711095">
        <w:tc>
          <w:tcPr>
            <w:tcW w:w="3127" w:type="dxa"/>
          </w:tcPr>
          <w:p w14:paraId="48792554" w14:textId="6269B368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820" w:type="dxa"/>
          </w:tcPr>
          <w:p w14:paraId="6A99ECBE" w14:textId="3FA9713B" w:rsidR="00403F8B" w:rsidRPr="00ED216A" w:rsidRDefault="00403F8B" w:rsidP="00896F42">
            <w:pPr>
              <w:spacing w:line="276" w:lineRule="auto"/>
              <w:ind w:left="458" w:right="0"/>
              <w:rPr>
                <w:sz w:val="22"/>
              </w:rPr>
            </w:pPr>
          </w:p>
        </w:tc>
      </w:tr>
      <w:tr w:rsidR="00403F8B" w:rsidRPr="00ED216A" w14:paraId="6200C714" w14:textId="77777777" w:rsidTr="00711095">
        <w:tc>
          <w:tcPr>
            <w:tcW w:w="3127" w:type="dxa"/>
          </w:tcPr>
          <w:p w14:paraId="07BA8BB5" w14:textId="0AACA5B1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820" w:type="dxa"/>
          </w:tcPr>
          <w:p w14:paraId="1A8E5933" w14:textId="0C1487DB" w:rsidR="00403F8B" w:rsidRPr="00ED216A" w:rsidRDefault="00403F8B" w:rsidP="00896F42">
            <w:pPr>
              <w:spacing w:line="276" w:lineRule="auto"/>
              <w:ind w:left="458" w:right="-253"/>
              <w:rPr>
                <w:sz w:val="22"/>
              </w:rPr>
            </w:pPr>
          </w:p>
        </w:tc>
      </w:tr>
      <w:tr w:rsidR="00403F8B" w:rsidRPr="00ED216A" w14:paraId="66E96B2E" w14:textId="77777777" w:rsidTr="00711095">
        <w:tc>
          <w:tcPr>
            <w:tcW w:w="3127" w:type="dxa"/>
          </w:tcPr>
          <w:p w14:paraId="52E22407" w14:textId="3EDCD358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820" w:type="dxa"/>
          </w:tcPr>
          <w:p w14:paraId="488D119C" w14:textId="1C5D3592" w:rsidR="00403F8B" w:rsidRPr="00ED216A" w:rsidRDefault="00403F8B" w:rsidP="00896F42">
            <w:pPr>
              <w:spacing w:line="276" w:lineRule="auto"/>
              <w:ind w:left="458" w:right="0" w:firstLine="0"/>
              <w:rPr>
                <w:sz w:val="22"/>
              </w:rPr>
            </w:pPr>
          </w:p>
        </w:tc>
      </w:tr>
      <w:tr w:rsidR="00403F8B" w:rsidRPr="00ED216A" w14:paraId="482EF318" w14:textId="77777777" w:rsidTr="00711095">
        <w:tc>
          <w:tcPr>
            <w:tcW w:w="3127" w:type="dxa"/>
          </w:tcPr>
          <w:p w14:paraId="23C1B7ED" w14:textId="1E5CA6B0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820" w:type="dxa"/>
          </w:tcPr>
          <w:p w14:paraId="59B9CE5F" w14:textId="38A49E60" w:rsidR="00403F8B" w:rsidRPr="00ED216A" w:rsidRDefault="00403F8B" w:rsidP="00896F42">
            <w:pPr>
              <w:spacing w:line="276" w:lineRule="auto"/>
              <w:ind w:left="458" w:right="0"/>
              <w:rPr>
                <w:sz w:val="22"/>
              </w:rPr>
            </w:pPr>
          </w:p>
        </w:tc>
      </w:tr>
    </w:tbl>
    <w:p w14:paraId="23A6AA5F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4BE2D487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58002CF6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19C9C51E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 w:rsidRPr="00ED216A">
        <w:rPr>
          <w:sz w:val="22"/>
        </w:rPr>
        <w:t xml:space="preserve"> </w:t>
      </w:r>
    </w:p>
    <w:p w14:paraId="6C9BCB04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FC83E5B" w14:textId="7777777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</w:t>
      </w:r>
      <w:r w:rsidR="007E03D3" w:rsidRPr="00BF7B98">
        <w:rPr>
          <w:b/>
          <w:sz w:val="22"/>
        </w:rPr>
        <w:t>„EPS“</w:t>
      </w:r>
      <w:r w:rsidR="007E03D3" w:rsidRPr="00021D8C">
        <w:rPr>
          <w:sz w:val="22"/>
        </w:rPr>
        <w:t xml:space="preserve">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DE52A6">
        <w:rPr>
          <w:sz w:val="22"/>
        </w:rPr>
        <w:t xml:space="preserve">                  </w:t>
      </w:r>
      <w:r w:rsidRPr="00021D8C">
        <w:rPr>
          <w:sz w:val="22"/>
        </w:rPr>
        <w:t xml:space="preserve">na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</w:t>
      </w:r>
      <w:r w:rsidR="007E03D3" w:rsidRPr="00896F42">
        <w:rPr>
          <w:b/>
          <w:sz w:val="22"/>
        </w:rPr>
        <w:t>„PCO“</w:t>
      </w:r>
      <w:r w:rsidR="007E03D3" w:rsidRPr="00021D8C">
        <w:rPr>
          <w:sz w:val="22"/>
        </w:rPr>
        <w:t>)</w:t>
      </w:r>
      <w:r w:rsidR="00650C62">
        <w:rPr>
          <w:sz w:val="22"/>
        </w:rPr>
        <w:t>,</w:t>
      </w:r>
    </w:p>
    <w:p w14:paraId="300D0419" w14:textId="77777777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</w:t>
      </w:r>
      <w:r w:rsidR="00257A97" w:rsidRPr="00BF7B98">
        <w:rPr>
          <w:b/>
          <w:sz w:val="22"/>
        </w:rPr>
        <w:t>„jednotka PO“</w:t>
      </w:r>
      <w:r w:rsidR="00257A97">
        <w:rPr>
          <w:sz w:val="22"/>
        </w:rPr>
        <w:t>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896F42">
        <w:rPr>
          <w:b/>
          <w:sz w:val="22"/>
        </w:rPr>
        <w:t>„</w:t>
      </w:r>
      <w:r w:rsidR="00BC63AA" w:rsidRPr="00896F42">
        <w:rPr>
          <w:b/>
          <w:sz w:val="22"/>
        </w:rPr>
        <w:t>Služba</w:t>
      </w:r>
      <w:r w:rsidR="00AE023B" w:rsidRPr="00896F42">
        <w:rPr>
          <w:b/>
          <w:sz w:val="22"/>
        </w:rPr>
        <w:t>“</w:t>
      </w:r>
      <w:r w:rsidR="00AE023B" w:rsidRPr="00021D8C">
        <w:rPr>
          <w:sz w:val="22"/>
        </w:rPr>
        <w:t>)</w:t>
      </w:r>
      <w:r w:rsidR="00845BAB">
        <w:rPr>
          <w:sz w:val="22"/>
        </w:rPr>
        <w:t>,</w:t>
      </w:r>
    </w:p>
    <w:p w14:paraId="7E630127" w14:textId="77777777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 xml:space="preserve">(dále jen </w:t>
      </w:r>
      <w:r w:rsidR="00AE023B" w:rsidRPr="00896F42">
        <w:rPr>
          <w:b/>
          <w:sz w:val="22"/>
        </w:rPr>
        <w:t>„Cena Služb</w:t>
      </w:r>
      <w:r w:rsidR="00BC63AA" w:rsidRPr="00896F42">
        <w:rPr>
          <w:b/>
          <w:sz w:val="22"/>
        </w:rPr>
        <w:t>y</w:t>
      </w:r>
      <w:r w:rsidR="00AE023B" w:rsidRPr="00896F42">
        <w:rPr>
          <w:b/>
          <w:sz w:val="22"/>
        </w:rPr>
        <w:t>“</w:t>
      </w:r>
      <w:r w:rsidR="00AE023B" w:rsidRPr="00021D8C">
        <w:rPr>
          <w:sz w:val="22"/>
        </w:rPr>
        <w:t>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7303FB6" w14:textId="77777777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108FD69" w14:textId="77777777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DE52A6">
        <w:rPr>
          <w:sz w:val="22"/>
        </w:rPr>
        <w:t xml:space="preserve">    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</w:t>
      </w:r>
      <w:r w:rsidR="001D6549" w:rsidRPr="00896F42">
        <w:rPr>
          <w:b/>
          <w:sz w:val="22"/>
        </w:rPr>
        <w:t xml:space="preserve">„Provozovatel </w:t>
      </w:r>
      <w:r w:rsidR="00D478DF" w:rsidRPr="00896F42">
        <w:rPr>
          <w:b/>
          <w:sz w:val="22"/>
        </w:rPr>
        <w:t>přenosové cesty</w:t>
      </w:r>
      <w:r w:rsidR="001D6549" w:rsidRPr="00896F42">
        <w:rPr>
          <w:b/>
          <w:sz w:val="22"/>
        </w:rPr>
        <w:t>“</w:t>
      </w:r>
      <w:r w:rsidR="001D6549">
        <w:rPr>
          <w:sz w:val="22"/>
        </w:rPr>
        <w:t>)</w:t>
      </w:r>
      <w:r w:rsidR="005E73C7">
        <w:rPr>
          <w:sz w:val="22"/>
        </w:rPr>
        <w:t>.</w:t>
      </w:r>
    </w:p>
    <w:p w14:paraId="60EE8C3F" w14:textId="77777777" w:rsidR="00B37F4F" w:rsidRPr="00CB72EC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 w:rsidR="00896F42">
        <w:rPr>
          <w:sz w:val="22"/>
        </w:rPr>
        <w:t xml:space="preserve"> </w:t>
      </w:r>
      <w:r w:rsidR="00896F42" w:rsidRPr="00CB72EC">
        <w:rPr>
          <w:sz w:val="22"/>
        </w:rPr>
        <w:t>této Smlouvy</w:t>
      </w:r>
      <w:r w:rsidRPr="00CB72EC">
        <w:rPr>
          <w:sz w:val="22"/>
        </w:rPr>
        <w:t>.</w:t>
      </w:r>
    </w:p>
    <w:p w14:paraId="3A872454" w14:textId="77777777" w:rsidR="00D8520B" w:rsidRPr="00D61B41" w:rsidRDefault="00D8520B" w:rsidP="00D8520B">
      <w:pPr>
        <w:spacing w:after="0"/>
        <w:ind w:left="0" w:firstLine="0"/>
        <w:rPr>
          <w:rFonts w:ascii="Times New Roman" w:hAnsi="Times New Roman" w:cs="Times New Roman"/>
          <w:szCs w:val="24"/>
        </w:rPr>
      </w:pPr>
    </w:p>
    <w:p w14:paraId="6D898361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4F820A69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AD646D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967B69D" w14:textId="77777777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AD57416" w14:textId="77777777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 xml:space="preserve">(dále jen </w:t>
      </w:r>
      <w:r w:rsidR="00A85EBB" w:rsidRPr="00BF7B98">
        <w:rPr>
          <w:rFonts w:ascii="Arial" w:hAnsi="Arial" w:cs="Arial"/>
          <w:color w:val="auto"/>
        </w:rPr>
        <w:t>„Objekt</w:t>
      </w:r>
      <w:r w:rsidRPr="00BF7B98">
        <w:rPr>
          <w:rFonts w:ascii="Arial" w:hAnsi="Arial" w:cs="Arial"/>
          <w:color w:val="auto"/>
        </w:rPr>
        <w:t>/y</w:t>
      </w:r>
      <w:r w:rsidR="00A85EBB" w:rsidRPr="00BF7B98">
        <w:rPr>
          <w:rFonts w:ascii="Arial" w:hAnsi="Arial" w:cs="Arial"/>
          <w:color w:val="auto"/>
        </w:rPr>
        <w:t>“</w:t>
      </w:r>
      <w:r w:rsidR="00A85EBB" w:rsidRPr="006C57C7">
        <w:rPr>
          <w:rFonts w:ascii="Arial" w:hAnsi="Arial" w:cs="Arial"/>
          <w:b w:val="0"/>
          <w:color w:val="auto"/>
        </w:rPr>
        <w:t>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29D33BAC" w14:textId="77777777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 xml:space="preserve">(dále jen </w:t>
      </w:r>
      <w:r w:rsidR="00B8312A" w:rsidRPr="00BF7B98">
        <w:rPr>
          <w:rFonts w:ascii="Arial" w:hAnsi="Arial" w:cs="Arial"/>
          <w:color w:val="auto"/>
          <w:szCs w:val="22"/>
        </w:rPr>
        <w:t>„KOPIS HZS kraje“</w:t>
      </w:r>
      <w:r w:rsidR="00B8312A" w:rsidRPr="00B8312A">
        <w:rPr>
          <w:rFonts w:ascii="Arial" w:hAnsi="Arial" w:cs="Arial"/>
          <w:b w:val="0"/>
          <w:color w:val="auto"/>
          <w:szCs w:val="22"/>
        </w:rPr>
        <w:t>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27A4FA7F" w14:textId="77777777" w:rsidR="000F4D86" w:rsidRDefault="000F4D86" w:rsidP="000F4D86"/>
    <w:p w14:paraId="7F2A98C6" w14:textId="77777777" w:rsidR="000F4D86" w:rsidRDefault="000F4D86" w:rsidP="000F4D86"/>
    <w:p w14:paraId="2033DE71" w14:textId="77777777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00E947EE" w14:textId="77777777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107935C1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14:paraId="150FDAC0" w14:textId="77777777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C47A81E" w14:textId="77777777" w:rsidR="004574DD" w:rsidRDefault="007A5ECB" w:rsidP="009365F9">
      <w:pPr>
        <w:pStyle w:val="aodstavec"/>
      </w:pPr>
      <w:r w:rsidRPr="000F4D86">
        <w:lastRenderedPageBreak/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DE52A6">
        <w:t xml:space="preserve">                 </w:t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0409571D" w14:textId="77777777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zejména </w:t>
      </w:r>
      <w:r>
        <w:rPr>
          <w:color w:val="003300"/>
        </w:rPr>
        <w:t>ČSN 34 2710</w:t>
      </w:r>
      <w:r w:rsidR="00873264">
        <w:rPr>
          <w:color w:val="003300"/>
        </w:rPr>
        <w:t xml:space="preserve">, </w:t>
      </w:r>
      <w:r w:rsidRPr="004574DD">
        <w:t>ČSN EN 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755FA4F3" w14:textId="77777777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</w:t>
      </w:r>
      <w:r w:rsidR="00C95682" w:rsidRPr="00BF7B98">
        <w:rPr>
          <w:b/>
        </w:rPr>
        <w:t>„KTPO“</w:t>
      </w:r>
      <w:r w:rsidR="00C95682">
        <w:t>)</w:t>
      </w:r>
      <w:r w:rsidR="0098546A">
        <w:t xml:space="preserve"> přístupný jednotným klíčem </w:t>
      </w:r>
      <w:r w:rsidR="0001103A">
        <w:t>pod číselným označením „40“</w:t>
      </w:r>
      <w:r w:rsidR="0098546A">
        <w:t xml:space="preserve"> zavedeným u HZS kraje</w:t>
      </w:r>
      <w:r w:rsidRPr="00ED15F1">
        <w:t xml:space="preserve"> a v </w:t>
      </w:r>
      <w:r w:rsidR="00896F42">
        <w:t xml:space="preserve"> 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uvedených </w:t>
      </w:r>
      <w:r w:rsidR="003B5AC8" w:rsidRPr="00CB72EC">
        <w:t>v příloze č. 2</w:t>
      </w:r>
      <w:r w:rsidR="0042145C" w:rsidRPr="00CB72EC">
        <w:t xml:space="preserve"> Smlouvy</w:t>
      </w:r>
      <w:r w:rsidR="00FF3E45">
        <w:t xml:space="preserve">; </w:t>
      </w:r>
    </w:p>
    <w:p w14:paraId="7147E351" w14:textId="77777777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CD482A">
        <w:rPr>
          <w:b/>
        </w:rPr>
        <w:t>„OPPO“</w:t>
      </w:r>
      <w:r w:rsidRPr="004574DD">
        <w:t>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DE52A6">
        <w:t xml:space="preserve">         </w:t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6DE88559" w14:textId="77777777" w:rsidR="00152F8C" w:rsidRPr="00CB72EC" w:rsidRDefault="00152F8C" w:rsidP="00152F8C">
      <w:pPr>
        <w:pStyle w:val="aodstavec"/>
      </w:pPr>
      <w:r w:rsidRPr="00CB72EC">
        <w:t>musí před zahájením provozu prokázat funkčnost zařízení EPS a ZDP a předat HZS</w:t>
      </w:r>
      <w:r w:rsidR="00896F42" w:rsidRPr="00CB72EC">
        <w:t xml:space="preserve"> kraje</w:t>
      </w:r>
      <w:r w:rsidRPr="00CB72EC">
        <w:t xml:space="preserve"> doklad o dokončené montáži systému nebo zařízení, osvědčení o jakosti a kompletnosti zařízení, doklad o provedení funkčních zkoušek resp. doklady o kontrole provozuschopnosti, u stávajících zařízení doklady o kontrole provozuschopnosti</w:t>
      </w:r>
      <w:r w:rsidR="00C61898" w:rsidRPr="00CB72EC">
        <w:t>;</w:t>
      </w:r>
    </w:p>
    <w:p w14:paraId="0C5088F8" w14:textId="77777777" w:rsidR="00152F8C" w:rsidRPr="00CB72EC" w:rsidRDefault="00152F8C" w:rsidP="00152F8C">
      <w:pPr>
        <w:pStyle w:val="aodstavec"/>
      </w:pPr>
      <w:r w:rsidRPr="00CB72EC">
        <w:t xml:space="preserve">musí předat </w:t>
      </w:r>
      <w:r w:rsidR="006C3540" w:rsidRPr="00CB72EC">
        <w:t xml:space="preserve">prověření úplnosti a správnosti přenášených údajů z požární ústředny </w:t>
      </w:r>
      <w:r w:rsidRPr="00CB72EC">
        <w:t xml:space="preserve">na  PCO – tento doklad potvrdí operační důstojník </w:t>
      </w:r>
      <w:r w:rsidR="00BF7B98" w:rsidRPr="00CB72EC">
        <w:rPr>
          <w:color w:val="auto"/>
        </w:rPr>
        <w:t>KOPIS HZS kraje</w:t>
      </w:r>
      <w:r w:rsidR="00C61898" w:rsidRPr="00CB72EC">
        <w:t>;</w:t>
      </w:r>
    </w:p>
    <w:p w14:paraId="08A33949" w14:textId="77777777" w:rsidR="009340BA" w:rsidRPr="00CB72EC" w:rsidRDefault="009340BA" w:rsidP="00BF7B98">
      <w:pPr>
        <w:pStyle w:val="aodstavec"/>
      </w:pPr>
      <w:r w:rsidRPr="00CB72EC">
        <w:t xml:space="preserve">uloží u jednotky </w:t>
      </w:r>
      <w:r w:rsidR="00BF7B98" w:rsidRPr="00CB72EC">
        <w:t xml:space="preserve"> PO HZS kraje</w:t>
      </w:r>
      <w:r w:rsidRPr="00CB72EC">
        <w:t xml:space="preserve"> předurčené požárním poplachovým plánem Plzeňského kraje dokumentace pro prvotní zásah jednotek PO nebo dokumentace zdolávání požárů v případě, že se tato dokumentace zpracovává také podle § 34 vyhlášky č. 246/2001 Sb., </w:t>
      </w:r>
      <w:r w:rsidR="00BF7B98" w:rsidRPr="00CB72EC">
        <w:t xml:space="preserve">o stanovení podmínek požární bezpečnosti a výkonu státního požárního dozoru  (vyhlášky </w:t>
      </w:r>
      <w:r w:rsidRPr="00CB72EC">
        <w:t>o požární prevenci</w:t>
      </w:r>
      <w:r w:rsidR="00BF7B98" w:rsidRPr="00CB72EC">
        <w:t xml:space="preserve">), ve znění pozdějších předpisů (dále jen </w:t>
      </w:r>
      <w:r w:rsidR="00BF7B98" w:rsidRPr="00CB72EC">
        <w:rPr>
          <w:b/>
        </w:rPr>
        <w:t>„vyhláška                   o požární prevenci“</w:t>
      </w:r>
      <w:r w:rsidR="00BF7B98" w:rsidRPr="00CB72EC">
        <w:t xml:space="preserve">) </w:t>
      </w:r>
      <w:r w:rsidRPr="00CB72EC">
        <w:t xml:space="preserve"> jako dokumentace požární ochrany (dále jen </w:t>
      </w:r>
      <w:r w:rsidRPr="00CB72EC">
        <w:rPr>
          <w:b/>
        </w:rPr>
        <w:t>„dokumentace pro zásah“</w:t>
      </w:r>
      <w:r w:rsidRPr="00CB72EC">
        <w:t>);</w:t>
      </w:r>
    </w:p>
    <w:p w14:paraId="78D958EB" w14:textId="77777777" w:rsidR="0013250C" w:rsidRPr="00CB72EC" w:rsidRDefault="00C61898" w:rsidP="006B6A15">
      <w:pPr>
        <w:pStyle w:val="aodstavec"/>
        <w:numPr>
          <w:ilvl w:val="0"/>
          <w:numId w:val="0"/>
        </w:numPr>
        <w:spacing w:after="0"/>
        <w:ind w:left="644"/>
      </w:pPr>
      <w:r w:rsidRPr="00CB72EC">
        <w:t>S</w:t>
      </w:r>
      <w:r w:rsidR="0013250C" w:rsidRPr="00CB72EC">
        <w:t xml:space="preserve">oučástí </w:t>
      </w:r>
      <w:r w:rsidR="00027ADB" w:rsidRPr="00CB72EC">
        <w:t>dokumentace pro zásah</w:t>
      </w:r>
      <w:r w:rsidR="0013250C" w:rsidRPr="00CB72EC">
        <w:t xml:space="preserve"> musí být </w:t>
      </w:r>
      <w:r w:rsidR="00027ADB" w:rsidRPr="00CB72EC">
        <w:t xml:space="preserve">také </w:t>
      </w:r>
      <w:r w:rsidR="0013250C" w:rsidRPr="00CB72EC">
        <w:t>dokumentace vypracovaná podle článku 4.6.5 písm. e) ČSN 73 0875, která umožní zasahující jednotce PO, případně obsluze ústředny EPS, neprodleně určit místo vzniku požáru, a to pouze z informací na displeji ústředny EPS nebo informačním tablu podle čl. 3 ČSN 34 2710, pokud je instalováno</w:t>
      </w:r>
    </w:p>
    <w:p w14:paraId="45352070" w14:textId="77777777" w:rsidR="0013250C" w:rsidRDefault="0013250C" w:rsidP="008E7721">
      <w:pPr>
        <w:pStyle w:val="aodstavec"/>
        <w:numPr>
          <w:ilvl w:val="0"/>
          <w:numId w:val="0"/>
        </w:numPr>
        <w:spacing w:after="0"/>
        <w:rPr>
          <w:highlight w:val="cyan"/>
        </w:rPr>
      </w:pPr>
    </w:p>
    <w:p w14:paraId="222A4646" w14:textId="77777777" w:rsidR="00027ADB" w:rsidRPr="00CB72EC" w:rsidRDefault="00027ADB" w:rsidP="006B6A15">
      <w:pPr>
        <w:pStyle w:val="aodstavec"/>
        <w:numPr>
          <w:ilvl w:val="0"/>
          <w:numId w:val="0"/>
        </w:numPr>
        <w:spacing w:after="0"/>
        <w:ind w:firstLine="644"/>
      </w:pPr>
      <w:r w:rsidRPr="00CB72EC">
        <w:t xml:space="preserve">Dokumentace pro zásah </w:t>
      </w:r>
      <w:r w:rsidR="008E7721" w:rsidRPr="00CB72EC">
        <w:t xml:space="preserve">se skládá </w:t>
      </w:r>
      <w:r w:rsidRPr="00CB72EC">
        <w:t>zejména</w:t>
      </w:r>
      <w:r w:rsidR="008E7721" w:rsidRPr="00CB72EC">
        <w:t xml:space="preserve"> z</w:t>
      </w:r>
      <w:r w:rsidRPr="00CB72EC">
        <w:t>:</w:t>
      </w:r>
    </w:p>
    <w:p w14:paraId="4AD6C040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t>textové části s adresou, vstupy do objektu, umístěním KTPO a uzávěry médií,</w:t>
      </w:r>
    </w:p>
    <w:p w14:paraId="2B9A2268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t>operativních karet DZP,</w:t>
      </w:r>
    </w:p>
    <w:p w14:paraId="5326AA60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t>mapových podkladů,</w:t>
      </w:r>
    </w:p>
    <w:p w14:paraId="0D63005E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t>fotodokumentace vstupů, umístění KTPO, ústředny EPS, OPPO, uzávěrů apod.</w:t>
      </w:r>
    </w:p>
    <w:p w14:paraId="2A11C14F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t>půdorysných plánů všech střežených prostor s vyznačením uzávěrů médií, umístěním NL apod.,</w:t>
      </w:r>
    </w:p>
    <w:p w14:paraId="0631BF28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t>půdorysných plánů všech střežených prostor s vyznačením umístění hlásičů EPS        a dalších požárně bezpečnostních zařízení,</w:t>
      </w:r>
    </w:p>
    <w:p w14:paraId="3D7F11A3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lastRenderedPageBreak/>
        <w:t>tabulky přenosu informací, názvů smyček na panelu EPS, označení na půdorysných plánech a případné další důležité informace, a to pro každé jednotlivé podlaží (případně jeden půdorysný plán),</w:t>
      </w:r>
    </w:p>
    <w:p w14:paraId="4ED46538" w14:textId="77777777" w:rsidR="00152F8C" w:rsidRPr="00CB72EC" w:rsidRDefault="00152F8C" w:rsidP="00152F8C">
      <w:pPr>
        <w:pStyle w:val="aodstavec"/>
        <w:numPr>
          <w:ilvl w:val="0"/>
          <w:numId w:val="28"/>
        </w:numPr>
        <w:spacing w:after="0"/>
      </w:pPr>
      <w:r w:rsidRPr="00CB72EC">
        <w:t>dalších informací dle požadavků příslušného územního odboru</w:t>
      </w:r>
      <w:r w:rsidR="00BF7B98" w:rsidRPr="00CB72EC">
        <w:t xml:space="preserve"> HZS kraje</w:t>
      </w:r>
      <w:r w:rsidRPr="00CB72EC">
        <w:t>.</w:t>
      </w:r>
    </w:p>
    <w:p w14:paraId="453BE85D" w14:textId="77777777" w:rsidR="007041F2" w:rsidRDefault="007041F2" w:rsidP="00152F8C">
      <w:pPr>
        <w:pStyle w:val="aodstavec"/>
        <w:numPr>
          <w:ilvl w:val="0"/>
          <w:numId w:val="0"/>
        </w:numPr>
        <w:ind w:left="644"/>
        <w:rPr>
          <w:highlight w:val="yellow"/>
        </w:rPr>
      </w:pPr>
    </w:p>
    <w:p w14:paraId="264E1B84" w14:textId="77777777" w:rsidR="007041F2" w:rsidRPr="00BA4406" w:rsidRDefault="007041F2" w:rsidP="007041F2">
      <w:pPr>
        <w:pStyle w:val="aodstavec"/>
        <w:numPr>
          <w:ilvl w:val="0"/>
          <w:numId w:val="0"/>
        </w:numPr>
        <w:ind w:left="644"/>
      </w:pPr>
      <w:r w:rsidRPr="00BA4406">
        <w:t xml:space="preserve">Pokud je dokumentace zpracována jako dokumentace zdolávání požárů ve smyslu </w:t>
      </w:r>
      <w:r w:rsidR="00BF7B98" w:rsidRPr="00BA4406">
        <w:t xml:space="preserve">          </w:t>
      </w:r>
      <w:r w:rsidRPr="00BA4406">
        <w:t xml:space="preserve">§ 15 </w:t>
      </w:r>
      <w:r w:rsidR="007159BF" w:rsidRPr="00BA4406">
        <w:t xml:space="preserve">zákona o požární ochraně, </w:t>
      </w:r>
      <w:r w:rsidRPr="00BA4406">
        <w:t xml:space="preserve">musí být </w:t>
      </w:r>
      <w:r w:rsidR="00027ADB" w:rsidRPr="00BA4406">
        <w:t xml:space="preserve">zároveň </w:t>
      </w:r>
      <w:r w:rsidRPr="00BA4406">
        <w:t>zpracována</w:t>
      </w:r>
      <w:r w:rsidR="00DE52A6" w:rsidRPr="00BA4406">
        <w:t xml:space="preserve"> </w:t>
      </w:r>
      <w:r w:rsidRPr="00BA4406">
        <w:t>a schválena v souladu s právními předpisy pož</w:t>
      </w:r>
      <w:r w:rsidR="007159BF" w:rsidRPr="00BA4406">
        <w:t xml:space="preserve">ární ochrany (např. </w:t>
      </w:r>
      <w:r w:rsidR="00BF7B98" w:rsidRPr="00BA4406">
        <w:t xml:space="preserve">§ </w:t>
      </w:r>
      <w:r w:rsidR="007159BF" w:rsidRPr="00BA4406">
        <w:t>34 vyhlášky o požární prevenci, § 6b zákona o požární ochraně)</w:t>
      </w:r>
      <w:r w:rsidR="00C61898" w:rsidRPr="00BA4406">
        <w:t>.</w:t>
      </w:r>
      <w:r w:rsidRPr="00BA4406">
        <w:t xml:space="preserve"> </w:t>
      </w:r>
    </w:p>
    <w:p w14:paraId="1D8267BA" w14:textId="77777777" w:rsidR="00152F8C" w:rsidRPr="00BA4406" w:rsidRDefault="008E7721" w:rsidP="00152F8C">
      <w:pPr>
        <w:pStyle w:val="aodstavec"/>
        <w:numPr>
          <w:ilvl w:val="0"/>
          <w:numId w:val="0"/>
        </w:numPr>
        <w:ind w:left="644"/>
      </w:pPr>
      <w:r w:rsidRPr="00BA4406">
        <w:t>D</w:t>
      </w:r>
      <w:r w:rsidR="00152F8C" w:rsidRPr="00BA4406">
        <w:t xml:space="preserve">okumentace </w:t>
      </w:r>
      <w:r w:rsidR="00FE13A2" w:rsidRPr="00BA4406">
        <w:t xml:space="preserve">pro zásah </w:t>
      </w:r>
      <w:r w:rsidR="00152F8C" w:rsidRPr="00BA4406">
        <w:t>bude vyhotovena v písemné a elektronické podobě.</w:t>
      </w:r>
    </w:p>
    <w:p w14:paraId="2ED21D11" w14:textId="77777777" w:rsidR="00C61898" w:rsidRPr="00BA4406" w:rsidRDefault="00152F8C" w:rsidP="006B6A15">
      <w:pPr>
        <w:pStyle w:val="aodstavec"/>
        <w:numPr>
          <w:ilvl w:val="0"/>
          <w:numId w:val="0"/>
        </w:numPr>
        <w:ind w:left="644"/>
      </w:pPr>
      <w:r w:rsidRPr="00BA4406">
        <w:t>Pro zajištění rychlé orientace jednotky v </w:t>
      </w:r>
      <w:r w:rsidR="00BF7B98" w:rsidRPr="00BA4406">
        <w:t>O</w:t>
      </w:r>
      <w:r w:rsidRPr="00BA4406">
        <w:t xml:space="preserve">bjektu při ověřování signálu </w:t>
      </w:r>
      <w:r w:rsidRPr="00BA4406">
        <w:rPr>
          <w:i/>
        </w:rPr>
        <w:t>„VŠEOBECNÝ POPLACH“</w:t>
      </w:r>
      <w:r w:rsidRPr="00BA4406">
        <w:t xml:space="preserve"> (požár) nebo při mimořádné události </w:t>
      </w:r>
      <w:r w:rsidR="00643035" w:rsidRPr="00BA4406">
        <w:t>uloží</w:t>
      </w:r>
      <w:r w:rsidRPr="00BA4406">
        <w:t xml:space="preserve"> v místnosti ústředny EPS </w:t>
      </w:r>
      <w:r w:rsidR="00643035" w:rsidRPr="00BA4406">
        <w:t>dokumentaci</w:t>
      </w:r>
      <w:r w:rsidRPr="00BA4406">
        <w:t xml:space="preserve"> pro zásah jednotek</w:t>
      </w:r>
      <w:r w:rsidR="00BF7B98" w:rsidRPr="00BA4406">
        <w:t xml:space="preserve"> PO</w:t>
      </w:r>
      <w:r w:rsidRPr="00BA4406">
        <w:t xml:space="preserve">. Zároveň zde musí být pro jednotku </w:t>
      </w:r>
      <w:r w:rsidR="00CD482A" w:rsidRPr="00BA4406">
        <w:t xml:space="preserve">PO </w:t>
      </w:r>
      <w:r w:rsidRPr="00BA4406">
        <w:t>srozumitelný návod k zajištění přesné identifikace místa vzniku požáru. Označení prostorů (místností) na ústředně a v</w:t>
      </w:r>
      <w:r w:rsidR="00643035" w:rsidRPr="00BA4406">
        <w:t> dokumentaci pro zásah jednotek</w:t>
      </w:r>
      <w:r w:rsidRPr="00BA4406">
        <w:t xml:space="preserve"> musí odpovídat údajům a označení prostorů v </w:t>
      </w:r>
      <w:r w:rsidR="00CD482A" w:rsidRPr="00BA4406">
        <w:t>O</w:t>
      </w:r>
      <w:r w:rsidRPr="00BA4406">
        <w:t xml:space="preserve">bjektu. </w:t>
      </w:r>
    </w:p>
    <w:p w14:paraId="4DB1EE7D" w14:textId="77777777" w:rsidR="00643035" w:rsidRPr="00BA4406" w:rsidRDefault="00152F8C" w:rsidP="006B6A15">
      <w:pPr>
        <w:pStyle w:val="aodstavec"/>
        <w:numPr>
          <w:ilvl w:val="0"/>
          <w:numId w:val="0"/>
        </w:numPr>
        <w:ind w:left="644"/>
      </w:pPr>
      <w:r w:rsidRPr="00BA4406">
        <w:t>Místo uložení dokumentace pro zásah jednotek</w:t>
      </w:r>
      <w:r w:rsidR="00643035" w:rsidRPr="00BA4406">
        <w:t>:</w:t>
      </w:r>
    </w:p>
    <w:p w14:paraId="3E171F08" w14:textId="77777777" w:rsidR="00152F8C" w:rsidRPr="00BA4406" w:rsidRDefault="00152F8C" w:rsidP="00CD482A">
      <w:pPr>
        <w:pStyle w:val="aodstavec"/>
        <w:numPr>
          <w:ilvl w:val="0"/>
          <w:numId w:val="31"/>
        </w:numPr>
        <w:ind w:left="993"/>
      </w:pPr>
      <w:r w:rsidRPr="00BA4406">
        <w:t>písemná</w:t>
      </w:r>
      <w:r w:rsidR="00CD482A" w:rsidRPr="00BA4406">
        <w:t xml:space="preserve"> forma:</w:t>
      </w:r>
      <w:r w:rsidRPr="00BA4406">
        <w:t xml:space="preserve"> </w:t>
      </w:r>
    </w:p>
    <w:p w14:paraId="180E45C8" w14:textId="77777777" w:rsidR="00152F8C" w:rsidRPr="00BA4406" w:rsidRDefault="00CD482A" w:rsidP="00CD482A">
      <w:pPr>
        <w:pStyle w:val="aodstavec"/>
        <w:numPr>
          <w:ilvl w:val="0"/>
          <w:numId w:val="0"/>
        </w:numPr>
        <w:ind w:left="644" w:hanging="77"/>
      </w:pPr>
      <w:r w:rsidRPr="00BA4406">
        <w:t xml:space="preserve"> </w:t>
      </w:r>
      <w:r w:rsidR="00152F8C" w:rsidRPr="00BA4406">
        <w:t>1x provozovatel EPS</w:t>
      </w:r>
      <w:r w:rsidRPr="00BA4406">
        <w:t>,</w:t>
      </w:r>
    </w:p>
    <w:p w14:paraId="7697D542" w14:textId="77777777" w:rsidR="00152F8C" w:rsidRPr="00BA4406" w:rsidRDefault="00152F8C" w:rsidP="00CD482A">
      <w:pPr>
        <w:pStyle w:val="aodstavec"/>
        <w:numPr>
          <w:ilvl w:val="0"/>
          <w:numId w:val="0"/>
        </w:numPr>
        <w:ind w:left="567" w:firstLine="65"/>
      </w:pPr>
      <w:r w:rsidRPr="00BA4406">
        <w:t>1x územní odbor HZS</w:t>
      </w:r>
      <w:r w:rsidR="00CD482A" w:rsidRPr="00BA4406">
        <w:t xml:space="preserve"> kraje *).</w:t>
      </w:r>
      <w:r w:rsidRPr="00BA4406">
        <w:t xml:space="preserve"> </w:t>
      </w:r>
    </w:p>
    <w:p w14:paraId="39DD2962" w14:textId="77777777" w:rsidR="00152F8C" w:rsidRPr="00BA4406" w:rsidRDefault="00152F8C" w:rsidP="00CD482A">
      <w:pPr>
        <w:pStyle w:val="aodstavec"/>
        <w:numPr>
          <w:ilvl w:val="0"/>
          <w:numId w:val="0"/>
        </w:numPr>
        <w:ind w:left="644" w:hanging="12"/>
      </w:pPr>
      <w:r w:rsidRPr="00BA4406">
        <w:t>b) elektronická forma</w:t>
      </w:r>
      <w:r w:rsidR="00CD482A" w:rsidRPr="00BA4406">
        <w:t>:</w:t>
      </w:r>
    </w:p>
    <w:p w14:paraId="7489575C" w14:textId="77777777" w:rsidR="00152F8C" w:rsidRPr="00BA4406" w:rsidRDefault="00C61898" w:rsidP="00CD482A">
      <w:pPr>
        <w:pStyle w:val="aodstavec"/>
        <w:numPr>
          <w:ilvl w:val="0"/>
          <w:numId w:val="0"/>
        </w:numPr>
        <w:ind w:left="644" w:hanging="12"/>
      </w:pPr>
      <w:r w:rsidRPr="00BA4406">
        <w:t>1</w:t>
      </w:r>
      <w:r w:rsidR="00152F8C" w:rsidRPr="00BA4406">
        <w:t>x územní odbor HZS</w:t>
      </w:r>
      <w:r w:rsidR="00CD482A" w:rsidRPr="00BA4406">
        <w:t xml:space="preserve"> kraje.</w:t>
      </w:r>
    </w:p>
    <w:p w14:paraId="53E95E8E" w14:textId="77777777" w:rsidR="00152F8C" w:rsidRPr="00BA4406" w:rsidRDefault="00CD482A" w:rsidP="007B5858">
      <w:pPr>
        <w:pStyle w:val="aodstavec"/>
        <w:numPr>
          <w:ilvl w:val="0"/>
          <w:numId w:val="0"/>
        </w:numPr>
        <w:ind w:left="644" w:hanging="12"/>
        <w:rPr>
          <w:i/>
        </w:rPr>
      </w:pPr>
      <w:r w:rsidRPr="00BA4406">
        <w:rPr>
          <w:i/>
        </w:rPr>
        <w:t>*) v případě územního odboru Plzeň HZS kraje 2x</w:t>
      </w:r>
      <w:r w:rsidR="007B5858" w:rsidRPr="00BA4406">
        <w:rPr>
          <w:i/>
        </w:rPr>
        <w:t xml:space="preserve"> </w:t>
      </w:r>
      <w:r w:rsidRPr="00BA4406">
        <w:rPr>
          <w:i/>
        </w:rPr>
        <w:t>územní odbor HZS kraje</w:t>
      </w:r>
    </w:p>
    <w:p w14:paraId="3ADD4A6C" w14:textId="77777777" w:rsidR="00152F8C" w:rsidRPr="00BA4406" w:rsidRDefault="006C3540" w:rsidP="006B6A15">
      <w:pPr>
        <w:pStyle w:val="aodstavec"/>
        <w:numPr>
          <w:ilvl w:val="0"/>
          <w:numId w:val="0"/>
        </w:numPr>
        <w:ind w:left="644"/>
      </w:pPr>
      <w:r w:rsidRPr="00BA4406">
        <w:t>Při jakýchkoliv změnách musí být neprodleně provedena úprava dokumentace</w:t>
      </w:r>
      <w:r w:rsidR="00C61898" w:rsidRPr="00BA4406">
        <w:t xml:space="preserve"> pro zásah jednotek</w:t>
      </w:r>
      <w:r w:rsidR="00CD482A" w:rsidRPr="00BA4406">
        <w:t xml:space="preserve"> PO</w:t>
      </w:r>
      <w:r w:rsidRPr="00BA4406">
        <w:t>.</w:t>
      </w:r>
    </w:p>
    <w:p w14:paraId="567CED18" w14:textId="77777777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DE52A6">
        <w:t xml:space="preserve">          </w:t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11A0A616" w14:textId="77777777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</w:t>
      </w:r>
      <w:r w:rsidR="00B00523" w:rsidRPr="00BA4406">
        <w:rPr>
          <w:i/>
        </w:rPr>
        <w:t>„</w:t>
      </w:r>
      <w:r w:rsidR="001E6C2A" w:rsidRPr="00BA4406">
        <w:rPr>
          <w:i/>
        </w:rPr>
        <w:t>VŠEOBECNÝ POPLACH</w:t>
      </w:r>
      <w:r w:rsidR="00B00523" w:rsidRPr="00BA4406">
        <w:rPr>
          <w:i/>
        </w:rPr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 w:rsidRPr="007B765A">
        <w:rPr>
          <w:b/>
          <w:lang w:eastAsia="en-US"/>
        </w:rPr>
        <w:t>„</w:t>
      </w:r>
      <w:r w:rsidR="00B678CC" w:rsidRPr="007B765A">
        <w:rPr>
          <w:b/>
          <w:lang w:eastAsia="en-US"/>
        </w:rPr>
        <w:t>Kontaktní osoba</w:t>
      </w:r>
      <w:r w:rsidR="00967DD5" w:rsidRPr="007B765A">
        <w:rPr>
          <w:b/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</w:t>
      </w:r>
      <w:r w:rsidR="00242172" w:rsidRPr="00BA4406">
        <w:rPr>
          <w:i/>
        </w:rPr>
        <w:t>„zkouška ZDP“</w:t>
      </w:r>
      <w:r w:rsidR="00242172" w:rsidRPr="002E2F1F">
        <w:t xml:space="preserve"> s napojením na </w:t>
      </w:r>
      <w:r w:rsidR="00242172" w:rsidRPr="00BA4406">
        <w:rPr>
          <w:i/>
        </w:rPr>
        <w:t>„VŠEOBECNÝ POPLACH“</w:t>
      </w:r>
      <w:r w:rsidR="00242172" w:rsidRPr="002E2F1F">
        <w:t xml:space="preserve"> k rychlému ověření funkčnosti přenosu ZDP.</w:t>
      </w:r>
    </w:p>
    <w:p w14:paraId="5B1050D7" w14:textId="777777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1BFA2073" w14:textId="77777777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65BB952C" w14:textId="77777777" w:rsidR="0064544C" w:rsidRPr="00BA4406" w:rsidRDefault="0064544C" w:rsidP="0064544C">
      <w:pPr>
        <w:pStyle w:val="aodstavec"/>
      </w:pPr>
      <w:r>
        <w:t>d</w:t>
      </w:r>
      <w:r w:rsidRPr="00ED15F1">
        <w:t xml:space="preserve">le vyhlášky </w:t>
      </w:r>
      <w:r w:rsidR="00602BBA" w:rsidRPr="00BA4406">
        <w:t xml:space="preserve">o požární prevenci </w:t>
      </w:r>
      <w:r w:rsidR="00FA0801" w:rsidRPr="00BA4406">
        <w:t>zajistí</w:t>
      </w:r>
      <w:r w:rsidRPr="00BA4406">
        <w:t xml:space="preserve"> provádění periodických kontrol a zákonných revizí veškerých v </w:t>
      </w:r>
      <w:r w:rsidR="009D479B" w:rsidRPr="00BA4406">
        <w:t>O</w:t>
      </w:r>
      <w:r w:rsidRPr="00BA4406">
        <w:t>bjektu instalovaných požárně bezpečnostních zařízení, včetně instalovaného objektového ZDP, a to osobou s příslušným oprávněním;</w:t>
      </w:r>
    </w:p>
    <w:p w14:paraId="68569811" w14:textId="77777777" w:rsidR="001C7B32" w:rsidRPr="00BA4406" w:rsidRDefault="00733476">
      <w:pPr>
        <w:pStyle w:val="aodstavec"/>
        <w:rPr>
          <w:b/>
        </w:rPr>
      </w:pPr>
      <w:r w:rsidRPr="00BA4406">
        <w:t xml:space="preserve">určí </w:t>
      </w:r>
      <w:r w:rsidR="00BE6601" w:rsidRPr="00BA4406">
        <w:t>K</w:t>
      </w:r>
      <w:r w:rsidRPr="00BA4406">
        <w:t xml:space="preserve">ontaktní osoby zajišťující </w:t>
      </w:r>
      <w:r w:rsidR="002249C3" w:rsidRPr="00BA4406">
        <w:t>úkoly</w:t>
      </w:r>
      <w:r w:rsidRPr="00BA4406">
        <w:t xml:space="preserve"> </w:t>
      </w:r>
      <w:r w:rsidR="005D70B0" w:rsidRPr="00BA4406">
        <w:t>P</w:t>
      </w:r>
      <w:r w:rsidRPr="00BA4406">
        <w:t xml:space="preserve">rovozovatele </w:t>
      </w:r>
      <w:r w:rsidR="006C56A0" w:rsidRPr="00BA4406">
        <w:t xml:space="preserve">EPS </w:t>
      </w:r>
      <w:r w:rsidRPr="00BA4406">
        <w:t xml:space="preserve">a </w:t>
      </w:r>
      <w:r w:rsidR="00EA1755" w:rsidRPr="00BA4406">
        <w:t>všechny</w:t>
      </w:r>
      <w:r w:rsidR="006C56A0" w:rsidRPr="00BA4406">
        <w:t xml:space="preserve"> kontaktní údaje </w:t>
      </w:r>
      <w:r w:rsidRPr="00BA4406">
        <w:t>aktualizuje v databázi kontaktních údajů vedené u HZS kraje. Za tímto účelem jsou Provozovateli EPS poskytnuty přístupové údaje</w:t>
      </w:r>
      <w:r w:rsidR="0052284C" w:rsidRPr="00BA4406">
        <w:t>.</w:t>
      </w:r>
      <w:r w:rsidRPr="00BA4406">
        <w:t xml:space="preserve"> Za aktuální a platné se považují údaje uvedené v databázi HZS kraje</w:t>
      </w:r>
      <w:r w:rsidR="009D3642" w:rsidRPr="00BA4406">
        <w:t xml:space="preserve">. Dále určí </w:t>
      </w:r>
      <w:r w:rsidR="00004307" w:rsidRPr="00BA4406">
        <w:t xml:space="preserve">oprávněné </w:t>
      </w:r>
      <w:r w:rsidR="009D3642" w:rsidRPr="00BA4406">
        <w:t xml:space="preserve">osoby, které jsou oprávněny </w:t>
      </w:r>
      <w:r w:rsidR="00607D9B" w:rsidRPr="00BA4406">
        <w:t xml:space="preserve">jednat </w:t>
      </w:r>
      <w:r w:rsidR="009D3642" w:rsidRPr="00BA4406">
        <w:t>ve věci smluvního vztahu, seznam těchto osob a kontaktní údaje jsou uvedeny v Příloze č. 3</w:t>
      </w:r>
      <w:r w:rsidR="00CD482A" w:rsidRPr="00BA4406">
        <w:t xml:space="preserve"> této Smlouvy</w:t>
      </w:r>
      <w:r w:rsidR="004737ED" w:rsidRPr="00BA4406">
        <w:t>;</w:t>
      </w:r>
    </w:p>
    <w:p w14:paraId="5D14B145" w14:textId="77777777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="00CD482A">
        <w:t xml:space="preserve">          </w:t>
      </w:r>
      <w:r w:rsidRPr="003B5AC8">
        <w:t xml:space="preserve"> 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</w:t>
      </w:r>
      <w:r w:rsidRPr="00BA4406">
        <w:rPr>
          <w:i/>
        </w:rPr>
        <w:t>„VŠEOBECNÝ POPLACH</w:t>
      </w:r>
      <w:r w:rsidR="003403E5" w:rsidRPr="00BA4406">
        <w:rPr>
          <w:i/>
        </w:rPr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DE52A6">
        <w:t xml:space="preserve">      </w:t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DE18FE2" w14:textId="77777777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</w:t>
      </w:r>
      <w:r w:rsidRPr="00BA4406">
        <w:rPr>
          <w:i/>
        </w:rPr>
        <w:t>„VŠEOBECNÝ POPLACH“</w:t>
      </w:r>
      <w:r w:rsidRPr="00ED15F1">
        <w:t xml:space="preserve">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5159DFEA" w14:textId="77777777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 w:rsidRPr="006E3C35">
        <w:rPr>
          <w:i/>
        </w:rPr>
        <w:t>“VŠEOBECNÝ POPLACH“</w:t>
      </w:r>
      <w:r w:rsidRPr="004A425D">
        <w:t xml:space="preserve"> nebo </w:t>
      </w:r>
      <w:r w:rsidR="00937763" w:rsidRPr="00BA4406">
        <w:rPr>
          <w:i/>
        </w:rPr>
        <w:t>„</w:t>
      </w:r>
      <w:r w:rsidR="00ED5915" w:rsidRPr="00BA4406">
        <w:rPr>
          <w:i/>
        </w:rPr>
        <w:t>PORUCHA</w:t>
      </w:r>
      <w:r w:rsidR="00937763" w:rsidRPr="00BA4406">
        <w:rPr>
          <w:i/>
        </w:rPr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</w:t>
      </w:r>
      <w:r w:rsidR="00ED5915" w:rsidRPr="00BA4406">
        <w:t xml:space="preserve">. </w:t>
      </w:r>
      <w:r w:rsidR="00CD482A" w:rsidRPr="00BA4406">
        <w:t>i</w:t>
      </w:r>
      <w:r w:rsidR="00ED5915" w:rsidRPr="00BA4406">
        <w:t>)</w:t>
      </w:r>
      <w:r w:rsidR="00901440" w:rsidRPr="00BA4406">
        <w:t xml:space="preserve"> Smlouvy</w:t>
      </w:r>
      <w:r w:rsidRPr="004A425D">
        <w:t>;</w:t>
      </w:r>
    </w:p>
    <w:p w14:paraId="7FEFF5EF" w14:textId="77777777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33BAE18A" w14:textId="77777777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E52A6">
        <w:t xml:space="preserve">                             </w:t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236B2D99" w14:textId="77777777" w:rsidR="000F01E1" w:rsidRPr="00BA4406" w:rsidRDefault="00033E30" w:rsidP="00643035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 xml:space="preserve">podmínky pro připojení elektrické požární signalizace prostřednictvím zařízení dálkového přenosu na pult centralizované ochrany umístěný na </w:t>
      </w:r>
      <w:r w:rsidR="00BC29DA" w:rsidRPr="00BA4406">
        <w:t>KOPIS HZS kraje</w:t>
      </w:r>
      <w:r w:rsidR="0052284C" w:rsidRPr="00BA4406">
        <w:t>.</w:t>
      </w:r>
      <w:r w:rsidR="00BE5FE2" w:rsidRPr="00BA4406">
        <w:t xml:space="preserve">  </w:t>
      </w:r>
    </w:p>
    <w:p w14:paraId="61C0FE7A" w14:textId="77777777" w:rsidR="000F01E1" w:rsidRPr="00B826F1" w:rsidRDefault="000F01E1" w:rsidP="000F01E1">
      <w:pPr>
        <w:pStyle w:val="aodstavec"/>
        <w:numPr>
          <w:ilvl w:val="0"/>
          <w:numId w:val="0"/>
        </w:numPr>
      </w:pPr>
    </w:p>
    <w:p w14:paraId="43EF7B7E" w14:textId="77777777" w:rsidR="0064544C" w:rsidRPr="00655386" w:rsidRDefault="000D4912" w:rsidP="00B83CE2">
      <w:pPr>
        <w:pStyle w:val="1Odstavec"/>
        <w:ind w:hanging="422"/>
      </w:pPr>
      <w:r w:rsidRPr="00655386">
        <w:t>HZS kraje:</w:t>
      </w:r>
    </w:p>
    <w:p w14:paraId="55615D33" w14:textId="77777777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DE52A6">
        <w:t xml:space="preserve">                </w:t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134151DC" w14:textId="77777777" w:rsidR="007501C7" w:rsidRDefault="007501C7" w:rsidP="000A6D7E">
      <w:pPr>
        <w:pStyle w:val="aodstavec"/>
      </w:pPr>
      <w:r w:rsidRPr="00B11296">
        <w:lastRenderedPageBreak/>
        <w:t xml:space="preserve">po nabytí účinnosti Smlouvy připojí EPS na PCO HZS kraje v režimu </w:t>
      </w:r>
      <w:r w:rsidRPr="00BA4406">
        <w:rPr>
          <w:i/>
        </w:rPr>
        <w:t>„TRVALÝ PROVOZ“</w:t>
      </w:r>
      <w:r w:rsidR="000A6D7E">
        <w:t>;</w:t>
      </w:r>
    </w:p>
    <w:p w14:paraId="4BEE20B7" w14:textId="77777777" w:rsidR="000A6D7E" w:rsidRDefault="000A6D7E" w:rsidP="000A6D7E">
      <w:pPr>
        <w:pStyle w:val="aodstavec"/>
      </w:pPr>
      <w:r>
        <w:t xml:space="preserve">při přijetí hlášení </w:t>
      </w:r>
      <w:r w:rsidRPr="00BA4406">
        <w:rPr>
          <w:i/>
        </w:rPr>
        <w:t>„VŠEOBECNÝ POPLACH“</w:t>
      </w:r>
      <w:r>
        <w:t xml:space="preserve"> zajistí prostřednictvím obsluhy KOPIS HZS kraje neprodlené vyslání sil a prostředků předurčených jednotek PO dle objektového poplachového plánu (dále jen </w:t>
      </w:r>
      <w:r w:rsidRPr="007B5858">
        <w:rPr>
          <w:b/>
        </w:rPr>
        <w:t>„OPP“</w:t>
      </w:r>
      <w:r>
        <w:t xml:space="preserve">) a současně informuje Kontaktní osobu. </w:t>
      </w:r>
    </w:p>
    <w:p w14:paraId="0969E460" w14:textId="7777777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E52A6">
        <w:t xml:space="preserve">            </w:t>
      </w:r>
      <w:r>
        <w:t>za prokazatelné informování Kontaktní osoby. Provozovatel EPS je informován, pokud je informována alespoň jedna jeho Kontaktní osoba.</w:t>
      </w:r>
    </w:p>
    <w:p w14:paraId="3E6AECD3" w14:textId="7777777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</w:t>
      </w:r>
      <w:r w:rsidR="0096631D">
        <w:t xml:space="preserve"> </w:t>
      </w:r>
      <w:r>
        <w:t>– po ověření planého poplachu v objektu provozovatele EPS, není tímto ustanovením dotčeno;</w:t>
      </w:r>
    </w:p>
    <w:p w14:paraId="270C2C1A" w14:textId="77777777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</w:t>
      </w:r>
      <w:r w:rsidRPr="00BA4406">
        <w:rPr>
          <w:i/>
        </w:rPr>
        <w:t>„VŠEOBECNÝ POPLACH“</w:t>
      </w:r>
      <w:r w:rsidRPr="000A6D7E">
        <w:t xml:space="preserve"> </w:t>
      </w:r>
      <w:r w:rsidR="00DE52A6">
        <w:t xml:space="preserve">            </w:t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DE52A6">
        <w:t xml:space="preserve">       </w:t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904A5EF" w14:textId="77777777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625E760C" w14:textId="77777777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5CE39B5A" w14:textId="77777777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2CBA23D" w14:textId="77777777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 xml:space="preserve">signálu </w:t>
      </w:r>
      <w:r w:rsidRPr="00BA4406">
        <w:rPr>
          <w:i/>
        </w:rPr>
        <w:t>„PORUCHA“</w:t>
      </w:r>
      <w:r w:rsidRPr="00A007A5">
        <w:t xml:space="preserve"> nebo </w:t>
      </w:r>
      <w:r w:rsidRPr="00BA4406">
        <w:rPr>
          <w:i/>
        </w:rPr>
        <w:t>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Za informování se považuje odeslání SMS nebo hlasové zprávy prostřednictvím </w:t>
      </w:r>
      <w:r w:rsidRPr="00A007A5">
        <w:lastRenderedPageBreak/>
        <w:t xml:space="preserve">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DE52A6">
        <w:t xml:space="preserve">                    </w:t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91BD021" w14:textId="77777777" w:rsidR="0096631D" w:rsidRPr="00BA4406" w:rsidRDefault="00152264" w:rsidP="0096631D">
      <w:pPr>
        <w:pStyle w:val="aodstavec"/>
      </w:pPr>
      <w:r w:rsidRPr="00BA4406">
        <w:rPr>
          <w:lang w:eastAsia="ar-SA"/>
        </w:rPr>
        <w:t>p</w:t>
      </w:r>
      <w:r w:rsidR="0096631D" w:rsidRPr="00BA4406">
        <w:rPr>
          <w:lang w:eastAsia="ar-SA"/>
        </w:rPr>
        <w:t xml:space="preserve">ři hlášení stavu </w:t>
      </w:r>
      <w:r w:rsidR="0096631D" w:rsidRPr="00BA4406">
        <w:rPr>
          <w:i/>
          <w:lang w:eastAsia="ar-SA"/>
        </w:rPr>
        <w:t>„PŘEDPOŽÁR“</w:t>
      </w:r>
      <w:r w:rsidR="0096631D" w:rsidRPr="00BA4406">
        <w:rPr>
          <w:lang w:eastAsia="ar-SA"/>
        </w:rPr>
        <w:t xml:space="preserve"> EPS na PCO obsluha KOPIS</w:t>
      </w:r>
      <w:r w:rsidRPr="00BA4406">
        <w:rPr>
          <w:lang w:eastAsia="ar-SA"/>
        </w:rPr>
        <w:t xml:space="preserve"> HZS </w:t>
      </w:r>
      <w:r w:rsidR="006E3C35">
        <w:rPr>
          <w:lang w:eastAsia="ar-SA"/>
        </w:rPr>
        <w:t>kraje</w:t>
      </w:r>
      <w:r w:rsidR="0096631D" w:rsidRPr="00BA4406">
        <w:rPr>
          <w:lang w:eastAsia="ar-SA"/>
        </w:rPr>
        <w:t xml:space="preserve"> neprovádí žádnou činnost. Neprodlený výjezd jednotky, informování operačního střediska Policie Č</w:t>
      </w:r>
      <w:r w:rsidRPr="00BA4406">
        <w:rPr>
          <w:lang w:eastAsia="ar-SA"/>
        </w:rPr>
        <w:t>eské republiky</w:t>
      </w:r>
      <w:r w:rsidR="0096631D" w:rsidRPr="00BA4406">
        <w:rPr>
          <w:lang w:eastAsia="ar-SA"/>
        </w:rPr>
        <w:t xml:space="preserve"> a bezodkladné informování provozovatele EPS obsluha KOPIS</w:t>
      </w:r>
      <w:r w:rsidRPr="00BA4406">
        <w:rPr>
          <w:lang w:eastAsia="ar-SA"/>
        </w:rPr>
        <w:t xml:space="preserve"> HZS </w:t>
      </w:r>
      <w:r w:rsidR="006E3C35">
        <w:rPr>
          <w:lang w:eastAsia="ar-SA"/>
        </w:rPr>
        <w:t>kraje</w:t>
      </w:r>
      <w:r w:rsidR="0096631D" w:rsidRPr="00BA4406">
        <w:rPr>
          <w:lang w:eastAsia="ar-SA"/>
        </w:rPr>
        <w:t xml:space="preserve"> provádí na základě hlášení stavu „</w:t>
      </w:r>
      <w:r w:rsidR="0096631D" w:rsidRPr="00BA4406">
        <w:rPr>
          <w:i/>
          <w:iCs/>
          <w:lang w:eastAsia="ar-SA"/>
        </w:rPr>
        <w:t>VŠEOBECNÝ POPLACH</w:t>
      </w:r>
      <w:r w:rsidR="0096631D" w:rsidRPr="00BA4406">
        <w:rPr>
          <w:lang w:eastAsia="ar-SA"/>
        </w:rPr>
        <w:t>“</w:t>
      </w:r>
      <w:r w:rsidRPr="00BA4406">
        <w:rPr>
          <w:lang w:eastAsia="ar-SA"/>
        </w:rPr>
        <w:t>;</w:t>
      </w:r>
    </w:p>
    <w:p w14:paraId="3B0C7740" w14:textId="77777777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DE52A6">
        <w:t xml:space="preserve">           </w:t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6847B66D" w14:textId="77777777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222E6E2F" w14:textId="77777777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</w:t>
      </w:r>
      <w:r w:rsidRPr="00BA4406">
        <w:rPr>
          <w:i/>
        </w:rPr>
        <w:t>„VŠEOBECNÝ POPLACH“</w:t>
      </w:r>
      <w:r w:rsidRPr="002D7049">
        <w:t xml:space="preserve">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6A45BAD7" w14:textId="77777777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 xml:space="preserve">kdy přichází zvýšený počet signálů </w:t>
      </w:r>
      <w:r w:rsidRPr="00BA4406">
        <w:rPr>
          <w:i/>
        </w:rPr>
        <w:t>„PORUCHA“</w:t>
      </w:r>
      <w:r w:rsidRPr="002D7049">
        <w:t xml:space="preserve">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101DCC09" w14:textId="77777777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 xml:space="preserve">kdy dochází ke zvýšenému počtu signálů </w:t>
      </w:r>
      <w:r w:rsidRPr="00BA4406">
        <w:rPr>
          <w:i/>
        </w:rPr>
        <w:t>„ZTRÁTA KOMUNIKACE“</w:t>
      </w:r>
      <w:r w:rsidRPr="002D7049">
        <w:t xml:space="preserve"> (např. více než jedna ztráta komunikace v průběhu jedné hodiny)</w:t>
      </w:r>
      <w:r w:rsidR="004E14C8">
        <w:t>.</w:t>
      </w:r>
    </w:p>
    <w:p w14:paraId="62292765" w14:textId="77777777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DE52A6">
        <w:t xml:space="preserve">                 </w:t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5FD93B63" w14:textId="77777777" w:rsidR="0094598A" w:rsidRDefault="0094598A" w:rsidP="0094598A">
      <w:pPr>
        <w:pStyle w:val="aodstavec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</w:t>
      </w:r>
      <w:r w:rsidR="0039273E">
        <w:t xml:space="preserve">na kontaktní e-mail uvedený v příloze č. </w:t>
      </w:r>
      <w:r w:rsidR="006B6A15">
        <w:t>3</w:t>
      </w:r>
      <w:r w:rsidR="0039273E">
        <w:t xml:space="preserve"> </w:t>
      </w:r>
      <w:r w:rsidR="00152264" w:rsidRPr="00AB5340">
        <w:t xml:space="preserve">Smlouvy </w:t>
      </w:r>
      <w:r w:rsidR="0039273E" w:rsidRPr="00AB5340">
        <w:t>s týdenním</w:t>
      </w:r>
      <w:r w:rsidR="0039273E">
        <w:t xml:space="preserve"> předstihem</w:t>
      </w:r>
      <w:r>
        <w:t>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BC81BCF" w14:textId="77777777" w:rsidR="0096631D" w:rsidRPr="00AB5340" w:rsidRDefault="0096631D" w:rsidP="0096631D">
      <w:pPr>
        <w:pStyle w:val="aodstavec"/>
        <w:numPr>
          <w:ilvl w:val="0"/>
          <w:numId w:val="0"/>
        </w:numPr>
        <w:ind w:left="644"/>
        <w:rPr>
          <w:lang w:eastAsia="ar-SA"/>
        </w:rPr>
      </w:pPr>
      <w:r w:rsidRPr="00AB5340">
        <w:rPr>
          <w:lang w:eastAsia="ar-SA"/>
        </w:rPr>
        <w:t>Provedení plánovaných odstávek:</w:t>
      </w:r>
    </w:p>
    <w:p w14:paraId="36DF9BAF" w14:textId="77777777" w:rsidR="0096631D" w:rsidRPr="00AB5340" w:rsidRDefault="0096631D" w:rsidP="0096631D">
      <w:pPr>
        <w:pStyle w:val="aodstavec"/>
        <w:numPr>
          <w:ilvl w:val="0"/>
          <w:numId w:val="0"/>
        </w:numPr>
        <w:ind w:left="644"/>
        <w:rPr>
          <w:lang w:eastAsia="ar-SA"/>
        </w:rPr>
      </w:pPr>
      <w:r w:rsidRPr="00AB5340">
        <w:rPr>
          <w:lang w:eastAsia="ar-SA"/>
        </w:rPr>
        <w:t>1. středa v červnu – trvání 5 hodin,</w:t>
      </w:r>
    </w:p>
    <w:p w14:paraId="3B6446FD" w14:textId="77777777" w:rsidR="00983434" w:rsidRPr="00AB5340" w:rsidRDefault="0096631D" w:rsidP="0096631D">
      <w:pPr>
        <w:pStyle w:val="aodstavec"/>
        <w:numPr>
          <w:ilvl w:val="0"/>
          <w:numId w:val="0"/>
        </w:numPr>
        <w:ind w:left="644"/>
        <w:rPr>
          <w:lang w:eastAsia="ar-SA"/>
        </w:rPr>
      </w:pPr>
      <w:r w:rsidRPr="00AB5340">
        <w:rPr>
          <w:lang w:eastAsia="ar-SA"/>
        </w:rPr>
        <w:t>1. středa v prosinci – trvání 5 hodin.</w:t>
      </w:r>
    </w:p>
    <w:p w14:paraId="11043D84" w14:textId="77777777" w:rsidR="00983434" w:rsidRPr="00AB5340" w:rsidRDefault="00152264" w:rsidP="0096631D">
      <w:pPr>
        <w:pStyle w:val="aodstavec"/>
      </w:pPr>
      <w:r w:rsidRPr="00AB5340">
        <w:lastRenderedPageBreak/>
        <w:t>p</w:t>
      </w:r>
      <w:r w:rsidR="00983434" w:rsidRPr="00AB5340">
        <w:t>ři každém uskutečněném výjezdu jednotek</w:t>
      </w:r>
      <w:r w:rsidRPr="00AB5340">
        <w:t xml:space="preserve"> PO</w:t>
      </w:r>
      <w:r w:rsidR="00983434" w:rsidRPr="00AB5340">
        <w:t xml:space="preserve"> bude proveden zápis do Požární knihy, která je uložena s Provozní knihou EPS a operativní dokumentací v místnosti ústředny EPS střeženého </w:t>
      </w:r>
      <w:r w:rsidR="00E42F5F" w:rsidRPr="00AB5340">
        <w:t>O</w:t>
      </w:r>
      <w:r w:rsidR="00983434" w:rsidRPr="00AB5340">
        <w:t>bjektu.</w:t>
      </w:r>
    </w:p>
    <w:p w14:paraId="6AB8B01E" w14:textId="77777777" w:rsidR="00432731" w:rsidRDefault="00432731" w:rsidP="0094598A">
      <w:pPr>
        <w:pStyle w:val="1Odstavec"/>
        <w:ind w:left="284" w:hanging="284"/>
      </w:pPr>
      <w:r w:rsidRPr="00E96EEF">
        <w:t>Smluvní strany</w:t>
      </w:r>
      <w:r>
        <w:t>:</w:t>
      </w:r>
    </w:p>
    <w:p w14:paraId="4A494D75" w14:textId="777777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792D642E" w14:textId="77777777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</w:t>
      </w:r>
      <w:r w:rsidR="00DE52A6">
        <w:t xml:space="preserve">          </w:t>
      </w:r>
      <w:r w:rsidRPr="00432731">
        <w:t xml:space="preserve">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D694161" w14:textId="77777777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AB5340">
        <w:t xml:space="preserve">styk </w:t>
      </w:r>
      <w:r w:rsidR="00E42F5F" w:rsidRPr="00AB5340">
        <w:t>K</w:t>
      </w:r>
      <w:r w:rsidR="00004307" w:rsidRPr="00AB5340">
        <w:t xml:space="preserve">ontaktní osoby a oprávněné </w:t>
      </w:r>
      <w:r w:rsidRPr="00AB5340">
        <w:t>osoby</w:t>
      </w:r>
      <w:r w:rsidR="00B83CE2" w:rsidRPr="00AB5340">
        <w:t xml:space="preserve"> uvedené v</w:t>
      </w:r>
      <w:r w:rsidR="00607D9B" w:rsidRPr="00AB5340">
        <w:t xml:space="preserve"> čl. III. odst. 1 písm. </w:t>
      </w:r>
      <w:r w:rsidR="00E42F5F" w:rsidRPr="00AB5340">
        <w:t>l)</w:t>
      </w:r>
      <w:r w:rsidR="00607D9B" w:rsidRPr="00AB5340">
        <w:t xml:space="preserve"> Smlouvy a </w:t>
      </w:r>
      <w:r w:rsidR="00B83CE2" w:rsidRPr="00AB5340">
        <w:t>přílohách č. 3</w:t>
      </w:r>
      <w:r w:rsidRPr="00AB5340">
        <w:t xml:space="preserve"> a č. </w:t>
      </w:r>
      <w:r w:rsidR="00B83CE2" w:rsidRPr="00AB5340">
        <w:t>4</w:t>
      </w:r>
      <w:r w:rsidRPr="00AB5340">
        <w:t xml:space="preserve"> Smlouvy. </w:t>
      </w:r>
      <w:r w:rsidR="00515C37" w:rsidRPr="00AB5340">
        <w:t xml:space="preserve">Není-li touto </w:t>
      </w:r>
      <w:r w:rsidR="00E42F5F" w:rsidRPr="00AB5340">
        <w:t>S</w:t>
      </w:r>
      <w:r w:rsidR="00515C37" w:rsidRPr="00AB5340">
        <w:t>mlouvou</w:t>
      </w:r>
      <w:r w:rsidR="00515C37">
        <w:t xml:space="preserve">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DE52A6">
        <w:t xml:space="preserve">              </w:t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29FE0C11" w14:textId="77777777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DE52A6">
        <w:t xml:space="preserve">                   </w:t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DE52A6">
        <w:t xml:space="preserve">               </w:t>
      </w:r>
      <w:r w:rsidRPr="00432731">
        <w:t>o zpracování osobních údajů.</w:t>
      </w:r>
    </w:p>
    <w:p w14:paraId="1221BC40" w14:textId="77777777" w:rsidR="0096631D" w:rsidRDefault="0096631D" w:rsidP="0096631D">
      <w:pPr>
        <w:tabs>
          <w:tab w:val="left" w:pos="0"/>
        </w:tabs>
        <w:spacing w:after="0" w:line="276" w:lineRule="auto"/>
        <w:ind w:left="0" w:right="0" w:firstLine="0"/>
        <w:rPr>
          <w:b/>
          <w:sz w:val="22"/>
        </w:rPr>
      </w:pPr>
    </w:p>
    <w:p w14:paraId="333F8F16" w14:textId="77777777" w:rsidR="0096631D" w:rsidRDefault="0096631D" w:rsidP="0096631D">
      <w:pPr>
        <w:tabs>
          <w:tab w:val="left" w:pos="0"/>
        </w:tabs>
        <w:spacing w:after="0" w:line="276" w:lineRule="auto"/>
        <w:ind w:left="0" w:right="0" w:firstLine="0"/>
        <w:rPr>
          <w:b/>
          <w:sz w:val="22"/>
        </w:rPr>
      </w:pPr>
    </w:p>
    <w:p w14:paraId="2860FC6F" w14:textId="77777777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96631D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2BC10611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2712888D" w14:textId="77777777" w:rsidR="00656790" w:rsidRPr="00ED216A" w:rsidRDefault="00656790" w:rsidP="00EE7F68">
      <w:pPr>
        <w:tabs>
          <w:tab w:val="left" w:pos="284"/>
        </w:tabs>
        <w:spacing w:after="0" w:line="276" w:lineRule="auto"/>
        <w:ind w:left="284" w:right="424" w:hanging="284"/>
        <w:jc w:val="center"/>
        <w:rPr>
          <w:b/>
          <w:sz w:val="22"/>
        </w:rPr>
      </w:pPr>
    </w:p>
    <w:p w14:paraId="0D0D62EA" w14:textId="77777777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 xml:space="preserve">Nemá-li Provozovatel EPS zřízenou datovou schránku, pak formou doporučeného dopisu zaslaného prostřednictvím provozovatele poštovních </w:t>
      </w:r>
      <w:r w:rsidR="003527E7" w:rsidRPr="00AF257D">
        <w:lastRenderedPageBreak/>
        <w:t>služeb.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55986EBE" w14:textId="77777777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53DD50A7" w14:textId="2C51E14A" w:rsidR="00C25BAA" w:rsidRPr="00AB5340" w:rsidRDefault="00ED07CB" w:rsidP="002B49C3">
      <w:pPr>
        <w:pStyle w:val="aodstavec"/>
        <w:numPr>
          <w:ilvl w:val="0"/>
          <w:numId w:val="13"/>
        </w:numPr>
        <w:rPr>
          <w:color w:val="auto"/>
        </w:rPr>
      </w:pPr>
      <w:r w:rsidRPr="00AB5340">
        <w:rPr>
          <w:color w:val="auto"/>
        </w:rPr>
        <w:t>P</w:t>
      </w:r>
      <w:r w:rsidR="005C4318" w:rsidRPr="00AB5340">
        <w:rPr>
          <w:color w:val="auto"/>
        </w:rPr>
        <w:t xml:space="preserve">ololetně </w:t>
      </w:r>
      <w:r w:rsidR="00E42F5F" w:rsidRPr="00AB5340">
        <w:rPr>
          <w:color w:val="auto"/>
        </w:rPr>
        <w:t xml:space="preserve">(tj. </w:t>
      </w:r>
      <w:r w:rsidR="00E42F5F" w:rsidRPr="00AB5340">
        <w:rPr>
          <w:b/>
          <w:color w:val="auto"/>
        </w:rPr>
        <w:t xml:space="preserve">6 x </w:t>
      </w:r>
      <w:r w:rsidR="00711095">
        <w:rPr>
          <w:b/>
          <w:color w:val="auto"/>
        </w:rPr>
        <w:t>3.219</w:t>
      </w:r>
      <w:r w:rsidR="00E42F5F" w:rsidRPr="00AB5340">
        <w:rPr>
          <w:b/>
          <w:color w:val="auto"/>
        </w:rPr>
        <w:t xml:space="preserve"> Kč</w:t>
      </w:r>
      <w:r w:rsidR="00E42F5F" w:rsidRPr="00AB5340">
        <w:rPr>
          <w:color w:val="auto"/>
        </w:rPr>
        <w:t xml:space="preserve">) </w:t>
      </w:r>
      <w:r w:rsidR="00C25BAA" w:rsidRPr="00AB5340">
        <w:rPr>
          <w:color w:val="auto"/>
        </w:rPr>
        <w:t xml:space="preserve">za trvalé střežení EPS napojeného </w:t>
      </w:r>
      <w:r w:rsidR="00F65EA0" w:rsidRPr="00AB5340">
        <w:rPr>
          <w:color w:val="auto"/>
        </w:rPr>
        <w:t>O</w:t>
      </w:r>
      <w:r w:rsidR="00C25BAA" w:rsidRPr="00AB5340">
        <w:rPr>
          <w:color w:val="auto"/>
        </w:rPr>
        <w:t xml:space="preserve">bjektu. Provozovatel EPS je povinen uhradit cenu této </w:t>
      </w:r>
      <w:r w:rsidR="00D52DAB" w:rsidRPr="00AB5340">
        <w:rPr>
          <w:color w:val="auto"/>
        </w:rPr>
        <w:t>S</w:t>
      </w:r>
      <w:r w:rsidR="00C25BAA" w:rsidRPr="00AB5340">
        <w:rPr>
          <w:color w:val="auto"/>
        </w:rPr>
        <w:t>lužby</w:t>
      </w:r>
      <w:r w:rsidR="00FF1BBF" w:rsidRPr="00AB5340">
        <w:rPr>
          <w:color w:val="auto"/>
        </w:rPr>
        <w:t xml:space="preserve"> na základě této Smlouvy</w:t>
      </w:r>
      <w:r w:rsidR="005C4318" w:rsidRPr="00AB5340">
        <w:rPr>
          <w:color w:val="auto"/>
        </w:rPr>
        <w:t xml:space="preserve"> </w:t>
      </w:r>
      <w:r w:rsidR="009A5943" w:rsidRPr="00AB5340">
        <w:rPr>
          <w:color w:val="auto"/>
        </w:rPr>
        <w:t>bezhotovostn</w:t>
      </w:r>
      <w:r w:rsidR="00A9319E" w:rsidRPr="00AB5340">
        <w:rPr>
          <w:color w:val="auto"/>
        </w:rPr>
        <w:t>í platbou</w:t>
      </w:r>
      <w:r w:rsidR="009A5943" w:rsidRPr="00AB5340">
        <w:rPr>
          <w:color w:val="auto"/>
        </w:rPr>
        <w:t xml:space="preserve"> v českých korunách bankovním převodem</w:t>
      </w:r>
      <w:r w:rsidR="00021A93" w:rsidRPr="00AB5340">
        <w:rPr>
          <w:color w:val="auto"/>
        </w:rPr>
        <w:t xml:space="preserve"> na účet HZS kraje uvedený v záhlaví </w:t>
      </w:r>
      <w:r w:rsidR="005F6297" w:rsidRPr="00AB5340">
        <w:rPr>
          <w:color w:val="auto"/>
        </w:rPr>
        <w:t>S</w:t>
      </w:r>
      <w:r w:rsidR="00021A93" w:rsidRPr="00AB5340">
        <w:rPr>
          <w:color w:val="auto"/>
        </w:rPr>
        <w:t>mlouvy</w:t>
      </w:r>
      <w:r w:rsidR="006A5C03" w:rsidRPr="00AB5340">
        <w:rPr>
          <w:color w:val="auto"/>
        </w:rPr>
        <w:t>,</w:t>
      </w:r>
      <w:r w:rsidRPr="00AB5340">
        <w:rPr>
          <w:color w:val="auto"/>
        </w:rPr>
        <w:t xml:space="preserve"> </w:t>
      </w:r>
      <w:r w:rsidR="00E42F5F" w:rsidRPr="00AB5340">
        <w:rPr>
          <w:color w:val="auto"/>
        </w:rPr>
        <w:t>s</w:t>
      </w:r>
      <w:r w:rsidR="005847E0" w:rsidRPr="00AB5340">
        <w:rPr>
          <w:color w:val="auto"/>
        </w:rPr>
        <w:t xml:space="preserve"> </w:t>
      </w:r>
      <w:r w:rsidRPr="00AB5340">
        <w:rPr>
          <w:color w:val="auto"/>
        </w:rPr>
        <w:t xml:space="preserve">variabilním symbolem uvedeným ve </w:t>
      </w:r>
      <w:r w:rsidR="000925B5" w:rsidRPr="00AB5340">
        <w:rPr>
          <w:color w:val="auto"/>
        </w:rPr>
        <w:t>S</w:t>
      </w:r>
      <w:r w:rsidRPr="00AB5340">
        <w:rPr>
          <w:color w:val="auto"/>
        </w:rPr>
        <w:t xml:space="preserve">mlouvě. </w:t>
      </w:r>
      <w:r w:rsidR="00FF1BBF" w:rsidRPr="00AB5340">
        <w:rPr>
          <w:color w:val="auto"/>
        </w:rPr>
        <w:t xml:space="preserve">Provozovatel EPS bere na vědomí, že faktura k této platbě nebude HZS kraje vystavována. </w:t>
      </w:r>
      <w:r w:rsidR="00EE1DC7" w:rsidRPr="00AB5340">
        <w:rPr>
          <w:color w:val="auto"/>
        </w:rPr>
        <w:t>Částka</w:t>
      </w:r>
      <w:r w:rsidR="00021A93" w:rsidRPr="00AB5340">
        <w:rPr>
          <w:color w:val="auto"/>
        </w:rPr>
        <w:t xml:space="preserve"> za tuto </w:t>
      </w:r>
      <w:r w:rsidR="00D52DAB" w:rsidRPr="00AB5340">
        <w:rPr>
          <w:color w:val="auto"/>
        </w:rPr>
        <w:t>S</w:t>
      </w:r>
      <w:r w:rsidR="00021A93" w:rsidRPr="00AB5340">
        <w:rPr>
          <w:color w:val="auto"/>
        </w:rPr>
        <w:t>lužbu</w:t>
      </w:r>
      <w:r w:rsidR="00EE1DC7" w:rsidRPr="00AB5340">
        <w:rPr>
          <w:color w:val="auto"/>
        </w:rPr>
        <w:t xml:space="preserve"> je splatná </w:t>
      </w:r>
      <w:r w:rsidR="00D82985" w:rsidRPr="00AB5340">
        <w:rPr>
          <w:color w:val="auto"/>
        </w:rPr>
        <w:t xml:space="preserve">vždy </w:t>
      </w:r>
      <w:r w:rsidR="0022558E" w:rsidRPr="00AB5340">
        <w:rPr>
          <w:color w:val="auto"/>
        </w:rPr>
        <w:t xml:space="preserve">do </w:t>
      </w:r>
      <w:r w:rsidR="0030341C" w:rsidRPr="00AB5340">
        <w:rPr>
          <w:color w:val="auto"/>
        </w:rPr>
        <w:t>čtrnáctého dne</w:t>
      </w:r>
      <w:r w:rsidR="00EE1DC7" w:rsidRPr="00AB5340">
        <w:rPr>
          <w:color w:val="auto"/>
        </w:rPr>
        <w:t xml:space="preserve"> </w:t>
      </w:r>
      <w:r w:rsidR="0022558E" w:rsidRPr="00AB5340">
        <w:rPr>
          <w:color w:val="auto"/>
        </w:rPr>
        <w:t>měsíc</w:t>
      </w:r>
      <w:r w:rsidR="0085599C" w:rsidRPr="00AB5340">
        <w:rPr>
          <w:color w:val="auto"/>
        </w:rPr>
        <w:t xml:space="preserve">e následujícího po </w:t>
      </w:r>
      <w:r w:rsidR="0022558E" w:rsidRPr="00AB5340">
        <w:rPr>
          <w:color w:val="auto"/>
        </w:rPr>
        <w:t>měsíc</w:t>
      </w:r>
      <w:r w:rsidR="002860B8" w:rsidRPr="00AB5340">
        <w:rPr>
          <w:color w:val="auto"/>
        </w:rPr>
        <w:t xml:space="preserve">i, za </w:t>
      </w:r>
      <w:r w:rsidR="00D52DAB" w:rsidRPr="00AB5340">
        <w:rPr>
          <w:color w:val="auto"/>
        </w:rPr>
        <w:t>který je</w:t>
      </w:r>
      <w:r w:rsidR="00021A93" w:rsidRPr="00AB5340">
        <w:rPr>
          <w:color w:val="auto"/>
        </w:rPr>
        <w:t xml:space="preserve"> tato </w:t>
      </w:r>
      <w:r w:rsidR="00D52DAB" w:rsidRPr="00AB5340">
        <w:rPr>
          <w:color w:val="auto"/>
        </w:rPr>
        <w:t>S</w:t>
      </w:r>
      <w:r w:rsidR="00021A93" w:rsidRPr="00AB5340">
        <w:rPr>
          <w:color w:val="auto"/>
        </w:rPr>
        <w:t xml:space="preserve">lužba </w:t>
      </w:r>
      <w:r w:rsidR="0085599C" w:rsidRPr="00AB5340">
        <w:rPr>
          <w:color w:val="auto"/>
        </w:rPr>
        <w:t>poskytována</w:t>
      </w:r>
      <w:r w:rsidR="0022558E" w:rsidRPr="00AB5340">
        <w:rPr>
          <w:color w:val="auto"/>
        </w:rPr>
        <w:t xml:space="preserve">. </w:t>
      </w:r>
      <w:r w:rsidR="00D74A40" w:rsidRPr="00AB5340">
        <w:rPr>
          <w:color w:val="auto"/>
        </w:rPr>
        <w:t>V případě vystaveného dobropisu zašle HZS kraje přeplatek na účet Provozovatele EPS do patnácti dnů od vystavení dobropisu</w:t>
      </w:r>
      <w:r w:rsidR="00286C18" w:rsidRPr="00AB5340">
        <w:rPr>
          <w:color w:val="auto"/>
        </w:rPr>
        <w:t>;</w:t>
      </w:r>
      <w:r w:rsidR="00BA7DD1" w:rsidRPr="00AB5340">
        <w:rPr>
          <w:color w:val="auto"/>
        </w:rPr>
        <w:t xml:space="preserve"> </w:t>
      </w:r>
      <w:r w:rsidR="002860B8" w:rsidRPr="00AB5340">
        <w:rPr>
          <w:color w:val="auto"/>
        </w:rPr>
        <w:t xml:space="preserve"> </w:t>
      </w:r>
      <w:r w:rsidR="00021A93" w:rsidRPr="00AB5340">
        <w:rPr>
          <w:color w:val="auto"/>
        </w:rPr>
        <w:t xml:space="preserve"> </w:t>
      </w:r>
    </w:p>
    <w:p w14:paraId="6C6C0A81" w14:textId="755C7C66" w:rsidR="00517F4B" w:rsidRPr="00AB5340" w:rsidRDefault="00E357AB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color w:val="auto"/>
          <w:sz w:val="22"/>
        </w:rPr>
      </w:pPr>
      <w:r w:rsidRPr="00AB5340">
        <w:rPr>
          <w:b/>
          <w:color w:val="auto"/>
          <w:sz w:val="22"/>
        </w:rPr>
        <w:t>J</w:t>
      </w:r>
      <w:r w:rsidR="008F11C9" w:rsidRPr="00AB5340">
        <w:rPr>
          <w:b/>
          <w:color w:val="auto"/>
          <w:sz w:val="22"/>
        </w:rPr>
        <w:t>ednorázov</w:t>
      </w:r>
      <w:r w:rsidR="002860B8" w:rsidRPr="00AB5340">
        <w:rPr>
          <w:b/>
          <w:color w:val="auto"/>
          <w:sz w:val="22"/>
        </w:rPr>
        <w:t>á</w:t>
      </w:r>
      <w:r w:rsidR="008F11C9" w:rsidRPr="00AB5340">
        <w:rPr>
          <w:b/>
          <w:color w:val="auto"/>
          <w:sz w:val="22"/>
        </w:rPr>
        <w:t xml:space="preserve"> platb</w:t>
      </w:r>
      <w:r w:rsidR="002860B8" w:rsidRPr="00AB5340">
        <w:rPr>
          <w:b/>
          <w:color w:val="auto"/>
          <w:sz w:val="22"/>
        </w:rPr>
        <w:t>a</w:t>
      </w:r>
      <w:r w:rsidR="008F11C9" w:rsidRPr="00AB5340">
        <w:rPr>
          <w:b/>
          <w:color w:val="auto"/>
          <w:sz w:val="22"/>
        </w:rPr>
        <w:t xml:space="preserve"> </w:t>
      </w:r>
      <w:r w:rsidR="00711095">
        <w:rPr>
          <w:b/>
          <w:color w:val="auto"/>
          <w:sz w:val="22"/>
        </w:rPr>
        <w:t>2</w:t>
      </w:r>
      <w:r w:rsidR="00872584">
        <w:rPr>
          <w:b/>
          <w:color w:val="auto"/>
          <w:sz w:val="22"/>
        </w:rPr>
        <w:t>4</w:t>
      </w:r>
      <w:r w:rsidR="00711095">
        <w:rPr>
          <w:b/>
          <w:color w:val="auto"/>
          <w:sz w:val="22"/>
        </w:rPr>
        <w:t>.</w:t>
      </w:r>
      <w:r w:rsidR="00872584">
        <w:rPr>
          <w:b/>
          <w:color w:val="auto"/>
          <w:sz w:val="22"/>
        </w:rPr>
        <w:t>653</w:t>
      </w:r>
      <w:r w:rsidR="008F11C9" w:rsidRPr="00AB5340">
        <w:rPr>
          <w:b/>
          <w:color w:val="auto"/>
          <w:sz w:val="22"/>
        </w:rPr>
        <w:t xml:space="preserve"> Kč</w:t>
      </w:r>
      <w:r w:rsidR="008F11C9" w:rsidRPr="00AB5340">
        <w:rPr>
          <w:color w:val="auto"/>
          <w:sz w:val="22"/>
        </w:rPr>
        <w:t xml:space="preserve"> za připojení EPS z </w:t>
      </w:r>
      <w:r w:rsidR="00F65EA0" w:rsidRPr="00AB5340">
        <w:rPr>
          <w:color w:val="auto"/>
          <w:sz w:val="22"/>
        </w:rPr>
        <w:t>O</w:t>
      </w:r>
      <w:r w:rsidR="008F11C9" w:rsidRPr="00AB5340">
        <w:rPr>
          <w:color w:val="auto"/>
          <w:sz w:val="22"/>
        </w:rPr>
        <w:t xml:space="preserve">bjektu Provozovatele EPS na zařízení PCO. </w:t>
      </w:r>
      <w:r w:rsidR="00A9319E" w:rsidRPr="00AB5340">
        <w:rPr>
          <w:color w:val="auto"/>
          <w:sz w:val="22"/>
        </w:rPr>
        <w:t xml:space="preserve">Provozovatel EPS je povinen uhradit cenu za tuto </w:t>
      </w:r>
      <w:r w:rsidR="00D52DAB" w:rsidRPr="00AB5340">
        <w:rPr>
          <w:color w:val="auto"/>
          <w:sz w:val="22"/>
        </w:rPr>
        <w:t>S</w:t>
      </w:r>
      <w:r w:rsidR="00A9319E" w:rsidRPr="00AB5340">
        <w:rPr>
          <w:color w:val="auto"/>
          <w:sz w:val="22"/>
        </w:rPr>
        <w:t>lužbu na základě faktury (daňového dokladu), vystavené a odeslané HZS kraje</w:t>
      </w:r>
      <w:r w:rsidR="00C64BB7" w:rsidRPr="00AB5340">
        <w:rPr>
          <w:color w:val="auto"/>
          <w:sz w:val="22"/>
        </w:rPr>
        <w:t>.</w:t>
      </w:r>
      <w:r w:rsidR="00A9319E" w:rsidRPr="00AB5340">
        <w:rPr>
          <w:color w:val="auto"/>
          <w:sz w:val="22"/>
        </w:rPr>
        <w:t xml:space="preserve"> Na faktuře bude uvedeno označení </w:t>
      </w:r>
      <w:r w:rsidR="00F65EA0" w:rsidRPr="00AB5340">
        <w:rPr>
          <w:color w:val="auto"/>
          <w:sz w:val="22"/>
        </w:rPr>
        <w:t>O</w:t>
      </w:r>
      <w:r w:rsidR="00A9319E" w:rsidRPr="00AB5340">
        <w:rPr>
          <w:color w:val="auto"/>
          <w:sz w:val="22"/>
        </w:rPr>
        <w:t>bjektu</w:t>
      </w:r>
      <w:r w:rsidR="000925B5" w:rsidRPr="00AB5340">
        <w:rPr>
          <w:color w:val="auto"/>
          <w:sz w:val="22"/>
        </w:rPr>
        <w:t xml:space="preserve"> a variabilní symbol uvedený ve </w:t>
      </w:r>
      <w:r w:rsidR="00BA7DD1" w:rsidRPr="00AB5340">
        <w:rPr>
          <w:color w:val="auto"/>
          <w:sz w:val="22"/>
        </w:rPr>
        <w:t>Smlouv</w:t>
      </w:r>
      <w:r w:rsidR="000925B5" w:rsidRPr="00AB5340">
        <w:rPr>
          <w:color w:val="auto"/>
          <w:sz w:val="22"/>
        </w:rPr>
        <w:t>ě</w:t>
      </w:r>
      <w:r w:rsidR="003D5E28" w:rsidRPr="00AB5340">
        <w:rPr>
          <w:color w:val="auto"/>
          <w:sz w:val="22"/>
        </w:rPr>
        <w:t xml:space="preserve">. </w:t>
      </w:r>
      <w:r w:rsidR="00A9319E" w:rsidRPr="00AB5340">
        <w:rPr>
          <w:color w:val="auto"/>
          <w:sz w:val="22"/>
        </w:rPr>
        <w:t>Splatnost faktury je 21 dní</w:t>
      </w:r>
      <w:r w:rsidR="00517F4B" w:rsidRPr="00AB5340">
        <w:rPr>
          <w:color w:val="auto"/>
          <w:sz w:val="22"/>
        </w:rPr>
        <w:t>.</w:t>
      </w:r>
    </w:p>
    <w:p w14:paraId="07DBF007" w14:textId="77777777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1B93E515" w14:textId="77777777" w:rsidR="00C61148" w:rsidRDefault="00517F4B" w:rsidP="00C64BB7">
      <w:pPr>
        <w:pStyle w:val="Odstavecseseznamem"/>
        <w:numPr>
          <w:ilvl w:val="1"/>
          <w:numId w:val="17"/>
        </w:numPr>
        <w:spacing w:after="120" w:line="276" w:lineRule="auto"/>
        <w:ind w:left="1276"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3C8145F" w14:textId="77777777" w:rsidR="00517F4B" w:rsidRDefault="00517F4B" w:rsidP="00C64BB7">
      <w:pPr>
        <w:pStyle w:val="Odstavecseseznamem"/>
        <w:numPr>
          <w:ilvl w:val="1"/>
          <w:numId w:val="17"/>
        </w:numPr>
        <w:spacing w:after="120" w:line="276" w:lineRule="auto"/>
        <w:ind w:left="1276"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7DC24DC2" w14:textId="77777777" w:rsidR="00517F4B" w:rsidRDefault="00C61148" w:rsidP="00C64BB7">
      <w:pPr>
        <w:pStyle w:val="Odstavecseseznamem"/>
        <w:numPr>
          <w:ilvl w:val="1"/>
          <w:numId w:val="17"/>
        </w:numPr>
        <w:spacing w:after="120" w:line="276" w:lineRule="auto"/>
        <w:ind w:left="1276"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222E1619" w14:textId="77777777" w:rsidR="008F11C9" w:rsidRPr="00C61148" w:rsidRDefault="00C61148" w:rsidP="00C64BB7">
      <w:pPr>
        <w:pStyle w:val="Odstavecseseznamem"/>
        <w:numPr>
          <w:ilvl w:val="1"/>
          <w:numId w:val="17"/>
        </w:numPr>
        <w:spacing w:after="120" w:line="276" w:lineRule="auto"/>
        <w:ind w:left="1276"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5D12720E" w14:textId="2CCA458C" w:rsidR="00BE5FE2" w:rsidRPr="00BE5FE2" w:rsidRDefault="00C64BB7" w:rsidP="004737ED">
      <w:pPr>
        <w:pStyle w:val="aodstavec"/>
      </w:pPr>
      <w:r w:rsidRPr="00AB5340">
        <w:rPr>
          <w:b/>
          <w:bCs/>
        </w:rPr>
        <w:t>P</w:t>
      </w:r>
      <w:r w:rsidR="008F11C9" w:rsidRPr="00AB5340">
        <w:rPr>
          <w:b/>
          <w:bCs/>
        </w:rPr>
        <w:t>l</w:t>
      </w:r>
      <w:r w:rsidR="008F11C9" w:rsidRPr="00733476">
        <w:rPr>
          <w:b/>
          <w:bCs/>
        </w:rPr>
        <w:t>atba</w:t>
      </w:r>
      <w:r w:rsidR="008F11C9" w:rsidRPr="004737ED">
        <w:t xml:space="preserve"> </w:t>
      </w:r>
      <w:r w:rsidR="00711095">
        <w:rPr>
          <w:b/>
        </w:rPr>
        <w:t>2.955</w:t>
      </w:r>
      <w:r w:rsidR="008F11C9" w:rsidRPr="00C64BB7">
        <w:rPr>
          <w:b/>
        </w:rPr>
        <w:t xml:space="preserve"> Kč</w:t>
      </w:r>
      <w:r w:rsidR="008F11C9" w:rsidRPr="004737ED">
        <w:t xml:space="preserve"> </w:t>
      </w:r>
      <w:r w:rsidR="008F11C9" w:rsidRPr="00ED15F1">
        <w:t xml:space="preserve">za každý uskutečněný </w:t>
      </w:r>
      <w:r w:rsidR="00A67462">
        <w:t xml:space="preserve">planý </w:t>
      </w:r>
      <w:r w:rsidR="008F11C9" w:rsidRPr="00ED15F1">
        <w:t xml:space="preserve">výjezd jednotky </w:t>
      </w:r>
      <w:r w:rsidR="00A67462">
        <w:t>PO</w:t>
      </w:r>
      <w:r w:rsidR="00BA7DD1">
        <w:t>, uskutečněný na základě planého poplachu EPS</w:t>
      </w:r>
      <w:r w:rsidR="00A67462">
        <w:t>.</w:t>
      </w:r>
      <w:r w:rsidR="008F11C9"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27AE6D09" w14:textId="77777777" w:rsidR="006908A0" w:rsidRPr="00BE5FE2" w:rsidRDefault="006908A0" w:rsidP="00BA7DD1">
      <w:pPr>
        <w:pStyle w:val="Odstavecseseznamem"/>
        <w:spacing w:after="0" w:line="276" w:lineRule="auto"/>
        <w:ind w:left="567" w:right="0" w:firstLine="0"/>
        <w:contextualSpacing w:val="0"/>
      </w:pPr>
      <w:r w:rsidRPr="00312BA8">
        <w:rPr>
          <w:sz w:val="22"/>
        </w:rPr>
        <w:t>Za planý</w:t>
      </w:r>
      <w:r w:rsidR="00063225">
        <w:rPr>
          <w:sz w:val="22"/>
        </w:rPr>
        <w:t xml:space="preserve"> </w:t>
      </w:r>
      <w:r w:rsidR="00BA7DD1">
        <w:rPr>
          <w:sz w:val="22"/>
        </w:rPr>
        <w:t>výjezd uskutečněný na základě planého poplachu</w:t>
      </w:r>
      <w:r w:rsidRPr="00312BA8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>
        <w:rPr>
          <w:sz w:val="22"/>
        </w:rPr>
        <w:t xml:space="preserve"> jejichž </w:t>
      </w:r>
      <w:r w:rsidRPr="00312BA8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>
        <w:rPr>
          <w:sz w:val="22"/>
        </w:rPr>
        <w:t xml:space="preserve">nebo úmyslnou </w:t>
      </w:r>
      <w:r w:rsidRPr="00312BA8">
        <w:rPr>
          <w:sz w:val="22"/>
        </w:rPr>
        <w:t>manipulací s EPS.</w:t>
      </w:r>
    </w:p>
    <w:p w14:paraId="6999C5F6" w14:textId="19B192CF" w:rsidR="00C25BAA" w:rsidRPr="00AB5340" w:rsidRDefault="00A9319E" w:rsidP="002F738C">
      <w:pPr>
        <w:pStyle w:val="1Odstavec0"/>
        <w:ind w:left="284" w:hanging="284"/>
        <w:rPr>
          <w:color w:val="auto"/>
        </w:rPr>
      </w:pPr>
      <w:r w:rsidRPr="002F738C">
        <w:t xml:space="preserve">Provozovatel EPS je povinen uhradit platbu za planý(é) výjezd(y) na základě faktury (daňového dokladu), vystavené a odeslané HZS kraje </w:t>
      </w:r>
      <w:r w:rsidR="0027017A">
        <w:t>po</w:t>
      </w:r>
      <w:r w:rsidR="00542205" w:rsidRPr="002F738C">
        <w:t xml:space="preserve"> uplynutí</w:t>
      </w:r>
      <w:r w:rsidRPr="002F738C">
        <w:t xml:space="preserve"> kalendářní</w:t>
      </w:r>
      <w:r w:rsidR="00542205" w:rsidRPr="002F738C">
        <w:t>ho</w:t>
      </w:r>
      <w:r w:rsidRPr="002F738C">
        <w:t xml:space="preserve"> </w:t>
      </w:r>
      <w:r w:rsidR="000E5185" w:rsidRPr="00AB5340">
        <w:rPr>
          <w:color w:val="auto"/>
        </w:rPr>
        <w:t>měsíce</w:t>
      </w:r>
      <w:r w:rsidRPr="00AB5340">
        <w:rPr>
          <w:color w:val="auto"/>
        </w:rPr>
        <w:t xml:space="preserve">. </w:t>
      </w:r>
      <w:r w:rsidR="00542205" w:rsidRPr="00AB5340">
        <w:rPr>
          <w:color w:val="auto"/>
        </w:rPr>
        <w:t>Splatnost faktury je 21 dní.</w:t>
      </w:r>
      <w:r w:rsidR="00BE14A8" w:rsidRPr="00AB5340">
        <w:rPr>
          <w:color w:val="auto"/>
        </w:rPr>
        <w:t xml:space="preserve"> Faktura obsahuje datum a čas uskutečněného planého(ných) </w:t>
      </w:r>
      <w:r w:rsidR="00BE14A8" w:rsidRPr="00AB5340">
        <w:rPr>
          <w:color w:val="auto"/>
        </w:rPr>
        <w:lastRenderedPageBreak/>
        <w:t>výjezdu(ů) a adresu objektu(ů), podrobnější informace není HZS kraje povinen na faktuře uvádět.</w:t>
      </w:r>
      <w:r w:rsidR="000E5185" w:rsidRPr="00AB5340">
        <w:rPr>
          <w:color w:val="auto"/>
        </w:rPr>
        <w:t xml:space="preserve"> Variabilním symbolem je číslo faktury.</w:t>
      </w:r>
    </w:p>
    <w:p w14:paraId="4B4C6A73" w14:textId="77777777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nebo 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4D9C8FD3" w14:textId="77777777" w:rsidR="00D8520B" w:rsidRPr="00E153B2" w:rsidRDefault="009D6A9A" w:rsidP="00E153B2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2" w:name="_Hlk141964405"/>
      <w:r w:rsidRPr="004737ED">
        <w:rPr>
          <w:sz w:val="22"/>
        </w:rPr>
        <w:t xml:space="preserve">Provozovatel EPS </w:t>
      </w:r>
      <w:bookmarkEnd w:id="2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</w:t>
      </w:r>
      <w:r w:rsidR="007E40F4" w:rsidRPr="00D8520B">
        <w:rPr>
          <w:sz w:val="22"/>
        </w:rPr>
        <w:t>atba</w:t>
      </w:r>
      <w:r w:rsidR="00B8312A" w:rsidRPr="00D8520B">
        <w:rPr>
          <w:sz w:val="22"/>
        </w:rPr>
        <w:t xml:space="preserve"> za planý výjezd zůstává zachována.</w:t>
      </w:r>
    </w:p>
    <w:p w14:paraId="0A466786" w14:textId="77777777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49FE394D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38E90C99" w14:textId="77777777" w:rsidR="00EE7F68" w:rsidRPr="00ED216A" w:rsidRDefault="00EE7F68" w:rsidP="00451FA3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14:paraId="5F952A50" w14:textId="77777777" w:rsidR="003362F2" w:rsidRPr="00AB5340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ED15F1">
        <w:t>Provozovatel EPS</w:t>
      </w:r>
      <w:r w:rsidR="00E25341">
        <w:t xml:space="preserve"> je</w:t>
      </w:r>
      <w:r w:rsidRPr="00ED15F1">
        <w:t xml:space="preserve"> povinen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 w:rsidRPr="00AB5340">
        <w:rPr>
          <w:color w:val="auto"/>
        </w:rPr>
        <w:t xml:space="preserve">písm. </w:t>
      </w:r>
      <w:r w:rsidR="00810468" w:rsidRPr="00AB5340">
        <w:rPr>
          <w:color w:val="auto"/>
        </w:rPr>
        <w:t>c</w:t>
      </w:r>
      <w:r w:rsidR="007579B5" w:rsidRPr="00AB5340">
        <w:rPr>
          <w:color w:val="auto"/>
        </w:rPr>
        <w:t>)</w:t>
      </w:r>
      <w:r w:rsidR="00810468" w:rsidRPr="00AB5340">
        <w:rPr>
          <w:color w:val="auto"/>
        </w:rPr>
        <w:t xml:space="preserve">, </w:t>
      </w:r>
      <w:r w:rsidR="00C64BB7" w:rsidRPr="00AB5340">
        <w:rPr>
          <w:color w:val="auto"/>
        </w:rPr>
        <w:t>g</w:t>
      </w:r>
      <w:r w:rsidR="007579B5" w:rsidRPr="00AB5340">
        <w:rPr>
          <w:color w:val="auto"/>
        </w:rPr>
        <w:t>)</w:t>
      </w:r>
      <w:r w:rsidR="00F317DF" w:rsidRPr="00AB5340">
        <w:rPr>
          <w:color w:val="auto"/>
        </w:rPr>
        <w:t xml:space="preserve">, </w:t>
      </w:r>
      <w:r w:rsidR="00C64BB7" w:rsidRPr="00AB5340">
        <w:rPr>
          <w:color w:val="auto"/>
        </w:rPr>
        <w:t>l</w:t>
      </w:r>
      <w:r w:rsidR="00F317DF" w:rsidRPr="00AB5340">
        <w:rPr>
          <w:color w:val="auto"/>
        </w:rPr>
        <w:t>)</w:t>
      </w:r>
      <w:r w:rsidR="00810468" w:rsidRPr="00AB5340">
        <w:rPr>
          <w:color w:val="auto"/>
        </w:rPr>
        <w:t> </w:t>
      </w:r>
      <w:r w:rsidR="00693378" w:rsidRPr="00AB5340">
        <w:rPr>
          <w:color w:val="auto"/>
        </w:rPr>
        <w:t xml:space="preserve">a </w:t>
      </w:r>
      <w:r w:rsidR="00463907" w:rsidRPr="00AB5340">
        <w:rPr>
          <w:color w:val="auto"/>
        </w:rPr>
        <w:t>n</w:t>
      </w:r>
      <w:r w:rsidR="00693378" w:rsidRPr="00AB5340">
        <w:rPr>
          <w:color w:val="auto"/>
        </w:rPr>
        <w:t xml:space="preserve">) </w:t>
      </w:r>
      <w:r w:rsidR="00810468" w:rsidRPr="00AB5340">
        <w:rPr>
          <w:color w:val="auto"/>
        </w:rPr>
        <w:t>Smlouvy.</w:t>
      </w:r>
    </w:p>
    <w:p w14:paraId="78852C01" w14:textId="77777777" w:rsidR="00517F4B" w:rsidRPr="00AB5340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AB5340">
        <w:rPr>
          <w:color w:val="auto"/>
        </w:rPr>
        <w:t xml:space="preserve">Provozovatel EPS je povinen uhradit HZS kraje smluvní pokutu ve výši 5.000 Kč za porušení povinnosti stanovené v čl. III. odst. 1 písm. </w:t>
      </w:r>
      <w:r w:rsidR="00655386" w:rsidRPr="00AB5340">
        <w:rPr>
          <w:color w:val="auto"/>
        </w:rPr>
        <w:t>m</w:t>
      </w:r>
      <w:r w:rsidRPr="00AB5340">
        <w:rPr>
          <w:color w:val="auto"/>
        </w:rPr>
        <w:t>) Smlouvy, přičemž výše pokuty se navyšuje</w:t>
      </w:r>
      <w:r w:rsidR="00A70CA0" w:rsidRPr="00AB5340">
        <w:rPr>
          <w:color w:val="auto"/>
        </w:rPr>
        <w:t xml:space="preserve"> o částku 5.000 Kč za každou další započatou hodinu prodlení s dostavením se Kontaktní osoby.</w:t>
      </w:r>
    </w:p>
    <w:p w14:paraId="27F6269D" w14:textId="77777777" w:rsidR="003362F2" w:rsidRPr="004C07E6" w:rsidRDefault="00BB5A5E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C07E6">
        <w:rPr>
          <w:sz w:val="22"/>
        </w:rPr>
        <w:t>V případě prodlení s úhradou je provozovatel EPS povinen zaplatit úrok z prodlení v souladu s nařízením vlády č. 351/2013 Sb., kterým se určuje výše úroků z prodlení a nákladů spojených s 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majitelích, ve znění pozdějších předpisů.</w:t>
      </w:r>
    </w:p>
    <w:p w14:paraId="29341F71" w14:textId="77777777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4FA6F3B0" w14:textId="77777777" w:rsidR="00DB63E8" w:rsidRPr="003B3FA0" w:rsidRDefault="00DB63E8" w:rsidP="003B3FA0">
      <w:pPr>
        <w:tabs>
          <w:tab w:val="left" w:pos="284"/>
        </w:tabs>
        <w:spacing w:after="120" w:line="276" w:lineRule="auto"/>
        <w:ind w:left="0" w:right="0" w:firstLine="0"/>
        <w:rPr>
          <w:sz w:val="22"/>
        </w:rPr>
      </w:pPr>
    </w:p>
    <w:p w14:paraId="52DF8545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64089C34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395D658F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4F0E03A7" w14:textId="77777777" w:rsidR="00A415F0" w:rsidRPr="00ED216A" w:rsidRDefault="00A415F0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67AEFC4D" w14:textId="77777777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3F11FF9F" w14:textId="77777777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AB5340">
        <w:rPr>
          <w:sz w:val="22"/>
        </w:rPr>
        <w:t>dn</w:t>
      </w:r>
      <w:r w:rsidR="0095076F" w:rsidRPr="00AB5340">
        <w:rPr>
          <w:sz w:val="22"/>
        </w:rPr>
        <w:t>em</w:t>
      </w:r>
      <w:r w:rsidR="00CD2586" w:rsidRPr="00AB5340">
        <w:rPr>
          <w:sz w:val="22"/>
        </w:rPr>
        <w:t xml:space="preserve"> </w:t>
      </w:r>
      <w:r w:rsidR="00300565" w:rsidRPr="00AB5340">
        <w:rPr>
          <w:color w:val="auto"/>
          <w:sz w:val="22"/>
        </w:rPr>
        <w:t xml:space="preserve">kalendářního měsíce </w:t>
      </w:r>
      <w:r w:rsidR="009B4E6B" w:rsidRPr="00AB5340">
        <w:rPr>
          <w:color w:val="auto"/>
          <w:sz w:val="22"/>
        </w:rPr>
        <w:t>následující</w:t>
      </w:r>
      <w:r w:rsidR="00300565" w:rsidRPr="00AB5340">
        <w:rPr>
          <w:color w:val="auto"/>
          <w:sz w:val="22"/>
        </w:rPr>
        <w:t>ho</w:t>
      </w:r>
      <w:r w:rsidR="009B4E6B" w:rsidRPr="00AB5340">
        <w:rPr>
          <w:color w:val="auto"/>
          <w:sz w:val="22"/>
        </w:rPr>
        <w:t xml:space="preserve"> po </w:t>
      </w:r>
      <w:r w:rsidR="00CD2586" w:rsidRPr="00AB5340">
        <w:rPr>
          <w:color w:val="auto"/>
          <w:sz w:val="22"/>
        </w:rPr>
        <w:t>podpisu akceptačního protokolu</w:t>
      </w:r>
      <w:r w:rsidR="0005232E" w:rsidRPr="00AB5340">
        <w:rPr>
          <w:color w:val="auto"/>
          <w:sz w:val="22"/>
        </w:rPr>
        <w:t xml:space="preserve">, který </w:t>
      </w:r>
      <w:r w:rsidR="00FC294E" w:rsidRPr="00AB5340">
        <w:rPr>
          <w:color w:val="auto"/>
          <w:sz w:val="22"/>
        </w:rPr>
        <w:t xml:space="preserve">potvrzuje, že připojená EPS </w:t>
      </w:r>
      <w:r w:rsidR="0005232E" w:rsidRPr="00AB5340">
        <w:rPr>
          <w:color w:val="auto"/>
          <w:sz w:val="22"/>
        </w:rPr>
        <w:t>je bez závad</w:t>
      </w:r>
      <w:r w:rsidR="0095076F" w:rsidRPr="00AB5340">
        <w:rPr>
          <w:color w:val="auto"/>
          <w:sz w:val="22"/>
        </w:rPr>
        <w:t xml:space="preserve">, </w:t>
      </w:r>
      <w:r w:rsidR="00CD2586" w:rsidRPr="00AB5340">
        <w:rPr>
          <w:color w:val="auto"/>
          <w:sz w:val="22"/>
        </w:rPr>
        <w:t>nejdříve však</w:t>
      </w:r>
      <w:r w:rsidR="00744DE0" w:rsidRPr="00AB5340">
        <w:rPr>
          <w:color w:val="auto"/>
          <w:sz w:val="22"/>
        </w:rPr>
        <w:t xml:space="preserve"> první</w:t>
      </w:r>
      <w:r w:rsidR="0095076F" w:rsidRPr="00AB5340">
        <w:rPr>
          <w:color w:val="auto"/>
          <w:sz w:val="22"/>
        </w:rPr>
        <w:t>m</w:t>
      </w:r>
      <w:r w:rsidR="00CD2586" w:rsidRPr="00AB5340">
        <w:rPr>
          <w:color w:val="auto"/>
          <w:sz w:val="22"/>
        </w:rPr>
        <w:t xml:space="preserve"> dn</w:t>
      </w:r>
      <w:r w:rsidR="0095076F" w:rsidRPr="00AB5340">
        <w:rPr>
          <w:color w:val="auto"/>
          <w:sz w:val="22"/>
        </w:rPr>
        <w:t>em</w:t>
      </w:r>
      <w:r w:rsidR="009B4E6B" w:rsidRPr="00AB5340">
        <w:rPr>
          <w:color w:val="auto"/>
          <w:sz w:val="22"/>
        </w:rPr>
        <w:t xml:space="preserve"> </w:t>
      </w:r>
      <w:r w:rsidR="00300565" w:rsidRPr="00AB5340">
        <w:rPr>
          <w:color w:val="auto"/>
          <w:sz w:val="22"/>
        </w:rPr>
        <w:t xml:space="preserve">kalendářního měsíce </w:t>
      </w:r>
      <w:r w:rsidR="009B4E6B" w:rsidRPr="00AB5340">
        <w:rPr>
          <w:color w:val="auto"/>
          <w:sz w:val="22"/>
        </w:rPr>
        <w:t>následující</w:t>
      </w:r>
      <w:r w:rsidR="00300565" w:rsidRPr="00AB5340">
        <w:rPr>
          <w:color w:val="auto"/>
          <w:sz w:val="22"/>
        </w:rPr>
        <w:t>ho</w:t>
      </w:r>
      <w:r w:rsidR="009B4E6B" w:rsidRPr="00AB5340">
        <w:rPr>
          <w:color w:val="auto"/>
          <w:sz w:val="22"/>
        </w:rPr>
        <w:t xml:space="preserve"> </w:t>
      </w:r>
      <w:r w:rsidR="009B4E6B" w:rsidRPr="003D5E28">
        <w:rPr>
          <w:sz w:val="22"/>
        </w:rPr>
        <w:t>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>, přičemž je k tomuto oprávněn 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308854F3" w14:textId="77777777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792FAE1D" w14:textId="77777777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lastRenderedPageBreak/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E52A6">
        <w:rPr>
          <w:sz w:val="22"/>
        </w:rPr>
        <w:t xml:space="preserve">                    </w:t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5378573" w14:textId="77777777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2E074A72" w14:textId="77777777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>mlouvy druhou smluvní stranou poté, 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68BFBDB2" w14:textId="77777777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1EDD3E0B" w14:textId="77777777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8A1E073" w14:textId="77777777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652C54F2" w14:textId="77777777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0C3B874" w14:textId="77777777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1F88339A" w14:textId="77777777" w:rsidR="00623695" w:rsidRPr="00623695" w:rsidRDefault="00623695" w:rsidP="00623695">
      <w:pPr>
        <w:tabs>
          <w:tab w:val="left" w:pos="284"/>
        </w:tabs>
        <w:spacing w:after="120" w:line="276" w:lineRule="auto"/>
        <w:ind w:left="0" w:right="0" w:firstLine="0"/>
        <w:rPr>
          <w:sz w:val="22"/>
        </w:rPr>
      </w:pPr>
    </w:p>
    <w:p w14:paraId="47305F5B" w14:textId="77777777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25C6F9AE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5D6556F6" w14:textId="77777777" w:rsidR="008C6002" w:rsidRPr="00EE7F68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  <w:r w:rsidRPr="00EE7F68">
        <w:rPr>
          <w:sz w:val="22"/>
        </w:rPr>
        <w:t xml:space="preserve"> </w:t>
      </w:r>
    </w:p>
    <w:p w14:paraId="13C5F18A" w14:textId="11C595A0" w:rsidR="00C7765C" w:rsidRDefault="002077E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je vyhotovena ve třech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AB5340">
        <w:rPr>
          <w:sz w:val="22"/>
        </w:rPr>
        <w:t>kraje</w:t>
      </w:r>
      <w:r w:rsidRPr="00AB5340">
        <w:rPr>
          <w:sz w:val="22"/>
        </w:rPr>
        <w:t xml:space="preserve"> dvě</w:t>
      </w:r>
      <w:r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  <w:r w:rsidR="009A0B6A">
        <w:rPr>
          <w:sz w:val="22"/>
        </w:rPr>
        <w:t xml:space="preserve"> </w:t>
      </w:r>
    </w:p>
    <w:p w14:paraId="2BCFEA44" w14:textId="77777777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625AEFD8" w14:textId="77777777" w:rsidR="00C7765C" w:rsidRPr="006C1E42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5B013B3" w14:textId="77777777" w:rsidR="00C7765C" w:rsidRPr="006C1E42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5EF098E3" w14:textId="77777777" w:rsidR="00DB3055" w:rsidRPr="006C1E42" w:rsidRDefault="00C7765C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4F2614A8" w14:textId="77777777" w:rsidR="00810468" w:rsidRPr="006C1E42" w:rsidRDefault="00810468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02F342DB" w14:textId="77777777" w:rsidR="006C1E42" w:rsidRPr="006C1E42" w:rsidRDefault="006C1E42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49588C85" w14:textId="77777777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6513B6A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40537B43" w14:textId="77777777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5DAC9B92" w14:textId="77777777" w:rsidR="00BD4CB4" w:rsidRPr="00BD4CB4" w:rsidRDefault="00BD4CB4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1D90EE6" w14:textId="77777777" w:rsidR="002211F4" w:rsidRDefault="002211F4" w:rsidP="00BD4CB4">
      <w:pPr>
        <w:spacing w:after="0" w:line="276" w:lineRule="auto"/>
        <w:ind w:left="0" w:firstLine="0"/>
        <w:rPr>
          <w:sz w:val="22"/>
        </w:rPr>
      </w:pPr>
    </w:p>
    <w:p w14:paraId="3F1D65BF" w14:textId="77777777" w:rsidR="003C05CA" w:rsidRDefault="003C05CA" w:rsidP="003C05CA">
      <w:pPr>
        <w:spacing w:after="0" w:line="276" w:lineRule="auto"/>
        <w:ind w:left="0" w:firstLine="0"/>
        <w:rPr>
          <w:sz w:val="22"/>
        </w:rPr>
      </w:pPr>
    </w:p>
    <w:p w14:paraId="65D52235" w14:textId="77777777" w:rsidR="003C05CA" w:rsidRDefault="003C05CA" w:rsidP="003C05CA">
      <w:pPr>
        <w:spacing w:after="0" w:line="276" w:lineRule="auto"/>
        <w:ind w:left="0" w:firstLine="0"/>
        <w:rPr>
          <w:sz w:val="22"/>
        </w:rPr>
        <w:sectPr w:rsidR="003C05CA" w:rsidSect="00643035">
          <w:foot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4EAA2B81" w14:textId="77777777" w:rsidR="00711095" w:rsidRDefault="00711095" w:rsidP="00711095">
      <w:pPr>
        <w:spacing w:after="0" w:line="276" w:lineRule="auto"/>
        <w:ind w:left="0" w:right="71" w:firstLine="0"/>
        <w:rPr>
          <w:sz w:val="22"/>
        </w:rPr>
      </w:pPr>
      <w:r w:rsidRPr="003C05CA">
        <w:rPr>
          <w:sz w:val="22"/>
        </w:rPr>
        <w:t xml:space="preserve">Za </w:t>
      </w:r>
      <w:r>
        <w:rPr>
          <w:sz w:val="22"/>
        </w:rPr>
        <w:t>HZS kraje</w:t>
      </w:r>
      <w:r w:rsidRPr="003C05CA">
        <w:rPr>
          <w:sz w:val="22"/>
        </w:rPr>
        <w:t>:</w:t>
      </w:r>
      <w:r>
        <w:rPr>
          <w:sz w:val="22"/>
        </w:rPr>
        <w:t xml:space="preserve"> </w:t>
      </w:r>
    </w:p>
    <w:p w14:paraId="7153CE39" w14:textId="77777777" w:rsidR="00711095" w:rsidRPr="005C6BFF" w:rsidRDefault="00711095" w:rsidP="00711095">
      <w:pPr>
        <w:spacing w:after="0" w:line="276" w:lineRule="auto"/>
        <w:ind w:left="0" w:right="71" w:firstLine="0"/>
        <w:rPr>
          <w:b/>
          <w:bCs/>
          <w:sz w:val="22"/>
        </w:rPr>
      </w:pPr>
      <w:r w:rsidRPr="005C6BFF">
        <w:rPr>
          <w:b/>
          <w:bCs/>
          <w:sz w:val="22"/>
        </w:rPr>
        <w:t>brig. gen. Ing. František Pavlas</w:t>
      </w:r>
      <w:r w:rsidRPr="005C6BFF">
        <w:rPr>
          <w:b/>
          <w:bCs/>
          <w:sz w:val="22"/>
        </w:rPr>
        <w:tab/>
      </w:r>
    </w:p>
    <w:p w14:paraId="371B6328" w14:textId="77777777" w:rsidR="00711095" w:rsidRPr="005C6BFF" w:rsidRDefault="00711095" w:rsidP="00711095">
      <w:pPr>
        <w:spacing w:after="0" w:line="276" w:lineRule="auto"/>
        <w:ind w:left="0" w:right="71" w:firstLine="0"/>
        <w:rPr>
          <w:sz w:val="22"/>
        </w:rPr>
      </w:pPr>
      <w:r w:rsidRPr="005C6BFF">
        <w:rPr>
          <w:sz w:val="22"/>
        </w:rPr>
        <w:t>ředitel HZS Plzeňského kraje</w:t>
      </w:r>
    </w:p>
    <w:p w14:paraId="30B7D883" w14:textId="77777777" w:rsidR="00711095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17F9F169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  <w:r>
        <w:rPr>
          <w:sz w:val="22"/>
        </w:rPr>
        <w:t>V Plzni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AAEF81F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5571B931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06DA7747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061E968B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5E820B5D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3DFAE9D1" w14:textId="77777777" w:rsidR="00711095" w:rsidRPr="003C05CA" w:rsidRDefault="00711095" w:rsidP="00711095">
      <w:pPr>
        <w:spacing w:after="0" w:line="276" w:lineRule="auto"/>
        <w:ind w:left="0" w:right="71" w:firstLine="0"/>
        <w:jc w:val="center"/>
        <w:rPr>
          <w:sz w:val="22"/>
        </w:rPr>
      </w:pPr>
      <w:r w:rsidRPr="003C05CA">
        <w:rPr>
          <w:sz w:val="22"/>
        </w:rPr>
        <w:t>………………………………………………</w:t>
      </w:r>
    </w:p>
    <w:p w14:paraId="5DE8DA81" w14:textId="77777777" w:rsidR="00711095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108A641A" w14:textId="77777777" w:rsidR="00B43C56" w:rsidRDefault="00B43C56" w:rsidP="00B43C56">
      <w:pPr>
        <w:spacing w:after="0" w:line="276" w:lineRule="auto"/>
        <w:ind w:left="0" w:right="71" w:firstLine="0"/>
        <w:rPr>
          <w:sz w:val="22"/>
        </w:rPr>
      </w:pPr>
      <w:r w:rsidRPr="003C05CA">
        <w:rPr>
          <w:sz w:val="22"/>
        </w:rPr>
        <w:t>Za P</w:t>
      </w:r>
      <w:r>
        <w:rPr>
          <w:sz w:val="22"/>
        </w:rPr>
        <w:t>rovozovatele EPS</w:t>
      </w:r>
      <w:r w:rsidRPr="003C05CA">
        <w:rPr>
          <w:sz w:val="22"/>
        </w:rPr>
        <w:t>:</w:t>
      </w:r>
    </w:p>
    <w:p w14:paraId="780750BF" w14:textId="72CD44E5" w:rsidR="00B43C56" w:rsidRPr="00B43C56" w:rsidRDefault="00F57F5C" w:rsidP="00711095">
      <w:pPr>
        <w:spacing w:after="0" w:line="276" w:lineRule="auto"/>
        <w:ind w:left="0" w:right="71" w:firstLine="0"/>
        <w:rPr>
          <w:b/>
          <w:bCs/>
          <w:sz w:val="22"/>
        </w:rPr>
      </w:pPr>
      <w:r>
        <w:rPr>
          <w:b/>
          <w:bCs/>
          <w:sz w:val="22"/>
        </w:rPr>
        <w:t>Ing. Martina Větrovská</w:t>
      </w:r>
    </w:p>
    <w:p w14:paraId="7D1F29C9" w14:textId="3B16D604" w:rsidR="00711095" w:rsidRDefault="00F57F5C" w:rsidP="00711095">
      <w:pPr>
        <w:spacing w:after="0" w:line="276" w:lineRule="auto"/>
        <w:ind w:left="0" w:right="71" w:firstLine="0"/>
        <w:rPr>
          <w:sz w:val="22"/>
        </w:rPr>
      </w:pPr>
      <w:r>
        <w:rPr>
          <w:sz w:val="22"/>
        </w:rPr>
        <w:t>kvestorka</w:t>
      </w:r>
      <w:r w:rsidR="00B43C56">
        <w:rPr>
          <w:sz w:val="22"/>
        </w:rPr>
        <w:t xml:space="preserve"> ZČU v Plzni</w:t>
      </w:r>
    </w:p>
    <w:p w14:paraId="2F92F8AF" w14:textId="77777777" w:rsidR="00711095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345B245F" w14:textId="56A0A0C0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  <w:r>
        <w:rPr>
          <w:sz w:val="22"/>
        </w:rPr>
        <w:t xml:space="preserve">V </w:t>
      </w:r>
      <w:r w:rsidR="00B43C56">
        <w:rPr>
          <w:sz w:val="22"/>
        </w:rPr>
        <w:t>Plzni</w:t>
      </w:r>
      <w:r>
        <w:rPr>
          <w:sz w:val="22"/>
        </w:rPr>
        <w:t xml:space="preserve"> dne:</w:t>
      </w:r>
    </w:p>
    <w:p w14:paraId="278F1F57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38B20361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2038719D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306B518D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20246CEF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3073D714" w14:textId="77777777" w:rsidR="00711095" w:rsidRPr="003C05CA" w:rsidRDefault="00711095" w:rsidP="00711095">
      <w:pPr>
        <w:spacing w:after="0" w:line="276" w:lineRule="auto"/>
        <w:ind w:left="0" w:right="71" w:firstLine="0"/>
        <w:rPr>
          <w:sz w:val="22"/>
        </w:rPr>
      </w:pPr>
    </w:p>
    <w:p w14:paraId="670EF454" w14:textId="77777777" w:rsidR="00711095" w:rsidRPr="003C05CA" w:rsidRDefault="00711095" w:rsidP="00711095">
      <w:pPr>
        <w:spacing w:after="0" w:line="276" w:lineRule="auto"/>
        <w:ind w:left="0" w:right="71" w:firstLine="0"/>
        <w:jc w:val="center"/>
        <w:rPr>
          <w:sz w:val="22"/>
        </w:rPr>
      </w:pPr>
      <w:r w:rsidRPr="003C05CA">
        <w:rPr>
          <w:sz w:val="22"/>
        </w:rPr>
        <w:t>………………………………………………</w:t>
      </w:r>
    </w:p>
    <w:p w14:paraId="382C1EA3" w14:textId="77777777" w:rsidR="002211F4" w:rsidRDefault="002211F4" w:rsidP="003C05CA">
      <w:pPr>
        <w:spacing w:after="0" w:line="276" w:lineRule="auto"/>
        <w:ind w:left="0" w:right="71" w:firstLine="0"/>
        <w:jc w:val="center"/>
        <w:rPr>
          <w:sz w:val="22"/>
        </w:rPr>
      </w:pPr>
    </w:p>
    <w:p w14:paraId="0FA035F9" w14:textId="77777777" w:rsidR="003C05CA" w:rsidRDefault="003C05CA" w:rsidP="00BD4CB4">
      <w:pPr>
        <w:spacing w:after="0" w:line="276" w:lineRule="auto"/>
        <w:ind w:left="0" w:firstLine="0"/>
        <w:rPr>
          <w:sz w:val="22"/>
        </w:rPr>
        <w:sectPr w:rsidR="003C05CA" w:rsidSect="003C05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43545F" w14:textId="77777777" w:rsidR="002211F4" w:rsidRDefault="002211F4" w:rsidP="00BD4CB4">
      <w:pPr>
        <w:spacing w:after="0" w:line="276" w:lineRule="auto"/>
        <w:ind w:left="0" w:firstLine="0"/>
        <w:rPr>
          <w:sz w:val="22"/>
        </w:rPr>
      </w:pPr>
    </w:p>
    <w:p w14:paraId="02087BDC" w14:textId="77777777" w:rsidR="00FA63F9" w:rsidRDefault="00FA63F9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1A845501" w14:textId="77777777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61BDD60A" w14:textId="77777777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4AC923D6" w14:textId="77777777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2170994B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6DE5CFD7" w14:textId="2B23A009" w:rsidR="00DC523C" w:rsidRPr="00193E0B" w:rsidRDefault="00DC523C" w:rsidP="00DC523C">
      <w:pPr>
        <w:spacing w:after="0" w:line="276" w:lineRule="auto"/>
        <w:ind w:left="0" w:firstLine="0"/>
        <w:rPr>
          <w:b/>
          <w:sz w:val="22"/>
        </w:rPr>
      </w:pPr>
      <w:r w:rsidRPr="00193E0B">
        <w:rPr>
          <w:b/>
          <w:sz w:val="22"/>
        </w:rPr>
        <w:t xml:space="preserve">Subjekt: </w:t>
      </w:r>
      <w:r w:rsidR="004C6C47">
        <w:rPr>
          <w:rStyle w:val="Zdraznn"/>
          <w:i w:val="0"/>
          <w:sz w:val="22"/>
        </w:rPr>
        <w:t>xxx</w:t>
      </w:r>
      <w:r w:rsidRPr="00193E0B">
        <w:rPr>
          <w:sz w:val="22"/>
        </w:rPr>
        <w:t>.</w:t>
      </w:r>
    </w:p>
    <w:p w14:paraId="24636338" w14:textId="77777777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</w:p>
    <w:p w14:paraId="13E2156B" w14:textId="3AD71F22" w:rsidR="00DC523C" w:rsidRPr="00193E0B" w:rsidRDefault="00DC523C" w:rsidP="00DC523C">
      <w:pPr>
        <w:spacing w:after="0" w:line="276" w:lineRule="auto"/>
        <w:ind w:left="0" w:firstLine="0"/>
        <w:rPr>
          <w:b/>
          <w:sz w:val="22"/>
        </w:rPr>
      </w:pPr>
      <w:r w:rsidRPr="00193E0B">
        <w:rPr>
          <w:b/>
          <w:sz w:val="22"/>
        </w:rPr>
        <w:t xml:space="preserve">Sídlem: </w:t>
      </w:r>
      <w:r w:rsidR="004C6C47">
        <w:rPr>
          <w:sz w:val="22"/>
        </w:rPr>
        <w:t>xx</w:t>
      </w:r>
    </w:p>
    <w:p w14:paraId="635C5494" w14:textId="77777777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</w:p>
    <w:p w14:paraId="6825A022" w14:textId="01F1E63A" w:rsidR="00DC523C" w:rsidRPr="00193E0B" w:rsidRDefault="00DC523C" w:rsidP="00DC523C">
      <w:pPr>
        <w:spacing w:after="0" w:line="276" w:lineRule="auto"/>
        <w:ind w:left="0" w:firstLine="0"/>
        <w:rPr>
          <w:b/>
          <w:sz w:val="22"/>
        </w:rPr>
      </w:pPr>
      <w:r w:rsidRPr="00193E0B">
        <w:rPr>
          <w:b/>
          <w:sz w:val="22"/>
        </w:rPr>
        <w:t xml:space="preserve">IČO: </w:t>
      </w:r>
      <w:r w:rsidR="004C6C47">
        <w:rPr>
          <w:sz w:val="22"/>
        </w:rPr>
        <w:t>xxx</w:t>
      </w:r>
    </w:p>
    <w:p w14:paraId="067D278D" w14:textId="77777777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</w:p>
    <w:p w14:paraId="0A62EE9E" w14:textId="37C6A9B3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  <w:r w:rsidRPr="00193E0B">
        <w:rPr>
          <w:b/>
          <w:sz w:val="22"/>
        </w:rPr>
        <w:t xml:space="preserve">Doručovací adresa: </w:t>
      </w:r>
      <w:r w:rsidR="004C6C47">
        <w:rPr>
          <w:sz w:val="22"/>
        </w:rPr>
        <w:t>xxx</w:t>
      </w:r>
    </w:p>
    <w:p w14:paraId="1068E530" w14:textId="77777777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</w:p>
    <w:p w14:paraId="232D2859" w14:textId="2ECAD1EF" w:rsidR="00DC523C" w:rsidRPr="00193E0B" w:rsidRDefault="00DC523C" w:rsidP="00DC523C">
      <w:pPr>
        <w:spacing w:after="0" w:line="276" w:lineRule="auto"/>
        <w:ind w:left="0" w:firstLine="0"/>
        <w:rPr>
          <w:b/>
          <w:sz w:val="22"/>
        </w:rPr>
      </w:pPr>
      <w:r w:rsidRPr="00193E0B">
        <w:rPr>
          <w:b/>
          <w:sz w:val="22"/>
        </w:rPr>
        <w:t>ID DS:</w:t>
      </w:r>
      <w:r w:rsidR="004C6C47">
        <w:rPr>
          <w:b/>
          <w:sz w:val="22"/>
        </w:rPr>
        <w:t>xxx</w:t>
      </w:r>
    </w:p>
    <w:p w14:paraId="1671A3DE" w14:textId="77777777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</w:p>
    <w:p w14:paraId="20A844B5" w14:textId="65FA743D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  <w:r w:rsidRPr="00193E0B">
        <w:rPr>
          <w:b/>
          <w:sz w:val="22"/>
        </w:rPr>
        <w:t>Kontaktní osoba:</w:t>
      </w:r>
      <w:r w:rsidRPr="00193E0B">
        <w:rPr>
          <w:sz w:val="22"/>
        </w:rPr>
        <w:t xml:space="preserve"> </w:t>
      </w:r>
      <w:r w:rsidR="004C6C47">
        <w:rPr>
          <w:sz w:val="22"/>
        </w:rPr>
        <w:t>xxx</w:t>
      </w:r>
      <w:r w:rsidRPr="00193E0B">
        <w:rPr>
          <w:sz w:val="22"/>
        </w:rPr>
        <w:t xml:space="preserve">, </w:t>
      </w:r>
      <w:hyperlink r:id="rId10" w:history="1">
        <w:r w:rsidR="004C6C47">
          <w:rPr>
            <w:rStyle w:val="Hypertextovodkaz"/>
            <w:sz w:val="22"/>
          </w:rPr>
          <w:t>xxx</w:t>
        </w:r>
      </w:hyperlink>
      <w:r w:rsidRPr="00193E0B">
        <w:rPr>
          <w:sz w:val="22"/>
        </w:rPr>
        <w:t xml:space="preserve">, telefon: </w:t>
      </w:r>
      <w:r w:rsidR="004C6C47">
        <w:rPr>
          <w:sz w:val="22"/>
        </w:rPr>
        <w:t>xxx</w:t>
      </w:r>
    </w:p>
    <w:p w14:paraId="72608B0C" w14:textId="77777777" w:rsidR="00DC523C" w:rsidRPr="00193E0B" w:rsidRDefault="00DC523C" w:rsidP="00DC523C">
      <w:pPr>
        <w:spacing w:after="0" w:line="276" w:lineRule="auto"/>
        <w:ind w:left="0" w:firstLine="0"/>
        <w:rPr>
          <w:sz w:val="22"/>
        </w:rPr>
      </w:pPr>
    </w:p>
    <w:p w14:paraId="7CC34D82" w14:textId="34200ED3" w:rsidR="00DC523C" w:rsidRPr="00193E0B" w:rsidRDefault="00DC523C" w:rsidP="00DC523C">
      <w:pPr>
        <w:spacing w:after="0" w:line="276" w:lineRule="auto"/>
        <w:ind w:left="0" w:firstLine="0"/>
        <w:rPr>
          <w:b/>
          <w:sz w:val="22"/>
        </w:rPr>
      </w:pPr>
      <w:r w:rsidRPr="00193E0B">
        <w:rPr>
          <w:b/>
          <w:sz w:val="22"/>
        </w:rPr>
        <w:t xml:space="preserve">Standard ZDP: </w:t>
      </w:r>
      <w:r w:rsidR="004C6C47">
        <w:rPr>
          <w:sz w:val="22"/>
        </w:rPr>
        <w:t>xxx</w:t>
      </w:r>
    </w:p>
    <w:p w14:paraId="4B4CE459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5FE106A4" w14:textId="77777777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6C8B963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7CF5CF" w14:textId="77777777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6DEF0726" w14:textId="77777777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5F22DE0" w14:textId="77777777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63023F66" w14:textId="77777777" w:rsidTr="003D5E28">
        <w:tc>
          <w:tcPr>
            <w:tcW w:w="9067" w:type="dxa"/>
            <w:shd w:val="clear" w:color="auto" w:fill="E6E6E6"/>
          </w:tcPr>
          <w:p w14:paraId="36D6A199" w14:textId="77777777" w:rsidR="00004307" w:rsidRPr="009F02B6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0B464B00" w14:textId="77777777" w:rsidTr="003D5E28">
        <w:tc>
          <w:tcPr>
            <w:tcW w:w="9067" w:type="dxa"/>
          </w:tcPr>
          <w:p w14:paraId="68471D92" w14:textId="7A48301D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61D4127" w14:textId="77777777" w:rsidTr="003D5E28">
        <w:tc>
          <w:tcPr>
            <w:tcW w:w="9067" w:type="dxa"/>
          </w:tcPr>
          <w:p w14:paraId="22B7F420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14512C72" w14:textId="77777777" w:rsidTr="003D5E28">
        <w:tc>
          <w:tcPr>
            <w:tcW w:w="9067" w:type="dxa"/>
          </w:tcPr>
          <w:p w14:paraId="2B591A4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196EC7E5" w14:textId="77777777" w:rsidTr="003D5E28">
        <w:tc>
          <w:tcPr>
            <w:tcW w:w="9067" w:type="dxa"/>
          </w:tcPr>
          <w:p w14:paraId="0922DC6C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13393B9" w14:textId="77777777" w:rsidTr="003D5E28">
        <w:tc>
          <w:tcPr>
            <w:tcW w:w="9067" w:type="dxa"/>
          </w:tcPr>
          <w:p w14:paraId="49F7598F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2B6F2B5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F89BCB4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42193303" w14:textId="77777777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5BC6C9F6" w14:textId="77777777" w:rsidR="004F47AF" w:rsidRDefault="00141E4A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color w:val="auto"/>
          <w:sz w:val="22"/>
        </w:rPr>
        <w:t xml:space="preserve">Objekt a </w:t>
      </w:r>
      <w:r w:rsidR="006B6A15">
        <w:rPr>
          <w:rFonts w:eastAsia="Times New Roman"/>
          <w:b/>
          <w:color w:val="auto"/>
          <w:sz w:val="22"/>
        </w:rPr>
        <w:t xml:space="preserve">seznam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="00C7765C" w:rsidRPr="001C7B32">
        <w:rPr>
          <w:rFonts w:eastAsia="Times New Roman"/>
          <w:b/>
          <w:color w:val="auto"/>
          <w:sz w:val="22"/>
        </w:rPr>
        <w:t>osob Provozovatele EPS</w:t>
      </w:r>
    </w:p>
    <w:p w14:paraId="743ED455" w14:textId="77777777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964A549" w14:textId="5566A80E" w:rsidR="00362B02" w:rsidRPr="00653186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53186">
        <w:rPr>
          <w:rFonts w:eastAsia="Times New Roman"/>
          <w:color w:val="auto"/>
          <w:sz w:val="22"/>
        </w:rPr>
        <w:t xml:space="preserve">Objekt č. </w:t>
      </w:r>
      <w:r w:rsidR="00635D38">
        <w:rPr>
          <w:rFonts w:eastAsia="Times New Roman"/>
          <w:color w:val="auto"/>
          <w:sz w:val="22"/>
        </w:rPr>
        <w:t>0047</w:t>
      </w:r>
      <w:r w:rsidR="006200A6" w:rsidRPr="00653186">
        <w:rPr>
          <w:rFonts w:eastAsia="Times New Roman"/>
          <w:color w:val="auto"/>
          <w:sz w:val="22"/>
        </w:rPr>
        <w:t xml:space="preserve"> (identifikace objektu)</w:t>
      </w:r>
    </w:p>
    <w:p w14:paraId="1525A449" w14:textId="77777777" w:rsidR="00C7765C" w:rsidRPr="00653186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p w14:paraId="601C31ED" w14:textId="654BD4FC" w:rsidR="00C7765C" w:rsidRPr="00653186" w:rsidRDefault="00C7765C" w:rsidP="00C7765C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653186">
        <w:rPr>
          <w:rFonts w:eastAsia="Times New Roman"/>
          <w:bCs/>
          <w:color w:val="auto"/>
          <w:sz w:val="22"/>
        </w:rPr>
        <w:t xml:space="preserve">Název: </w:t>
      </w:r>
      <w:r w:rsidR="00967CE2">
        <w:rPr>
          <w:sz w:val="22"/>
        </w:rPr>
        <w:t>Vysokoškolské koleje Baarova</w:t>
      </w:r>
      <w:r w:rsidRPr="00653186">
        <w:rPr>
          <w:rFonts w:eastAsia="Times New Roman"/>
          <w:bCs/>
          <w:color w:val="auto"/>
          <w:sz w:val="22"/>
        </w:rPr>
        <w:t xml:space="preserve">              Adresa objektu: </w:t>
      </w:r>
      <w:r w:rsidR="00967CE2">
        <w:rPr>
          <w:sz w:val="22"/>
        </w:rPr>
        <w:t>Baarova 2435/36, Plzeň</w:t>
      </w:r>
      <w:r w:rsidRPr="00653186">
        <w:rPr>
          <w:rFonts w:eastAsia="Times New Roman"/>
          <w:bCs/>
          <w:color w:val="auto"/>
          <w:sz w:val="22"/>
        </w:rPr>
        <w:t xml:space="preserve">                                                                    </w:t>
      </w:r>
    </w:p>
    <w:p w14:paraId="34B42DC9" w14:textId="77777777" w:rsidR="00C7765C" w:rsidRPr="00653186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F4D45F1" w14:textId="77777777" w:rsidR="00C7765C" w:rsidRPr="00653186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2812B28" w14:textId="77777777" w:rsidR="00C7765C" w:rsidRPr="00653186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617A11" w14:textId="77777777" w:rsidR="00BB5A5E" w:rsidRPr="00BB5A5E" w:rsidRDefault="00BB5A5E" w:rsidP="00C7765C">
      <w:pPr>
        <w:keepNext/>
        <w:keepLines/>
        <w:spacing w:before="480" w:after="0" w:line="240" w:lineRule="auto"/>
        <w:ind w:left="0" w:right="0" w:firstLine="0"/>
        <w:jc w:val="left"/>
        <w:outlineLvl w:val="0"/>
        <w:rPr>
          <w:b/>
          <w:i/>
          <w:color w:val="2F5496"/>
          <w:sz w:val="22"/>
          <w:u w:val="single"/>
        </w:rPr>
      </w:pPr>
      <w:bookmarkStart w:id="3" w:name="_Hlk187247954"/>
      <w:r w:rsidRPr="004C07E6">
        <w:rPr>
          <w:b/>
          <w:i/>
          <w:color w:val="2F5496"/>
          <w:sz w:val="22"/>
          <w:u w:val="single"/>
        </w:rPr>
        <w:t>Seznam oprávněných osob provozovatele EPS s oprávněním jednat ve věci smluvního vztahu (provozovatel PCO poskytuje přístupové údaje do databáze kontaktních osob a e-mailů pro odstávky)</w:t>
      </w:r>
    </w:p>
    <w:bookmarkEnd w:id="3"/>
    <w:p w14:paraId="7694C486" w14:textId="77777777" w:rsidR="00BB5A5E" w:rsidRPr="00BB5A5E" w:rsidRDefault="00BB5A5E" w:rsidP="00BB5A5E">
      <w:pPr>
        <w:keepNext/>
        <w:keepLines/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  <w:i/>
          <w:iCs/>
          <w:color w:val="2F5496"/>
          <w:sz w:val="22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1795"/>
        <w:gridCol w:w="2552"/>
        <w:gridCol w:w="1984"/>
      </w:tblGrid>
      <w:tr w:rsidR="00BB5A5E" w:rsidRPr="009F02B6" w14:paraId="30E7364A" w14:textId="77777777" w:rsidTr="00BB5A5E">
        <w:tc>
          <w:tcPr>
            <w:tcW w:w="2736" w:type="dxa"/>
            <w:shd w:val="clear" w:color="auto" w:fill="E6E6E6"/>
          </w:tcPr>
          <w:p w14:paraId="44444D87" w14:textId="77777777" w:rsidR="00BB5A5E" w:rsidRPr="009F02B6" w:rsidRDefault="00BB5A5E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795" w:type="dxa"/>
            <w:shd w:val="clear" w:color="auto" w:fill="E6E6E6"/>
          </w:tcPr>
          <w:p w14:paraId="0B5F0FD5" w14:textId="77777777" w:rsidR="00BB5A5E" w:rsidRPr="009F02B6" w:rsidRDefault="00BB5A5E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Telefon</w:t>
            </w:r>
          </w:p>
        </w:tc>
        <w:tc>
          <w:tcPr>
            <w:tcW w:w="2552" w:type="dxa"/>
            <w:shd w:val="clear" w:color="auto" w:fill="E6E6E6"/>
          </w:tcPr>
          <w:p w14:paraId="58EF2569" w14:textId="77777777" w:rsidR="00BB5A5E" w:rsidRPr="009F02B6" w:rsidRDefault="00BB5A5E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984" w:type="dxa"/>
            <w:shd w:val="clear" w:color="auto" w:fill="E6E6E6"/>
          </w:tcPr>
          <w:p w14:paraId="697B0E79" w14:textId="77777777" w:rsidR="00BB5A5E" w:rsidRPr="009F02B6" w:rsidRDefault="00BB5A5E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Pořadí</w:t>
            </w:r>
          </w:p>
        </w:tc>
      </w:tr>
      <w:tr w:rsidR="00BB5A5E" w:rsidRPr="009F02B6" w14:paraId="738A864C" w14:textId="77777777" w:rsidTr="00BB5A5E">
        <w:tc>
          <w:tcPr>
            <w:tcW w:w="2736" w:type="dxa"/>
          </w:tcPr>
          <w:p w14:paraId="0A799FB8" w14:textId="77777777" w:rsidR="00D91491" w:rsidRPr="009F02B6" w:rsidRDefault="00E67765" w:rsidP="006401E6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F02B6">
              <w:rPr>
                <w:sz w:val="22"/>
              </w:rPr>
              <w:t>službu konající recepční,</w:t>
            </w:r>
          </w:p>
          <w:p w14:paraId="1AEABED7" w14:textId="77777777" w:rsidR="00D91491" w:rsidRPr="009F02B6" w:rsidRDefault="00D91491" w:rsidP="006401E6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14:paraId="311A71CD" w14:textId="76F11CCC" w:rsidR="00BB5A5E" w:rsidRPr="009F02B6" w:rsidRDefault="00E67765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 xml:space="preserve"> ostraha</w:t>
            </w:r>
          </w:p>
        </w:tc>
        <w:tc>
          <w:tcPr>
            <w:tcW w:w="1795" w:type="dxa"/>
          </w:tcPr>
          <w:p w14:paraId="5E8C92CC" w14:textId="422975A7" w:rsidR="00BB5A5E" w:rsidRPr="009F02B6" w:rsidRDefault="009F4634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552" w:type="dxa"/>
          </w:tcPr>
          <w:p w14:paraId="51E88755" w14:textId="3AA7F3FB" w:rsidR="00BB5A5E" w:rsidRPr="009F02B6" w:rsidRDefault="00BB5A5E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09C9EF2" w14:textId="1749E6AC" w:rsidR="00BB5A5E" w:rsidRPr="009F02B6" w:rsidRDefault="00E67765" w:rsidP="006401E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F02B6">
              <w:rPr>
                <w:rFonts w:eastAsia="Times New Roman"/>
                <w:color w:val="auto"/>
                <w:sz w:val="22"/>
              </w:rPr>
              <w:t>1</w:t>
            </w:r>
          </w:p>
        </w:tc>
      </w:tr>
      <w:tr w:rsidR="00D91491" w:rsidRPr="009F02B6" w14:paraId="391C8D80" w14:textId="77777777" w:rsidTr="00BB5A5E">
        <w:tc>
          <w:tcPr>
            <w:tcW w:w="2736" w:type="dxa"/>
          </w:tcPr>
          <w:p w14:paraId="244F1064" w14:textId="75A37457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795" w:type="dxa"/>
          </w:tcPr>
          <w:p w14:paraId="08348CB2" w14:textId="0A0A15E5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2552" w:type="dxa"/>
          </w:tcPr>
          <w:p w14:paraId="63063D43" w14:textId="3467BBC0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984" w:type="dxa"/>
          </w:tcPr>
          <w:p w14:paraId="016920D0" w14:textId="7179693E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>2</w:t>
            </w:r>
          </w:p>
        </w:tc>
      </w:tr>
      <w:tr w:rsidR="00D91491" w:rsidRPr="009F02B6" w14:paraId="1A89493B" w14:textId="77777777" w:rsidTr="00BB5A5E">
        <w:tc>
          <w:tcPr>
            <w:tcW w:w="2736" w:type="dxa"/>
          </w:tcPr>
          <w:p w14:paraId="176D3B59" w14:textId="32CE46EE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795" w:type="dxa"/>
          </w:tcPr>
          <w:p w14:paraId="548A8E16" w14:textId="7EEC9BA9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2552" w:type="dxa"/>
          </w:tcPr>
          <w:p w14:paraId="6279CA24" w14:textId="7309ADEE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754CB359" w14:textId="42AAD656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>3</w:t>
            </w:r>
          </w:p>
        </w:tc>
      </w:tr>
      <w:tr w:rsidR="00D91491" w:rsidRPr="009F02B6" w14:paraId="07155532" w14:textId="77777777" w:rsidTr="00BB5A5E">
        <w:tc>
          <w:tcPr>
            <w:tcW w:w="2736" w:type="dxa"/>
          </w:tcPr>
          <w:p w14:paraId="1FCB257E" w14:textId="06664E4B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795" w:type="dxa"/>
          </w:tcPr>
          <w:p w14:paraId="4F6A0A12" w14:textId="1AB7CF60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2552" w:type="dxa"/>
          </w:tcPr>
          <w:p w14:paraId="32113054" w14:textId="1EDF7968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5877CD8C" w14:textId="559949D0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>4</w:t>
            </w:r>
          </w:p>
        </w:tc>
      </w:tr>
      <w:tr w:rsidR="00D91491" w:rsidRPr="009F02B6" w14:paraId="1BC07A5E" w14:textId="77777777" w:rsidTr="00BB5A5E">
        <w:tc>
          <w:tcPr>
            <w:tcW w:w="2736" w:type="dxa"/>
          </w:tcPr>
          <w:p w14:paraId="587210C4" w14:textId="135635EE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795" w:type="dxa"/>
          </w:tcPr>
          <w:p w14:paraId="2AFA127C" w14:textId="24067727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552" w:type="dxa"/>
          </w:tcPr>
          <w:p w14:paraId="56A3EC5F" w14:textId="5FCD5D23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984" w:type="dxa"/>
          </w:tcPr>
          <w:p w14:paraId="69AFE3BB" w14:textId="034EE7F8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>5</w:t>
            </w:r>
          </w:p>
        </w:tc>
      </w:tr>
    </w:tbl>
    <w:p w14:paraId="42231E2C" w14:textId="77777777" w:rsidR="00C7765C" w:rsidRPr="009F02B6" w:rsidRDefault="00BB5A5E" w:rsidP="00C7765C">
      <w:pPr>
        <w:keepNext/>
        <w:keepLines/>
        <w:spacing w:before="480" w:after="0" w:line="240" w:lineRule="auto"/>
        <w:ind w:left="0" w:right="0" w:firstLine="0"/>
        <w:jc w:val="left"/>
        <w:outlineLvl w:val="0"/>
        <w:rPr>
          <w:rFonts w:eastAsia="Times New Roman"/>
          <w:b/>
          <w:bCs/>
          <w:i/>
          <w:iCs/>
          <w:color w:val="2F5496"/>
          <w:sz w:val="22"/>
          <w:u w:val="single"/>
        </w:rPr>
      </w:pPr>
      <w:r w:rsidRPr="009F02B6">
        <w:rPr>
          <w:b/>
          <w:i/>
          <w:color w:val="2F5496"/>
          <w:sz w:val="22"/>
          <w:u w:val="single"/>
        </w:rPr>
        <w:t>Seznam kontaktních osob zajišťujících úkoly provozovatele EPS</w:t>
      </w:r>
    </w:p>
    <w:p w14:paraId="58495666" w14:textId="77777777" w:rsidR="00C7765C" w:rsidRPr="009F02B6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2206"/>
        <w:gridCol w:w="1443"/>
        <w:gridCol w:w="1414"/>
        <w:gridCol w:w="1261"/>
      </w:tblGrid>
      <w:tr w:rsidR="006748A9" w:rsidRPr="009F02B6" w14:paraId="046CC8EC" w14:textId="77777777" w:rsidTr="006748A9">
        <w:tc>
          <w:tcPr>
            <w:tcW w:w="2736" w:type="dxa"/>
            <w:shd w:val="clear" w:color="auto" w:fill="E6E6E6"/>
          </w:tcPr>
          <w:p w14:paraId="10846DC9" w14:textId="77777777" w:rsidR="006748A9" w:rsidRPr="009F02B6" w:rsidRDefault="006748A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206" w:type="dxa"/>
            <w:shd w:val="clear" w:color="auto" w:fill="E6E6E6"/>
          </w:tcPr>
          <w:p w14:paraId="43746C9F" w14:textId="77777777" w:rsidR="006748A9" w:rsidRPr="009F02B6" w:rsidRDefault="006748A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443" w:type="dxa"/>
            <w:shd w:val="clear" w:color="auto" w:fill="E6E6E6"/>
          </w:tcPr>
          <w:p w14:paraId="6477D6DE" w14:textId="77777777" w:rsidR="006748A9" w:rsidRPr="009F02B6" w:rsidRDefault="00BB5A5E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="006748A9" w:rsidRPr="009F02B6">
              <w:rPr>
                <w:rFonts w:eastAsia="Times New Roman"/>
                <w:b/>
                <w:bCs/>
                <w:color w:val="auto"/>
                <w:sz w:val="22"/>
              </w:rPr>
              <w:t>elefon 1</w:t>
            </w:r>
          </w:p>
        </w:tc>
        <w:tc>
          <w:tcPr>
            <w:tcW w:w="1414" w:type="dxa"/>
            <w:shd w:val="clear" w:color="auto" w:fill="E6E6E6"/>
          </w:tcPr>
          <w:p w14:paraId="647AEAF2" w14:textId="77777777" w:rsidR="006748A9" w:rsidRPr="009F02B6" w:rsidRDefault="00BB5A5E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="006748A9" w:rsidRPr="009F02B6">
              <w:rPr>
                <w:rFonts w:eastAsia="Times New Roman"/>
                <w:b/>
                <w:bCs/>
                <w:color w:val="auto"/>
                <w:sz w:val="22"/>
              </w:rPr>
              <w:t>elefon 2</w:t>
            </w:r>
          </w:p>
        </w:tc>
        <w:tc>
          <w:tcPr>
            <w:tcW w:w="1261" w:type="dxa"/>
            <w:shd w:val="clear" w:color="auto" w:fill="E6E6E6"/>
          </w:tcPr>
          <w:p w14:paraId="5A94401F" w14:textId="77777777" w:rsidR="006748A9" w:rsidRPr="009F02B6" w:rsidRDefault="006748A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Pořadí</w:t>
            </w:r>
          </w:p>
        </w:tc>
      </w:tr>
      <w:tr w:rsidR="00D91491" w:rsidRPr="009F02B6" w14:paraId="71D72604" w14:textId="77777777" w:rsidTr="006748A9">
        <w:tc>
          <w:tcPr>
            <w:tcW w:w="2736" w:type="dxa"/>
          </w:tcPr>
          <w:p w14:paraId="5C64A92D" w14:textId="7FCE2A64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2206" w:type="dxa"/>
          </w:tcPr>
          <w:p w14:paraId="1CBAF9F8" w14:textId="01F4826F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43" w:type="dxa"/>
          </w:tcPr>
          <w:p w14:paraId="4C1451AC" w14:textId="6D0B835B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14" w:type="dxa"/>
          </w:tcPr>
          <w:p w14:paraId="428DFE43" w14:textId="5E60FBC1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261" w:type="dxa"/>
          </w:tcPr>
          <w:p w14:paraId="5C6034D1" w14:textId="6A9C9EF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>1</w:t>
            </w:r>
          </w:p>
        </w:tc>
      </w:tr>
      <w:tr w:rsidR="00D91491" w:rsidRPr="009F02B6" w14:paraId="392A97A1" w14:textId="77777777" w:rsidTr="006748A9">
        <w:tc>
          <w:tcPr>
            <w:tcW w:w="2736" w:type="dxa"/>
          </w:tcPr>
          <w:p w14:paraId="65DA5D77" w14:textId="0D6696B3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2206" w:type="dxa"/>
          </w:tcPr>
          <w:p w14:paraId="05407B5F" w14:textId="0890E85A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43" w:type="dxa"/>
          </w:tcPr>
          <w:p w14:paraId="15C99686" w14:textId="65C49624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14" w:type="dxa"/>
          </w:tcPr>
          <w:p w14:paraId="71A05031" w14:textId="4B009D30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261" w:type="dxa"/>
          </w:tcPr>
          <w:p w14:paraId="2E316CE0" w14:textId="1CD9BC1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>2</w:t>
            </w:r>
          </w:p>
        </w:tc>
      </w:tr>
      <w:tr w:rsidR="00D91491" w:rsidRPr="009F02B6" w14:paraId="1B93CC5D" w14:textId="77777777" w:rsidTr="006748A9">
        <w:tc>
          <w:tcPr>
            <w:tcW w:w="2736" w:type="dxa"/>
          </w:tcPr>
          <w:p w14:paraId="3207D58E" w14:textId="37E5850A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2206" w:type="dxa"/>
          </w:tcPr>
          <w:p w14:paraId="719868CC" w14:textId="1F21132E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43" w:type="dxa"/>
          </w:tcPr>
          <w:p w14:paraId="7EF94D7F" w14:textId="6A84BE83" w:rsidR="00D91491" w:rsidRPr="009F02B6" w:rsidRDefault="009F4634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14" w:type="dxa"/>
          </w:tcPr>
          <w:p w14:paraId="3D1EF6D9" w14:textId="5DE47C10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261" w:type="dxa"/>
          </w:tcPr>
          <w:p w14:paraId="67F0CA75" w14:textId="7FEFAE0E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sz w:val="22"/>
              </w:rPr>
              <w:t>3</w:t>
            </w:r>
          </w:p>
        </w:tc>
      </w:tr>
      <w:tr w:rsidR="00D91491" w:rsidRPr="009F02B6" w14:paraId="002D055F" w14:textId="77777777" w:rsidTr="006748A9">
        <w:tc>
          <w:tcPr>
            <w:tcW w:w="2736" w:type="dxa"/>
          </w:tcPr>
          <w:p w14:paraId="1013C7CE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06" w:type="dxa"/>
          </w:tcPr>
          <w:p w14:paraId="61E4F044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43" w:type="dxa"/>
          </w:tcPr>
          <w:p w14:paraId="26E25704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4" w:type="dxa"/>
          </w:tcPr>
          <w:p w14:paraId="54310706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261" w:type="dxa"/>
          </w:tcPr>
          <w:p w14:paraId="77E75176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91491" w:rsidRPr="009F02B6" w14:paraId="10101E23" w14:textId="77777777" w:rsidTr="006748A9">
        <w:tc>
          <w:tcPr>
            <w:tcW w:w="2736" w:type="dxa"/>
          </w:tcPr>
          <w:p w14:paraId="5A33B765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06" w:type="dxa"/>
          </w:tcPr>
          <w:p w14:paraId="0D0F8C24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43" w:type="dxa"/>
          </w:tcPr>
          <w:p w14:paraId="287FF8E7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4" w:type="dxa"/>
          </w:tcPr>
          <w:p w14:paraId="507C75C2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261" w:type="dxa"/>
          </w:tcPr>
          <w:p w14:paraId="51BE6406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560E407" w14:textId="77777777" w:rsidR="009D4DA1" w:rsidRPr="009F02B6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118CD0B" w14:textId="77777777" w:rsidR="006C3540" w:rsidRPr="009F02B6" w:rsidRDefault="006C3540" w:rsidP="006C3540">
      <w:pPr>
        <w:keepNext/>
        <w:keepLines/>
        <w:spacing w:before="480" w:after="0" w:line="240" w:lineRule="auto"/>
        <w:ind w:left="0" w:right="0" w:firstLine="0"/>
        <w:jc w:val="left"/>
        <w:outlineLvl w:val="0"/>
        <w:rPr>
          <w:rFonts w:eastAsia="Times New Roman"/>
          <w:b/>
          <w:bCs/>
          <w:i/>
          <w:iCs/>
          <w:color w:val="2F5496"/>
          <w:sz w:val="22"/>
          <w:u w:val="single"/>
        </w:rPr>
      </w:pPr>
      <w:r w:rsidRPr="009F02B6">
        <w:rPr>
          <w:rFonts w:eastAsia="Times New Roman"/>
          <w:b/>
          <w:bCs/>
          <w:i/>
          <w:iCs/>
          <w:color w:val="2F5496"/>
          <w:sz w:val="22"/>
          <w:u w:val="single"/>
        </w:rPr>
        <w:t xml:space="preserve">Seznam oprávněných osob provozovatele EPS za platby na straně provozovatele EPS </w:t>
      </w:r>
    </w:p>
    <w:p w14:paraId="2F7ED313" w14:textId="77777777" w:rsidR="009D4DA1" w:rsidRPr="009F02B6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2126"/>
        <w:gridCol w:w="1977"/>
      </w:tblGrid>
      <w:tr w:rsidR="006C3540" w:rsidRPr="009F02B6" w14:paraId="3D07D967" w14:textId="77777777" w:rsidTr="00DE52A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743C99" w14:textId="77777777" w:rsidR="006C3540" w:rsidRPr="009F02B6" w:rsidRDefault="006C3540" w:rsidP="0039273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457D82" w14:textId="77777777" w:rsidR="006C3540" w:rsidRPr="009F02B6" w:rsidRDefault="006C3540" w:rsidP="0039273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C9DBD" w14:textId="77777777" w:rsidR="006C3540" w:rsidRPr="009F02B6" w:rsidRDefault="00BB5A5E" w:rsidP="0039273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="006C3540" w:rsidRPr="009F02B6">
              <w:rPr>
                <w:rFonts w:eastAsia="Times New Roman"/>
                <w:b/>
                <w:bCs/>
                <w:color w:val="auto"/>
                <w:sz w:val="22"/>
              </w:rPr>
              <w:t>elefon</w:t>
            </w:r>
            <w:r w:rsidR="0039273E" w:rsidRPr="009F02B6">
              <w:rPr>
                <w:rFonts w:eastAsia="Times New Roman"/>
                <w:b/>
                <w:bCs/>
                <w:color w:val="auto"/>
                <w:sz w:val="22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6C0BA7" w14:textId="77777777" w:rsidR="006C3540" w:rsidRPr="009F02B6" w:rsidRDefault="0039273E" w:rsidP="0039273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/>
                <w:bCs/>
                <w:color w:val="auto"/>
                <w:sz w:val="22"/>
              </w:rPr>
              <w:t>Adresa účtárny</w:t>
            </w:r>
          </w:p>
        </w:tc>
      </w:tr>
      <w:tr w:rsidR="00D91491" w:rsidRPr="00653186" w14:paraId="473D3395" w14:textId="77777777" w:rsidTr="00DE52A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A70" w14:textId="43B2DBAF" w:rsidR="00D91491" w:rsidRPr="009F02B6" w:rsidRDefault="00756558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6E1" w14:textId="504DBDF0" w:rsidR="00D91491" w:rsidRPr="009F02B6" w:rsidRDefault="00756558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hyperlink r:id="rId11" w:history="1">
              <w:r>
                <w:rPr>
                  <w:rStyle w:val="Hypertextovodkaz"/>
                  <w:rFonts w:eastAsia="Times New Roman"/>
                  <w:bCs/>
                  <w:sz w:val="22"/>
                </w:rPr>
                <w:t>x</w:t>
              </w:r>
              <w:r>
                <w:rPr>
                  <w:rStyle w:val="Hypertextovodkaz"/>
                  <w:rFonts w:eastAsia="Times New Roman"/>
                  <w:bCs/>
                </w:rPr>
                <w:t>x</w:t>
              </w:r>
            </w:hyperlink>
          </w:p>
          <w:p w14:paraId="41994DE5" w14:textId="77777777" w:rsidR="00D91491" w:rsidRPr="009F02B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08D" w14:textId="0485EB77" w:rsidR="00D91491" w:rsidRPr="009F02B6" w:rsidRDefault="00756558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A35" w14:textId="65BB5A23" w:rsidR="00D91491" w:rsidRPr="00653186" w:rsidRDefault="00D91491" w:rsidP="00D914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02B6">
              <w:rPr>
                <w:rFonts w:eastAsia="Times New Roman"/>
                <w:bCs/>
                <w:color w:val="auto"/>
                <w:sz w:val="22"/>
              </w:rPr>
              <w:t>Univerzitní 8, 301 00 Plzeň</w:t>
            </w:r>
          </w:p>
        </w:tc>
      </w:tr>
    </w:tbl>
    <w:p w14:paraId="11F0BB0A" w14:textId="77777777" w:rsidR="006C3540" w:rsidRPr="00653186" w:rsidRDefault="006C3540" w:rsidP="006C3540">
      <w:pPr>
        <w:pStyle w:val="1Odstavec0"/>
        <w:numPr>
          <w:ilvl w:val="0"/>
          <w:numId w:val="0"/>
        </w:numPr>
        <w:rPr>
          <w:lang w:eastAsia="ar-SA"/>
        </w:rPr>
      </w:pPr>
    </w:p>
    <w:p w14:paraId="5B44354A" w14:textId="77777777" w:rsidR="00C7765C" w:rsidRPr="00653186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2BD3CBC" w14:textId="77777777" w:rsidR="006B6A15" w:rsidRPr="00653186" w:rsidRDefault="009340BA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53186">
        <w:rPr>
          <w:rFonts w:eastAsia="Times New Roman"/>
          <w:b/>
          <w:color w:val="auto"/>
          <w:sz w:val="22"/>
        </w:rPr>
        <w:t>Kontaktní e-mail na p</w:t>
      </w:r>
      <w:r w:rsidR="006B6A15" w:rsidRPr="00653186">
        <w:rPr>
          <w:rFonts w:eastAsia="Times New Roman"/>
          <w:b/>
          <w:color w:val="auto"/>
          <w:sz w:val="22"/>
        </w:rPr>
        <w:t>rovozovatele EPS, na který bude</w:t>
      </w:r>
      <w:r w:rsidRPr="00653186">
        <w:rPr>
          <w:rFonts w:eastAsia="Times New Roman"/>
          <w:b/>
          <w:color w:val="auto"/>
          <w:sz w:val="22"/>
        </w:rPr>
        <w:t xml:space="preserve"> provozovatel </w:t>
      </w:r>
      <w:r w:rsidR="0039273E" w:rsidRPr="00653186">
        <w:rPr>
          <w:rFonts w:eastAsia="Times New Roman"/>
          <w:b/>
          <w:color w:val="auto"/>
          <w:sz w:val="22"/>
        </w:rPr>
        <w:t xml:space="preserve">PCO zasílat </w:t>
      </w:r>
      <w:r w:rsidR="006B6A15" w:rsidRPr="00653186">
        <w:rPr>
          <w:rFonts w:eastAsia="Times New Roman"/>
          <w:b/>
          <w:color w:val="auto"/>
          <w:sz w:val="22"/>
        </w:rPr>
        <w:t>informace o plánovaných odstávkách:</w:t>
      </w:r>
    </w:p>
    <w:p w14:paraId="10CFE4DF" w14:textId="77777777" w:rsidR="006B6A15" w:rsidRPr="00653186" w:rsidRDefault="006B6A15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28BFA0F" w14:textId="12BCF19E" w:rsidR="004F47AF" w:rsidRPr="00DE52A6" w:rsidRDefault="006B6A15">
      <w:pPr>
        <w:spacing w:after="160" w:line="259" w:lineRule="auto"/>
        <w:ind w:left="0" w:right="0" w:firstLine="0"/>
        <w:jc w:val="left"/>
        <w:rPr>
          <w:rFonts w:eastAsia="Times New Roman"/>
          <w:color w:val="auto"/>
          <w:sz w:val="22"/>
          <w:u w:val="single"/>
        </w:rPr>
      </w:pPr>
      <w:r w:rsidRPr="009F02B6">
        <w:rPr>
          <w:rFonts w:eastAsia="Times New Roman"/>
          <w:color w:val="auto"/>
          <w:sz w:val="22"/>
          <w:u w:val="single"/>
        </w:rPr>
        <w:t>E-mail:</w:t>
      </w:r>
      <w:r w:rsidR="00D432A4" w:rsidRPr="009F02B6">
        <w:rPr>
          <w:rFonts w:eastAsia="Times New Roman"/>
          <w:color w:val="auto"/>
          <w:sz w:val="22"/>
          <w:u w:val="single"/>
        </w:rPr>
        <w:t xml:space="preserve"> </w:t>
      </w:r>
      <w:hyperlink r:id="rId12" w:history="1">
        <w:r w:rsidR="00756558" w:rsidRPr="00F267E5">
          <w:rPr>
            <w:rStyle w:val="Hypertextovodkaz"/>
            <w:sz w:val="22"/>
          </w:rPr>
          <w:t>xx</w:t>
        </w:r>
      </w:hyperlink>
      <w:r w:rsidR="00D432A4" w:rsidRPr="009F02B6">
        <w:rPr>
          <w:sz w:val="22"/>
        </w:rPr>
        <w:t xml:space="preserve"> ; </w:t>
      </w:r>
      <w:hyperlink r:id="rId13" w:history="1">
        <w:r w:rsidR="00756558" w:rsidRPr="00F267E5">
          <w:rPr>
            <w:rStyle w:val="Hypertextovodkaz"/>
            <w:sz w:val="22"/>
          </w:rPr>
          <w:t>xx</w:t>
        </w:r>
      </w:hyperlink>
      <w:r w:rsidR="00D432A4" w:rsidRPr="009F02B6">
        <w:rPr>
          <w:sz w:val="22"/>
        </w:rPr>
        <w:t xml:space="preserve"> ; </w:t>
      </w:r>
      <w:r w:rsidR="00756558">
        <w:t>xx</w:t>
      </w:r>
      <w:r w:rsidR="00D432A4" w:rsidRPr="009F02B6">
        <w:rPr>
          <w:sz w:val="22"/>
        </w:rPr>
        <w:t xml:space="preserve"> </w:t>
      </w:r>
      <w:hyperlink r:id="rId14" w:history="1">
        <w:r w:rsidR="00D432A4" w:rsidRPr="009F02B6">
          <w:rPr>
            <w:rStyle w:val="Hypertextovodkaz"/>
            <w:sz w:val="22"/>
          </w:rPr>
          <w:t>h</w:t>
        </w:r>
        <w:r w:rsidR="00756558">
          <w:rPr>
            <w:rStyle w:val="Hypertextovodkaz"/>
            <w:sz w:val="22"/>
          </w:rPr>
          <w:t>xx</w:t>
        </w:r>
      </w:hyperlink>
      <w:r w:rsidR="00D432A4">
        <w:t xml:space="preserve"> </w:t>
      </w:r>
      <w:r w:rsidR="004F47AF" w:rsidRPr="00DE52A6">
        <w:rPr>
          <w:rFonts w:eastAsia="Times New Roman"/>
          <w:color w:val="auto"/>
          <w:sz w:val="22"/>
          <w:u w:val="single"/>
        </w:rPr>
        <w:br w:type="page"/>
      </w:r>
    </w:p>
    <w:p w14:paraId="1F04CA06" w14:textId="77777777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15C700FA" w14:textId="77777777" w:rsidR="00C7765C" w:rsidRPr="001C7B32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  <w:sectPr w:rsidR="00C7765C" w:rsidRPr="001C7B32" w:rsidSect="00A57729">
          <w:type w:val="continuous"/>
          <w:pgSz w:w="11906" w:h="16838" w:code="9"/>
          <w:pgMar w:top="1135" w:right="1418" w:bottom="1276" w:left="1418" w:header="709" w:footer="709" w:gutter="0"/>
          <w:cols w:space="708"/>
          <w:docGrid w:linePitch="360"/>
        </w:sect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132"/>
        <w:gridCol w:w="2120"/>
        <w:gridCol w:w="1985"/>
      </w:tblGrid>
      <w:tr w:rsidR="00141E4A" w:rsidRPr="00222A5E" w14:paraId="6FF1BDD6" w14:textId="77777777" w:rsidTr="00711095">
        <w:tc>
          <w:tcPr>
            <w:tcW w:w="3114" w:type="dxa"/>
            <w:shd w:val="clear" w:color="auto" w:fill="E6E6E6"/>
          </w:tcPr>
          <w:p w14:paraId="0E7D4486" w14:textId="77777777"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32" w:type="dxa"/>
            <w:shd w:val="clear" w:color="auto" w:fill="E6E6E6"/>
          </w:tcPr>
          <w:p w14:paraId="76BA8A04" w14:textId="77777777"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120" w:type="dxa"/>
            <w:shd w:val="clear" w:color="auto" w:fill="E6E6E6"/>
          </w:tcPr>
          <w:p w14:paraId="6D4DA446" w14:textId="77777777"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985" w:type="dxa"/>
            <w:shd w:val="clear" w:color="auto" w:fill="E6E6E6"/>
          </w:tcPr>
          <w:p w14:paraId="56A41620" w14:textId="77777777"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11095" w:rsidRPr="00222A5E" w14:paraId="59324DA5" w14:textId="77777777" w:rsidTr="00711095">
        <w:tc>
          <w:tcPr>
            <w:tcW w:w="3114" w:type="dxa"/>
          </w:tcPr>
          <w:p w14:paraId="280CB062" w14:textId="7DFD3C47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xx</w:t>
            </w:r>
          </w:p>
        </w:tc>
        <w:tc>
          <w:tcPr>
            <w:tcW w:w="2132" w:type="dxa"/>
          </w:tcPr>
          <w:p w14:paraId="09D759F9" w14:textId="0C8F18F3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hyperlink r:id="rId15" w:history="1">
              <w:r>
                <w:rPr>
                  <w:rStyle w:val="Hypertextovodkaz"/>
                  <w:rFonts w:eastAsia="Times New Roman"/>
                  <w:b/>
                  <w:bCs/>
                  <w:sz w:val="22"/>
                </w:rPr>
                <w:t>x</w:t>
              </w:r>
              <w:r>
                <w:rPr>
                  <w:rStyle w:val="Hypertextovodkaz"/>
                  <w:rFonts w:eastAsia="Times New Roman"/>
                  <w:b/>
                  <w:bCs/>
                </w:rPr>
                <w:t>x</w:t>
              </w:r>
            </w:hyperlink>
            <w:r w:rsidR="00711095">
              <w:rPr>
                <w:rFonts w:eastAsia="Times New Roman"/>
                <w:b/>
                <w:bCs/>
                <w:color w:val="auto"/>
                <w:sz w:val="22"/>
              </w:rPr>
              <w:t xml:space="preserve"> </w:t>
            </w:r>
          </w:p>
        </w:tc>
        <w:tc>
          <w:tcPr>
            <w:tcW w:w="2120" w:type="dxa"/>
          </w:tcPr>
          <w:p w14:paraId="25A36C0B" w14:textId="123990A6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xx</w:t>
            </w:r>
          </w:p>
        </w:tc>
        <w:tc>
          <w:tcPr>
            <w:tcW w:w="1985" w:type="dxa"/>
          </w:tcPr>
          <w:p w14:paraId="09749986" w14:textId="087222CB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xx</w:t>
            </w:r>
          </w:p>
        </w:tc>
      </w:tr>
      <w:tr w:rsidR="00711095" w:rsidRPr="00222A5E" w14:paraId="38724D2F" w14:textId="77777777" w:rsidTr="00711095">
        <w:tc>
          <w:tcPr>
            <w:tcW w:w="3114" w:type="dxa"/>
          </w:tcPr>
          <w:p w14:paraId="79D993F8" w14:textId="0193C5F2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xx</w:t>
            </w:r>
          </w:p>
        </w:tc>
        <w:tc>
          <w:tcPr>
            <w:tcW w:w="2132" w:type="dxa"/>
          </w:tcPr>
          <w:p w14:paraId="2B0E99EA" w14:textId="4391FD2E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hyperlink r:id="rId16" w:history="1">
              <w:r>
                <w:rPr>
                  <w:rStyle w:val="Hypertextovodkaz"/>
                  <w:rFonts w:eastAsia="Times New Roman"/>
                  <w:b/>
                  <w:bCs/>
                  <w:sz w:val="22"/>
                </w:rPr>
                <w:t>x</w:t>
              </w:r>
              <w:r>
                <w:rPr>
                  <w:rStyle w:val="Hypertextovodkaz"/>
                  <w:rFonts w:eastAsia="Times New Roman"/>
                  <w:b/>
                  <w:bCs/>
                </w:rPr>
                <w:t>x</w:t>
              </w:r>
            </w:hyperlink>
          </w:p>
        </w:tc>
        <w:tc>
          <w:tcPr>
            <w:tcW w:w="2120" w:type="dxa"/>
          </w:tcPr>
          <w:p w14:paraId="6A33738E" w14:textId="1D732B14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xx</w:t>
            </w:r>
          </w:p>
        </w:tc>
        <w:tc>
          <w:tcPr>
            <w:tcW w:w="1985" w:type="dxa"/>
          </w:tcPr>
          <w:p w14:paraId="52E50EB6" w14:textId="7F0F5B40" w:rsidR="00711095" w:rsidRPr="00222A5E" w:rsidRDefault="00756558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xx</w:t>
            </w:r>
            <w:r w:rsidR="00711095">
              <w:rPr>
                <w:rFonts w:eastAsia="Times New Roman"/>
                <w:b/>
                <w:bCs/>
                <w:color w:val="auto"/>
                <w:sz w:val="22"/>
              </w:rPr>
              <w:t xml:space="preserve"> </w:t>
            </w:r>
          </w:p>
        </w:tc>
      </w:tr>
      <w:tr w:rsidR="00711095" w:rsidRPr="00222A5E" w14:paraId="0C12D9D2" w14:textId="77777777" w:rsidTr="00711095">
        <w:tc>
          <w:tcPr>
            <w:tcW w:w="3114" w:type="dxa"/>
          </w:tcPr>
          <w:p w14:paraId="1407E196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2" w:type="dxa"/>
          </w:tcPr>
          <w:p w14:paraId="0D660559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0" w:type="dxa"/>
          </w:tcPr>
          <w:p w14:paraId="1DE7D03F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12CBB1B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711095" w:rsidRPr="00222A5E" w14:paraId="1158C33B" w14:textId="77777777" w:rsidTr="00711095">
        <w:tc>
          <w:tcPr>
            <w:tcW w:w="3114" w:type="dxa"/>
          </w:tcPr>
          <w:p w14:paraId="4A3B0D0E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2" w:type="dxa"/>
          </w:tcPr>
          <w:p w14:paraId="56709BAA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0" w:type="dxa"/>
          </w:tcPr>
          <w:p w14:paraId="3910B0D5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05CC0AE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711095" w:rsidRPr="00222A5E" w14:paraId="2D9D125A" w14:textId="77777777" w:rsidTr="00711095">
        <w:tc>
          <w:tcPr>
            <w:tcW w:w="3114" w:type="dxa"/>
          </w:tcPr>
          <w:p w14:paraId="1546771E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2" w:type="dxa"/>
          </w:tcPr>
          <w:p w14:paraId="4B5474B7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0" w:type="dxa"/>
          </w:tcPr>
          <w:p w14:paraId="020E80E1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0172D68A" w14:textId="77777777" w:rsidR="00711095" w:rsidRPr="00222A5E" w:rsidRDefault="00711095" w:rsidP="0071109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7DD5C33A" w14:textId="77777777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p w14:paraId="0CAF9281" w14:textId="77777777" w:rsidR="001C7B32" w:rsidRPr="001C7B32" w:rsidRDefault="001C7B32" w:rsidP="00CB4497">
      <w:pPr>
        <w:rPr>
          <w:sz w:val="22"/>
        </w:rPr>
      </w:pPr>
    </w:p>
    <w:p w14:paraId="4694157C" w14:textId="77777777" w:rsidR="001C7B32" w:rsidRPr="001C7B32" w:rsidRDefault="001C7B32" w:rsidP="00CB4497">
      <w:pPr>
        <w:rPr>
          <w:sz w:val="22"/>
        </w:rPr>
      </w:pPr>
    </w:p>
    <w:p w14:paraId="3A091FD9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Krajské operační středisko </w:t>
      </w:r>
      <w:r w:rsidR="00CF672C">
        <w:rPr>
          <w:rFonts w:eastAsia="Times New Roman"/>
          <w:b/>
          <w:sz w:val="22"/>
        </w:rPr>
        <w:t>HZS</w:t>
      </w:r>
      <w:r>
        <w:rPr>
          <w:rFonts w:eastAsia="Times New Roman"/>
          <w:b/>
          <w:sz w:val="22"/>
        </w:rPr>
        <w:t xml:space="preserve"> kraje</w:t>
      </w:r>
    </w:p>
    <w:p w14:paraId="0B178D9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219FB7D1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CD20EA">
        <w:rPr>
          <w:rFonts w:eastAsia="Times New Roman"/>
          <w:b/>
          <w:sz w:val="22"/>
        </w:rPr>
        <w:t xml:space="preserve"> </w:t>
      </w:r>
      <w:r w:rsidR="00CD20EA" w:rsidRPr="00CD20EA">
        <w:rPr>
          <w:rFonts w:eastAsia="Times New Roman"/>
          <w:sz w:val="22"/>
        </w:rPr>
        <w:t>Kaplířova 9, 320 68 Plzeň</w:t>
      </w:r>
    </w:p>
    <w:p w14:paraId="075B9E3A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60D1CD9E" w14:textId="69B37F0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CD20EA">
        <w:rPr>
          <w:rFonts w:eastAsia="Times New Roman"/>
          <w:b/>
          <w:sz w:val="22"/>
        </w:rPr>
        <w:t xml:space="preserve"> </w:t>
      </w:r>
      <w:r w:rsidR="00756558">
        <w:rPr>
          <w:rFonts w:eastAsia="Times New Roman"/>
          <w:b/>
          <w:sz w:val="22"/>
        </w:rPr>
        <w:t>xx</w:t>
      </w:r>
    </w:p>
    <w:p w14:paraId="6BCA093A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40D0E650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92068CD" w14:textId="77777777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5B613CDD" w14:textId="7777777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 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2329AD7" w14:textId="77777777" w:rsidTr="003C1D09">
        <w:tc>
          <w:tcPr>
            <w:tcW w:w="2263" w:type="dxa"/>
            <w:shd w:val="clear" w:color="auto" w:fill="E6E6E6"/>
          </w:tcPr>
          <w:p w14:paraId="3C68D38F" w14:textId="77777777" w:rsidR="00F46E32" w:rsidRPr="00967CE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67CE2"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1C88F6A8" w14:textId="77777777" w:rsidR="00F46E32" w:rsidRPr="00967CE2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67CE2"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 w:rsidRPr="00967CE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D6B5F7A" w14:textId="77777777" w:rsidR="00F46E32" w:rsidRPr="00967CE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67CE2"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2B3A99FF" w14:textId="77777777" w:rsidR="00F46E32" w:rsidRPr="00967CE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67CE2"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20689EAC" w14:textId="77777777" w:rsidTr="003C1D09">
        <w:tc>
          <w:tcPr>
            <w:tcW w:w="2263" w:type="dxa"/>
          </w:tcPr>
          <w:p w14:paraId="6A6ADD5B" w14:textId="51DF41E8" w:rsidR="00F46E32" w:rsidRPr="00222A5E" w:rsidRDefault="00967CE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CHS Košutka</w:t>
            </w:r>
          </w:p>
        </w:tc>
        <w:tc>
          <w:tcPr>
            <w:tcW w:w="1985" w:type="dxa"/>
          </w:tcPr>
          <w:p w14:paraId="20BACF31" w14:textId="66C80C7F" w:rsidR="00F46E32" w:rsidRPr="00222A5E" w:rsidRDefault="00967CE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39AB6132" w14:textId="41493EB7" w:rsidR="00F46E32" w:rsidRPr="00222A5E" w:rsidRDefault="00967CE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Plzeň</w:t>
            </w:r>
          </w:p>
        </w:tc>
        <w:tc>
          <w:tcPr>
            <w:tcW w:w="2835" w:type="dxa"/>
          </w:tcPr>
          <w:p w14:paraId="7EBC7F32" w14:textId="6B26900B" w:rsidR="00F46E32" w:rsidRPr="00222A5E" w:rsidRDefault="00967CE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HZS PLK</w:t>
            </w:r>
          </w:p>
        </w:tc>
      </w:tr>
      <w:tr w:rsidR="00967CE2" w:rsidRPr="00222A5E" w14:paraId="18DDCFC5" w14:textId="77777777" w:rsidTr="003C1D09">
        <w:tc>
          <w:tcPr>
            <w:tcW w:w="2263" w:type="dxa"/>
          </w:tcPr>
          <w:p w14:paraId="689BE98C" w14:textId="6E05C596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HS Střed</w:t>
            </w:r>
          </w:p>
        </w:tc>
        <w:tc>
          <w:tcPr>
            <w:tcW w:w="1985" w:type="dxa"/>
          </w:tcPr>
          <w:p w14:paraId="405BA17C" w14:textId="1D422BAF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164EF508" w14:textId="0E9288AE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Plzeň</w:t>
            </w:r>
          </w:p>
        </w:tc>
        <w:tc>
          <w:tcPr>
            <w:tcW w:w="2835" w:type="dxa"/>
          </w:tcPr>
          <w:p w14:paraId="6E1AE55B" w14:textId="26924637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HZS PLK</w:t>
            </w:r>
          </w:p>
        </w:tc>
      </w:tr>
      <w:tr w:rsidR="00967CE2" w:rsidRPr="00222A5E" w14:paraId="21D0B3E3" w14:textId="77777777" w:rsidTr="003C1D09">
        <w:tc>
          <w:tcPr>
            <w:tcW w:w="2263" w:type="dxa"/>
          </w:tcPr>
          <w:p w14:paraId="107867D9" w14:textId="77777777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7634BAE8" w14:textId="77777777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FF356A2" w14:textId="77777777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154F648A" w14:textId="77777777" w:rsidR="00967CE2" w:rsidRPr="00222A5E" w:rsidRDefault="00967CE2" w:rsidP="00967C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E91D651" w14:textId="77777777" w:rsidR="001C7B32" w:rsidRPr="001C7B32" w:rsidRDefault="001C7B32" w:rsidP="00CB4497">
      <w:pPr>
        <w:rPr>
          <w:sz w:val="22"/>
        </w:rPr>
      </w:pPr>
    </w:p>
    <w:p w14:paraId="1BD7CCE0" w14:textId="77777777" w:rsidR="001C7B32" w:rsidRPr="001C7B32" w:rsidRDefault="001C7B32" w:rsidP="00CB4497">
      <w:pPr>
        <w:rPr>
          <w:sz w:val="22"/>
        </w:rPr>
      </w:pPr>
    </w:p>
    <w:p w14:paraId="40DB72FC" w14:textId="77777777" w:rsidR="001C7B32" w:rsidRPr="00E153B2" w:rsidRDefault="001C7B32" w:rsidP="00E153B2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sectPr w:rsidR="001C7B32" w:rsidRPr="00E153B2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33D3" w14:textId="77777777" w:rsidR="002D5F79" w:rsidRDefault="002D5F79" w:rsidP="00287EE3">
      <w:pPr>
        <w:spacing w:after="0" w:line="240" w:lineRule="auto"/>
      </w:pPr>
      <w:r>
        <w:separator/>
      </w:r>
    </w:p>
  </w:endnote>
  <w:endnote w:type="continuationSeparator" w:id="0">
    <w:p w14:paraId="778F8D94" w14:textId="77777777" w:rsidR="002D5F79" w:rsidRDefault="002D5F79" w:rsidP="00287EE3">
      <w:pPr>
        <w:spacing w:after="0" w:line="240" w:lineRule="auto"/>
      </w:pPr>
      <w:r>
        <w:continuationSeparator/>
      </w:r>
    </w:p>
  </w:endnote>
  <w:endnote w:type="continuationNotice" w:id="1">
    <w:p w14:paraId="3B11C576" w14:textId="77777777" w:rsidR="002D5F79" w:rsidRDefault="002D5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7CAA58" w14:textId="77777777" w:rsidR="0039273E" w:rsidRPr="000F5286" w:rsidRDefault="0039273E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411063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499F9961" w14:textId="77777777" w:rsidR="0039273E" w:rsidRDefault="003927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636B" w14:textId="77777777" w:rsidR="002D5F79" w:rsidRDefault="002D5F79" w:rsidP="00287EE3">
      <w:pPr>
        <w:spacing w:after="0" w:line="240" w:lineRule="auto"/>
      </w:pPr>
      <w:r>
        <w:separator/>
      </w:r>
    </w:p>
  </w:footnote>
  <w:footnote w:type="continuationSeparator" w:id="0">
    <w:p w14:paraId="02522EF4" w14:textId="77777777" w:rsidR="002D5F79" w:rsidRDefault="002D5F79" w:rsidP="00287EE3">
      <w:pPr>
        <w:spacing w:after="0" w:line="240" w:lineRule="auto"/>
      </w:pPr>
      <w:r>
        <w:continuationSeparator/>
      </w:r>
    </w:p>
  </w:footnote>
  <w:footnote w:type="continuationNotice" w:id="1">
    <w:p w14:paraId="1B82AE79" w14:textId="77777777" w:rsidR="002D5F79" w:rsidRDefault="002D5F79">
      <w:pPr>
        <w:spacing w:after="0" w:line="240" w:lineRule="auto"/>
      </w:pPr>
    </w:p>
  </w:footnote>
  <w:footnote w:id="2">
    <w:p w14:paraId="233BE266" w14:textId="77777777" w:rsidR="0039273E" w:rsidRDefault="0039273E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0B0"/>
    <w:multiLevelType w:val="hybridMultilevel"/>
    <w:tmpl w:val="49C2E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8702F67"/>
    <w:multiLevelType w:val="multilevel"/>
    <w:tmpl w:val="6458F3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77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0AC1E4D"/>
    <w:multiLevelType w:val="hybridMultilevel"/>
    <w:tmpl w:val="E1948D46"/>
    <w:lvl w:ilvl="0" w:tplc="CA56E424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28227F"/>
    <w:multiLevelType w:val="hybridMultilevel"/>
    <w:tmpl w:val="CDF6F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05E78"/>
    <w:multiLevelType w:val="hybridMultilevel"/>
    <w:tmpl w:val="4572790A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610EFC"/>
    <w:multiLevelType w:val="hybridMultilevel"/>
    <w:tmpl w:val="F5D47C2A"/>
    <w:lvl w:ilvl="0" w:tplc="09124D9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6DDA03EB"/>
    <w:multiLevelType w:val="hybridMultilevel"/>
    <w:tmpl w:val="DFFC6048"/>
    <w:lvl w:ilvl="0" w:tplc="20442912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F3D10"/>
    <w:multiLevelType w:val="hybridMultilevel"/>
    <w:tmpl w:val="35627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9636E0"/>
    <w:multiLevelType w:val="hybridMultilevel"/>
    <w:tmpl w:val="046E7304"/>
    <w:lvl w:ilvl="0" w:tplc="B7E69964">
      <w:start w:val="2"/>
      <w:numFmt w:val="bullet"/>
      <w:lvlText w:val="-"/>
      <w:lvlJc w:val="left"/>
      <w:pPr>
        <w:ind w:left="1006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9" w15:restartNumberingAfterBreak="0">
    <w:nsid w:val="7A502E2C"/>
    <w:multiLevelType w:val="hybridMultilevel"/>
    <w:tmpl w:val="8B582C4A"/>
    <w:lvl w:ilvl="0" w:tplc="210421B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EA2D05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19788309">
    <w:abstractNumId w:val="5"/>
  </w:num>
  <w:num w:numId="2" w16cid:durableId="582185258">
    <w:abstractNumId w:val="9"/>
  </w:num>
  <w:num w:numId="3" w16cid:durableId="36440593">
    <w:abstractNumId w:val="14"/>
  </w:num>
  <w:num w:numId="4" w16cid:durableId="2116049757">
    <w:abstractNumId w:val="11"/>
  </w:num>
  <w:num w:numId="5" w16cid:durableId="1839693678">
    <w:abstractNumId w:val="1"/>
  </w:num>
  <w:num w:numId="6" w16cid:durableId="1490051157">
    <w:abstractNumId w:val="17"/>
  </w:num>
  <w:num w:numId="7" w16cid:durableId="370031245">
    <w:abstractNumId w:val="7"/>
  </w:num>
  <w:num w:numId="8" w16cid:durableId="1160851321">
    <w:abstractNumId w:val="8"/>
  </w:num>
  <w:num w:numId="9" w16cid:durableId="1948076643">
    <w:abstractNumId w:val="9"/>
    <w:lvlOverride w:ilvl="0">
      <w:startOverride w:val="1"/>
    </w:lvlOverride>
  </w:num>
  <w:num w:numId="10" w16cid:durableId="43024318">
    <w:abstractNumId w:val="7"/>
  </w:num>
  <w:num w:numId="11" w16cid:durableId="980422002">
    <w:abstractNumId w:val="7"/>
    <w:lvlOverride w:ilvl="0">
      <w:startOverride w:val="1"/>
    </w:lvlOverride>
  </w:num>
  <w:num w:numId="12" w16cid:durableId="537357088">
    <w:abstractNumId w:val="11"/>
    <w:lvlOverride w:ilvl="0">
      <w:startOverride w:val="1"/>
    </w:lvlOverride>
  </w:num>
  <w:num w:numId="13" w16cid:durableId="464079048">
    <w:abstractNumId w:val="7"/>
    <w:lvlOverride w:ilvl="0">
      <w:startOverride w:val="1"/>
    </w:lvlOverride>
  </w:num>
  <w:num w:numId="14" w16cid:durableId="273681093">
    <w:abstractNumId w:val="11"/>
    <w:lvlOverride w:ilvl="0">
      <w:startOverride w:val="1"/>
    </w:lvlOverride>
  </w:num>
  <w:num w:numId="15" w16cid:durableId="860630277">
    <w:abstractNumId w:val="11"/>
  </w:num>
  <w:num w:numId="16" w16cid:durableId="442648176">
    <w:abstractNumId w:val="11"/>
    <w:lvlOverride w:ilvl="0">
      <w:startOverride w:val="1"/>
    </w:lvlOverride>
  </w:num>
  <w:num w:numId="17" w16cid:durableId="1133400787">
    <w:abstractNumId w:val="6"/>
  </w:num>
  <w:num w:numId="18" w16cid:durableId="2042972244">
    <w:abstractNumId w:val="2"/>
  </w:num>
  <w:num w:numId="19" w16cid:durableId="912087952">
    <w:abstractNumId w:val="7"/>
    <w:lvlOverride w:ilvl="0">
      <w:startOverride w:val="1"/>
    </w:lvlOverride>
  </w:num>
  <w:num w:numId="20" w16cid:durableId="2064132031">
    <w:abstractNumId w:val="12"/>
  </w:num>
  <w:num w:numId="21" w16cid:durableId="1080256024">
    <w:abstractNumId w:val="3"/>
  </w:num>
  <w:num w:numId="22" w16cid:durableId="1740247935">
    <w:abstractNumId w:val="16"/>
  </w:num>
  <w:num w:numId="23" w16cid:durableId="2020496328">
    <w:abstractNumId w:val="7"/>
    <w:lvlOverride w:ilvl="0">
      <w:startOverride w:val="1"/>
    </w:lvlOverride>
  </w:num>
  <w:num w:numId="24" w16cid:durableId="666438893">
    <w:abstractNumId w:val="7"/>
  </w:num>
  <w:num w:numId="25" w16cid:durableId="1239628566">
    <w:abstractNumId w:val="7"/>
  </w:num>
  <w:num w:numId="26" w16cid:durableId="678116474">
    <w:abstractNumId w:val="7"/>
  </w:num>
  <w:num w:numId="27" w16cid:durableId="915167004">
    <w:abstractNumId w:val="7"/>
  </w:num>
  <w:num w:numId="28" w16cid:durableId="744304342">
    <w:abstractNumId w:val="18"/>
  </w:num>
  <w:num w:numId="29" w16cid:durableId="134689244">
    <w:abstractNumId w:val="13"/>
  </w:num>
  <w:num w:numId="30" w16cid:durableId="1279024204">
    <w:abstractNumId w:val="7"/>
  </w:num>
  <w:num w:numId="31" w16cid:durableId="697973164">
    <w:abstractNumId w:val="4"/>
  </w:num>
  <w:num w:numId="32" w16cid:durableId="1543713311">
    <w:abstractNumId w:val="7"/>
  </w:num>
  <w:num w:numId="33" w16cid:durableId="1801531290">
    <w:abstractNumId w:val="11"/>
  </w:num>
  <w:num w:numId="34" w16cid:durableId="1382709043">
    <w:abstractNumId w:val="19"/>
  </w:num>
  <w:num w:numId="35" w16cid:durableId="1094087153">
    <w:abstractNumId w:val="11"/>
  </w:num>
  <w:num w:numId="36" w16cid:durableId="1839925579">
    <w:abstractNumId w:val="10"/>
  </w:num>
  <w:num w:numId="37" w16cid:durableId="407924898">
    <w:abstractNumId w:val="7"/>
  </w:num>
  <w:num w:numId="38" w16cid:durableId="972753367">
    <w:abstractNumId w:val="7"/>
    <w:lvlOverride w:ilvl="0">
      <w:startOverride w:val="1"/>
    </w:lvlOverride>
  </w:num>
  <w:num w:numId="39" w16cid:durableId="304624845">
    <w:abstractNumId w:val="7"/>
  </w:num>
  <w:num w:numId="40" w16cid:durableId="475267701">
    <w:abstractNumId w:val="7"/>
  </w:num>
  <w:num w:numId="41" w16cid:durableId="1524587716">
    <w:abstractNumId w:val="0"/>
  </w:num>
  <w:num w:numId="42" w16cid:durableId="13111793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4307"/>
    <w:rsid w:val="0000782E"/>
    <w:rsid w:val="000100F9"/>
    <w:rsid w:val="000104BD"/>
    <w:rsid w:val="0001103A"/>
    <w:rsid w:val="00013784"/>
    <w:rsid w:val="00020F89"/>
    <w:rsid w:val="00021A93"/>
    <w:rsid w:val="00021D8C"/>
    <w:rsid w:val="00022225"/>
    <w:rsid w:val="000255F7"/>
    <w:rsid w:val="00027ADB"/>
    <w:rsid w:val="0003213D"/>
    <w:rsid w:val="0003240F"/>
    <w:rsid w:val="00033E30"/>
    <w:rsid w:val="00035A93"/>
    <w:rsid w:val="00040248"/>
    <w:rsid w:val="000453EE"/>
    <w:rsid w:val="00045CB3"/>
    <w:rsid w:val="000465B4"/>
    <w:rsid w:val="00046ACB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0B28"/>
    <w:rsid w:val="00072DF3"/>
    <w:rsid w:val="00075B31"/>
    <w:rsid w:val="00076D48"/>
    <w:rsid w:val="00077ED9"/>
    <w:rsid w:val="000834D5"/>
    <w:rsid w:val="00090216"/>
    <w:rsid w:val="0009233E"/>
    <w:rsid w:val="000925B5"/>
    <w:rsid w:val="00092719"/>
    <w:rsid w:val="00094E68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738F"/>
    <w:rsid w:val="000C002A"/>
    <w:rsid w:val="000C3CEB"/>
    <w:rsid w:val="000C6D71"/>
    <w:rsid w:val="000D4045"/>
    <w:rsid w:val="000D4912"/>
    <w:rsid w:val="000E14CC"/>
    <w:rsid w:val="000E4B10"/>
    <w:rsid w:val="000E5185"/>
    <w:rsid w:val="000E7EDA"/>
    <w:rsid w:val="000E7EE6"/>
    <w:rsid w:val="000F01E1"/>
    <w:rsid w:val="000F1D02"/>
    <w:rsid w:val="000F3280"/>
    <w:rsid w:val="000F32E6"/>
    <w:rsid w:val="000F3CA0"/>
    <w:rsid w:val="000F4D86"/>
    <w:rsid w:val="000F5286"/>
    <w:rsid w:val="00105EDC"/>
    <w:rsid w:val="001068C5"/>
    <w:rsid w:val="00111ABA"/>
    <w:rsid w:val="00111AD7"/>
    <w:rsid w:val="001146B4"/>
    <w:rsid w:val="00115DB1"/>
    <w:rsid w:val="00123FEB"/>
    <w:rsid w:val="001322ED"/>
    <w:rsid w:val="00132320"/>
    <w:rsid w:val="0013250C"/>
    <w:rsid w:val="0013672E"/>
    <w:rsid w:val="00137B60"/>
    <w:rsid w:val="00141E4A"/>
    <w:rsid w:val="00147E2C"/>
    <w:rsid w:val="00151504"/>
    <w:rsid w:val="00152264"/>
    <w:rsid w:val="00152F8C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EF1"/>
    <w:rsid w:val="002860B8"/>
    <w:rsid w:val="00286C18"/>
    <w:rsid w:val="00287EE3"/>
    <w:rsid w:val="002A1995"/>
    <w:rsid w:val="002A1ABE"/>
    <w:rsid w:val="002A2168"/>
    <w:rsid w:val="002A2573"/>
    <w:rsid w:val="002A53B4"/>
    <w:rsid w:val="002A6361"/>
    <w:rsid w:val="002B193D"/>
    <w:rsid w:val="002B49C3"/>
    <w:rsid w:val="002B59CF"/>
    <w:rsid w:val="002B70E6"/>
    <w:rsid w:val="002B7FDE"/>
    <w:rsid w:val="002C12E5"/>
    <w:rsid w:val="002D06F3"/>
    <w:rsid w:val="002D1411"/>
    <w:rsid w:val="002D2097"/>
    <w:rsid w:val="002D3FBD"/>
    <w:rsid w:val="002D472A"/>
    <w:rsid w:val="002D5F79"/>
    <w:rsid w:val="002D7049"/>
    <w:rsid w:val="002D7DAF"/>
    <w:rsid w:val="002E13DB"/>
    <w:rsid w:val="002E67D5"/>
    <w:rsid w:val="002E6EAD"/>
    <w:rsid w:val="002F738C"/>
    <w:rsid w:val="002F7612"/>
    <w:rsid w:val="00300565"/>
    <w:rsid w:val="0030341C"/>
    <w:rsid w:val="003034BC"/>
    <w:rsid w:val="00303B31"/>
    <w:rsid w:val="003060BD"/>
    <w:rsid w:val="00306A8C"/>
    <w:rsid w:val="00313EFB"/>
    <w:rsid w:val="0031449C"/>
    <w:rsid w:val="00321B46"/>
    <w:rsid w:val="00321E39"/>
    <w:rsid w:val="003222C7"/>
    <w:rsid w:val="00322F8C"/>
    <w:rsid w:val="003240C5"/>
    <w:rsid w:val="00331A12"/>
    <w:rsid w:val="00332D79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5790"/>
    <w:rsid w:val="00375BAE"/>
    <w:rsid w:val="003769BE"/>
    <w:rsid w:val="00390724"/>
    <w:rsid w:val="0039081F"/>
    <w:rsid w:val="003919AB"/>
    <w:rsid w:val="0039273E"/>
    <w:rsid w:val="00396A04"/>
    <w:rsid w:val="003A245A"/>
    <w:rsid w:val="003A480B"/>
    <w:rsid w:val="003A5EDB"/>
    <w:rsid w:val="003A6207"/>
    <w:rsid w:val="003A7F46"/>
    <w:rsid w:val="003B1CBC"/>
    <w:rsid w:val="003B20B3"/>
    <w:rsid w:val="003B3FA0"/>
    <w:rsid w:val="003B5AC8"/>
    <w:rsid w:val="003C05CA"/>
    <w:rsid w:val="003C0E48"/>
    <w:rsid w:val="003C0E4E"/>
    <w:rsid w:val="003C1D09"/>
    <w:rsid w:val="003C30F8"/>
    <w:rsid w:val="003C498B"/>
    <w:rsid w:val="003C5A46"/>
    <w:rsid w:val="003C77A9"/>
    <w:rsid w:val="003D16A2"/>
    <w:rsid w:val="003D3FA5"/>
    <w:rsid w:val="003D46C4"/>
    <w:rsid w:val="003D5E28"/>
    <w:rsid w:val="003E0947"/>
    <w:rsid w:val="003E710B"/>
    <w:rsid w:val="003F63B9"/>
    <w:rsid w:val="003F6B2B"/>
    <w:rsid w:val="003F7952"/>
    <w:rsid w:val="00400041"/>
    <w:rsid w:val="00403F8B"/>
    <w:rsid w:val="00404B17"/>
    <w:rsid w:val="00410D2A"/>
    <w:rsid w:val="00411063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390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6867"/>
    <w:rsid w:val="00497F1F"/>
    <w:rsid w:val="004A1733"/>
    <w:rsid w:val="004A4B55"/>
    <w:rsid w:val="004B2B1B"/>
    <w:rsid w:val="004C07E6"/>
    <w:rsid w:val="004C5925"/>
    <w:rsid w:val="004C6C47"/>
    <w:rsid w:val="004D3895"/>
    <w:rsid w:val="004D69E3"/>
    <w:rsid w:val="004E14C8"/>
    <w:rsid w:val="004E212A"/>
    <w:rsid w:val="004E45BD"/>
    <w:rsid w:val="004E79AC"/>
    <w:rsid w:val="004F47AF"/>
    <w:rsid w:val="004F74A9"/>
    <w:rsid w:val="005067BB"/>
    <w:rsid w:val="00506925"/>
    <w:rsid w:val="00507ECD"/>
    <w:rsid w:val="0051254A"/>
    <w:rsid w:val="00514EF6"/>
    <w:rsid w:val="00515C37"/>
    <w:rsid w:val="00517F4B"/>
    <w:rsid w:val="005213A0"/>
    <w:rsid w:val="0052284C"/>
    <w:rsid w:val="0052551E"/>
    <w:rsid w:val="00526A92"/>
    <w:rsid w:val="00527A62"/>
    <w:rsid w:val="00530DEA"/>
    <w:rsid w:val="00532773"/>
    <w:rsid w:val="00533CC2"/>
    <w:rsid w:val="00541635"/>
    <w:rsid w:val="00542205"/>
    <w:rsid w:val="00546D0F"/>
    <w:rsid w:val="005500F2"/>
    <w:rsid w:val="00551F24"/>
    <w:rsid w:val="00554105"/>
    <w:rsid w:val="00564635"/>
    <w:rsid w:val="00564DC0"/>
    <w:rsid w:val="005711AE"/>
    <w:rsid w:val="00573EE0"/>
    <w:rsid w:val="0058025D"/>
    <w:rsid w:val="0058337D"/>
    <w:rsid w:val="005847E0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27EB"/>
    <w:rsid w:val="005B5AAB"/>
    <w:rsid w:val="005C04DA"/>
    <w:rsid w:val="005C1EDE"/>
    <w:rsid w:val="005C242D"/>
    <w:rsid w:val="005C4318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3695"/>
    <w:rsid w:val="00626E0E"/>
    <w:rsid w:val="006302C9"/>
    <w:rsid w:val="00635D38"/>
    <w:rsid w:val="00637135"/>
    <w:rsid w:val="0063737E"/>
    <w:rsid w:val="00641CAF"/>
    <w:rsid w:val="0064241B"/>
    <w:rsid w:val="00643035"/>
    <w:rsid w:val="00643E09"/>
    <w:rsid w:val="0064544C"/>
    <w:rsid w:val="0064620D"/>
    <w:rsid w:val="006476B8"/>
    <w:rsid w:val="006508D9"/>
    <w:rsid w:val="00650C62"/>
    <w:rsid w:val="00651ED7"/>
    <w:rsid w:val="00652C45"/>
    <w:rsid w:val="00652D57"/>
    <w:rsid w:val="00653186"/>
    <w:rsid w:val="006537E2"/>
    <w:rsid w:val="00655386"/>
    <w:rsid w:val="00656790"/>
    <w:rsid w:val="00660D43"/>
    <w:rsid w:val="00661AD5"/>
    <w:rsid w:val="00661BA3"/>
    <w:rsid w:val="00666AC6"/>
    <w:rsid w:val="0067068A"/>
    <w:rsid w:val="0067073E"/>
    <w:rsid w:val="00674526"/>
    <w:rsid w:val="006748A9"/>
    <w:rsid w:val="006758EE"/>
    <w:rsid w:val="006860A0"/>
    <w:rsid w:val="00687993"/>
    <w:rsid w:val="00687A2B"/>
    <w:rsid w:val="006908A0"/>
    <w:rsid w:val="00693378"/>
    <w:rsid w:val="006938D4"/>
    <w:rsid w:val="006A0A50"/>
    <w:rsid w:val="006A17F9"/>
    <w:rsid w:val="006A3560"/>
    <w:rsid w:val="006A398F"/>
    <w:rsid w:val="006A5C03"/>
    <w:rsid w:val="006B181B"/>
    <w:rsid w:val="006B2AB2"/>
    <w:rsid w:val="006B2CC4"/>
    <w:rsid w:val="006B4676"/>
    <w:rsid w:val="006B575F"/>
    <w:rsid w:val="006B6A15"/>
    <w:rsid w:val="006B761A"/>
    <w:rsid w:val="006B7928"/>
    <w:rsid w:val="006C0B95"/>
    <w:rsid w:val="006C1E42"/>
    <w:rsid w:val="006C3150"/>
    <w:rsid w:val="006C3540"/>
    <w:rsid w:val="006C421A"/>
    <w:rsid w:val="006C448E"/>
    <w:rsid w:val="006C500F"/>
    <w:rsid w:val="006C56A0"/>
    <w:rsid w:val="006C57C7"/>
    <w:rsid w:val="006C5AA5"/>
    <w:rsid w:val="006C5BD3"/>
    <w:rsid w:val="006D00E4"/>
    <w:rsid w:val="006D23D8"/>
    <w:rsid w:val="006D2FD8"/>
    <w:rsid w:val="006D3C93"/>
    <w:rsid w:val="006E3C35"/>
    <w:rsid w:val="007027EE"/>
    <w:rsid w:val="00702B20"/>
    <w:rsid w:val="007041F2"/>
    <w:rsid w:val="00706718"/>
    <w:rsid w:val="00707203"/>
    <w:rsid w:val="00711095"/>
    <w:rsid w:val="007128AD"/>
    <w:rsid w:val="007159BF"/>
    <w:rsid w:val="007173E0"/>
    <w:rsid w:val="007251F3"/>
    <w:rsid w:val="00730EEB"/>
    <w:rsid w:val="00731EC6"/>
    <w:rsid w:val="00733191"/>
    <w:rsid w:val="00733476"/>
    <w:rsid w:val="00734958"/>
    <w:rsid w:val="00737EAB"/>
    <w:rsid w:val="00744DE0"/>
    <w:rsid w:val="0074553F"/>
    <w:rsid w:val="007476B3"/>
    <w:rsid w:val="007501C7"/>
    <w:rsid w:val="00750936"/>
    <w:rsid w:val="00751C1D"/>
    <w:rsid w:val="00756558"/>
    <w:rsid w:val="007579B5"/>
    <w:rsid w:val="00760E33"/>
    <w:rsid w:val="00760FB4"/>
    <w:rsid w:val="00762C58"/>
    <w:rsid w:val="00771E6F"/>
    <w:rsid w:val="007742C7"/>
    <w:rsid w:val="00776294"/>
    <w:rsid w:val="00776D50"/>
    <w:rsid w:val="007772B4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A77B2"/>
    <w:rsid w:val="007B44C0"/>
    <w:rsid w:val="007B5858"/>
    <w:rsid w:val="007B643C"/>
    <w:rsid w:val="007B6BB3"/>
    <w:rsid w:val="007B765A"/>
    <w:rsid w:val="007C0E15"/>
    <w:rsid w:val="007C4DA9"/>
    <w:rsid w:val="007C6007"/>
    <w:rsid w:val="007D4F1D"/>
    <w:rsid w:val="007D554B"/>
    <w:rsid w:val="007E03D3"/>
    <w:rsid w:val="007E047A"/>
    <w:rsid w:val="007E1D0D"/>
    <w:rsid w:val="007E3FE5"/>
    <w:rsid w:val="007E40F4"/>
    <w:rsid w:val="007E59E7"/>
    <w:rsid w:val="007E6440"/>
    <w:rsid w:val="007E76B7"/>
    <w:rsid w:val="007F0FD7"/>
    <w:rsid w:val="007F56AE"/>
    <w:rsid w:val="007F727B"/>
    <w:rsid w:val="007F735E"/>
    <w:rsid w:val="007F77E4"/>
    <w:rsid w:val="00800814"/>
    <w:rsid w:val="00800AB6"/>
    <w:rsid w:val="00802F10"/>
    <w:rsid w:val="00806E20"/>
    <w:rsid w:val="00806E6D"/>
    <w:rsid w:val="0080728C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371CF"/>
    <w:rsid w:val="0084354F"/>
    <w:rsid w:val="00843EDC"/>
    <w:rsid w:val="00845BAB"/>
    <w:rsid w:val="0085263A"/>
    <w:rsid w:val="00854343"/>
    <w:rsid w:val="0085599C"/>
    <w:rsid w:val="00865F81"/>
    <w:rsid w:val="0087224D"/>
    <w:rsid w:val="00872584"/>
    <w:rsid w:val="00873264"/>
    <w:rsid w:val="00880CA3"/>
    <w:rsid w:val="00881032"/>
    <w:rsid w:val="008819FE"/>
    <w:rsid w:val="008878AD"/>
    <w:rsid w:val="008937E6"/>
    <w:rsid w:val="00896165"/>
    <w:rsid w:val="00896F42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E7721"/>
    <w:rsid w:val="008F11C9"/>
    <w:rsid w:val="008F144E"/>
    <w:rsid w:val="008F69FA"/>
    <w:rsid w:val="008F6B24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40BA"/>
    <w:rsid w:val="009365F9"/>
    <w:rsid w:val="00937763"/>
    <w:rsid w:val="00943DC8"/>
    <w:rsid w:val="00944115"/>
    <w:rsid w:val="009456E1"/>
    <w:rsid w:val="0094598A"/>
    <w:rsid w:val="0094652D"/>
    <w:rsid w:val="0095076F"/>
    <w:rsid w:val="009569A3"/>
    <w:rsid w:val="009649F5"/>
    <w:rsid w:val="0096631D"/>
    <w:rsid w:val="00967CE2"/>
    <w:rsid w:val="00967DD5"/>
    <w:rsid w:val="009728FA"/>
    <w:rsid w:val="00972B3A"/>
    <w:rsid w:val="00973831"/>
    <w:rsid w:val="00973A0D"/>
    <w:rsid w:val="009814A4"/>
    <w:rsid w:val="00982758"/>
    <w:rsid w:val="0098343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B5AFE"/>
    <w:rsid w:val="009C3649"/>
    <w:rsid w:val="009D3642"/>
    <w:rsid w:val="009D479B"/>
    <w:rsid w:val="009D4DA1"/>
    <w:rsid w:val="009D56BD"/>
    <w:rsid w:val="009D6A9A"/>
    <w:rsid w:val="009E0A17"/>
    <w:rsid w:val="009E14E4"/>
    <w:rsid w:val="009F02B6"/>
    <w:rsid w:val="009F1C84"/>
    <w:rsid w:val="009F33C1"/>
    <w:rsid w:val="009F4634"/>
    <w:rsid w:val="009F47F8"/>
    <w:rsid w:val="00A003EB"/>
    <w:rsid w:val="00A0056F"/>
    <w:rsid w:val="00A007A5"/>
    <w:rsid w:val="00A0089B"/>
    <w:rsid w:val="00A03218"/>
    <w:rsid w:val="00A05EF7"/>
    <w:rsid w:val="00A1133F"/>
    <w:rsid w:val="00A11541"/>
    <w:rsid w:val="00A1458F"/>
    <w:rsid w:val="00A2172D"/>
    <w:rsid w:val="00A24B1E"/>
    <w:rsid w:val="00A2570D"/>
    <w:rsid w:val="00A321B4"/>
    <w:rsid w:val="00A33C3F"/>
    <w:rsid w:val="00A35FC0"/>
    <w:rsid w:val="00A37797"/>
    <w:rsid w:val="00A4064D"/>
    <w:rsid w:val="00A415F0"/>
    <w:rsid w:val="00A420B1"/>
    <w:rsid w:val="00A42F89"/>
    <w:rsid w:val="00A45B23"/>
    <w:rsid w:val="00A51C65"/>
    <w:rsid w:val="00A5480D"/>
    <w:rsid w:val="00A55BF2"/>
    <w:rsid w:val="00A57729"/>
    <w:rsid w:val="00A6505B"/>
    <w:rsid w:val="00A67462"/>
    <w:rsid w:val="00A70CA0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36AC"/>
    <w:rsid w:val="00AA480E"/>
    <w:rsid w:val="00AB5340"/>
    <w:rsid w:val="00AC14FA"/>
    <w:rsid w:val="00AC2A33"/>
    <w:rsid w:val="00AC4FD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11296"/>
    <w:rsid w:val="00B1291C"/>
    <w:rsid w:val="00B136A7"/>
    <w:rsid w:val="00B14746"/>
    <w:rsid w:val="00B15F96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3C56"/>
    <w:rsid w:val="00B470C6"/>
    <w:rsid w:val="00B477B3"/>
    <w:rsid w:val="00B47B41"/>
    <w:rsid w:val="00B547F4"/>
    <w:rsid w:val="00B56C4F"/>
    <w:rsid w:val="00B62F52"/>
    <w:rsid w:val="00B6483A"/>
    <w:rsid w:val="00B64DCF"/>
    <w:rsid w:val="00B678CC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85BBE"/>
    <w:rsid w:val="00B94CEE"/>
    <w:rsid w:val="00B95A44"/>
    <w:rsid w:val="00B95CF6"/>
    <w:rsid w:val="00B96C70"/>
    <w:rsid w:val="00B97276"/>
    <w:rsid w:val="00BA0B61"/>
    <w:rsid w:val="00BA3682"/>
    <w:rsid w:val="00BA4406"/>
    <w:rsid w:val="00BA5991"/>
    <w:rsid w:val="00BA7603"/>
    <w:rsid w:val="00BA7DD1"/>
    <w:rsid w:val="00BB0401"/>
    <w:rsid w:val="00BB3687"/>
    <w:rsid w:val="00BB3F8E"/>
    <w:rsid w:val="00BB5A5E"/>
    <w:rsid w:val="00BC1FEF"/>
    <w:rsid w:val="00BC29DA"/>
    <w:rsid w:val="00BC63AA"/>
    <w:rsid w:val="00BD036B"/>
    <w:rsid w:val="00BD0941"/>
    <w:rsid w:val="00BD31E0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BF7B98"/>
    <w:rsid w:val="00C01010"/>
    <w:rsid w:val="00C053D7"/>
    <w:rsid w:val="00C06920"/>
    <w:rsid w:val="00C0698B"/>
    <w:rsid w:val="00C10BC2"/>
    <w:rsid w:val="00C232A9"/>
    <w:rsid w:val="00C23E50"/>
    <w:rsid w:val="00C23F7B"/>
    <w:rsid w:val="00C25BAA"/>
    <w:rsid w:val="00C309B0"/>
    <w:rsid w:val="00C317A6"/>
    <w:rsid w:val="00C32720"/>
    <w:rsid w:val="00C34EEC"/>
    <w:rsid w:val="00C35B2A"/>
    <w:rsid w:val="00C40850"/>
    <w:rsid w:val="00C4530A"/>
    <w:rsid w:val="00C45F4A"/>
    <w:rsid w:val="00C5053E"/>
    <w:rsid w:val="00C51D4D"/>
    <w:rsid w:val="00C5461F"/>
    <w:rsid w:val="00C5474F"/>
    <w:rsid w:val="00C60DBA"/>
    <w:rsid w:val="00C61148"/>
    <w:rsid w:val="00C61898"/>
    <w:rsid w:val="00C64BB7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875ED"/>
    <w:rsid w:val="00C92EFF"/>
    <w:rsid w:val="00C93A67"/>
    <w:rsid w:val="00C95682"/>
    <w:rsid w:val="00CA0660"/>
    <w:rsid w:val="00CA62DE"/>
    <w:rsid w:val="00CA63FD"/>
    <w:rsid w:val="00CB37ED"/>
    <w:rsid w:val="00CB3810"/>
    <w:rsid w:val="00CB4497"/>
    <w:rsid w:val="00CB6A2D"/>
    <w:rsid w:val="00CB72EC"/>
    <w:rsid w:val="00CC0A41"/>
    <w:rsid w:val="00CC2238"/>
    <w:rsid w:val="00CC3FBD"/>
    <w:rsid w:val="00CC4F0A"/>
    <w:rsid w:val="00CC5173"/>
    <w:rsid w:val="00CC7513"/>
    <w:rsid w:val="00CC77DB"/>
    <w:rsid w:val="00CD20EA"/>
    <w:rsid w:val="00CD2586"/>
    <w:rsid w:val="00CD482A"/>
    <w:rsid w:val="00CD5AA6"/>
    <w:rsid w:val="00CD763D"/>
    <w:rsid w:val="00CE077E"/>
    <w:rsid w:val="00CE3A9C"/>
    <w:rsid w:val="00CF2F0B"/>
    <w:rsid w:val="00CF3990"/>
    <w:rsid w:val="00CF5209"/>
    <w:rsid w:val="00CF672C"/>
    <w:rsid w:val="00D00D39"/>
    <w:rsid w:val="00D00FBA"/>
    <w:rsid w:val="00D017BA"/>
    <w:rsid w:val="00D04E5E"/>
    <w:rsid w:val="00D13E4A"/>
    <w:rsid w:val="00D156A4"/>
    <w:rsid w:val="00D30D91"/>
    <w:rsid w:val="00D313F2"/>
    <w:rsid w:val="00D329FD"/>
    <w:rsid w:val="00D33F4C"/>
    <w:rsid w:val="00D405C8"/>
    <w:rsid w:val="00D432A4"/>
    <w:rsid w:val="00D43E34"/>
    <w:rsid w:val="00D470D8"/>
    <w:rsid w:val="00D478DF"/>
    <w:rsid w:val="00D52DAB"/>
    <w:rsid w:val="00D55806"/>
    <w:rsid w:val="00D60EA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20B"/>
    <w:rsid w:val="00D85AFF"/>
    <w:rsid w:val="00D8743F"/>
    <w:rsid w:val="00D91491"/>
    <w:rsid w:val="00D9248A"/>
    <w:rsid w:val="00D979E9"/>
    <w:rsid w:val="00DA1B23"/>
    <w:rsid w:val="00DB1E04"/>
    <w:rsid w:val="00DB22D5"/>
    <w:rsid w:val="00DB2DE8"/>
    <w:rsid w:val="00DB3055"/>
    <w:rsid w:val="00DB4423"/>
    <w:rsid w:val="00DB5BC3"/>
    <w:rsid w:val="00DB63E8"/>
    <w:rsid w:val="00DB7CA6"/>
    <w:rsid w:val="00DC01A3"/>
    <w:rsid w:val="00DC0669"/>
    <w:rsid w:val="00DC0B04"/>
    <w:rsid w:val="00DC1EC9"/>
    <w:rsid w:val="00DC523C"/>
    <w:rsid w:val="00DD4433"/>
    <w:rsid w:val="00DE043D"/>
    <w:rsid w:val="00DE2E3E"/>
    <w:rsid w:val="00DE407C"/>
    <w:rsid w:val="00DE4AFF"/>
    <w:rsid w:val="00DE52A6"/>
    <w:rsid w:val="00DE7E1E"/>
    <w:rsid w:val="00DF28A4"/>
    <w:rsid w:val="00DF2F35"/>
    <w:rsid w:val="00DF3365"/>
    <w:rsid w:val="00DF647A"/>
    <w:rsid w:val="00DF684A"/>
    <w:rsid w:val="00DF717B"/>
    <w:rsid w:val="00DF7D12"/>
    <w:rsid w:val="00E02100"/>
    <w:rsid w:val="00E0736C"/>
    <w:rsid w:val="00E107C1"/>
    <w:rsid w:val="00E1089D"/>
    <w:rsid w:val="00E13843"/>
    <w:rsid w:val="00E153B2"/>
    <w:rsid w:val="00E1691E"/>
    <w:rsid w:val="00E16B19"/>
    <w:rsid w:val="00E24A97"/>
    <w:rsid w:val="00E25341"/>
    <w:rsid w:val="00E31930"/>
    <w:rsid w:val="00E31E09"/>
    <w:rsid w:val="00E32654"/>
    <w:rsid w:val="00E3467A"/>
    <w:rsid w:val="00E357AB"/>
    <w:rsid w:val="00E37BD8"/>
    <w:rsid w:val="00E412C8"/>
    <w:rsid w:val="00E42F5F"/>
    <w:rsid w:val="00E4371A"/>
    <w:rsid w:val="00E4686C"/>
    <w:rsid w:val="00E5267B"/>
    <w:rsid w:val="00E549B2"/>
    <w:rsid w:val="00E60E4D"/>
    <w:rsid w:val="00E63F77"/>
    <w:rsid w:val="00E6455A"/>
    <w:rsid w:val="00E658D4"/>
    <w:rsid w:val="00E67765"/>
    <w:rsid w:val="00E67F0F"/>
    <w:rsid w:val="00E76450"/>
    <w:rsid w:val="00E81459"/>
    <w:rsid w:val="00E852B4"/>
    <w:rsid w:val="00E86CE9"/>
    <w:rsid w:val="00E86E2F"/>
    <w:rsid w:val="00E87B95"/>
    <w:rsid w:val="00E903AE"/>
    <w:rsid w:val="00E90EA3"/>
    <w:rsid w:val="00E952D9"/>
    <w:rsid w:val="00E9648D"/>
    <w:rsid w:val="00E96EEF"/>
    <w:rsid w:val="00EA1755"/>
    <w:rsid w:val="00EA2907"/>
    <w:rsid w:val="00EB1303"/>
    <w:rsid w:val="00EC2380"/>
    <w:rsid w:val="00EC274D"/>
    <w:rsid w:val="00EC3A03"/>
    <w:rsid w:val="00ED07CB"/>
    <w:rsid w:val="00ED216A"/>
    <w:rsid w:val="00ED4956"/>
    <w:rsid w:val="00ED50A8"/>
    <w:rsid w:val="00ED5608"/>
    <w:rsid w:val="00ED5915"/>
    <w:rsid w:val="00EE1881"/>
    <w:rsid w:val="00EE1DC7"/>
    <w:rsid w:val="00EE41B8"/>
    <w:rsid w:val="00EE60BC"/>
    <w:rsid w:val="00EE7F68"/>
    <w:rsid w:val="00EF5D45"/>
    <w:rsid w:val="00F009E5"/>
    <w:rsid w:val="00F01E30"/>
    <w:rsid w:val="00F02475"/>
    <w:rsid w:val="00F02E81"/>
    <w:rsid w:val="00F03440"/>
    <w:rsid w:val="00F1047D"/>
    <w:rsid w:val="00F127DA"/>
    <w:rsid w:val="00F129FB"/>
    <w:rsid w:val="00F20E1F"/>
    <w:rsid w:val="00F22399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57F5C"/>
    <w:rsid w:val="00F6323E"/>
    <w:rsid w:val="00F65EA0"/>
    <w:rsid w:val="00F720F0"/>
    <w:rsid w:val="00F729EB"/>
    <w:rsid w:val="00F74266"/>
    <w:rsid w:val="00F751E1"/>
    <w:rsid w:val="00F77884"/>
    <w:rsid w:val="00F83B1C"/>
    <w:rsid w:val="00F854A0"/>
    <w:rsid w:val="00F859B7"/>
    <w:rsid w:val="00F94AFB"/>
    <w:rsid w:val="00F97CD2"/>
    <w:rsid w:val="00FA04B8"/>
    <w:rsid w:val="00FA0801"/>
    <w:rsid w:val="00FA1A4D"/>
    <w:rsid w:val="00FA3483"/>
    <w:rsid w:val="00FA63A1"/>
    <w:rsid w:val="00FA63F9"/>
    <w:rsid w:val="00FA7196"/>
    <w:rsid w:val="00FB1B49"/>
    <w:rsid w:val="00FB66A7"/>
    <w:rsid w:val="00FC0289"/>
    <w:rsid w:val="00FC09F5"/>
    <w:rsid w:val="00FC294E"/>
    <w:rsid w:val="00FC67A9"/>
    <w:rsid w:val="00FE13A2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AEF7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540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left="422"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DC523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756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k.podatelna@hzscr.cz" TargetMode="External"/><Relationship Id="rId13" Type="http://schemas.openxmlformats.org/officeDocument/2006/relationships/hyperlink" Target="mailto:x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vel.musil@hzscr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zcu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al.pathy@hzscr.cz" TargetMode="External"/><Relationship Id="rId10" Type="http://schemas.openxmlformats.org/officeDocument/2006/relationships/hyperlink" Target="mailto:blahovec@ryspol-plzen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hurtzk@skm.zc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DF6A-C25C-472D-930A-1B06F932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4911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Blanka Grebeňová</cp:lastModifiedBy>
  <cp:revision>2</cp:revision>
  <cp:lastPrinted>2023-12-21T07:28:00Z</cp:lastPrinted>
  <dcterms:created xsi:type="dcterms:W3CDTF">2026-06-30T08:33:00Z</dcterms:created>
  <dcterms:modified xsi:type="dcterms:W3CDTF">2026-06-30T08:33:00Z</dcterms:modified>
</cp:coreProperties>
</file>