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51A8" w14:textId="2EA80C1F" w:rsidR="00513636" w:rsidRPr="00F52215" w:rsidRDefault="00513636" w:rsidP="00B328BD">
      <w:pPr>
        <w:spacing w:line="252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F52215">
        <w:rPr>
          <w:rFonts w:ascii="Calibri" w:hAnsi="Calibri" w:cs="Calibri"/>
          <w:b/>
          <w:bCs/>
          <w:sz w:val="36"/>
          <w:szCs w:val="36"/>
        </w:rPr>
        <w:t>Smlouva o poskytování služeb a spolupráci</w:t>
      </w:r>
    </w:p>
    <w:p w14:paraId="40FC4D32" w14:textId="2C888BFA" w:rsidR="00513636" w:rsidRPr="00F52215" w:rsidRDefault="00513636" w:rsidP="00B328BD">
      <w:pPr>
        <w:spacing w:line="252" w:lineRule="auto"/>
        <w:jc w:val="center"/>
        <w:rPr>
          <w:rFonts w:ascii="Calibri" w:hAnsi="Calibri" w:cs="Calibri"/>
        </w:rPr>
      </w:pPr>
      <w:r w:rsidRPr="00F52215">
        <w:rPr>
          <w:rFonts w:ascii="Calibri" w:hAnsi="Calibri" w:cs="Calibri"/>
        </w:rPr>
        <w:t>v rámci projektu</w:t>
      </w:r>
    </w:p>
    <w:p w14:paraId="26EF5050" w14:textId="77777777" w:rsidR="00513636" w:rsidRPr="00F53E06" w:rsidRDefault="00513636" w:rsidP="00B328BD">
      <w:pPr>
        <w:spacing w:after="0" w:line="252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53E06">
        <w:rPr>
          <w:rFonts w:ascii="Calibri" w:hAnsi="Calibri" w:cs="Calibri"/>
          <w:b/>
          <w:bCs/>
          <w:i/>
          <w:iCs/>
          <w:sz w:val="22"/>
          <w:szCs w:val="22"/>
        </w:rPr>
        <w:t>Poradenství pro samosprávy – krajská energetická centra,</w:t>
      </w:r>
    </w:p>
    <w:p w14:paraId="15AD1594" w14:textId="73246DB1" w:rsidR="00513636" w:rsidRPr="00F53E06" w:rsidRDefault="00513636" w:rsidP="00B328BD">
      <w:pPr>
        <w:spacing w:after="0" w:line="252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53E06">
        <w:rPr>
          <w:rFonts w:ascii="Calibri" w:hAnsi="Calibri" w:cs="Calibri"/>
          <w:b/>
          <w:bCs/>
          <w:sz w:val="22"/>
          <w:szCs w:val="22"/>
        </w:rPr>
        <w:t>financovaném Evropskou unií v rámci Národního plánu obnovy,</w:t>
      </w:r>
    </w:p>
    <w:p w14:paraId="25EAE253" w14:textId="5EE3F9DA" w:rsidR="00852C63" w:rsidRPr="00F53E06" w:rsidRDefault="00852C63" w:rsidP="00B328BD">
      <w:pPr>
        <w:spacing w:after="0" w:line="252" w:lineRule="auto"/>
        <w:jc w:val="center"/>
        <w:rPr>
          <w:rFonts w:ascii="Calibri" w:hAnsi="Calibri" w:cs="Calibri"/>
          <w:sz w:val="22"/>
          <w:szCs w:val="22"/>
        </w:rPr>
      </w:pPr>
      <w:r w:rsidRPr="00F53E06">
        <w:rPr>
          <w:rFonts w:ascii="Calibri" w:hAnsi="Calibri" w:cs="Calibri"/>
          <w:b/>
          <w:bCs/>
          <w:sz w:val="22"/>
          <w:szCs w:val="22"/>
        </w:rPr>
        <w:t>Výzva číslo</w:t>
      </w:r>
      <w:r w:rsidRPr="00F53E06">
        <w:rPr>
          <w:rFonts w:ascii="Calibri" w:hAnsi="Calibri" w:cs="Calibri"/>
          <w:sz w:val="22"/>
          <w:szCs w:val="22"/>
        </w:rPr>
        <w:t>: NPŽP NPO 15/2025; registrační číslo projektu: 5251500005</w:t>
      </w:r>
      <w:r w:rsidR="00125D57" w:rsidRPr="00F53E06">
        <w:rPr>
          <w:rFonts w:ascii="Calibri" w:hAnsi="Calibri" w:cs="Calibri"/>
          <w:sz w:val="22"/>
          <w:szCs w:val="22"/>
        </w:rPr>
        <w:t>,</w:t>
      </w:r>
    </w:p>
    <w:p w14:paraId="4F1716E7" w14:textId="77777777" w:rsidR="00513636" w:rsidRPr="00F53E06" w:rsidRDefault="00513636" w:rsidP="00B328BD">
      <w:pPr>
        <w:spacing w:after="0" w:line="252" w:lineRule="auto"/>
        <w:jc w:val="center"/>
        <w:rPr>
          <w:rFonts w:ascii="Calibri" w:hAnsi="Calibri" w:cs="Calibri"/>
          <w:sz w:val="22"/>
          <w:szCs w:val="22"/>
        </w:rPr>
      </w:pPr>
      <w:r w:rsidRPr="00F53E06">
        <w:rPr>
          <w:rFonts w:ascii="Calibri" w:hAnsi="Calibri" w:cs="Calibri"/>
          <w:sz w:val="22"/>
          <w:szCs w:val="22"/>
        </w:rPr>
        <w:t>uzavřená podle § 1746 odst. 2 zákona č. 89/2012 Sb., občanského zákoníku,</w:t>
      </w:r>
    </w:p>
    <w:p w14:paraId="2C21871D" w14:textId="208CDBB1" w:rsidR="00513636" w:rsidRPr="00F53E06" w:rsidRDefault="00513636" w:rsidP="00B328BD">
      <w:pPr>
        <w:spacing w:after="0" w:line="252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F53E06">
        <w:rPr>
          <w:rFonts w:ascii="Calibri" w:hAnsi="Calibri" w:cs="Calibri"/>
          <w:sz w:val="22"/>
          <w:szCs w:val="22"/>
        </w:rPr>
        <w:t>ve znění pozdějších předpisů</w:t>
      </w:r>
      <w:r w:rsidR="00F53E06" w:rsidRPr="00F53E06">
        <w:rPr>
          <w:rFonts w:ascii="Calibri" w:hAnsi="Calibri" w:cs="Calibri"/>
          <w:sz w:val="22"/>
          <w:szCs w:val="22"/>
        </w:rPr>
        <w:t xml:space="preserve">, </w:t>
      </w:r>
      <w:r w:rsidRPr="00F53E06">
        <w:rPr>
          <w:rFonts w:ascii="Calibri" w:hAnsi="Calibri" w:cs="Calibri"/>
          <w:sz w:val="22"/>
          <w:szCs w:val="22"/>
        </w:rPr>
        <w:t xml:space="preserve">dále jen </w:t>
      </w:r>
      <w:r w:rsidRPr="00F53E06">
        <w:rPr>
          <w:rFonts w:ascii="Calibri" w:hAnsi="Calibri" w:cs="Calibri"/>
          <w:b/>
          <w:bCs/>
          <w:i/>
          <w:iCs/>
          <w:sz w:val="22"/>
          <w:szCs w:val="22"/>
        </w:rPr>
        <w:t>Smlouva</w:t>
      </w:r>
      <w:r w:rsidR="00AF50C2" w:rsidRPr="00F53E06">
        <w:rPr>
          <w:rFonts w:ascii="Calibri" w:hAnsi="Calibri" w:cs="Calibri"/>
          <w:i/>
          <w:iCs/>
          <w:sz w:val="22"/>
          <w:szCs w:val="22"/>
        </w:rPr>
        <w:t>.</w:t>
      </w:r>
    </w:p>
    <w:p w14:paraId="2A751139" w14:textId="1FD3F584" w:rsidR="00513636" w:rsidRPr="00F52215" w:rsidRDefault="00513636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>Smluvní strany</w:t>
      </w:r>
    </w:p>
    <w:tbl>
      <w:tblPr>
        <w:tblStyle w:val="Mkatabulky"/>
        <w:tblW w:w="0" w:type="auto"/>
        <w:jc w:val="center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42"/>
        <w:gridCol w:w="6521"/>
      </w:tblGrid>
      <w:tr w:rsidR="001A0226" w:rsidRPr="00F52215" w14:paraId="66718C94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0263A52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 xml:space="preserve">Název obce: 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5985F24" w14:textId="1AE85DEC" w:rsidR="001A0226" w:rsidRPr="00F52215" w:rsidRDefault="009A4B0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9A4B06">
              <w:rPr>
                <w:rFonts w:ascii="Calibri" w:hAnsi="Calibri" w:cs="Calibri"/>
              </w:rPr>
              <w:t>Obec Nemojany</w:t>
            </w:r>
          </w:p>
        </w:tc>
      </w:tr>
      <w:tr w:rsidR="001A0226" w:rsidRPr="00F52215" w14:paraId="2F362D72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2D2B09F8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IČ: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72A40C3" w14:textId="39D2C718" w:rsidR="001A0226" w:rsidRPr="00F52215" w:rsidRDefault="009A4B0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9A4B06">
              <w:rPr>
                <w:rFonts w:ascii="Calibri" w:hAnsi="Calibri" w:cs="Calibri"/>
              </w:rPr>
              <w:t>00292125</w:t>
            </w:r>
          </w:p>
        </w:tc>
      </w:tr>
      <w:tr w:rsidR="001A0226" w:rsidRPr="00F52215" w14:paraId="0A8B86C1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C7A3A2B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Sídlo: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8164F9A" w14:textId="2133FA12" w:rsidR="001A0226" w:rsidRPr="00F52215" w:rsidRDefault="009A4B0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9A4B06">
              <w:rPr>
                <w:rFonts w:ascii="Calibri" w:hAnsi="Calibri" w:cs="Calibri"/>
              </w:rPr>
              <w:t>č.p. 10, 68303 Nemojany</w:t>
            </w:r>
          </w:p>
        </w:tc>
      </w:tr>
      <w:tr w:rsidR="001A0226" w:rsidRPr="00F52215" w14:paraId="46412C32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25BD4965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Zastoupená: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9B572C4" w14:textId="58997A6C" w:rsidR="001A0226" w:rsidRPr="00F52215" w:rsidRDefault="009A4B0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9A4B06">
              <w:rPr>
                <w:rFonts w:ascii="Calibri" w:hAnsi="Calibri" w:cs="Calibri"/>
              </w:rPr>
              <w:t>Dalibor Hlavsa</w:t>
            </w:r>
          </w:p>
        </w:tc>
      </w:tr>
      <w:tr w:rsidR="001A0226" w:rsidRPr="00F52215" w14:paraId="6C7B5019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D494B50" w14:textId="43C96198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Kontaktní osoba: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FDB0B0A" w14:textId="234FB0C0" w:rsidR="001A0226" w:rsidRPr="00F52215" w:rsidRDefault="009A4B0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9A4B06">
              <w:rPr>
                <w:rFonts w:ascii="Calibri" w:hAnsi="Calibri" w:cs="Calibri"/>
              </w:rPr>
              <w:t>Dalibor Hlavsa</w:t>
            </w:r>
          </w:p>
        </w:tc>
      </w:tr>
      <w:tr w:rsidR="001A0226" w:rsidRPr="00F52215" w14:paraId="668C6F4C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51BCB3B6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Kontakt: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F4724DC" w14:textId="58CBBE7C" w:rsidR="001A0226" w:rsidRPr="00F52215" w:rsidRDefault="00AC3E15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</w:tbl>
    <w:p w14:paraId="0447C6A5" w14:textId="77777777" w:rsidR="001A0226" w:rsidRPr="00F52215" w:rsidRDefault="001A0226" w:rsidP="00B328BD">
      <w:pPr>
        <w:pStyle w:val="A-text"/>
        <w:spacing w:line="252" w:lineRule="auto"/>
        <w:rPr>
          <w:rFonts w:ascii="Calibri" w:hAnsi="Calibri" w:cs="Calibri"/>
          <w:sz w:val="20"/>
          <w:szCs w:val="22"/>
        </w:rPr>
      </w:pPr>
    </w:p>
    <w:p w14:paraId="12CE588B" w14:textId="37635F44" w:rsidR="001A0226" w:rsidRPr="00F52215" w:rsidRDefault="001A0226" w:rsidP="00B328BD">
      <w:pPr>
        <w:pStyle w:val="A-text"/>
        <w:spacing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Dále jen </w:t>
      </w:r>
      <w:r w:rsidRPr="00F52215">
        <w:rPr>
          <w:rFonts w:ascii="Calibri" w:hAnsi="Calibri" w:cs="Calibri"/>
          <w:b/>
          <w:bCs/>
          <w:i/>
          <w:iCs/>
        </w:rPr>
        <w:t xml:space="preserve">Příjemce </w:t>
      </w:r>
      <w:r w:rsidR="00AF50C2" w:rsidRPr="00F52215">
        <w:rPr>
          <w:rFonts w:ascii="Calibri" w:hAnsi="Calibri" w:cs="Calibri"/>
          <w:b/>
          <w:bCs/>
          <w:i/>
          <w:iCs/>
        </w:rPr>
        <w:t>(</w:t>
      </w:r>
      <w:r w:rsidRPr="00F52215">
        <w:rPr>
          <w:rFonts w:ascii="Calibri" w:hAnsi="Calibri" w:cs="Calibri"/>
          <w:b/>
          <w:bCs/>
          <w:i/>
          <w:iCs/>
        </w:rPr>
        <w:t>služby</w:t>
      </w:r>
      <w:r w:rsidR="00AF50C2" w:rsidRPr="00F52215">
        <w:rPr>
          <w:rFonts w:ascii="Calibri" w:hAnsi="Calibri" w:cs="Calibri"/>
          <w:b/>
          <w:bCs/>
          <w:i/>
          <w:iCs/>
        </w:rPr>
        <w:t>)</w:t>
      </w:r>
    </w:p>
    <w:p w14:paraId="1D2B2B7F" w14:textId="77777777" w:rsidR="00513636" w:rsidRPr="00F52215" w:rsidRDefault="00513636" w:rsidP="00B328BD">
      <w:pPr>
        <w:pStyle w:val="A-text"/>
        <w:spacing w:line="252" w:lineRule="auto"/>
        <w:rPr>
          <w:rFonts w:ascii="Calibri" w:hAnsi="Calibri" w:cs="Calibri"/>
        </w:rPr>
      </w:pPr>
    </w:p>
    <w:tbl>
      <w:tblPr>
        <w:tblStyle w:val="Mkatabulky"/>
        <w:tblW w:w="0" w:type="auto"/>
        <w:jc w:val="center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42"/>
        <w:gridCol w:w="6521"/>
      </w:tblGrid>
      <w:tr w:rsidR="001A0226" w:rsidRPr="00F52215" w14:paraId="3BCA4679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3F55649D" w14:textId="48D057CA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 xml:space="preserve">Organizace: 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A01A2AB" w14:textId="61B63205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Jihomoravská energetická agentura, s.r.o.</w:t>
            </w:r>
          </w:p>
        </w:tc>
      </w:tr>
      <w:tr w:rsidR="001A0226" w:rsidRPr="00F52215" w14:paraId="7CD2AAE7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59FE6D51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IČ: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0B4A2B5" w14:textId="392DC828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234 22 670</w:t>
            </w:r>
          </w:p>
        </w:tc>
      </w:tr>
      <w:tr w:rsidR="001A0226" w:rsidRPr="00F52215" w14:paraId="0306DF57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38F3661E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Sídlo: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CA14CA9" w14:textId="39521C3F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Žerotínovo náměstí 449/3, Veveří, 602 00 Brno</w:t>
            </w:r>
          </w:p>
        </w:tc>
      </w:tr>
      <w:tr w:rsidR="001A0226" w:rsidRPr="00F52215" w14:paraId="08776060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39B2CE78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Zastoupená: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BA79E7A" w14:textId="29D13B06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Ing. Marek Joska, jednatel</w:t>
            </w:r>
          </w:p>
        </w:tc>
      </w:tr>
      <w:tr w:rsidR="001A0226" w:rsidRPr="00F52215" w14:paraId="316390BC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6B9033D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Kontaktní osoba: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2BE161F" w14:textId="370693FB" w:rsidR="001A0226" w:rsidRPr="00F52215" w:rsidRDefault="00AC3E15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  <w:tr w:rsidR="001A0226" w:rsidRPr="00F52215" w14:paraId="3B63123C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53B43E3C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Kontakt: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4C457A4" w14:textId="24BEE2E1" w:rsidR="001A0226" w:rsidRPr="00F52215" w:rsidRDefault="00AC3E15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  <w:tr w:rsidR="00AF50C2" w:rsidRPr="00F52215" w14:paraId="1FF7A798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3CA2C371" w14:textId="5B586F87" w:rsidR="00AF50C2" w:rsidRPr="00F52215" w:rsidRDefault="00AF50C2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Věci technické: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B3088A9" w14:textId="27D434AA" w:rsidR="00AF50C2" w:rsidRPr="00F52215" w:rsidRDefault="00AC3E15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  <w:tr w:rsidR="00F53E06" w:rsidRPr="00F52215" w14:paraId="718A29E7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7DC0DD46" w14:textId="745A4442" w:rsidR="00F53E06" w:rsidRPr="00F52215" w:rsidRDefault="00F53E0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AF5C4C2" w14:textId="5BA22C21" w:rsidR="00F53E06" w:rsidRPr="00F52215" w:rsidRDefault="00AC3E15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</w:tbl>
    <w:p w14:paraId="04D130C7" w14:textId="77777777" w:rsidR="00AF50C2" w:rsidRPr="00F52215" w:rsidRDefault="00AF50C2" w:rsidP="00B328BD">
      <w:pPr>
        <w:pStyle w:val="A-text"/>
        <w:spacing w:line="252" w:lineRule="auto"/>
        <w:rPr>
          <w:rFonts w:ascii="Calibri" w:hAnsi="Calibri" w:cs="Calibri"/>
          <w:sz w:val="20"/>
          <w:szCs w:val="22"/>
        </w:rPr>
      </w:pPr>
    </w:p>
    <w:p w14:paraId="68490547" w14:textId="16BADAFA" w:rsidR="00AF50C2" w:rsidRPr="00F52215" w:rsidRDefault="00AF50C2" w:rsidP="00B328BD">
      <w:pPr>
        <w:pStyle w:val="A-text"/>
        <w:spacing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Dále jen </w:t>
      </w:r>
      <w:r w:rsidRPr="00F52215">
        <w:rPr>
          <w:rFonts w:ascii="Calibri" w:hAnsi="Calibri" w:cs="Calibri"/>
          <w:b/>
          <w:bCs/>
          <w:i/>
          <w:iCs/>
        </w:rPr>
        <w:t>Poskytovatel (služby)</w:t>
      </w:r>
    </w:p>
    <w:p w14:paraId="06CE1A9B" w14:textId="5FB99704" w:rsidR="001A0226" w:rsidRPr="00F52215" w:rsidRDefault="00AF50C2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 xml:space="preserve">Účel </w:t>
      </w:r>
      <w:r w:rsidRPr="00F52215">
        <w:rPr>
          <w:rFonts w:ascii="Calibri" w:hAnsi="Calibri" w:cs="Calibri"/>
          <w:b/>
          <w:bCs/>
          <w:i/>
          <w:iCs/>
          <w:sz w:val="28"/>
          <w:szCs w:val="32"/>
        </w:rPr>
        <w:t>Smlouvy</w:t>
      </w:r>
    </w:p>
    <w:p w14:paraId="4B8EB048" w14:textId="0F52687C" w:rsidR="00AF50C2" w:rsidRPr="00F52215" w:rsidRDefault="00AF50C2" w:rsidP="00F53E06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Účelem této </w:t>
      </w:r>
      <w:r w:rsidRPr="00F52215">
        <w:rPr>
          <w:rFonts w:ascii="Calibri" w:hAnsi="Calibri" w:cs="Calibri"/>
          <w:i/>
          <w:iCs/>
        </w:rPr>
        <w:t>Smlouvy</w:t>
      </w:r>
      <w:r w:rsidRPr="00F52215">
        <w:rPr>
          <w:rFonts w:ascii="Calibri" w:hAnsi="Calibri" w:cs="Calibri"/>
        </w:rPr>
        <w:t xml:space="preserve"> je nastavit podmínky, předmět a cíle spolupráce mezi </w:t>
      </w:r>
      <w:r w:rsidRPr="00F52215">
        <w:rPr>
          <w:rFonts w:ascii="Calibri" w:hAnsi="Calibri" w:cs="Calibri"/>
          <w:i/>
          <w:iCs/>
        </w:rPr>
        <w:t>Příjemcem</w:t>
      </w:r>
      <w:r w:rsidRPr="00F52215">
        <w:rPr>
          <w:rFonts w:ascii="Calibri" w:hAnsi="Calibri" w:cs="Calibri"/>
        </w:rPr>
        <w:t xml:space="preserve"> a</w:t>
      </w:r>
      <w:r w:rsidR="00F53E06">
        <w:rPr>
          <w:rFonts w:ascii="Calibri" w:hAnsi="Calibri" w:cs="Calibri"/>
        </w:rPr>
        <w:t> </w:t>
      </w:r>
      <w:r w:rsidRPr="00F52215">
        <w:rPr>
          <w:rFonts w:ascii="Calibri" w:hAnsi="Calibri" w:cs="Calibri"/>
          <w:i/>
          <w:iCs/>
        </w:rPr>
        <w:t>Poskytovatelem</w:t>
      </w:r>
      <w:r w:rsidRPr="00F52215">
        <w:rPr>
          <w:rFonts w:ascii="Calibri" w:hAnsi="Calibri" w:cs="Calibri"/>
        </w:rPr>
        <w:t xml:space="preserve"> při poskytování služby sdíleného energetického manažera.</w:t>
      </w:r>
    </w:p>
    <w:p w14:paraId="3F0E814B" w14:textId="2432D020" w:rsidR="00491F21" w:rsidRPr="00F52215" w:rsidRDefault="00491F21" w:rsidP="00F53E06">
      <w:pPr>
        <w:pStyle w:val="A-text"/>
        <w:keepNext/>
        <w:numPr>
          <w:ilvl w:val="0"/>
          <w:numId w:val="19"/>
        </w:numPr>
        <w:spacing w:before="360" w:after="120" w:line="252" w:lineRule="auto"/>
        <w:ind w:left="357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lastRenderedPageBreak/>
        <w:t xml:space="preserve">Předmět </w:t>
      </w:r>
      <w:r w:rsidRPr="00B328BD">
        <w:rPr>
          <w:rFonts w:ascii="Calibri" w:hAnsi="Calibri" w:cs="Calibri"/>
          <w:b/>
          <w:bCs/>
          <w:sz w:val="28"/>
          <w:szCs w:val="32"/>
        </w:rPr>
        <w:t>Smlouvy</w:t>
      </w:r>
    </w:p>
    <w:p w14:paraId="19BB1930" w14:textId="647A09A3" w:rsidR="003136A2" w:rsidRPr="00F52215" w:rsidRDefault="003136A2" w:rsidP="00F53E06">
      <w:pPr>
        <w:pStyle w:val="A-text"/>
        <w:keepNext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>Předmětem Smlouvy je:</w:t>
      </w:r>
    </w:p>
    <w:p w14:paraId="7811F26F" w14:textId="34D10834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Zavedení a průběžné řízení energetického hospodářství obce a jejích organizací</w:t>
      </w:r>
      <w:r w:rsidR="00F53E06">
        <w:rPr>
          <w:rFonts w:ascii="Calibri" w:hAnsi="Calibri" w:cs="Calibri"/>
        </w:rPr>
        <w:t>;</w:t>
      </w:r>
    </w:p>
    <w:p w14:paraId="469EAEFB" w14:textId="523491FA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Zajištění legislativní a smluvní podpory v oblasti energií</w:t>
      </w:r>
      <w:r w:rsidR="00F53E06">
        <w:rPr>
          <w:rFonts w:ascii="Calibri" w:hAnsi="Calibri" w:cs="Calibri"/>
        </w:rPr>
        <w:t>;</w:t>
      </w:r>
    </w:p>
    <w:p w14:paraId="6C076993" w14:textId="346A1F83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Realizace systematických opatření a rozvoj </w:t>
      </w:r>
      <w:r w:rsidR="00125D57" w:rsidRPr="00F52215">
        <w:rPr>
          <w:rFonts w:ascii="Calibri" w:hAnsi="Calibri" w:cs="Calibri"/>
        </w:rPr>
        <w:t xml:space="preserve">energetického managementu </w:t>
      </w:r>
      <w:r w:rsidRPr="00F52215">
        <w:rPr>
          <w:rFonts w:ascii="Calibri" w:hAnsi="Calibri" w:cs="Calibri"/>
        </w:rPr>
        <w:t xml:space="preserve">dle normy </w:t>
      </w:r>
      <w:r w:rsidR="00F53E06">
        <w:rPr>
          <w:rFonts w:ascii="Calibri" w:hAnsi="Calibri" w:cs="Calibri"/>
        </w:rPr>
        <w:t xml:space="preserve">ČSN EN </w:t>
      </w:r>
      <w:r w:rsidRPr="00F52215">
        <w:rPr>
          <w:rFonts w:ascii="Calibri" w:hAnsi="Calibri" w:cs="Calibri"/>
        </w:rPr>
        <w:t xml:space="preserve">ISO 50001 </w:t>
      </w:r>
      <w:r w:rsidR="00125D57" w:rsidRPr="00F52215">
        <w:rPr>
          <w:rFonts w:ascii="Calibri" w:hAnsi="Calibri" w:cs="Calibri"/>
        </w:rPr>
        <w:t xml:space="preserve">(dále jen </w:t>
      </w:r>
      <w:r w:rsidR="00125D57" w:rsidRPr="00E0728F">
        <w:rPr>
          <w:rFonts w:ascii="Calibri" w:hAnsi="Calibri" w:cs="Calibri"/>
          <w:b/>
          <w:bCs/>
          <w:i/>
          <w:iCs/>
        </w:rPr>
        <w:t>EnMS</w:t>
      </w:r>
      <w:r w:rsidR="00125D57" w:rsidRPr="00F52215">
        <w:rPr>
          <w:rFonts w:ascii="Calibri" w:hAnsi="Calibri" w:cs="Calibri"/>
        </w:rPr>
        <w:t xml:space="preserve">) </w:t>
      </w:r>
      <w:r w:rsidRPr="00F52215">
        <w:rPr>
          <w:rFonts w:ascii="Calibri" w:hAnsi="Calibri" w:cs="Calibri"/>
        </w:rPr>
        <w:t>včetně koordinace investic, reportingu a osvěty.</w:t>
      </w:r>
    </w:p>
    <w:p w14:paraId="72B52C93" w14:textId="703FE62F" w:rsidR="003136A2" w:rsidRPr="00F52215" w:rsidRDefault="003136A2" w:rsidP="00F53E06">
      <w:pPr>
        <w:pStyle w:val="A-text"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Povinnosti sdíleného energetického manažera směřující k naplnění předmětu </w:t>
      </w:r>
      <w:r w:rsidRPr="00F52215">
        <w:rPr>
          <w:rFonts w:ascii="Calibri" w:hAnsi="Calibri" w:cs="Calibri"/>
          <w:i/>
          <w:iCs/>
        </w:rPr>
        <w:t>Smlouvy</w:t>
      </w:r>
      <w:r w:rsidRPr="00F52215">
        <w:rPr>
          <w:rFonts w:ascii="Calibri" w:hAnsi="Calibri" w:cs="Calibri"/>
        </w:rPr>
        <w:t xml:space="preserve"> jsou detailně popsány v Příloze č. 1.</w:t>
      </w:r>
    </w:p>
    <w:p w14:paraId="14892F02" w14:textId="640FD201" w:rsidR="00491F21" w:rsidRPr="00F52215" w:rsidRDefault="003136A2" w:rsidP="00F53E06">
      <w:pPr>
        <w:pStyle w:val="A-text"/>
        <w:keepNext/>
        <w:numPr>
          <w:ilvl w:val="0"/>
          <w:numId w:val="19"/>
        </w:numPr>
        <w:spacing w:before="360" w:after="120" w:line="252" w:lineRule="auto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>Podmínky plnění</w:t>
      </w:r>
    </w:p>
    <w:p w14:paraId="29962A1B" w14:textId="57C0975A" w:rsidR="003136A2" w:rsidRPr="00F52215" w:rsidRDefault="00760265" w:rsidP="00F53E06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  <w:i/>
          <w:iCs/>
        </w:rPr>
        <w:t>P</w:t>
      </w:r>
      <w:r w:rsidR="003136A2" w:rsidRPr="00F52215">
        <w:rPr>
          <w:rFonts w:ascii="Calibri" w:hAnsi="Calibri" w:cs="Calibri"/>
          <w:i/>
          <w:iCs/>
        </w:rPr>
        <w:t>říjemce služeb</w:t>
      </w:r>
      <w:r w:rsidR="003136A2" w:rsidRPr="00F52215">
        <w:rPr>
          <w:rFonts w:ascii="Calibri" w:hAnsi="Calibri" w:cs="Calibri"/>
        </w:rPr>
        <w:t xml:space="preserve"> se zavazuje zejména:</w:t>
      </w:r>
    </w:p>
    <w:p w14:paraId="3596793F" w14:textId="3FC30AE6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poskytnout </w:t>
      </w:r>
      <w:r w:rsidRPr="00F53E06">
        <w:rPr>
          <w:rFonts w:ascii="Calibri" w:hAnsi="Calibri" w:cs="Calibri"/>
        </w:rPr>
        <w:t>Poskytovateli služeb</w:t>
      </w:r>
      <w:r w:rsidRPr="00F52215">
        <w:rPr>
          <w:rFonts w:ascii="Calibri" w:hAnsi="Calibri" w:cs="Calibri"/>
        </w:rPr>
        <w:t xml:space="preserve"> podklady o spotřebách energií a související informace týkající se energetického hospodářství </w:t>
      </w:r>
      <w:r w:rsidRPr="00F53E06">
        <w:rPr>
          <w:rFonts w:ascii="Calibri" w:hAnsi="Calibri" w:cs="Calibri"/>
        </w:rPr>
        <w:t>Příjemce</w:t>
      </w:r>
      <w:r w:rsidRPr="00F52215">
        <w:rPr>
          <w:rFonts w:ascii="Calibri" w:hAnsi="Calibri" w:cs="Calibri"/>
        </w:rPr>
        <w:t xml:space="preserve"> a jím zřízených organizací;</w:t>
      </w:r>
    </w:p>
    <w:p w14:paraId="47395623" w14:textId="03089BB3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umožnit </w:t>
      </w:r>
      <w:r w:rsidRPr="00F53E06">
        <w:rPr>
          <w:rFonts w:ascii="Calibri" w:hAnsi="Calibri" w:cs="Calibri"/>
        </w:rPr>
        <w:t>Poskytovateli</w:t>
      </w:r>
      <w:r w:rsidRPr="00F52215">
        <w:rPr>
          <w:rFonts w:ascii="Calibri" w:hAnsi="Calibri" w:cs="Calibri"/>
        </w:rPr>
        <w:t xml:space="preserve"> prohlídku vybraných objektů a technologií energetického hospodářství </w:t>
      </w:r>
      <w:r w:rsidRPr="00F53E06">
        <w:rPr>
          <w:rFonts w:ascii="Calibri" w:hAnsi="Calibri" w:cs="Calibri"/>
        </w:rPr>
        <w:t>Příjemce</w:t>
      </w:r>
      <w:r w:rsidRPr="00F52215">
        <w:rPr>
          <w:rFonts w:ascii="Calibri" w:hAnsi="Calibri" w:cs="Calibri"/>
        </w:rPr>
        <w:t xml:space="preserve"> v dohodnutém rozsahu;</w:t>
      </w:r>
    </w:p>
    <w:p w14:paraId="5E3A284A" w14:textId="43270BFD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poskytnout potřebnou součinnost při konzultacích a při upřesňování zadání a výstupů.</w:t>
      </w:r>
    </w:p>
    <w:p w14:paraId="11ED4CD9" w14:textId="01201804" w:rsidR="00760265" w:rsidRPr="00F52215" w:rsidRDefault="00760265" w:rsidP="00F53E06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  <w:i/>
          <w:iCs/>
        </w:rPr>
      </w:pPr>
      <w:r w:rsidRPr="00F52215">
        <w:rPr>
          <w:rFonts w:ascii="Calibri" w:hAnsi="Calibri" w:cs="Calibri"/>
          <w:i/>
          <w:iCs/>
        </w:rPr>
        <w:t xml:space="preserve">Poskytovatel služeb </w:t>
      </w:r>
      <w:r w:rsidRPr="00F52215">
        <w:rPr>
          <w:rFonts w:ascii="Calibri" w:hAnsi="Calibri" w:cs="Calibri"/>
        </w:rPr>
        <w:t>se zavazuje zejména</w:t>
      </w:r>
      <w:r w:rsidRPr="00F52215">
        <w:rPr>
          <w:rFonts w:ascii="Calibri" w:hAnsi="Calibri" w:cs="Calibri"/>
          <w:i/>
          <w:iCs/>
        </w:rPr>
        <w:t>:</w:t>
      </w:r>
    </w:p>
    <w:p w14:paraId="7B084B8E" w14:textId="77777777" w:rsidR="00760265" w:rsidRPr="00F52215" w:rsidRDefault="00760265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provádět činnost samostatně, odborně a v souladu s právními předpisy ČR;</w:t>
      </w:r>
    </w:p>
    <w:p w14:paraId="1E9015CD" w14:textId="6443A8EF" w:rsidR="00760265" w:rsidRPr="00F52215" w:rsidRDefault="00760265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provést základní zpracování předaných podkladů a vyhodnocení spotřeb, provést prohlídku energetického hospodářství a vypracovat a předat </w:t>
      </w:r>
      <w:r w:rsidRPr="00F52215">
        <w:rPr>
          <w:rFonts w:ascii="Calibri" w:hAnsi="Calibri" w:cs="Calibri"/>
          <w:i/>
          <w:iCs/>
        </w:rPr>
        <w:t>Příjemci</w:t>
      </w:r>
      <w:r w:rsidRPr="00F52215">
        <w:rPr>
          <w:rFonts w:ascii="Calibri" w:hAnsi="Calibri" w:cs="Calibri"/>
        </w:rPr>
        <w:t xml:space="preserve"> stručnou hodnotící energetickou analýzu v rozsahu dle Přílohy č. </w:t>
      </w:r>
      <w:r w:rsidR="008A33D8">
        <w:rPr>
          <w:rFonts w:ascii="Calibri" w:hAnsi="Calibri" w:cs="Calibri"/>
        </w:rPr>
        <w:t>2</w:t>
      </w:r>
      <w:r w:rsidRPr="00F52215">
        <w:rPr>
          <w:rFonts w:ascii="Calibri" w:hAnsi="Calibri" w:cs="Calibri"/>
        </w:rPr>
        <w:t>;</w:t>
      </w:r>
    </w:p>
    <w:p w14:paraId="6C380D91" w14:textId="5AC9517F" w:rsidR="0049224C" w:rsidRPr="00F52215" w:rsidRDefault="0049224C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zachovávat mlčenlivost o skutečnostech, jejichž znalost získá</w:t>
      </w:r>
      <w:r w:rsidR="00EB3503" w:rsidRPr="00F52215">
        <w:rPr>
          <w:rFonts w:ascii="Calibri" w:hAnsi="Calibri" w:cs="Calibri"/>
        </w:rPr>
        <w:t xml:space="preserve"> v souvislosti s plněním dle této </w:t>
      </w:r>
      <w:r w:rsidR="00EB3503" w:rsidRPr="00F52215">
        <w:rPr>
          <w:rFonts w:ascii="Calibri" w:hAnsi="Calibri" w:cs="Calibri"/>
          <w:i/>
          <w:iCs/>
        </w:rPr>
        <w:t>Smlouvy</w:t>
      </w:r>
      <w:r w:rsidR="00EB3503" w:rsidRPr="00F52215">
        <w:rPr>
          <w:rFonts w:ascii="Calibri" w:hAnsi="Calibri" w:cs="Calibri"/>
        </w:rPr>
        <w:t>;</w:t>
      </w:r>
    </w:p>
    <w:p w14:paraId="481DBFF3" w14:textId="18A0EDCC" w:rsidR="00760265" w:rsidRPr="00F52215" w:rsidRDefault="00760265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informovat </w:t>
      </w:r>
      <w:r w:rsidRPr="00F52215">
        <w:rPr>
          <w:rFonts w:ascii="Calibri" w:hAnsi="Calibri" w:cs="Calibri"/>
          <w:i/>
          <w:iCs/>
        </w:rPr>
        <w:t>Příjemce</w:t>
      </w:r>
      <w:r w:rsidRPr="00F52215">
        <w:rPr>
          <w:rFonts w:ascii="Calibri" w:hAnsi="Calibri" w:cs="Calibri"/>
        </w:rPr>
        <w:t xml:space="preserve"> o průběhu plnění a upozorňovat na možné překážky plnění.</w:t>
      </w:r>
    </w:p>
    <w:p w14:paraId="639E016D" w14:textId="7B74468E" w:rsidR="00760265" w:rsidRPr="00F52215" w:rsidRDefault="00760265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>Bezúplatnost a plnění třetích stran</w:t>
      </w:r>
    </w:p>
    <w:p w14:paraId="3FA9AF34" w14:textId="2EBEA9A5" w:rsidR="00760265" w:rsidRPr="00F52215" w:rsidRDefault="00760265" w:rsidP="00F53E06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Plnění </w:t>
      </w:r>
      <w:r w:rsidRPr="00F53E06">
        <w:rPr>
          <w:rFonts w:ascii="Calibri" w:hAnsi="Calibri" w:cs="Calibri"/>
        </w:rPr>
        <w:t>Poskytovatele</w:t>
      </w:r>
      <w:r w:rsidRPr="00F52215">
        <w:rPr>
          <w:rFonts w:ascii="Calibri" w:hAnsi="Calibri" w:cs="Calibri"/>
        </w:rPr>
        <w:t xml:space="preserve"> dle této </w:t>
      </w:r>
      <w:r w:rsidRPr="00F53E06">
        <w:rPr>
          <w:rFonts w:ascii="Calibri" w:hAnsi="Calibri" w:cs="Calibri"/>
        </w:rPr>
        <w:t>Smlouvy</w:t>
      </w:r>
      <w:r w:rsidRPr="00F52215">
        <w:rPr>
          <w:rFonts w:ascii="Calibri" w:hAnsi="Calibri" w:cs="Calibri"/>
        </w:rPr>
        <w:t xml:space="preserve"> je poskytováno bezúplatně. </w:t>
      </w:r>
      <w:r w:rsidRPr="00F53E06">
        <w:rPr>
          <w:rFonts w:ascii="Calibri" w:hAnsi="Calibri" w:cs="Calibri"/>
        </w:rPr>
        <w:t xml:space="preserve">Příjemce </w:t>
      </w:r>
      <w:r w:rsidR="00051760" w:rsidRPr="00F53E06">
        <w:rPr>
          <w:rFonts w:ascii="Calibri" w:hAnsi="Calibri" w:cs="Calibri"/>
        </w:rPr>
        <w:t>služeb</w:t>
      </w:r>
      <w:r w:rsidR="00051760" w:rsidRPr="00F52215">
        <w:rPr>
          <w:rFonts w:ascii="Calibri" w:hAnsi="Calibri" w:cs="Calibri"/>
        </w:rPr>
        <w:t xml:space="preserve"> </w:t>
      </w:r>
      <w:r w:rsidRPr="00F52215">
        <w:rPr>
          <w:rFonts w:ascii="Calibri" w:hAnsi="Calibri" w:cs="Calibri"/>
        </w:rPr>
        <w:t>za</w:t>
      </w:r>
      <w:r w:rsidR="00E0728F">
        <w:rPr>
          <w:rFonts w:ascii="Calibri" w:hAnsi="Calibri" w:cs="Calibri"/>
        </w:rPr>
        <w:t> </w:t>
      </w:r>
      <w:r w:rsidRPr="00F52215">
        <w:rPr>
          <w:rFonts w:ascii="Calibri" w:hAnsi="Calibri" w:cs="Calibri"/>
        </w:rPr>
        <w:t xml:space="preserve">činnosti </w:t>
      </w:r>
      <w:r w:rsidRPr="00F53E06">
        <w:rPr>
          <w:rFonts w:ascii="Calibri" w:hAnsi="Calibri" w:cs="Calibri"/>
        </w:rPr>
        <w:t>Poskytovatele</w:t>
      </w:r>
      <w:r w:rsidRPr="00F52215">
        <w:rPr>
          <w:rFonts w:ascii="Calibri" w:hAnsi="Calibri" w:cs="Calibri"/>
        </w:rPr>
        <w:t xml:space="preserve"> podle této </w:t>
      </w:r>
      <w:r w:rsidRPr="00F53E06">
        <w:rPr>
          <w:rFonts w:ascii="Calibri" w:hAnsi="Calibri" w:cs="Calibri"/>
        </w:rPr>
        <w:t>Smlouvy</w:t>
      </w:r>
      <w:r w:rsidRPr="00F52215">
        <w:rPr>
          <w:rFonts w:ascii="Calibri" w:hAnsi="Calibri" w:cs="Calibri"/>
        </w:rPr>
        <w:t xml:space="preserve"> nehradí odměnu ani jiné platby, pokud si smluvní strany výslovně nesjednají jinak.</w:t>
      </w:r>
    </w:p>
    <w:p w14:paraId="55D26E14" w14:textId="50AEB7E3" w:rsidR="00760265" w:rsidRPr="00F52215" w:rsidRDefault="00760265" w:rsidP="00F53E06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Smluvní strany </w:t>
      </w:r>
      <w:r w:rsidR="00051760" w:rsidRPr="00F52215">
        <w:rPr>
          <w:rFonts w:ascii="Calibri" w:hAnsi="Calibri" w:cs="Calibri"/>
        </w:rPr>
        <w:t xml:space="preserve">však </w:t>
      </w:r>
      <w:r w:rsidRPr="00F52215">
        <w:rPr>
          <w:rFonts w:ascii="Calibri" w:hAnsi="Calibri" w:cs="Calibri"/>
        </w:rPr>
        <w:t xml:space="preserve">berou na vědomí, že v průběhu plnění dle této </w:t>
      </w:r>
      <w:r w:rsidRPr="00F53E06">
        <w:rPr>
          <w:rFonts w:ascii="Calibri" w:hAnsi="Calibri" w:cs="Calibri"/>
        </w:rPr>
        <w:t>Smlouvy</w:t>
      </w:r>
      <w:r w:rsidRPr="00F52215">
        <w:rPr>
          <w:rFonts w:ascii="Calibri" w:hAnsi="Calibri" w:cs="Calibri"/>
        </w:rPr>
        <w:t xml:space="preserve"> může být zjištěna legislativní povinnost objednat u třetích stran služby či práce hrazené </w:t>
      </w:r>
      <w:r w:rsidRPr="00F53E06">
        <w:rPr>
          <w:rFonts w:ascii="Calibri" w:hAnsi="Calibri" w:cs="Calibri"/>
        </w:rPr>
        <w:t>Příjemcem</w:t>
      </w:r>
      <w:r w:rsidRPr="00F52215">
        <w:rPr>
          <w:rFonts w:ascii="Calibri" w:hAnsi="Calibri" w:cs="Calibri"/>
        </w:rPr>
        <w:t>, typicky zpracování průkazu energetické náročnosti budovy (PENB) nebo energetického auditu.</w:t>
      </w:r>
    </w:p>
    <w:p w14:paraId="04D5D7F3" w14:textId="16C21D5C" w:rsidR="00760265" w:rsidRPr="00F52215" w:rsidRDefault="00760265" w:rsidP="00E0728F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Práce podle předchozího odstavce nejsou součástí této </w:t>
      </w:r>
      <w:r w:rsidRPr="00F53E06">
        <w:rPr>
          <w:rFonts w:ascii="Calibri" w:hAnsi="Calibri" w:cs="Calibri"/>
        </w:rPr>
        <w:t>Smlouvy</w:t>
      </w:r>
      <w:r w:rsidR="005E614F" w:rsidRPr="00F53E06">
        <w:rPr>
          <w:rFonts w:ascii="Calibri" w:hAnsi="Calibri" w:cs="Calibri"/>
        </w:rPr>
        <w:t>;</w:t>
      </w:r>
      <w:r w:rsidRPr="00F52215">
        <w:rPr>
          <w:rFonts w:ascii="Calibri" w:hAnsi="Calibri" w:cs="Calibri"/>
        </w:rPr>
        <w:t xml:space="preserve"> </w:t>
      </w:r>
      <w:r w:rsidRPr="00F53E06">
        <w:rPr>
          <w:rFonts w:ascii="Calibri" w:hAnsi="Calibri" w:cs="Calibri"/>
        </w:rPr>
        <w:t>Příjemce</w:t>
      </w:r>
      <w:r w:rsidRPr="00F52215">
        <w:rPr>
          <w:rFonts w:ascii="Calibri" w:hAnsi="Calibri" w:cs="Calibri"/>
        </w:rPr>
        <w:t xml:space="preserve"> je objednává a</w:t>
      </w:r>
      <w:r w:rsidR="00E0728F">
        <w:rPr>
          <w:rFonts w:ascii="Calibri" w:hAnsi="Calibri" w:cs="Calibri"/>
        </w:rPr>
        <w:t> </w:t>
      </w:r>
      <w:r w:rsidRPr="00F52215">
        <w:rPr>
          <w:rFonts w:ascii="Calibri" w:hAnsi="Calibri" w:cs="Calibri"/>
        </w:rPr>
        <w:t xml:space="preserve">hradí samostatně. </w:t>
      </w:r>
      <w:r w:rsidRPr="00F53E06">
        <w:rPr>
          <w:rFonts w:ascii="Calibri" w:hAnsi="Calibri" w:cs="Calibri"/>
        </w:rPr>
        <w:t>Poskytovatel</w:t>
      </w:r>
      <w:r w:rsidRPr="00F52215">
        <w:rPr>
          <w:rFonts w:ascii="Calibri" w:hAnsi="Calibri" w:cs="Calibri"/>
        </w:rPr>
        <w:t xml:space="preserve"> může na žádost </w:t>
      </w:r>
      <w:r w:rsidRPr="00F53E06">
        <w:rPr>
          <w:rFonts w:ascii="Calibri" w:hAnsi="Calibri" w:cs="Calibri"/>
        </w:rPr>
        <w:t>Příjemce</w:t>
      </w:r>
      <w:r w:rsidRPr="00F52215">
        <w:rPr>
          <w:rFonts w:ascii="Calibri" w:hAnsi="Calibri" w:cs="Calibri"/>
        </w:rPr>
        <w:t xml:space="preserve"> poskytnout metodickou součinnost při formulaci zadání nebo při věcném upřesnění požadavků, pokud bude taková součinnost dohodnuta.</w:t>
      </w:r>
    </w:p>
    <w:p w14:paraId="5C34E72B" w14:textId="584EC835" w:rsidR="00760265" w:rsidRPr="00F52215" w:rsidRDefault="00760265" w:rsidP="00E0728F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Nesplnění legislativních povinností </w:t>
      </w:r>
      <w:r w:rsidRPr="00F53E06">
        <w:rPr>
          <w:rFonts w:ascii="Calibri" w:hAnsi="Calibri" w:cs="Calibri"/>
        </w:rPr>
        <w:t>Příjemce</w:t>
      </w:r>
      <w:r w:rsidRPr="00F52215">
        <w:rPr>
          <w:rFonts w:ascii="Calibri" w:hAnsi="Calibri" w:cs="Calibri"/>
        </w:rPr>
        <w:t xml:space="preserve"> dle předchozích odstavců není překážkou pro pokračování plnění dle této </w:t>
      </w:r>
      <w:r w:rsidR="005E614F" w:rsidRPr="00F53E06">
        <w:rPr>
          <w:rFonts w:ascii="Calibri" w:hAnsi="Calibri" w:cs="Calibri"/>
        </w:rPr>
        <w:t>S</w:t>
      </w:r>
      <w:r w:rsidRPr="00F53E06">
        <w:rPr>
          <w:rFonts w:ascii="Calibri" w:hAnsi="Calibri" w:cs="Calibri"/>
        </w:rPr>
        <w:t>mlouvy</w:t>
      </w:r>
      <w:r w:rsidR="005E614F" w:rsidRPr="00F52215">
        <w:rPr>
          <w:rFonts w:ascii="Calibri" w:hAnsi="Calibri" w:cs="Calibri"/>
        </w:rPr>
        <w:t>.</w:t>
      </w:r>
    </w:p>
    <w:p w14:paraId="173E0069" w14:textId="5BE8CDE7" w:rsidR="0049224C" w:rsidRPr="00F52215" w:rsidRDefault="0049224C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lastRenderedPageBreak/>
        <w:t>Důvěrnost</w:t>
      </w:r>
    </w:p>
    <w:p w14:paraId="565714B3" w14:textId="77777777" w:rsidR="00EB3503" w:rsidRPr="00F52215" w:rsidRDefault="00EB3503" w:rsidP="00E0728F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>Smluvní strany prohlašují, že plnění dle této Smlouvy není založeno na systematickém shromaž</w:t>
      </w:r>
      <w:r w:rsidRPr="00F52215">
        <w:rPr>
          <w:rFonts w:ascii="Calibri" w:hAnsi="Calibri" w:cs="Calibri"/>
        </w:rPr>
        <w:softHyphen/>
        <w:t>ďování osobních údajů. V souvislosti s uzavřením a plněním Smlouvy však mohou zpracovávat osobní údaje v nezbytném rozsahu (zejména kontaktní údaje zástupců a kontaktních osob a podpisy).</w:t>
      </w:r>
    </w:p>
    <w:p w14:paraId="30B4B957" w14:textId="06BB3118" w:rsidR="00EB3503" w:rsidRPr="00F52215" w:rsidRDefault="00EB3503" w:rsidP="00E0728F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>Každá smluvní strana je samostatným správcem osobních údajů, které v této souvislosti zpracovává, a zavazuje se postupovat v souladu s GDPR. Osobní údaje mohou být předány třetím osobám pouze v nezbytném rozsahu, vyžaduje-li to právní předpis nebo podmínky/oprávněné požadavky poskytovatele dotace</w:t>
      </w:r>
    </w:p>
    <w:p w14:paraId="1F49F059" w14:textId="336C4A4D" w:rsidR="00760265" w:rsidRPr="00F52215" w:rsidRDefault="005E614F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 xml:space="preserve">Doba platnosti </w:t>
      </w:r>
      <w:r w:rsidRPr="00F52215">
        <w:rPr>
          <w:rFonts w:ascii="Calibri" w:hAnsi="Calibri" w:cs="Calibri"/>
          <w:b/>
          <w:bCs/>
          <w:i/>
          <w:iCs/>
          <w:sz w:val="28"/>
          <w:szCs w:val="32"/>
        </w:rPr>
        <w:t>Smlouvy</w:t>
      </w:r>
    </w:p>
    <w:p w14:paraId="112610BC" w14:textId="46F3AAD1" w:rsidR="005E614F" w:rsidRPr="00F52215" w:rsidRDefault="005E614F" w:rsidP="00E0728F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Tato </w:t>
      </w:r>
      <w:r w:rsidRPr="00E0728F">
        <w:rPr>
          <w:rFonts w:ascii="Calibri" w:hAnsi="Calibri" w:cs="Calibri"/>
        </w:rPr>
        <w:t>Smlouva</w:t>
      </w:r>
      <w:r w:rsidRPr="00F52215">
        <w:rPr>
          <w:rFonts w:ascii="Calibri" w:hAnsi="Calibri" w:cs="Calibri"/>
        </w:rPr>
        <w:t xml:space="preserve"> se uzavírá na dobu určitou, </w:t>
      </w:r>
      <w:r w:rsidR="008E250F" w:rsidRPr="00F52215">
        <w:rPr>
          <w:rFonts w:ascii="Calibri" w:hAnsi="Calibri" w:cs="Calibri"/>
        </w:rPr>
        <w:t xml:space="preserve">a to do </w:t>
      </w:r>
      <w:r w:rsidRPr="00F52215">
        <w:rPr>
          <w:rFonts w:ascii="Calibri" w:hAnsi="Calibri" w:cs="Calibri"/>
        </w:rPr>
        <w:t>3</w:t>
      </w:r>
      <w:r w:rsidR="00125D57" w:rsidRPr="00F52215">
        <w:rPr>
          <w:rFonts w:ascii="Calibri" w:hAnsi="Calibri" w:cs="Calibri"/>
        </w:rPr>
        <w:t>0</w:t>
      </w:r>
      <w:r w:rsidRPr="00F52215">
        <w:rPr>
          <w:rFonts w:ascii="Calibri" w:hAnsi="Calibri" w:cs="Calibri"/>
        </w:rPr>
        <w:t>.</w:t>
      </w:r>
      <w:r w:rsidR="00E0728F">
        <w:rPr>
          <w:rFonts w:ascii="Calibri" w:hAnsi="Calibri" w:cs="Calibri"/>
        </w:rPr>
        <w:t xml:space="preserve"> </w:t>
      </w:r>
      <w:r w:rsidRPr="00F52215">
        <w:rPr>
          <w:rFonts w:ascii="Calibri" w:hAnsi="Calibri" w:cs="Calibri"/>
        </w:rPr>
        <w:t>12.</w:t>
      </w:r>
      <w:r w:rsidR="00E0728F">
        <w:rPr>
          <w:rFonts w:ascii="Calibri" w:hAnsi="Calibri" w:cs="Calibri"/>
        </w:rPr>
        <w:t xml:space="preserve"> </w:t>
      </w:r>
      <w:r w:rsidRPr="00F52215">
        <w:rPr>
          <w:rFonts w:ascii="Calibri" w:hAnsi="Calibri" w:cs="Calibri"/>
        </w:rPr>
        <w:t>2028.</w:t>
      </w:r>
    </w:p>
    <w:p w14:paraId="541D7E1A" w14:textId="1D3C77C6" w:rsidR="005E614F" w:rsidRPr="00F52215" w:rsidRDefault="005E614F" w:rsidP="00E0728F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Každá smluvní strana může </w:t>
      </w:r>
      <w:r w:rsidRPr="00E0728F">
        <w:rPr>
          <w:rFonts w:ascii="Calibri" w:hAnsi="Calibri" w:cs="Calibri"/>
        </w:rPr>
        <w:t>Smlouvu</w:t>
      </w:r>
      <w:r w:rsidRPr="00F52215">
        <w:rPr>
          <w:rFonts w:ascii="Calibri" w:hAnsi="Calibri" w:cs="Calibri"/>
        </w:rPr>
        <w:t xml:space="preserve"> vypovědět, a to i bez udání důvodu, s výpovědní dobou 30 dnů, která začíná běžet dnem doručení výpovědi druhé </w:t>
      </w:r>
      <w:r w:rsidRPr="00E0728F">
        <w:rPr>
          <w:rFonts w:ascii="Calibri" w:hAnsi="Calibri" w:cs="Calibri"/>
        </w:rPr>
        <w:t>Smluvní</w:t>
      </w:r>
      <w:r w:rsidRPr="00F52215">
        <w:rPr>
          <w:rFonts w:ascii="Calibri" w:hAnsi="Calibri" w:cs="Calibri"/>
        </w:rPr>
        <w:t xml:space="preserve"> straně.</w:t>
      </w:r>
      <w:r w:rsidR="00125D57" w:rsidRPr="00F52215">
        <w:rPr>
          <w:rFonts w:ascii="Calibri" w:hAnsi="Calibri" w:cs="Calibri"/>
        </w:rPr>
        <w:t xml:space="preserve"> Vypovězení smlouvy bude provedenou písemnou formou.</w:t>
      </w:r>
    </w:p>
    <w:p w14:paraId="26A3DE45" w14:textId="51FB9101" w:rsidR="008E250F" w:rsidRPr="00F52215" w:rsidRDefault="008E250F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>Uveřejnění v registru smluv a účinnost</w:t>
      </w:r>
    </w:p>
    <w:p w14:paraId="795D3C44" w14:textId="45C0D821" w:rsidR="00DD0C9C" w:rsidRPr="00DD0C9C" w:rsidRDefault="00DD0C9C" w:rsidP="00DD0C9C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DD0C9C">
        <w:rPr>
          <w:rFonts w:ascii="Calibri" w:hAnsi="Calibri" w:cs="Calibri"/>
        </w:rPr>
        <w:t>Tato Smlouva je uzavřena dnem jejího podpisu oprávněnými zástupci Smluvních stran. Smlouva nabude účinnosti dnem jejího zveřejnění v Registru smluv</w:t>
      </w:r>
      <w:r>
        <w:rPr>
          <w:rFonts w:ascii="Calibri" w:hAnsi="Calibri" w:cs="Calibri"/>
        </w:rPr>
        <w:t xml:space="preserve"> v souladu se</w:t>
      </w:r>
      <w:r w:rsidRPr="00DD0C9C">
        <w:rPr>
          <w:rFonts w:ascii="Calibri" w:hAnsi="Calibri" w:cs="Calibri"/>
        </w:rPr>
        <w:t xml:space="preserve"> zákon</w:t>
      </w:r>
      <w:r>
        <w:rPr>
          <w:rFonts w:ascii="Calibri" w:hAnsi="Calibri" w:cs="Calibri"/>
        </w:rPr>
        <w:t>em</w:t>
      </w:r>
      <w:r w:rsidRPr="00DD0C9C">
        <w:rPr>
          <w:rFonts w:ascii="Calibri" w:hAnsi="Calibri" w:cs="Calibri"/>
        </w:rPr>
        <w:t xml:space="preserve"> č.</w:t>
      </w:r>
      <w:r>
        <w:rPr>
          <w:rFonts w:ascii="Calibri" w:hAnsi="Calibri" w:cs="Calibri"/>
        </w:rPr>
        <w:t> </w:t>
      </w:r>
      <w:r w:rsidRPr="00DD0C9C">
        <w:rPr>
          <w:rFonts w:ascii="Calibri" w:hAnsi="Calibri" w:cs="Calibri"/>
        </w:rPr>
        <w:t>340/2015 Sb., o zvláštních podmínkách účinnosti některých smluv, uveřejňování těchto smluv a</w:t>
      </w:r>
      <w:r>
        <w:rPr>
          <w:rFonts w:ascii="Calibri" w:hAnsi="Calibri" w:cs="Calibri"/>
        </w:rPr>
        <w:t> </w:t>
      </w:r>
      <w:r w:rsidRPr="00DD0C9C">
        <w:rPr>
          <w:rFonts w:ascii="Calibri" w:hAnsi="Calibri" w:cs="Calibri"/>
        </w:rPr>
        <w:t>o registru smluv (zákon o registru smluv), ve znění pozdějších předpisů</w:t>
      </w:r>
      <w:r>
        <w:rPr>
          <w:rFonts w:ascii="Calibri" w:hAnsi="Calibri" w:cs="Calibri"/>
        </w:rPr>
        <w:t>.</w:t>
      </w:r>
    </w:p>
    <w:p w14:paraId="5DABCEFA" w14:textId="224E68B9" w:rsidR="008E250F" w:rsidRPr="00DD0C9C" w:rsidRDefault="00DD0C9C" w:rsidP="00766308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DD0C9C">
        <w:rPr>
          <w:rFonts w:ascii="Calibri" w:hAnsi="Calibri" w:cs="Calibri"/>
        </w:rPr>
        <w:t>S</w:t>
      </w:r>
      <w:r w:rsidR="008E250F" w:rsidRPr="00DD0C9C">
        <w:rPr>
          <w:rFonts w:ascii="Calibri" w:hAnsi="Calibri" w:cs="Calibri"/>
        </w:rPr>
        <w:t xml:space="preserve">mluvní strany se dohodly, že uveřejnění smlouvy v registru smluv zajistí </w:t>
      </w:r>
      <w:r w:rsidRPr="00DD0C9C">
        <w:rPr>
          <w:rFonts w:ascii="Calibri" w:hAnsi="Calibri" w:cs="Calibri"/>
        </w:rPr>
        <w:t>Poskytovatel</w:t>
      </w:r>
      <w:r w:rsidR="008E250F" w:rsidRPr="00DD0C9C">
        <w:rPr>
          <w:rFonts w:ascii="Calibri" w:hAnsi="Calibri" w:cs="Calibri"/>
        </w:rPr>
        <w:t>, a to</w:t>
      </w:r>
      <w:r w:rsidRPr="00DD0C9C">
        <w:rPr>
          <w:rFonts w:ascii="Calibri" w:hAnsi="Calibri" w:cs="Calibri"/>
        </w:rPr>
        <w:t xml:space="preserve"> </w:t>
      </w:r>
      <w:r w:rsidR="008E250F" w:rsidRPr="00DD0C9C">
        <w:rPr>
          <w:rFonts w:ascii="Calibri" w:hAnsi="Calibri" w:cs="Calibri"/>
        </w:rPr>
        <w:t xml:space="preserve">nejpozději do 30 dnů ode dne uzavření smlouvy. </w:t>
      </w:r>
      <w:r w:rsidRPr="00DD0C9C">
        <w:rPr>
          <w:rFonts w:ascii="Calibri" w:hAnsi="Calibri" w:cs="Calibri"/>
        </w:rPr>
        <w:t>Poskytovatel</w:t>
      </w:r>
      <w:r w:rsidR="008E250F" w:rsidRPr="00DD0C9C">
        <w:rPr>
          <w:rFonts w:ascii="Calibri" w:hAnsi="Calibri" w:cs="Calibri"/>
        </w:rPr>
        <w:t xml:space="preserve"> současně zajistí anonymizaci těch částí smlouvy a příloh, které mají být podle právních předpisů z uveřejnění vyloučeny.</w:t>
      </w:r>
      <w:r>
        <w:rPr>
          <w:rFonts w:ascii="Calibri" w:hAnsi="Calibri" w:cs="Calibri"/>
        </w:rPr>
        <w:t xml:space="preserve"> Poskytovatel</w:t>
      </w:r>
      <w:r w:rsidR="008E250F" w:rsidRPr="00DD0C9C">
        <w:rPr>
          <w:rFonts w:ascii="Calibri" w:hAnsi="Calibri" w:cs="Calibri"/>
        </w:rPr>
        <w:t xml:space="preserve"> bez zbytečného odkladu po uveřejnění smlouvy předá </w:t>
      </w:r>
      <w:r>
        <w:rPr>
          <w:rFonts w:ascii="Calibri" w:hAnsi="Calibri" w:cs="Calibri"/>
        </w:rPr>
        <w:t>Příjemci</w:t>
      </w:r>
      <w:r w:rsidR="008E250F" w:rsidRPr="00DD0C9C">
        <w:rPr>
          <w:rFonts w:ascii="Calibri" w:hAnsi="Calibri" w:cs="Calibri"/>
        </w:rPr>
        <w:t xml:space="preserve"> potvrzení o uveřejnění.</w:t>
      </w:r>
    </w:p>
    <w:p w14:paraId="7DAC235C" w14:textId="098928DE" w:rsidR="0049224C" w:rsidRPr="00F52215" w:rsidRDefault="0049224C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>Závěrečná ustanovení</w:t>
      </w:r>
    </w:p>
    <w:p w14:paraId="4FD57FA6" w14:textId="7596802E" w:rsidR="0049224C" w:rsidRPr="00F52215" w:rsidRDefault="0049224C" w:rsidP="00F960EE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Změny a doplňky této </w:t>
      </w:r>
      <w:r w:rsidRPr="00E0728F">
        <w:rPr>
          <w:rFonts w:ascii="Calibri" w:hAnsi="Calibri" w:cs="Calibri"/>
        </w:rPr>
        <w:t>Smlouvy</w:t>
      </w:r>
      <w:r w:rsidRPr="00F52215">
        <w:rPr>
          <w:rFonts w:ascii="Calibri" w:hAnsi="Calibri" w:cs="Calibri"/>
        </w:rPr>
        <w:t xml:space="preserve"> lze činit pouze písemně po dohodě smluvních stran.</w:t>
      </w:r>
    </w:p>
    <w:p w14:paraId="4C8EEDA1" w14:textId="11392CB0" w:rsidR="0049224C" w:rsidRPr="00F52215" w:rsidRDefault="0049224C" w:rsidP="00F960EE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Tato </w:t>
      </w:r>
      <w:r w:rsidRPr="00E0728F">
        <w:rPr>
          <w:rFonts w:ascii="Calibri" w:hAnsi="Calibri" w:cs="Calibri"/>
        </w:rPr>
        <w:t>Smlouva</w:t>
      </w:r>
      <w:r w:rsidRPr="00F52215">
        <w:rPr>
          <w:rFonts w:ascii="Calibri" w:hAnsi="Calibri" w:cs="Calibri"/>
        </w:rPr>
        <w:t xml:space="preserve"> je vyhotovena ve dvou stejnopisech, z nichž každá strana obdrží po jednom</w:t>
      </w:r>
      <w:r w:rsidR="000C0F56" w:rsidRPr="00F52215">
        <w:rPr>
          <w:rFonts w:ascii="Calibri" w:hAnsi="Calibri" w:cs="Calibri"/>
        </w:rPr>
        <w:t>.</w:t>
      </w:r>
    </w:p>
    <w:p w14:paraId="223F09AA" w14:textId="2A27CCC3" w:rsidR="0049224C" w:rsidRPr="00F52215" w:rsidRDefault="0049224C" w:rsidP="00F960EE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Práva a povinnosti </w:t>
      </w:r>
      <w:r w:rsidR="00DD0C9C">
        <w:rPr>
          <w:rFonts w:ascii="Calibri" w:hAnsi="Calibri" w:cs="Calibri"/>
        </w:rPr>
        <w:t xml:space="preserve">výslovně </w:t>
      </w:r>
      <w:r w:rsidRPr="00F52215">
        <w:rPr>
          <w:rFonts w:ascii="Calibri" w:hAnsi="Calibri" w:cs="Calibri"/>
        </w:rPr>
        <w:t xml:space="preserve">neupravené touto </w:t>
      </w:r>
      <w:r w:rsidRPr="00E0728F">
        <w:rPr>
          <w:rFonts w:ascii="Calibri" w:hAnsi="Calibri" w:cs="Calibri"/>
        </w:rPr>
        <w:t>Smlouvou</w:t>
      </w:r>
      <w:r w:rsidRPr="00F52215">
        <w:rPr>
          <w:rFonts w:ascii="Calibri" w:hAnsi="Calibri" w:cs="Calibri"/>
        </w:rPr>
        <w:t xml:space="preserve"> se řídí právním řádem České republiky.</w:t>
      </w:r>
    </w:p>
    <w:p w14:paraId="67627FDE" w14:textId="1B3FE54B" w:rsidR="0049224C" w:rsidRDefault="0049224C" w:rsidP="00F960EE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E0728F">
        <w:rPr>
          <w:rFonts w:ascii="Calibri" w:hAnsi="Calibri" w:cs="Calibri"/>
        </w:rPr>
        <w:t>Smluvní</w:t>
      </w:r>
      <w:r w:rsidRPr="00F52215">
        <w:rPr>
          <w:rFonts w:ascii="Calibri" w:hAnsi="Calibri" w:cs="Calibri"/>
        </w:rPr>
        <w:t xml:space="preserve"> strany prohlašují, že si </w:t>
      </w:r>
      <w:r w:rsidRPr="00E0728F">
        <w:rPr>
          <w:rFonts w:ascii="Calibri" w:hAnsi="Calibri" w:cs="Calibri"/>
        </w:rPr>
        <w:t>Smlouvu</w:t>
      </w:r>
      <w:r w:rsidRPr="00F52215">
        <w:rPr>
          <w:rFonts w:ascii="Calibri" w:hAnsi="Calibri" w:cs="Calibri"/>
        </w:rPr>
        <w:t xml:space="preserve"> přečetly, jejímu obsahu rozumí a na důkaz souhlasu připojují své podpisy.</w:t>
      </w:r>
    </w:p>
    <w:p w14:paraId="660DC55B" w14:textId="501BB112" w:rsidR="00DD0C9C" w:rsidRDefault="00DD0C9C" w:rsidP="00DD0C9C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DD0C9C">
        <w:rPr>
          <w:rFonts w:ascii="Calibri" w:hAnsi="Calibri" w:cs="Calibri"/>
          <w:b/>
          <w:bCs/>
          <w:sz w:val="28"/>
          <w:szCs w:val="32"/>
        </w:rPr>
        <w:t xml:space="preserve"> Příloh</w:t>
      </w:r>
      <w:r>
        <w:rPr>
          <w:rFonts w:ascii="Calibri" w:hAnsi="Calibri" w:cs="Calibri"/>
          <w:b/>
          <w:bCs/>
          <w:sz w:val="28"/>
          <w:szCs w:val="32"/>
        </w:rPr>
        <w:t>y</w:t>
      </w:r>
    </w:p>
    <w:p w14:paraId="549BE7F1" w14:textId="34DAAD90" w:rsidR="00D86590" w:rsidRDefault="00D86590" w:rsidP="00D86590">
      <w:pPr>
        <w:pStyle w:val="A-text"/>
        <w:spacing w:before="60" w:after="60" w:line="252" w:lineRule="auto"/>
        <w:ind w:left="363" w:firstLine="0"/>
        <w:rPr>
          <w:rFonts w:ascii="Calibri" w:hAnsi="Calibri" w:cs="Calibri"/>
        </w:rPr>
      </w:pPr>
      <w:r w:rsidRPr="00D86590">
        <w:rPr>
          <w:rFonts w:ascii="Calibri" w:hAnsi="Calibri" w:cs="Calibri"/>
        </w:rPr>
        <w:t>Př</w:t>
      </w:r>
      <w:r>
        <w:rPr>
          <w:rFonts w:ascii="Calibri" w:hAnsi="Calibri" w:cs="Calibri"/>
        </w:rPr>
        <w:t xml:space="preserve">íloha č. 1: </w:t>
      </w:r>
      <w:r w:rsidRPr="00D86590">
        <w:rPr>
          <w:rFonts w:ascii="Calibri" w:hAnsi="Calibri" w:cs="Calibri"/>
        </w:rPr>
        <w:t>Povinnosti Energetického manažera obce</w:t>
      </w:r>
    </w:p>
    <w:p w14:paraId="73D17D38" w14:textId="614652DF" w:rsidR="00D86590" w:rsidRPr="00D86590" w:rsidRDefault="00D86590" w:rsidP="00D86590">
      <w:pPr>
        <w:pStyle w:val="A-text"/>
        <w:spacing w:before="60" w:after="60" w:line="252" w:lineRule="auto"/>
        <w:ind w:left="363" w:firstLine="0"/>
        <w:rPr>
          <w:rFonts w:ascii="Calibri" w:hAnsi="Calibri" w:cs="Calibri"/>
        </w:rPr>
      </w:pPr>
      <w:r w:rsidRPr="00D86590">
        <w:rPr>
          <w:rFonts w:ascii="Calibri" w:hAnsi="Calibri" w:cs="Calibri"/>
        </w:rPr>
        <w:t xml:space="preserve">Příloha č. </w:t>
      </w:r>
      <w:r w:rsidR="008A33D8">
        <w:rPr>
          <w:rFonts w:ascii="Calibri" w:hAnsi="Calibri" w:cs="Calibri"/>
        </w:rPr>
        <w:t>2</w:t>
      </w:r>
      <w:r w:rsidRPr="00D86590">
        <w:rPr>
          <w:rFonts w:ascii="Calibri" w:hAnsi="Calibri" w:cs="Calibri"/>
        </w:rPr>
        <w:t>: Obsah energetické hodnotící analýzy</w:t>
      </w:r>
    </w:p>
    <w:p w14:paraId="223FC0A0" w14:textId="77777777" w:rsidR="00EB3503" w:rsidRPr="00F52215" w:rsidRDefault="00EB3503" w:rsidP="00961B15">
      <w:pPr>
        <w:pStyle w:val="A-text"/>
        <w:spacing w:line="252" w:lineRule="auto"/>
        <w:ind w:firstLine="0"/>
        <w:rPr>
          <w:rFonts w:ascii="Calibri" w:hAnsi="Calibri" w:cs="Calibri"/>
        </w:rPr>
      </w:pPr>
    </w:p>
    <w:tbl>
      <w:tblPr>
        <w:tblStyle w:val="Mkatabulky"/>
        <w:tblW w:w="9743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701"/>
        <w:gridCol w:w="2835"/>
        <w:gridCol w:w="693"/>
        <w:gridCol w:w="1698"/>
        <w:gridCol w:w="2816"/>
      </w:tblGrid>
      <w:tr w:rsidR="00300838" w:rsidRPr="00F52215" w14:paraId="6A9A8986" w14:textId="07B8AC67" w:rsidTr="00D86590">
        <w:trPr>
          <w:trHeight w:val="243"/>
        </w:trPr>
        <w:tc>
          <w:tcPr>
            <w:tcW w:w="170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0BC0F17" w14:textId="04531386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2215">
              <w:rPr>
                <w:rFonts w:ascii="Calibri" w:hAnsi="Calibri" w:cs="Calibri"/>
                <w:b/>
                <w:bCs/>
                <w:sz w:val="20"/>
                <w:szCs w:val="22"/>
              </w:rPr>
              <w:lastRenderedPageBreak/>
              <w:t xml:space="preserve">Za </w:t>
            </w:r>
            <w:r w:rsidRPr="00F52215"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  <w:t>Příjemce služeb</w:t>
            </w:r>
          </w:p>
        </w:tc>
        <w:tc>
          <w:tcPr>
            <w:tcW w:w="2835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99BD72B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4140337A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194649A2" w14:textId="6E627F24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2215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Za </w:t>
            </w:r>
            <w:r w:rsidRPr="00F52215"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  <w:t>Poskytovatele služeb</w:t>
            </w:r>
          </w:p>
        </w:tc>
        <w:tc>
          <w:tcPr>
            <w:tcW w:w="2835" w:type="dxa"/>
          </w:tcPr>
          <w:p w14:paraId="4CDC7CF7" w14:textId="5EA9203A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300838" w:rsidRPr="00F52215" w14:paraId="1F2977F9" w14:textId="5F00CB3F" w:rsidTr="00D86590">
        <w:trPr>
          <w:trHeight w:val="243"/>
        </w:trPr>
        <w:tc>
          <w:tcPr>
            <w:tcW w:w="170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DCC545B" w14:textId="4AAC552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 xml:space="preserve">V </w:t>
            </w:r>
          </w:p>
        </w:tc>
        <w:tc>
          <w:tcPr>
            <w:tcW w:w="2835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52CD0AF0" w14:textId="76CF696F" w:rsidR="00300838" w:rsidRPr="00F52215" w:rsidRDefault="009A4B0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Nemojanech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4069937E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701" w:type="dxa"/>
          </w:tcPr>
          <w:p w14:paraId="2936D9FD" w14:textId="59C34028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 xml:space="preserve">V </w:t>
            </w:r>
          </w:p>
        </w:tc>
        <w:tc>
          <w:tcPr>
            <w:tcW w:w="2835" w:type="dxa"/>
          </w:tcPr>
          <w:p w14:paraId="08E80A02" w14:textId="1521B435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>Brně</w:t>
            </w:r>
          </w:p>
        </w:tc>
      </w:tr>
      <w:tr w:rsidR="00300838" w:rsidRPr="00F52215" w14:paraId="7C4874B0" w14:textId="65F7FC81" w:rsidTr="00D86590">
        <w:trPr>
          <w:trHeight w:val="258"/>
        </w:trPr>
        <w:tc>
          <w:tcPr>
            <w:tcW w:w="170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59AD217" w14:textId="52415071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>Dne:</w:t>
            </w:r>
          </w:p>
        </w:tc>
        <w:tc>
          <w:tcPr>
            <w:tcW w:w="2835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5F7A9239" w14:textId="459E6533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5C0C9BE3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701" w:type="dxa"/>
          </w:tcPr>
          <w:p w14:paraId="451A0335" w14:textId="328116B9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>Dne:</w:t>
            </w:r>
          </w:p>
        </w:tc>
        <w:tc>
          <w:tcPr>
            <w:tcW w:w="2835" w:type="dxa"/>
          </w:tcPr>
          <w:p w14:paraId="1E1510F3" w14:textId="26249380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300838" w:rsidRPr="00F52215" w14:paraId="15CA74F7" w14:textId="68F11495" w:rsidTr="00D86590">
        <w:trPr>
          <w:trHeight w:val="243"/>
        </w:trPr>
        <w:tc>
          <w:tcPr>
            <w:tcW w:w="170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2B177EE" w14:textId="26992F6B" w:rsidR="00300838" w:rsidRPr="00F52215" w:rsidRDefault="00D86590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Zástupce</w:t>
            </w:r>
            <w:r w:rsidR="00300838" w:rsidRPr="00F52215">
              <w:rPr>
                <w:rFonts w:ascii="Calibri" w:hAnsi="Calibri" w:cs="Calibri"/>
                <w:sz w:val="20"/>
                <w:szCs w:val="22"/>
              </w:rPr>
              <w:t>:</w:t>
            </w:r>
          </w:p>
        </w:tc>
        <w:tc>
          <w:tcPr>
            <w:tcW w:w="2835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D529FD4" w14:textId="1EA14E74" w:rsidR="00300838" w:rsidRPr="003E3955" w:rsidRDefault="009A4B0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9A4B06">
              <w:rPr>
                <w:rFonts w:ascii="Calibri" w:hAnsi="Calibri" w:cs="Calibri"/>
              </w:rPr>
              <w:t>Dalibor Hlavsa</w:t>
            </w:r>
            <w:r w:rsidR="006C7954" w:rsidRPr="003E3955">
              <w:rPr>
                <w:rFonts w:ascii="Calibri" w:hAnsi="Calibri" w:cs="Calibri"/>
                <w:sz w:val="20"/>
                <w:szCs w:val="20"/>
              </w:rPr>
              <w:t>, starosta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2CF15246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701" w:type="dxa"/>
          </w:tcPr>
          <w:p w14:paraId="3CD34854" w14:textId="516C2EDD" w:rsidR="00300838" w:rsidRPr="00F52215" w:rsidRDefault="00D86590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Zástupce</w:t>
            </w:r>
            <w:r w:rsidR="00300838" w:rsidRPr="00F52215">
              <w:rPr>
                <w:rFonts w:ascii="Calibri" w:hAnsi="Calibri" w:cs="Calibri"/>
                <w:sz w:val="20"/>
                <w:szCs w:val="22"/>
              </w:rPr>
              <w:t>:</w:t>
            </w:r>
          </w:p>
        </w:tc>
        <w:tc>
          <w:tcPr>
            <w:tcW w:w="2835" w:type="dxa"/>
          </w:tcPr>
          <w:p w14:paraId="61191D40" w14:textId="607E3ACF" w:rsidR="00300838" w:rsidRPr="00F52215" w:rsidRDefault="00DD0C9C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Ing. Marek Joska</w:t>
            </w:r>
            <w:r w:rsidR="00D86590">
              <w:rPr>
                <w:rFonts w:ascii="Calibri" w:hAnsi="Calibri" w:cs="Calibri"/>
                <w:sz w:val="20"/>
                <w:szCs w:val="22"/>
              </w:rPr>
              <w:t>, jednatel</w:t>
            </w:r>
          </w:p>
        </w:tc>
      </w:tr>
      <w:tr w:rsidR="00300838" w:rsidRPr="00F52215" w14:paraId="40D086E8" w14:textId="7ED07073" w:rsidTr="00D86590">
        <w:trPr>
          <w:trHeight w:val="767"/>
        </w:trPr>
        <w:tc>
          <w:tcPr>
            <w:tcW w:w="170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2F5F655" w14:textId="7D7815C8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>Podpis:</w:t>
            </w:r>
          </w:p>
        </w:tc>
        <w:tc>
          <w:tcPr>
            <w:tcW w:w="2835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0F7E31D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059F9DDF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701" w:type="dxa"/>
          </w:tcPr>
          <w:p w14:paraId="2E296212" w14:textId="5C02B8DE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>Podpis:</w:t>
            </w:r>
          </w:p>
        </w:tc>
        <w:tc>
          <w:tcPr>
            <w:tcW w:w="2835" w:type="dxa"/>
          </w:tcPr>
          <w:p w14:paraId="332EFE3C" w14:textId="108A8BFF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256A64DC" w14:textId="77777777" w:rsidR="0049224C" w:rsidRPr="00F52215" w:rsidRDefault="0049224C" w:rsidP="00B328BD">
      <w:pPr>
        <w:pStyle w:val="A-text"/>
        <w:spacing w:line="252" w:lineRule="auto"/>
        <w:rPr>
          <w:rFonts w:ascii="Calibri" w:hAnsi="Calibri" w:cs="Calibri"/>
        </w:rPr>
      </w:pPr>
    </w:p>
    <w:p w14:paraId="3F728DDA" w14:textId="77777777" w:rsidR="00300838" w:rsidRPr="00F52215" w:rsidRDefault="00300838" w:rsidP="00B328BD">
      <w:pPr>
        <w:pageBreakBefore/>
        <w:spacing w:after="0" w:line="252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F5221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lastRenderedPageBreak/>
        <w:t>Příloha č. 1 Smlouvy o poskytování služeb a spolupráci</w:t>
      </w:r>
    </w:p>
    <w:p w14:paraId="28B8B425" w14:textId="77777777" w:rsidR="00300838" w:rsidRPr="00F52215" w:rsidRDefault="00300838" w:rsidP="00B328BD">
      <w:pPr>
        <w:pStyle w:val="Odstavecseseznamem"/>
        <w:spacing w:after="0" w:line="252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50E3C203" w14:textId="77777777" w:rsidR="00300838" w:rsidRPr="00B328BD" w:rsidRDefault="00300838" w:rsidP="00B328BD">
      <w:pPr>
        <w:pStyle w:val="Odstavecseseznamem"/>
        <w:spacing w:after="0" w:line="252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B328B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Povinnosti Energetického manažera obce:</w:t>
      </w:r>
    </w:p>
    <w:p w14:paraId="4C96CD5F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trvale posiluje svoje znalosti svěřeného území opakovanými a systematickými kontakty se samosprávami obcí a zástupci jimi zřízených organizací;</w:t>
      </w:r>
    </w:p>
    <w:p w14:paraId="50519F03" w14:textId="0C046EAC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provede jako první krok </w:t>
      </w:r>
      <w:r w:rsidR="00940C53" w:rsidRPr="00940C53">
        <w:rPr>
          <w:rFonts w:ascii="Calibri" w:hAnsi="Calibri" w:cs="Calibri"/>
          <w:i/>
          <w:iCs/>
        </w:rPr>
        <w:t>Výchozí</w:t>
      </w:r>
      <w:r w:rsidRPr="00940C53">
        <w:rPr>
          <w:rFonts w:ascii="Calibri" w:hAnsi="Calibri" w:cs="Calibri"/>
          <w:i/>
          <w:iCs/>
        </w:rPr>
        <w:t xml:space="preserve"> </w:t>
      </w:r>
      <w:r w:rsidR="00940C53" w:rsidRPr="00940C53">
        <w:rPr>
          <w:rFonts w:ascii="Calibri" w:hAnsi="Calibri" w:cs="Calibri"/>
          <w:i/>
          <w:iCs/>
        </w:rPr>
        <w:t>energetické přezkoumání</w:t>
      </w:r>
      <w:r w:rsidR="00940C53">
        <w:rPr>
          <w:rFonts w:ascii="Calibri" w:hAnsi="Calibri" w:cs="Calibri"/>
        </w:rPr>
        <w:t xml:space="preserve"> </w:t>
      </w:r>
      <w:r w:rsidRPr="00F52215">
        <w:rPr>
          <w:rFonts w:ascii="Calibri" w:hAnsi="Calibri" w:cs="Calibri"/>
        </w:rPr>
        <w:t>energetického hospodářství obce a jí zřízených organizací s případným zahrnutím dotčených třetích subjektů;</w:t>
      </w:r>
    </w:p>
    <w:p w14:paraId="664E0656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identifikuje potřeby a priority obce z hlediska úspor energií a environmentálních aspektů hospodaření s energiemi;</w:t>
      </w:r>
    </w:p>
    <w:p w14:paraId="5A55FFAF" w14:textId="185EB352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kontroluje plnění legislativních povinností v oblasti hospodaření s energií s ohledem na zákon č. 406/2000 Sb. o hospodaření energií a jeho prováděcích </w:t>
      </w:r>
      <w:r w:rsidR="00DD0C9C">
        <w:rPr>
          <w:rFonts w:ascii="Calibri" w:hAnsi="Calibri" w:cs="Calibri"/>
        </w:rPr>
        <w:t>předpisů</w:t>
      </w:r>
      <w:r w:rsidRPr="00F52215">
        <w:rPr>
          <w:rFonts w:ascii="Calibri" w:hAnsi="Calibri" w:cs="Calibri"/>
        </w:rPr>
        <w:t>;</w:t>
      </w:r>
    </w:p>
    <w:p w14:paraId="303ED2BD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napomáhá obci a jí zřízeným organizacím při procesu zajištění plnění legislativních požadavků (energetické audity, průkazy energetické náročnosti apod.);</w:t>
      </w:r>
    </w:p>
    <w:p w14:paraId="7527614B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provádí koordinační a poradenskou činnost při přípravě a realizaci investičních akcí z pohledu hospodaření s energií (příprava projektu, zajištění financí, výběr zhotovitele, dohled při realizaci, vyhodnocení implementovaných opatření);</w:t>
      </w:r>
    </w:p>
    <w:p w14:paraId="02CC62C6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postupně zavádí systém energetického managementu dle ČSN EN ISO 50001;</w:t>
      </w:r>
    </w:p>
    <w:p w14:paraId="75F60863" w14:textId="424315FD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pomáhá při smluvním zajišťování dodávek energie do objektů obce</w:t>
      </w:r>
      <w:r w:rsidR="00DD0C9C">
        <w:rPr>
          <w:rFonts w:ascii="Calibri" w:hAnsi="Calibri" w:cs="Calibri"/>
        </w:rPr>
        <w:t>;</w:t>
      </w:r>
    </w:p>
    <w:p w14:paraId="7AACC296" w14:textId="22AF57F0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vypracovává pravidelné energetické zprávy pro zástupce obcí a jejích organizací</w:t>
      </w:r>
      <w:r w:rsidR="00DD0C9C">
        <w:rPr>
          <w:rFonts w:ascii="Calibri" w:hAnsi="Calibri" w:cs="Calibri"/>
        </w:rPr>
        <w:t>;</w:t>
      </w:r>
    </w:p>
    <w:p w14:paraId="50B1F8BD" w14:textId="6096A0AD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participuje na komunikaci s</w:t>
      </w:r>
      <w:r w:rsidR="00DD0C9C">
        <w:rPr>
          <w:rFonts w:ascii="Calibri" w:hAnsi="Calibri" w:cs="Calibri"/>
        </w:rPr>
        <w:t> </w:t>
      </w:r>
      <w:r w:rsidRPr="00F52215">
        <w:rPr>
          <w:rFonts w:ascii="Calibri" w:hAnsi="Calibri" w:cs="Calibri"/>
        </w:rPr>
        <w:t>veřejností</w:t>
      </w:r>
      <w:r w:rsidR="00DD0C9C">
        <w:rPr>
          <w:rFonts w:ascii="Calibri" w:hAnsi="Calibri" w:cs="Calibri"/>
        </w:rPr>
        <w:t>;</w:t>
      </w:r>
    </w:p>
    <w:p w14:paraId="56A05B6D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provádí osvětu mezi správci budov zaměřenou na řízení spotřeby energie, a provozní energeticky úsporná opatření.</w:t>
      </w:r>
    </w:p>
    <w:p w14:paraId="21ACDF10" w14:textId="77777777" w:rsidR="00513636" w:rsidRPr="00F52215" w:rsidRDefault="00513636" w:rsidP="00B328BD">
      <w:pPr>
        <w:pStyle w:val="A-text"/>
        <w:spacing w:line="252" w:lineRule="auto"/>
        <w:rPr>
          <w:rFonts w:ascii="Calibri" w:hAnsi="Calibri" w:cs="Calibri"/>
        </w:rPr>
      </w:pPr>
    </w:p>
    <w:p w14:paraId="094D43F9" w14:textId="4284F359" w:rsidR="00134EFD" w:rsidRPr="00F52215" w:rsidRDefault="00134EFD" w:rsidP="00B328BD">
      <w:pPr>
        <w:pageBreakBefore/>
        <w:spacing w:after="0" w:line="252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F5221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lastRenderedPageBreak/>
        <w:t>Příloha č.</w:t>
      </w:r>
      <w:r w:rsidR="008A33D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2</w:t>
      </w:r>
      <w:r w:rsidRPr="00F5221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Smlouvy o poskytování služeb a spolupráci</w:t>
      </w:r>
    </w:p>
    <w:p w14:paraId="74354A5F" w14:textId="77777777" w:rsidR="00134EFD" w:rsidRPr="00F52215" w:rsidRDefault="00134EFD" w:rsidP="00B328BD">
      <w:pPr>
        <w:pStyle w:val="Odstavecseseznamem"/>
        <w:spacing w:after="0" w:line="252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</w:p>
    <w:p w14:paraId="3B731114" w14:textId="1B71AD70" w:rsidR="00134EFD" w:rsidRPr="00B328BD" w:rsidRDefault="00134EFD" w:rsidP="00D86590">
      <w:pPr>
        <w:pStyle w:val="Odstavecseseznamem"/>
        <w:spacing w:after="0" w:line="252" w:lineRule="auto"/>
        <w:ind w:left="0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B328B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Obsah </w:t>
      </w:r>
      <w:r w:rsidR="00940C53" w:rsidRPr="00940C53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Výchozího energetického přezkoumání</w:t>
      </w:r>
      <w:r w:rsidR="00940C5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:</w:t>
      </w:r>
    </w:p>
    <w:p w14:paraId="1E2E7B13" w14:textId="57481029" w:rsidR="000C0F56" w:rsidRPr="00F52215" w:rsidRDefault="00940C53" w:rsidP="00B328BD">
      <w:pPr>
        <w:pStyle w:val="A-text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Dokument </w:t>
      </w:r>
      <w:r w:rsidR="000C0F56" w:rsidRPr="00F52215">
        <w:rPr>
          <w:rFonts w:ascii="Calibri" w:hAnsi="Calibri" w:cs="Calibri"/>
        </w:rPr>
        <w:t>bude obsahovat zejména:</w:t>
      </w:r>
    </w:p>
    <w:p w14:paraId="78344D48" w14:textId="6B93F982" w:rsidR="000C0F56" w:rsidRPr="00F52215" w:rsidRDefault="000C0F56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stručnou bilanci spotřeb a nákladů dle dostupných dat (elektřina, plyn, teplo, voda apod.),</w:t>
      </w:r>
    </w:p>
    <w:p w14:paraId="0985CB01" w14:textId="421BE125" w:rsidR="000C0F56" w:rsidRPr="00F52215" w:rsidRDefault="000C0F56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základní přehled objektů a hlavních technologií ovlivňujících spotřebu,</w:t>
      </w:r>
    </w:p>
    <w:p w14:paraId="6CC9A4FA" w14:textId="057D7016" w:rsidR="000C0F56" w:rsidRPr="00F52215" w:rsidRDefault="000C0F56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identifikaci oblastí s potenciálem úspor (organizační, provozní, technická opatření),</w:t>
      </w:r>
    </w:p>
    <w:p w14:paraId="0ECAECD4" w14:textId="49C78DD8" w:rsidR="000C0F56" w:rsidRPr="00F52215" w:rsidRDefault="000C0F56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návrh dalšího postupu (kroky, priority, doporučení na doplnění podkladů),</w:t>
      </w:r>
    </w:p>
    <w:p w14:paraId="19EC4AF9" w14:textId="262683A8" w:rsidR="000C0F56" w:rsidRPr="00F52215" w:rsidRDefault="000C0F56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indikativní návrh, které externí služby může být vhodné objednat (např. PENB, audit, měření), pokud to bude účelné.</w:t>
      </w:r>
    </w:p>
    <w:p w14:paraId="1904F0A6" w14:textId="25F6A560" w:rsidR="000C0F56" w:rsidRPr="00F52215" w:rsidRDefault="000C0F56" w:rsidP="00D86590">
      <w:pPr>
        <w:pStyle w:val="Odstavecseseznamem"/>
        <w:spacing w:after="0" w:line="252" w:lineRule="auto"/>
        <w:ind w:left="0"/>
        <w:rPr>
          <w:rFonts w:ascii="Calibri" w:hAnsi="Calibri" w:cs="Calibri"/>
        </w:rPr>
      </w:pPr>
      <w:r w:rsidRPr="00D865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Upozornění</w:t>
      </w:r>
      <w:r w:rsidRPr="00F52215">
        <w:rPr>
          <w:rFonts w:ascii="Calibri" w:hAnsi="Calibri" w:cs="Calibri"/>
        </w:rPr>
        <w:t xml:space="preserve">: </w:t>
      </w:r>
      <w:r w:rsidRPr="00D86590">
        <w:rPr>
          <w:rFonts w:ascii="Calibri" w:hAnsi="Calibri" w:cs="Calibri"/>
          <w:sz w:val="22"/>
          <w:szCs w:val="22"/>
        </w:rPr>
        <w:t>Předmětn</w:t>
      </w:r>
      <w:r w:rsidR="00940C53">
        <w:rPr>
          <w:rFonts w:ascii="Calibri" w:hAnsi="Calibri" w:cs="Calibri"/>
          <w:sz w:val="22"/>
          <w:szCs w:val="22"/>
        </w:rPr>
        <w:t>é</w:t>
      </w:r>
      <w:r w:rsidRPr="00D86590">
        <w:rPr>
          <w:rFonts w:ascii="Calibri" w:hAnsi="Calibri" w:cs="Calibri"/>
          <w:sz w:val="22"/>
          <w:szCs w:val="22"/>
        </w:rPr>
        <w:t xml:space="preserve"> </w:t>
      </w:r>
      <w:r w:rsidR="00940C53" w:rsidRPr="00940C53">
        <w:rPr>
          <w:rFonts w:ascii="Calibri" w:hAnsi="Calibri" w:cs="Calibri"/>
          <w:i/>
          <w:iCs/>
          <w:sz w:val="22"/>
          <w:szCs w:val="22"/>
        </w:rPr>
        <w:t>Výchozí energetické přezkoumání</w:t>
      </w:r>
      <w:r w:rsidR="00940C53">
        <w:rPr>
          <w:rFonts w:ascii="Calibri" w:hAnsi="Calibri" w:cs="Calibri"/>
          <w:sz w:val="22"/>
          <w:szCs w:val="22"/>
        </w:rPr>
        <w:t xml:space="preserve"> </w:t>
      </w:r>
      <w:r w:rsidRPr="00D86590">
        <w:rPr>
          <w:rFonts w:ascii="Calibri" w:hAnsi="Calibri" w:cs="Calibri"/>
          <w:sz w:val="22"/>
          <w:szCs w:val="22"/>
        </w:rPr>
        <w:t xml:space="preserve">nebude energetickým auditem ani posudkem ve smyslu zákona </w:t>
      </w:r>
      <w:r w:rsidR="00D86590">
        <w:rPr>
          <w:rFonts w:ascii="Calibri" w:hAnsi="Calibri" w:cs="Calibri"/>
          <w:sz w:val="22"/>
          <w:szCs w:val="22"/>
        </w:rPr>
        <w:t>č. </w:t>
      </w:r>
      <w:r w:rsidRPr="00D86590">
        <w:rPr>
          <w:rFonts w:ascii="Calibri" w:hAnsi="Calibri" w:cs="Calibri"/>
          <w:sz w:val="22"/>
          <w:szCs w:val="22"/>
        </w:rPr>
        <w:t>406/2000 Sb. o hospodaření energií.</w:t>
      </w:r>
    </w:p>
    <w:p w14:paraId="2A3DC154" w14:textId="77777777" w:rsidR="000C0F56" w:rsidRDefault="000C0F56" w:rsidP="00B328BD">
      <w:pPr>
        <w:pStyle w:val="A-text"/>
        <w:spacing w:line="252" w:lineRule="auto"/>
        <w:rPr>
          <w:rFonts w:ascii="Calibri" w:hAnsi="Calibri" w:cs="Calibri"/>
        </w:rPr>
      </w:pPr>
    </w:p>
    <w:p w14:paraId="3A4ADEF2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72767AD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2AE31CFE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435275D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A0D77E1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2B37EEE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23A06505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2D30FB8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64E7649F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15F3881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71B3CD2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0361C65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6DF84E46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470F4A55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07BD3AA7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1EE157F4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156FDA6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6B8F6791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478FB724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798037D5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3BAB3EBD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1EF33D5F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981BC2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29CFF51D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7D84FF2E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6394F1E4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6E31F671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5406B47" w14:textId="77777777" w:rsidR="00D7180B" w:rsidRPr="00F52215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sectPr w:rsidR="00D7180B" w:rsidRPr="00F52215" w:rsidSect="004B2107">
      <w:footerReference w:type="default" r:id="rId7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D26C" w14:textId="77777777" w:rsidR="00275483" w:rsidRDefault="00275483">
      <w:r>
        <w:separator/>
      </w:r>
    </w:p>
  </w:endnote>
  <w:endnote w:type="continuationSeparator" w:id="0">
    <w:p w14:paraId="4548DCD8" w14:textId="77777777" w:rsidR="00275483" w:rsidRDefault="0027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27AB" w14:textId="77777777" w:rsidR="004B2107" w:rsidRPr="00513636" w:rsidRDefault="004B2107" w:rsidP="004B2107">
    <w:pPr>
      <w:pStyle w:val="Zpat"/>
      <w:rPr>
        <w:sz w:val="6"/>
        <w:szCs w:val="14"/>
      </w:rPr>
    </w:pPr>
  </w:p>
  <w:p w14:paraId="6D4DD129" w14:textId="0BFC80E2" w:rsidR="00526852" w:rsidRPr="004B2107" w:rsidRDefault="00961B15" w:rsidP="00961B15">
    <w:pPr>
      <w:pStyle w:val="Zpat"/>
      <w:jc w:val="center"/>
    </w:pPr>
    <w:r>
      <w:rPr>
        <w:noProof/>
      </w:rPr>
      <w:drawing>
        <wp:inline distT="0" distB="0" distL="0" distR="0" wp14:anchorId="4DE50C5D" wp14:editId="5EFB466A">
          <wp:extent cx="5106389" cy="1117550"/>
          <wp:effectExtent l="0" t="0" r="0" b="6985"/>
          <wp:docPr id="182040666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406666" name="Obrázek 1820406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6452" cy="112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1790" w:rsidRPr="004B2107">
      <w:rPr>
        <w:rStyle w:val="slostrnky"/>
      </w:rPr>
      <w:fldChar w:fldCharType="begin"/>
    </w:r>
    <w:r w:rsidR="00526852" w:rsidRPr="004B2107">
      <w:rPr>
        <w:rStyle w:val="slostrnky"/>
      </w:rPr>
      <w:instrText xml:space="preserve"> PAGE </w:instrText>
    </w:r>
    <w:r w:rsidR="00A41790" w:rsidRPr="004B2107">
      <w:rPr>
        <w:rStyle w:val="slostrnky"/>
      </w:rPr>
      <w:fldChar w:fldCharType="separate"/>
    </w:r>
    <w:r w:rsidR="00073DA5" w:rsidRPr="004B2107">
      <w:rPr>
        <w:rStyle w:val="slostrnky"/>
        <w:noProof/>
      </w:rPr>
      <w:t>1</w:t>
    </w:r>
    <w:r w:rsidR="00A41790" w:rsidRPr="004B2107">
      <w:rPr>
        <w:rStyle w:val="slostrnky"/>
      </w:rPr>
      <w:fldChar w:fldCharType="end"/>
    </w:r>
    <w:r w:rsidR="00AF50C2">
      <w:rPr>
        <w:rStyle w:val="slostrnky"/>
      </w:rPr>
      <w:t>/</w:t>
    </w:r>
    <w:r w:rsidR="00491F21">
      <w:rPr>
        <w:rStyle w:val="slostrnky"/>
      </w:rPr>
      <w:fldChar w:fldCharType="begin"/>
    </w:r>
    <w:r w:rsidR="00491F21">
      <w:rPr>
        <w:rStyle w:val="slostrnky"/>
      </w:rPr>
      <w:instrText xml:space="preserve"> NUMPAGES   \* MERGEFORMAT </w:instrText>
    </w:r>
    <w:r w:rsidR="00491F21">
      <w:rPr>
        <w:rStyle w:val="slostrnky"/>
      </w:rPr>
      <w:fldChar w:fldCharType="separate"/>
    </w:r>
    <w:r w:rsidR="00491F21">
      <w:rPr>
        <w:rStyle w:val="slostrnky"/>
        <w:noProof/>
      </w:rPr>
      <w:t>2</w:t>
    </w:r>
    <w:r w:rsidR="00491F21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2E8E" w14:textId="77777777" w:rsidR="00275483" w:rsidRDefault="00275483">
      <w:r>
        <w:separator/>
      </w:r>
    </w:p>
  </w:footnote>
  <w:footnote w:type="continuationSeparator" w:id="0">
    <w:p w14:paraId="5D95FAF4" w14:textId="77777777" w:rsidR="00275483" w:rsidRDefault="0027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E3F"/>
    <w:multiLevelType w:val="multilevel"/>
    <w:tmpl w:val="BDE6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5DA1"/>
    <w:multiLevelType w:val="hybridMultilevel"/>
    <w:tmpl w:val="C622BC06"/>
    <w:lvl w:ilvl="0" w:tplc="EB32849C">
      <w:start w:val="1"/>
      <w:numFmt w:val="bullet"/>
      <w:pStyle w:val="A-odrky"/>
      <w:lvlText w:val=""/>
      <w:lvlJc w:val="left"/>
      <w:pPr>
        <w:tabs>
          <w:tab w:val="num" w:pos="567"/>
        </w:tabs>
        <w:ind w:left="284" w:firstLine="5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112A"/>
    <w:multiLevelType w:val="hybridMultilevel"/>
    <w:tmpl w:val="CAF0FD02"/>
    <w:lvl w:ilvl="0" w:tplc="EA08D4D0">
      <w:numFmt w:val="bullet"/>
      <w:lvlText w:val="-"/>
      <w:lvlJc w:val="left"/>
      <w:pPr>
        <w:ind w:left="225" w:firstLine="59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BC7C73"/>
    <w:multiLevelType w:val="hybridMultilevel"/>
    <w:tmpl w:val="B698543C"/>
    <w:lvl w:ilvl="0" w:tplc="41363F8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F57C0D"/>
    <w:multiLevelType w:val="hybridMultilevel"/>
    <w:tmpl w:val="B93E2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55733"/>
    <w:multiLevelType w:val="hybridMultilevel"/>
    <w:tmpl w:val="3206780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B4403F"/>
    <w:multiLevelType w:val="hybridMultilevel"/>
    <w:tmpl w:val="C9D6AF80"/>
    <w:lvl w:ilvl="0" w:tplc="FFFFFFFF">
      <w:start w:val="1"/>
      <w:numFmt w:val="bullet"/>
      <w:lvlText w:val=""/>
      <w:lvlJc w:val="left"/>
      <w:pPr>
        <w:tabs>
          <w:tab w:val="num" w:pos="983"/>
        </w:tabs>
        <w:ind w:left="794" w:hanging="171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B045768"/>
    <w:multiLevelType w:val="hybridMultilevel"/>
    <w:tmpl w:val="FC5A9F02"/>
    <w:lvl w:ilvl="0" w:tplc="5F6403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CF2A47"/>
    <w:multiLevelType w:val="hybridMultilevel"/>
    <w:tmpl w:val="44DE807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C1419D7"/>
    <w:multiLevelType w:val="hybridMultilevel"/>
    <w:tmpl w:val="10920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C3BB9"/>
    <w:multiLevelType w:val="hybridMultilevel"/>
    <w:tmpl w:val="C1C8A2B6"/>
    <w:lvl w:ilvl="0" w:tplc="61661C3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EC47E06"/>
    <w:multiLevelType w:val="hybridMultilevel"/>
    <w:tmpl w:val="094CF05A"/>
    <w:lvl w:ilvl="0" w:tplc="180288D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i w:val="0"/>
        <w:color w:val="auto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5D1D0B"/>
    <w:multiLevelType w:val="hybridMultilevel"/>
    <w:tmpl w:val="57165B0C"/>
    <w:lvl w:ilvl="0" w:tplc="62E8FA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AC0541"/>
    <w:multiLevelType w:val="hybridMultilevel"/>
    <w:tmpl w:val="64BE4ABC"/>
    <w:lvl w:ilvl="0" w:tplc="49ACA7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7859C7"/>
    <w:multiLevelType w:val="hybridMultilevel"/>
    <w:tmpl w:val="D6261BD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6374C34"/>
    <w:multiLevelType w:val="multilevel"/>
    <w:tmpl w:val="51882E0E"/>
    <w:lvl w:ilvl="0">
      <w:start w:val="1"/>
      <w:numFmt w:val="upperLetter"/>
      <w:pStyle w:val="A-hlavnkapitola"/>
      <w:suff w:val="space"/>
      <w:lvlText w:val="%1."/>
      <w:lvlJc w:val="center"/>
      <w:pPr>
        <w:ind w:left="0" w:firstLine="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pStyle w:val="A-kapitola"/>
      <w:suff w:val="space"/>
      <w:lvlText w:val="%1.%2."/>
      <w:lvlJc w:val="left"/>
      <w:pPr>
        <w:ind w:left="284" w:firstLine="0"/>
      </w:pPr>
      <w:rPr>
        <w:rFonts w:ascii="Arial" w:hAnsi="Arial" w:hint="default"/>
        <w:b/>
        <w:i w:val="0"/>
        <w:sz w:val="26"/>
      </w:rPr>
    </w:lvl>
    <w:lvl w:ilvl="2">
      <w:start w:val="1"/>
      <w:numFmt w:val="decimal"/>
      <w:pStyle w:val="A-podkapitola"/>
      <w:suff w:val="space"/>
      <w:lvlText w:val="%1.%2.%3."/>
      <w:lvlJc w:val="left"/>
      <w:pPr>
        <w:ind w:left="284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2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2"/>
        </w:tabs>
        <w:ind w:left="3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2"/>
        </w:tabs>
        <w:ind w:left="3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2"/>
        </w:tabs>
        <w:ind w:left="4812" w:hanging="1440"/>
      </w:pPr>
      <w:rPr>
        <w:rFonts w:hint="default"/>
      </w:rPr>
    </w:lvl>
  </w:abstractNum>
  <w:abstractNum w:abstractNumId="16" w15:restartNumberingAfterBreak="0">
    <w:nsid w:val="5D52559A"/>
    <w:multiLevelType w:val="hybridMultilevel"/>
    <w:tmpl w:val="38FA242C"/>
    <w:lvl w:ilvl="0" w:tplc="98D6B5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994A89"/>
    <w:multiLevelType w:val="multilevel"/>
    <w:tmpl w:val="2B384BA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6352BB8"/>
    <w:multiLevelType w:val="hybridMultilevel"/>
    <w:tmpl w:val="5D585D54"/>
    <w:lvl w:ilvl="0" w:tplc="0810C14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95D33CF"/>
    <w:multiLevelType w:val="multilevel"/>
    <w:tmpl w:val="F7703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357" w:firstLine="3"/>
      </w:pPr>
      <w:rPr>
        <w:rFonts w:hint="default"/>
        <w:i w:val="0"/>
        <w:i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DE80E16"/>
    <w:multiLevelType w:val="multilevel"/>
    <w:tmpl w:val="CBD6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color w:val="0A0A0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573047">
    <w:abstractNumId w:val="15"/>
  </w:num>
  <w:num w:numId="2" w16cid:durableId="1523586568">
    <w:abstractNumId w:val="15"/>
  </w:num>
  <w:num w:numId="3" w16cid:durableId="871192331">
    <w:abstractNumId w:val="3"/>
  </w:num>
  <w:num w:numId="4" w16cid:durableId="1533763837">
    <w:abstractNumId w:val="15"/>
  </w:num>
  <w:num w:numId="5" w16cid:durableId="1869754360">
    <w:abstractNumId w:val="15"/>
  </w:num>
  <w:num w:numId="6" w16cid:durableId="125709203">
    <w:abstractNumId w:val="15"/>
  </w:num>
  <w:num w:numId="7" w16cid:durableId="1527479967">
    <w:abstractNumId w:val="3"/>
  </w:num>
  <w:num w:numId="8" w16cid:durableId="269313061">
    <w:abstractNumId w:val="15"/>
  </w:num>
  <w:num w:numId="9" w16cid:durableId="20741393">
    <w:abstractNumId w:val="6"/>
  </w:num>
  <w:num w:numId="10" w16cid:durableId="640037021">
    <w:abstractNumId w:val="17"/>
  </w:num>
  <w:num w:numId="11" w16cid:durableId="1572540137">
    <w:abstractNumId w:val="10"/>
  </w:num>
  <w:num w:numId="12" w16cid:durableId="848907876">
    <w:abstractNumId w:val="1"/>
  </w:num>
  <w:num w:numId="13" w16cid:durableId="1723405665">
    <w:abstractNumId w:val="7"/>
  </w:num>
  <w:num w:numId="14" w16cid:durableId="1988510950">
    <w:abstractNumId w:val="18"/>
  </w:num>
  <w:num w:numId="15" w16cid:durableId="1603802695">
    <w:abstractNumId w:val="16"/>
  </w:num>
  <w:num w:numId="16" w16cid:durableId="742721504">
    <w:abstractNumId w:val="13"/>
  </w:num>
  <w:num w:numId="17" w16cid:durableId="1000809606">
    <w:abstractNumId w:val="14"/>
  </w:num>
  <w:num w:numId="18" w16cid:durableId="1729525145">
    <w:abstractNumId w:val="11"/>
  </w:num>
  <w:num w:numId="19" w16cid:durableId="1484539399">
    <w:abstractNumId w:val="19"/>
  </w:num>
  <w:num w:numId="20" w16cid:durableId="896667322">
    <w:abstractNumId w:val="12"/>
  </w:num>
  <w:num w:numId="21" w16cid:durableId="1822497373">
    <w:abstractNumId w:val="5"/>
  </w:num>
  <w:num w:numId="22" w16cid:durableId="355346727">
    <w:abstractNumId w:val="2"/>
  </w:num>
  <w:num w:numId="23" w16cid:durableId="305008917">
    <w:abstractNumId w:val="20"/>
  </w:num>
  <w:num w:numId="24" w16cid:durableId="1924753572">
    <w:abstractNumId w:val="9"/>
  </w:num>
  <w:num w:numId="25" w16cid:durableId="1447581728">
    <w:abstractNumId w:val="4"/>
  </w:num>
  <w:num w:numId="26" w16cid:durableId="621768747">
    <w:abstractNumId w:val="0"/>
  </w:num>
  <w:num w:numId="27" w16cid:durableId="885415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55"/>
    <w:rsid w:val="0000262E"/>
    <w:rsid w:val="00012C69"/>
    <w:rsid w:val="00020E76"/>
    <w:rsid w:val="000323A8"/>
    <w:rsid w:val="00037C84"/>
    <w:rsid w:val="00042F0B"/>
    <w:rsid w:val="00051760"/>
    <w:rsid w:val="00054503"/>
    <w:rsid w:val="00073DA5"/>
    <w:rsid w:val="000802B9"/>
    <w:rsid w:val="000A2ACC"/>
    <w:rsid w:val="000A319F"/>
    <w:rsid w:val="000C0F56"/>
    <w:rsid w:val="000C2BA2"/>
    <w:rsid w:val="000D1040"/>
    <w:rsid w:val="000E060A"/>
    <w:rsid w:val="000E2258"/>
    <w:rsid w:val="000F5C47"/>
    <w:rsid w:val="00103A87"/>
    <w:rsid w:val="00104790"/>
    <w:rsid w:val="0012495B"/>
    <w:rsid w:val="00125D57"/>
    <w:rsid w:val="00134EFD"/>
    <w:rsid w:val="0013506D"/>
    <w:rsid w:val="00153848"/>
    <w:rsid w:val="00160C53"/>
    <w:rsid w:val="0016482F"/>
    <w:rsid w:val="00173D8D"/>
    <w:rsid w:val="00175887"/>
    <w:rsid w:val="00193D89"/>
    <w:rsid w:val="001A0226"/>
    <w:rsid w:val="001B5F78"/>
    <w:rsid w:val="001E735F"/>
    <w:rsid w:val="00226B93"/>
    <w:rsid w:val="00235108"/>
    <w:rsid w:val="002447CF"/>
    <w:rsid w:val="00267227"/>
    <w:rsid w:val="002712BF"/>
    <w:rsid w:val="00271BD6"/>
    <w:rsid w:val="00275483"/>
    <w:rsid w:val="00275C4E"/>
    <w:rsid w:val="002879E2"/>
    <w:rsid w:val="002B187E"/>
    <w:rsid w:val="002B295C"/>
    <w:rsid w:val="002E3839"/>
    <w:rsid w:val="002E3C6D"/>
    <w:rsid w:val="002F61B9"/>
    <w:rsid w:val="00300838"/>
    <w:rsid w:val="003029A2"/>
    <w:rsid w:val="003075B1"/>
    <w:rsid w:val="003136A2"/>
    <w:rsid w:val="00313C93"/>
    <w:rsid w:val="00326806"/>
    <w:rsid w:val="00345EC1"/>
    <w:rsid w:val="00350330"/>
    <w:rsid w:val="00353261"/>
    <w:rsid w:val="00353C01"/>
    <w:rsid w:val="0035731F"/>
    <w:rsid w:val="00362A0A"/>
    <w:rsid w:val="00381C55"/>
    <w:rsid w:val="00385A6A"/>
    <w:rsid w:val="0038673A"/>
    <w:rsid w:val="003A0542"/>
    <w:rsid w:val="003C2DF5"/>
    <w:rsid w:val="003D72DC"/>
    <w:rsid w:val="003E0841"/>
    <w:rsid w:val="003E3955"/>
    <w:rsid w:val="00444B48"/>
    <w:rsid w:val="00454F73"/>
    <w:rsid w:val="00472F7E"/>
    <w:rsid w:val="00484AC2"/>
    <w:rsid w:val="00490649"/>
    <w:rsid w:val="00491F21"/>
    <w:rsid w:val="0049224C"/>
    <w:rsid w:val="004B01E4"/>
    <w:rsid w:val="004B2107"/>
    <w:rsid w:val="004C3E45"/>
    <w:rsid w:val="004F1473"/>
    <w:rsid w:val="00500594"/>
    <w:rsid w:val="00506A59"/>
    <w:rsid w:val="0050716C"/>
    <w:rsid w:val="00513636"/>
    <w:rsid w:val="00526852"/>
    <w:rsid w:val="00543CF5"/>
    <w:rsid w:val="00545426"/>
    <w:rsid w:val="005729C5"/>
    <w:rsid w:val="005778F9"/>
    <w:rsid w:val="00597CBB"/>
    <w:rsid w:val="005B1105"/>
    <w:rsid w:val="005B11A9"/>
    <w:rsid w:val="005B356A"/>
    <w:rsid w:val="005E2B72"/>
    <w:rsid w:val="005E614F"/>
    <w:rsid w:val="005E7543"/>
    <w:rsid w:val="005F44C1"/>
    <w:rsid w:val="0060388E"/>
    <w:rsid w:val="00610AB3"/>
    <w:rsid w:val="00621873"/>
    <w:rsid w:val="006220C1"/>
    <w:rsid w:val="006235E3"/>
    <w:rsid w:val="00635B86"/>
    <w:rsid w:val="00675AB9"/>
    <w:rsid w:val="00677796"/>
    <w:rsid w:val="00686E2D"/>
    <w:rsid w:val="00687BF2"/>
    <w:rsid w:val="00696530"/>
    <w:rsid w:val="006A3A4E"/>
    <w:rsid w:val="006A6B4C"/>
    <w:rsid w:val="006A7185"/>
    <w:rsid w:val="006B3D19"/>
    <w:rsid w:val="006B6B73"/>
    <w:rsid w:val="006C7954"/>
    <w:rsid w:val="006E44B2"/>
    <w:rsid w:val="00705BEB"/>
    <w:rsid w:val="00711785"/>
    <w:rsid w:val="00715598"/>
    <w:rsid w:val="0071706C"/>
    <w:rsid w:val="0073380C"/>
    <w:rsid w:val="007376D7"/>
    <w:rsid w:val="00742573"/>
    <w:rsid w:val="007552D2"/>
    <w:rsid w:val="007601D6"/>
    <w:rsid w:val="00760265"/>
    <w:rsid w:val="0078552D"/>
    <w:rsid w:val="00785D91"/>
    <w:rsid w:val="00796835"/>
    <w:rsid w:val="0079714D"/>
    <w:rsid w:val="007D5183"/>
    <w:rsid w:val="007E48B8"/>
    <w:rsid w:val="00802BE6"/>
    <w:rsid w:val="008041BE"/>
    <w:rsid w:val="00813D2A"/>
    <w:rsid w:val="00827508"/>
    <w:rsid w:val="00836E89"/>
    <w:rsid w:val="008435DA"/>
    <w:rsid w:val="00847672"/>
    <w:rsid w:val="00852C63"/>
    <w:rsid w:val="00857816"/>
    <w:rsid w:val="008579DE"/>
    <w:rsid w:val="008618E6"/>
    <w:rsid w:val="00873D03"/>
    <w:rsid w:val="008801FE"/>
    <w:rsid w:val="00883B70"/>
    <w:rsid w:val="008A1FF9"/>
    <w:rsid w:val="008A33D8"/>
    <w:rsid w:val="008A4E34"/>
    <w:rsid w:val="008C5E6C"/>
    <w:rsid w:val="008C6210"/>
    <w:rsid w:val="008D2CB7"/>
    <w:rsid w:val="008D62F5"/>
    <w:rsid w:val="008D789C"/>
    <w:rsid w:val="008E250F"/>
    <w:rsid w:val="00905DCB"/>
    <w:rsid w:val="00925D45"/>
    <w:rsid w:val="00932959"/>
    <w:rsid w:val="00936D31"/>
    <w:rsid w:val="00940C53"/>
    <w:rsid w:val="00944A85"/>
    <w:rsid w:val="00945010"/>
    <w:rsid w:val="00956D0E"/>
    <w:rsid w:val="00960B14"/>
    <w:rsid w:val="00961B15"/>
    <w:rsid w:val="0099007B"/>
    <w:rsid w:val="00991840"/>
    <w:rsid w:val="00995C27"/>
    <w:rsid w:val="009A0203"/>
    <w:rsid w:val="009A177B"/>
    <w:rsid w:val="009A232E"/>
    <w:rsid w:val="009A4B06"/>
    <w:rsid w:val="009B4CF4"/>
    <w:rsid w:val="009D55E0"/>
    <w:rsid w:val="009D58FB"/>
    <w:rsid w:val="00A00F00"/>
    <w:rsid w:val="00A077A7"/>
    <w:rsid w:val="00A17F09"/>
    <w:rsid w:val="00A3192A"/>
    <w:rsid w:val="00A41790"/>
    <w:rsid w:val="00A51E5D"/>
    <w:rsid w:val="00A53C0C"/>
    <w:rsid w:val="00A71B9B"/>
    <w:rsid w:val="00A720DB"/>
    <w:rsid w:val="00A75290"/>
    <w:rsid w:val="00A968F9"/>
    <w:rsid w:val="00AB2877"/>
    <w:rsid w:val="00AB627A"/>
    <w:rsid w:val="00AC3E15"/>
    <w:rsid w:val="00AC4D4B"/>
    <w:rsid w:val="00AC546F"/>
    <w:rsid w:val="00AD14A9"/>
    <w:rsid w:val="00AF075C"/>
    <w:rsid w:val="00AF314D"/>
    <w:rsid w:val="00AF50C2"/>
    <w:rsid w:val="00AF7DC6"/>
    <w:rsid w:val="00B04EA4"/>
    <w:rsid w:val="00B134CB"/>
    <w:rsid w:val="00B328BD"/>
    <w:rsid w:val="00B347CE"/>
    <w:rsid w:val="00B50DB8"/>
    <w:rsid w:val="00B57C23"/>
    <w:rsid w:val="00B6569B"/>
    <w:rsid w:val="00B90840"/>
    <w:rsid w:val="00B91468"/>
    <w:rsid w:val="00B974C5"/>
    <w:rsid w:val="00BC1147"/>
    <w:rsid w:val="00BC2E79"/>
    <w:rsid w:val="00BD0553"/>
    <w:rsid w:val="00C12974"/>
    <w:rsid w:val="00C33C5F"/>
    <w:rsid w:val="00C404D5"/>
    <w:rsid w:val="00C4342D"/>
    <w:rsid w:val="00C463E6"/>
    <w:rsid w:val="00C808CE"/>
    <w:rsid w:val="00CB48F7"/>
    <w:rsid w:val="00CC5AC3"/>
    <w:rsid w:val="00D01AF8"/>
    <w:rsid w:val="00D428FE"/>
    <w:rsid w:val="00D54D54"/>
    <w:rsid w:val="00D7180B"/>
    <w:rsid w:val="00D84864"/>
    <w:rsid w:val="00D85316"/>
    <w:rsid w:val="00D86590"/>
    <w:rsid w:val="00DA1FD8"/>
    <w:rsid w:val="00DB019A"/>
    <w:rsid w:val="00DB2CAB"/>
    <w:rsid w:val="00DB4A11"/>
    <w:rsid w:val="00DB6865"/>
    <w:rsid w:val="00DC52C7"/>
    <w:rsid w:val="00DD0C9C"/>
    <w:rsid w:val="00DD5BD1"/>
    <w:rsid w:val="00DD71D3"/>
    <w:rsid w:val="00DE5F58"/>
    <w:rsid w:val="00E070B8"/>
    <w:rsid w:val="00E0728F"/>
    <w:rsid w:val="00E53276"/>
    <w:rsid w:val="00E6096F"/>
    <w:rsid w:val="00E60D97"/>
    <w:rsid w:val="00E64BF3"/>
    <w:rsid w:val="00E859CF"/>
    <w:rsid w:val="00EA1586"/>
    <w:rsid w:val="00EA6810"/>
    <w:rsid w:val="00EB3503"/>
    <w:rsid w:val="00EB5C8E"/>
    <w:rsid w:val="00EE21B4"/>
    <w:rsid w:val="00F25C88"/>
    <w:rsid w:val="00F3551B"/>
    <w:rsid w:val="00F514F8"/>
    <w:rsid w:val="00F52215"/>
    <w:rsid w:val="00F53E06"/>
    <w:rsid w:val="00F960EE"/>
    <w:rsid w:val="00FB7183"/>
    <w:rsid w:val="00FC0715"/>
    <w:rsid w:val="00FD2D2F"/>
    <w:rsid w:val="00FF513E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2DC9A"/>
  <w15:docId w15:val="{B0C71A1D-4365-4EC4-9456-82C2F59C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636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76026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-kapitola">
    <w:name w:val="A-kapitola"/>
    <w:basedOn w:val="Normln"/>
    <w:next w:val="A-text"/>
    <w:rsid w:val="0000262E"/>
    <w:pPr>
      <w:keepNext/>
      <w:numPr>
        <w:ilvl w:val="1"/>
        <w:numId w:val="8"/>
      </w:numPr>
      <w:spacing w:before="120" w:after="0" w:line="360" w:lineRule="auto"/>
      <w:outlineLvl w:val="1"/>
    </w:pPr>
    <w:rPr>
      <w:rFonts w:ascii="Arial" w:eastAsia="Times New Roman" w:hAnsi="Arial" w:cs="Times New Roman"/>
      <w:b/>
      <w:kern w:val="0"/>
      <w:sz w:val="26"/>
      <w:lang w:eastAsia="cs-CZ"/>
      <w14:ligatures w14:val="none"/>
    </w:rPr>
  </w:style>
  <w:style w:type="paragraph" w:customStyle="1" w:styleId="A-hlavnkapitola">
    <w:name w:val="A-hlavní kapitola"/>
    <w:basedOn w:val="A-kapitola"/>
    <w:next w:val="A-kapitola"/>
    <w:rsid w:val="0000262E"/>
    <w:pPr>
      <w:pageBreakBefore/>
      <w:numPr>
        <w:ilvl w:val="0"/>
      </w:numPr>
      <w:spacing w:before="0"/>
      <w:jc w:val="center"/>
      <w:outlineLvl w:val="0"/>
    </w:pPr>
    <w:rPr>
      <w:sz w:val="32"/>
    </w:rPr>
  </w:style>
  <w:style w:type="paragraph" w:customStyle="1" w:styleId="A-nadpistabulky">
    <w:name w:val="A-nadpis tabulky"/>
    <w:basedOn w:val="Normln"/>
    <w:next w:val="Normln"/>
    <w:rsid w:val="0000262E"/>
    <w:pPr>
      <w:suppressAutoHyphens/>
      <w:spacing w:after="0" w:line="360" w:lineRule="auto"/>
      <w:jc w:val="center"/>
    </w:pPr>
    <w:rPr>
      <w:rFonts w:ascii="Arial" w:eastAsia="Times New Roman" w:hAnsi="Arial" w:cs="Times New Roman"/>
      <w:b/>
      <w:kern w:val="0"/>
      <w:sz w:val="22"/>
      <w:lang w:eastAsia="cs-CZ"/>
      <w14:ligatures w14:val="none"/>
    </w:rPr>
  </w:style>
  <w:style w:type="paragraph" w:customStyle="1" w:styleId="A-text">
    <w:name w:val="A-text"/>
    <w:basedOn w:val="Normln"/>
    <w:rsid w:val="0000262E"/>
    <w:pPr>
      <w:suppressAutoHyphens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0"/>
      <w:sz w:val="22"/>
      <w:lang w:eastAsia="cs-CZ"/>
      <w14:ligatures w14:val="none"/>
    </w:rPr>
  </w:style>
  <w:style w:type="paragraph" w:customStyle="1" w:styleId="A-odrky">
    <w:name w:val="A-odrážky"/>
    <w:basedOn w:val="A-text"/>
    <w:rsid w:val="00AF7DC6"/>
    <w:pPr>
      <w:numPr>
        <w:numId w:val="12"/>
      </w:numPr>
    </w:pPr>
  </w:style>
  <w:style w:type="paragraph" w:customStyle="1" w:styleId="A-podkapitola">
    <w:name w:val="A-podkapitola"/>
    <w:basedOn w:val="Normln"/>
    <w:next w:val="A-text"/>
    <w:rsid w:val="0000262E"/>
    <w:pPr>
      <w:keepNext/>
      <w:numPr>
        <w:ilvl w:val="2"/>
        <w:numId w:val="8"/>
      </w:numPr>
      <w:spacing w:before="120" w:after="0" w:line="360" w:lineRule="auto"/>
      <w:outlineLvl w:val="2"/>
    </w:pPr>
    <w:rPr>
      <w:rFonts w:ascii="Arial" w:eastAsia="Times New Roman" w:hAnsi="Arial" w:cs="Times New Roman"/>
      <w:b/>
      <w:kern w:val="0"/>
      <w:sz w:val="22"/>
      <w:lang w:eastAsia="cs-CZ"/>
      <w14:ligatures w14:val="none"/>
    </w:rPr>
  </w:style>
  <w:style w:type="paragraph" w:customStyle="1" w:styleId="A-pod-podkapitola">
    <w:name w:val="A-pod-podkapitola"/>
    <w:basedOn w:val="Normln"/>
    <w:next w:val="A-text"/>
    <w:rsid w:val="0000262E"/>
    <w:pPr>
      <w:keepNext/>
      <w:spacing w:before="120" w:after="0" w:line="360" w:lineRule="auto"/>
      <w:ind w:firstLine="284"/>
    </w:pPr>
    <w:rPr>
      <w:rFonts w:ascii="Arial" w:eastAsia="Times New Roman" w:hAnsi="Arial" w:cs="Times New Roman"/>
      <w:b/>
      <w:kern w:val="0"/>
      <w:sz w:val="20"/>
      <w:lang w:eastAsia="cs-CZ"/>
      <w14:ligatures w14:val="none"/>
    </w:rPr>
  </w:style>
  <w:style w:type="paragraph" w:customStyle="1" w:styleId="A-Symbol">
    <w:name w:val="A-Symbol"/>
    <w:basedOn w:val="A-text"/>
    <w:next w:val="A-text"/>
    <w:rsid w:val="0000262E"/>
    <w:rPr>
      <w:rFonts w:ascii="Arial" w:hAnsi="Arial"/>
      <w:b/>
      <w:i/>
      <w:sz w:val="20"/>
    </w:rPr>
  </w:style>
  <w:style w:type="paragraph" w:customStyle="1" w:styleId="A-tabulky">
    <w:name w:val="A-tabulky"/>
    <w:basedOn w:val="Normln"/>
    <w:rsid w:val="0000262E"/>
    <w:pPr>
      <w:spacing w:after="0" w:line="240" w:lineRule="auto"/>
      <w:jc w:val="center"/>
    </w:pPr>
    <w:rPr>
      <w:rFonts w:ascii="Arial" w:eastAsia="Times New Roman" w:hAnsi="Arial" w:cs="Times New Roman"/>
      <w:kern w:val="0"/>
      <w:sz w:val="18"/>
      <w:lang w:eastAsia="cs-CZ"/>
      <w14:ligatures w14:val="none"/>
    </w:rPr>
  </w:style>
  <w:style w:type="paragraph" w:styleId="Zhlav">
    <w:name w:val="header"/>
    <w:basedOn w:val="Normln"/>
    <w:rsid w:val="00677796"/>
    <w:pPr>
      <w:pBdr>
        <w:bottom w:val="dotted" w:sz="4" w:space="1" w:color="auto"/>
      </w:pBd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16"/>
      <w:lang w:eastAsia="cs-CZ"/>
      <w14:ligatures w14:val="none"/>
    </w:rPr>
  </w:style>
  <w:style w:type="paragraph" w:styleId="Zpat">
    <w:name w:val="footer"/>
    <w:basedOn w:val="Normln"/>
    <w:rsid w:val="00677796"/>
    <w:pPr>
      <w:pBdr>
        <w:top w:val="dotted" w:sz="4" w:space="1" w:color="auto"/>
      </w:pBd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kern w:val="0"/>
      <w:sz w:val="16"/>
      <w:lang w:eastAsia="cs-CZ"/>
      <w14:ligatures w14:val="none"/>
    </w:rPr>
  </w:style>
  <w:style w:type="paragraph" w:customStyle="1" w:styleId="nadpisA">
    <w:name w:val="nadpis A"/>
    <w:basedOn w:val="Normln"/>
    <w:semiHidden/>
    <w:rsid w:val="0000262E"/>
    <w:pPr>
      <w:widowControl w:val="0"/>
      <w:spacing w:line="360" w:lineRule="auto"/>
      <w:ind w:firstLine="284"/>
      <w:jc w:val="both"/>
    </w:pPr>
    <w:rPr>
      <w:rFonts w:ascii="Arial" w:hAnsi="Arial"/>
      <w:b/>
      <w:sz w:val="20"/>
    </w:rPr>
  </w:style>
  <w:style w:type="paragraph" w:customStyle="1" w:styleId="Odrky">
    <w:name w:val="Odrážky"/>
    <w:basedOn w:val="Normln"/>
    <w:semiHidden/>
    <w:rsid w:val="0000262E"/>
    <w:rPr>
      <w:sz w:val="20"/>
      <w:szCs w:val="20"/>
    </w:rPr>
  </w:style>
  <w:style w:type="paragraph" w:customStyle="1" w:styleId="xl24">
    <w:name w:val="xl24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3366FF"/>
      <w:sz w:val="16"/>
      <w:szCs w:val="16"/>
    </w:rPr>
  </w:style>
  <w:style w:type="paragraph" w:customStyle="1" w:styleId="xl25">
    <w:name w:val="xl25"/>
    <w:basedOn w:val="Normln"/>
    <w:semiHidden/>
    <w:rsid w:val="0000262E"/>
    <w:pPr>
      <w:spacing w:before="100" w:after="100"/>
      <w:jc w:val="center"/>
    </w:pPr>
    <w:rPr>
      <w:rFonts w:ascii="Arial" w:hAnsi="Arial"/>
      <w:b/>
      <w:sz w:val="18"/>
    </w:rPr>
  </w:style>
  <w:style w:type="paragraph" w:customStyle="1" w:styleId="xl26">
    <w:name w:val="xl26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3366FF"/>
      <w:sz w:val="16"/>
      <w:szCs w:val="16"/>
    </w:rPr>
  </w:style>
  <w:style w:type="paragraph" w:customStyle="1" w:styleId="xl27">
    <w:name w:val="xl27"/>
    <w:basedOn w:val="Normln"/>
    <w:semiHidden/>
    <w:rsid w:val="0000262E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semiHidden/>
    <w:rsid w:val="0000262E"/>
    <w:pPr>
      <w:spacing w:before="100" w:after="100"/>
    </w:pPr>
    <w:rPr>
      <w:rFonts w:ascii="Arial" w:hAnsi="Arial"/>
      <w:b/>
      <w:sz w:val="18"/>
    </w:rPr>
  </w:style>
  <w:style w:type="paragraph" w:customStyle="1" w:styleId="xl29">
    <w:name w:val="xl29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3366FF"/>
      <w:sz w:val="16"/>
      <w:szCs w:val="16"/>
    </w:rPr>
  </w:style>
  <w:style w:type="paragraph" w:customStyle="1" w:styleId="xl30">
    <w:name w:val="xl30"/>
    <w:basedOn w:val="Normln"/>
    <w:semiHidden/>
    <w:rsid w:val="0000262E"/>
    <w:pPr>
      <w:spacing w:before="100" w:beforeAutospacing="1" w:after="100" w:afterAutospacing="1"/>
      <w:jc w:val="right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31">
    <w:name w:val="xl31"/>
    <w:basedOn w:val="Normln"/>
    <w:semiHidden/>
    <w:rsid w:val="0000262E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32">
    <w:name w:val="xl32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b/>
      <w:bCs/>
      <w:u w:val="single"/>
    </w:rPr>
  </w:style>
  <w:style w:type="paragraph" w:customStyle="1" w:styleId="xl33">
    <w:name w:val="xl33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34">
    <w:name w:val="xl34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35">
    <w:name w:val="xl35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36">
    <w:name w:val="xl36"/>
    <w:basedOn w:val="Normln"/>
    <w:semiHidden/>
    <w:rsid w:val="0000262E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7">
    <w:name w:val="xl37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38">
    <w:name w:val="xl38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39">
    <w:name w:val="xl39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40">
    <w:name w:val="xl40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41">
    <w:name w:val="xl41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42">
    <w:name w:val="xl42"/>
    <w:basedOn w:val="Normln"/>
    <w:semiHidden/>
    <w:rsid w:val="0000262E"/>
    <w:pPr>
      <w:spacing w:before="100" w:beforeAutospacing="1" w:after="100" w:afterAutospacing="1"/>
      <w:jc w:val="center"/>
    </w:pPr>
    <w:rPr>
      <w:rFonts w:ascii="Arial" w:eastAsia="Arial Unicode MS" w:hAnsi="Arial" w:cs="Arial Unicode MS"/>
      <w:color w:val="FFFFFF"/>
      <w:sz w:val="16"/>
      <w:szCs w:val="16"/>
    </w:rPr>
  </w:style>
  <w:style w:type="paragraph" w:customStyle="1" w:styleId="xl43">
    <w:name w:val="xl43"/>
    <w:basedOn w:val="Normln"/>
    <w:semiHidden/>
    <w:rsid w:val="0000262E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44">
    <w:name w:val="xl44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45">
    <w:name w:val="xl45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46">
    <w:name w:val="xl46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47">
    <w:name w:val="xl47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48">
    <w:name w:val="xl48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color w:val="FFFFFF"/>
      <w:sz w:val="16"/>
      <w:szCs w:val="16"/>
    </w:rPr>
  </w:style>
  <w:style w:type="paragraph" w:customStyle="1" w:styleId="xl49">
    <w:name w:val="xl49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50">
    <w:name w:val="xl50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51">
    <w:name w:val="xl51"/>
    <w:basedOn w:val="Normln"/>
    <w:semiHidden/>
    <w:rsid w:val="0000262E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52">
    <w:name w:val="xl52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53">
    <w:name w:val="xl53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54">
    <w:name w:val="xl54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22"/>
      <w:szCs w:val="22"/>
    </w:rPr>
  </w:style>
  <w:style w:type="paragraph" w:customStyle="1" w:styleId="xl55">
    <w:name w:val="xl55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22"/>
      <w:szCs w:val="22"/>
    </w:rPr>
  </w:style>
  <w:style w:type="paragraph" w:customStyle="1" w:styleId="xl56">
    <w:name w:val="xl56"/>
    <w:basedOn w:val="Normln"/>
    <w:semiHidden/>
    <w:rsid w:val="0000262E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57">
    <w:name w:val="xl57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58">
    <w:name w:val="xl58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59">
    <w:name w:val="xl59"/>
    <w:basedOn w:val="Normln"/>
    <w:semiHidden/>
    <w:rsid w:val="0000262E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60">
    <w:name w:val="xl60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61">
    <w:name w:val="xl61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62">
    <w:name w:val="xl62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63">
    <w:name w:val="xl63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64">
    <w:name w:val="xl64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color w:val="FFFFFF"/>
      <w:sz w:val="16"/>
      <w:szCs w:val="16"/>
    </w:rPr>
  </w:style>
  <w:style w:type="paragraph" w:customStyle="1" w:styleId="xl65">
    <w:name w:val="xl65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66">
    <w:name w:val="xl66"/>
    <w:basedOn w:val="Normln"/>
    <w:semiHidden/>
    <w:rsid w:val="0000262E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67">
    <w:name w:val="xl67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68">
    <w:name w:val="xl68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69">
    <w:name w:val="xl69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70">
    <w:name w:val="xl70"/>
    <w:basedOn w:val="Normln"/>
    <w:semiHidden/>
    <w:rsid w:val="0000262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22"/>
      <w:szCs w:val="22"/>
      <w:u w:val="single"/>
    </w:rPr>
  </w:style>
  <w:style w:type="paragraph" w:customStyle="1" w:styleId="xl71">
    <w:name w:val="xl71"/>
    <w:basedOn w:val="Normln"/>
    <w:semiHidden/>
    <w:rsid w:val="000026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22"/>
      <w:szCs w:val="22"/>
    </w:rPr>
  </w:style>
  <w:style w:type="paragraph" w:customStyle="1" w:styleId="xl72">
    <w:name w:val="xl72"/>
    <w:basedOn w:val="Normln"/>
    <w:semiHidden/>
    <w:rsid w:val="000026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73">
    <w:name w:val="xl73"/>
    <w:basedOn w:val="Normln"/>
    <w:semiHidden/>
    <w:rsid w:val="000026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74">
    <w:name w:val="xl74"/>
    <w:basedOn w:val="Normln"/>
    <w:semiHidden/>
    <w:rsid w:val="000026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color w:val="FFFFFF"/>
      <w:sz w:val="16"/>
      <w:szCs w:val="16"/>
    </w:rPr>
  </w:style>
  <w:style w:type="paragraph" w:customStyle="1" w:styleId="xl75">
    <w:name w:val="xl75"/>
    <w:basedOn w:val="Normln"/>
    <w:semiHidden/>
    <w:rsid w:val="000026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18"/>
      <w:szCs w:val="18"/>
      <w:u w:val="single"/>
    </w:rPr>
  </w:style>
  <w:style w:type="paragraph" w:customStyle="1" w:styleId="A-SymbolChar">
    <w:name w:val="A-Symbol Char"/>
    <w:basedOn w:val="A-text"/>
    <w:next w:val="A-text"/>
    <w:rsid w:val="00DD71D3"/>
    <w:rPr>
      <w:rFonts w:ascii="Arial" w:hAnsi="Arial"/>
      <w:b/>
      <w:i/>
      <w:sz w:val="20"/>
    </w:rPr>
  </w:style>
  <w:style w:type="character" w:styleId="slostrnky">
    <w:name w:val="page number"/>
    <w:basedOn w:val="Standardnpsmoodstavce"/>
    <w:rsid w:val="00686E2D"/>
  </w:style>
  <w:style w:type="table" w:styleId="Mkatabulky">
    <w:name w:val="Table Grid"/>
    <w:basedOn w:val="Normlntabulka"/>
    <w:rsid w:val="0062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44A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A8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50DB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A022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A022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602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DB2CAB"/>
    <w:rPr>
      <w:rFonts w:ascii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A33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33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33D8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33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33D8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/>
  <LinksUpToDate>false</LinksUpToDate>
  <CharactersWithSpaces>7805</CharactersWithSpaces>
  <SharedDoc>false</SharedDoc>
  <HLinks>
    <vt:vector size="6" baseType="variant">
      <vt:variant>
        <vt:i4>196618</vt:i4>
      </vt:variant>
      <vt:variant>
        <vt:i4>0</vt:i4>
      </vt:variant>
      <vt:variant>
        <vt:i4>0</vt:i4>
      </vt:variant>
      <vt:variant>
        <vt:i4>5</vt:i4>
      </vt:variant>
      <vt:variant>
        <vt:lpwstr>http://www.gopas.cz/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Tomáš Chudoba</dc:creator>
  <cp:lastModifiedBy>Kateřina Košacká</cp:lastModifiedBy>
  <cp:revision>4</cp:revision>
  <cp:lastPrinted>2026-06-10T09:08:00Z</cp:lastPrinted>
  <dcterms:created xsi:type="dcterms:W3CDTF">2026-06-12T12:48:00Z</dcterms:created>
  <dcterms:modified xsi:type="dcterms:W3CDTF">2026-06-29T10:09:00Z</dcterms:modified>
</cp:coreProperties>
</file>