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1782D" w14:textId="77777777" w:rsidR="00F31169" w:rsidRDefault="00F31169" w:rsidP="00F31169">
      <w:pPr>
        <w:pStyle w:val="Default"/>
        <w:jc w:val="center"/>
        <w:rPr>
          <w:sz w:val="26"/>
          <w:szCs w:val="26"/>
        </w:rPr>
      </w:pPr>
      <w:r>
        <w:rPr>
          <w:b/>
          <w:bCs/>
          <w:sz w:val="26"/>
          <w:szCs w:val="26"/>
        </w:rPr>
        <w:t>Kupní smlouva č.</w:t>
      </w:r>
      <w:r w:rsidR="00052181">
        <w:rPr>
          <w:b/>
          <w:bCs/>
          <w:sz w:val="26"/>
          <w:szCs w:val="26"/>
        </w:rPr>
        <w:t xml:space="preserve"> </w:t>
      </w:r>
      <w:r w:rsidR="00C70C3B">
        <w:rPr>
          <w:b/>
          <w:bCs/>
          <w:sz w:val="26"/>
          <w:szCs w:val="26"/>
        </w:rPr>
        <w:t>73</w:t>
      </w:r>
      <w:r w:rsidR="008B06B5">
        <w:rPr>
          <w:b/>
          <w:bCs/>
          <w:sz w:val="26"/>
          <w:szCs w:val="26"/>
        </w:rPr>
        <w:t>/2026</w:t>
      </w:r>
    </w:p>
    <w:p w14:paraId="01EC0D59" w14:textId="77777777" w:rsidR="00F31169" w:rsidRDefault="00F31169" w:rsidP="00F31169">
      <w:pPr>
        <w:pStyle w:val="Default"/>
        <w:jc w:val="center"/>
        <w:rPr>
          <w:sz w:val="22"/>
          <w:szCs w:val="22"/>
        </w:rPr>
      </w:pPr>
      <w:r>
        <w:rPr>
          <w:sz w:val="22"/>
          <w:szCs w:val="22"/>
        </w:rPr>
        <w:t xml:space="preserve">uzavřená podle </w:t>
      </w:r>
      <w:proofErr w:type="spellStart"/>
      <w:r>
        <w:rPr>
          <w:sz w:val="22"/>
          <w:szCs w:val="22"/>
        </w:rPr>
        <w:t>ust</w:t>
      </w:r>
      <w:proofErr w:type="spellEnd"/>
      <w:r>
        <w:rPr>
          <w:sz w:val="22"/>
          <w:szCs w:val="22"/>
        </w:rPr>
        <w:t>. § 2079 a násl. zákona č. 89/2012, občanského zákoníku, ve znění pozdějších předpisů</w:t>
      </w:r>
    </w:p>
    <w:p w14:paraId="57C8CF3F" w14:textId="77777777" w:rsidR="00F31169" w:rsidRDefault="00F31169" w:rsidP="00F31169">
      <w:pPr>
        <w:pStyle w:val="Default"/>
        <w:rPr>
          <w:sz w:val="22"/>
          <w:szCs w:val="22"/>
        </w:rPr>
      </w:pPr>
    </w:p>
    <w:p w14:paraId="4DC386E7" w14:textId="77777777" w:rsidR="00F31169" w:rsidRDefault="00F31169" w:rsidP="00F31169">
      <w:pPr>
        <w:pStyle w:val="Default"/>
        <w:rPr>
          <w:sz w:val="22"/>
          <w:szCs w:val="22"/>
        </w:rPr>
      </w:pPr>
      <w:r>
        <w:rPr>
          <w:sz w:val="22"/>
          <w:szCs w:val="22"/>
        </w:rPr>
        <w:t xml:space="preserve">Níže uvedeného dne, měsíce a roku uzavřeli: </w:t>
      </w:r>
    </w:p>
    <w:p w14:paraId="611B236F" w14:textId="77777777" w:rsidR="00F31169" w:rsidRDefault="00F31169" w:rsidP="00F31169">
      <w:pPr>
        <w:pStyle w:val="Default"/>
        <w:rPr>
          <w:sz w:val="22"/>
          <w:szCs w:val="22"/>
        </w:rPr>
      </w:pPr>
      <w:r>
        <w:rPr>
          <w:b/>
          <w:bCs/>
          <w:sz w:val="22"/>
          <w:szCs w:val="22"/>
        </w:rPr>
        <w:t xml:space="preserve">Jihomoravské muzeum ve Znojmě, příspěvková organizace </w:t>
      </w:r>
    </w:p>
    <w:p w14:paraId="692B3928" w14:textId="77777777" w:rsidR="00F31169" w:rsidRDefault="00F31169" w:rsidP="00F31169">
      <w:pPr>
        <w:pStyle w:val="Default"/>
        <w:rPr>
          <w:sz w:val="22"/>
          <w:szCs w:val="22"/>
        </w:rPr>
      </w:pPr>
      <w:r>
        <w:rPr>
          <w:sz w:val="22"/>
          <w:szCs w:val="22"/>
        </w:rPr>
        <w:t xml:space="preserve">zapsané v obchodním rejstříku vedeném u Krajského soudu v Brně, oddíl </w:t>
      </w:r>
      <w:proofErr w:type="spellStart"/>
      <w:r>
        <w:rPr>
          <w:sz w:val="22"/>
          <w:szCs w:val="22"/>
        </w:rPr>
        <w:t>Pr</w:t>
      </w:r>
      <w:proofErr w:type="spellEnd"/>
      <w:r>
        <w:rPr>
          <w:sz w:val="22"/>
          <w:szCs w:val="22"/>
        </w:rPr>
        <w:t xml:space="preserve">, vložka 1222 </w:t>
      </w:r>
    </w:p>
    <w:p w14:paraId="3A3C9996" w14:textId="77777777" w:rsidR="00F31169" w:rsidRDefault="00F31169" w:rsidP="00F31169">
      <w:pPr>
        <w:pStyle w:val="Default"/>
        <w:rPr>
          <w:sz w:val="22"/>
          <w:szCs w:val="22"/>
        </w:rPr>
      </w:pPr>
      <w:r>
        <w:rPr>
          <w:sz w:val="22"/>
          <w:szCs w:val="22"/>
        </w:rPr>
        <w:t xml:space="preserve">Sídlo: Přemyslovců 129/8, 669 02 Znojmo </w:t>
      </w:r>
    </w:p>
    <w:p w14:paraId="41DCD21B" w14:textId="77777777" w:rsidR="00F31169" w:rsidRDefault="00F31169" w:rsidP="00F31169">
      <w:pPr>
        <w:pStyle w:val="Default"/>
        <w:rPr>
          <w:sz w:val="22"/>
          <w:szCs w:val="22"/>
        </w:rPr>
      </w:pPr>
      <w:r>
        <w:rPr>
          <w:sz w:val="22"/>
          <w:szCs w:val="22"/>
        </w:rPr>
        <w:t xml:space="preserve">IČO: 00092738 </w:t>
      </w:r>
    </w:p>
    <w:p w14:paraId="4F751BA4" w14:textId="77777777" w:rsidR="00F31169" w:rsidRDefault="00F31169" w:rsidP="00F31169">
      <w:pPr>
        <w:pStyle w:val="Default"/>
        <w:rPr>
          <w:sz w:val="22"/>
          <w:szCs w:val="22"/>
        </w:rPr>
      </w:pPr>
      <w:r>
        <w:rPr>
          <w:sz w:val="22"/>
          <w:szCs w:val="22"/>
        </w:rPr>
        <w:t xml:space="preserve">DIČ: není plátce DPH </w:t>
      </w:r>
    </w:p>
    <w:p w14:paraId="5AB24781" w14:textId="77777777" w:rsidR="00F31169" w:rsidRDefault="00F31169" w:rsidP="00F31169">
      <w:pPr>
        <w:pStyle w:val="Default"/>
        <w:rPr>
          <w:sz w:val="22"/>
          <w:szCs w:val="22"/>
        </w:rPr>
      </w:pPr>
      <w:r>
        <w:rPr>
          <w:sz w:val="22"/>
          <w:szCs w:val="22"/>
        </w:rPr>
        <w:t xml:space="preserve">Bankovní spojení: Česká spořitelna, a.s., Znojmo </w:t>
      </w:r>
    </w:p>
    <w:p w14:paraId="046E1368" w14:textId="77777777" w:rsidR="00F31169" w:rsidRDefault="00F31169" w:rsidP="00F31169">
      <w:pPr>
        <w:pStyle w:val="Default"/>
        <w:rPr>
          <w:sz w:val="22"/>
          <w:szCs w:val="22"/>
        </w:rPr>
      </w:pPr>
      <w:r>
        <w:rPr>
          <w:sz w:val="22"/>
          <w:szCs w:val="22"/>
        </w:rPr>
        <w:t xml:space="preserve">Číslo účtu: 1581165309/0800 </w:t>
      </w:r>
    </w:p>
    <w:p w14:paraId="0DEB33B5" w14:textId="77777777" w:rsidR="00F31169" w:rsidRDefault="00F31169" w:rsidP="00F31169">
      <w:pPr>
        <w:pStyle w:val="Default"/>
        <w:rPr>
          <w:sz w:val="22"/>
          <w:szCs w:val="22"/>
        </w:rPr>
      </w:pPr>
      <w:r>
        <w:rPr>
          <w:sz w:val="22"/>
          <w:szCs w:val="22"/>
        </w:rPr>
        <w:t xml:space="preserve">Zastoupená: Ing. Vladimírou </w:t>
      </w:r>
      <w:proofErr w:type="spellStart"/>
      <w:r>
        <w:rPr>
          <w:sz w:val="22"/>
          <w:szCs w:val="22"/>
        </w:rPr>
        <w:t>Durajkovou</w:t>
      </w:r>
      <w:proofErr w:type="spellEnd"/>
      <w:r>
        <w:rPr>
          <w:sz w:val="22"/>
          <w:szCs w:val="22"/>
        </w:rPr>
        <w:t xml:space="preserve">, ředitelkou </w:t>
      </w:r>
    </w:p>
    <w:p w14:paraId="132B5FB4" w14:textId="77777777" w:rsidR="00F31169" w:rsidRDefault="003566E6" w:rsidP="00F31169">
      <w:pPr>
        <w:pStyle w:val="Default"/>
        <w:rPr>
          <w:sz w:val="22"/>
          <w:szCs w:val="22"/>
        </w:rPr>
      </w:pPr>
      <w:r>
        <w:rPr>
          <w:sz w:val="22"/>
          <w:szCs w:val="22"/>
        </w:rPr>
        <w:t>(dále jen „</w:t>
      </w:r>
      <w:r w:rsidR="000271F3">
        <w:rPr>
          <w:sz w:val="22"/>
          <w:szCs w:val="22"/>
        </w:rPr>
        <w:t>Kupují</w:t>
      </w:r>
      <w:r w:rsidR="00F31169">
        <w:rPr>
          <w:sz w:val="22"/>
          <w:szCs w:val="22"/>
        </w:rPr>
        <w:t xml:space="preserve">cí“ na straně jedné) </w:t>
      </w:r>
    </w:p>
    <w:p w14:paraId="020331AB" w14:textId="77777777" w:rsidR="00F31169" w:rsidRPr="00360F34" w:rsidRDefault="00F31169" w:rsidP="00F31169">
      <w:pPr>
        <w:pStyle w:val="Default"/>
        <w:rPr>
          <w:sz w:val="22"/>
          <w:szCs w:val="22"/>
        </w:rPr>
      </w:pPr>
      <w:r w:rsidRPr="00360F34">
        <w:rPr>
          <w:sz w:val="22"/>
          <w:szCs w:val="22"/>
        </w:rPr>
        <w:t xml:space="preserve">a </w:t>
      </w:r>
    </w:p>
    <w:p w14:paraId="4F952637" w14:textId="77777777" w:rsidR="00F31169" w:rsidRPr="00360F34" w:rsidRDefault="00762D34" w:rsidP="00F31169">
      <w:pPr>
        <w:pStyle w:val="Default"/>
        <w:rPr>
          <w:sz w:val="22"/>
          <w:szCs w:val="22"/>
        </w:rPr>
      </w:pPr>
      <w:r>
        <w:rPr>
          <w:b/>
          <w:bCs/>
          <w:sz w:val="22"/>
          <w:szCs w:val="22"/>
        </w:rPr>
        <w:t>QUENTIN, spol. s r. o.</w:t>
      </w:r>
    </w:p>
    <w:p w14:paraId="27E7F58F" w14:textId="77777777" w:rsidR="00D142D5" w:rsidRPr="00360F34" w:rsidRDefault="00762D34" w:rsidP="00D142D5">
      <w:pPr>
        <w:spacing w:after="0"/>
        <w:rPr>
          <w:rFonts w:cstheme="minorHAnsi"/>
        </w:rPr>
      </w:pPr>
      <w:r>
        <w:t xml:space="preserve">zapsané v obchodním rejstříku </w:t>
      </w:r>
      <w:r w:rsidRPr="00762D34">
        <w:t>pod značkou C 41423/MSPH Městským soudem v Praze</w:t>
      </w:r>
    </w:p>
    <w:p w14:paraId="08C436CF" w14:textId="77777777" w:rsidR="003171C1" w:rsidRPr="00360F34" w:rsidRDefault="00F31169" w:rsidP="00F31169">
      <w:pPr>
        <w:pStyle w:val="Default"/>
        <w:rPr>
          <w:sz w:val="22"/>
          <w:szCs w:val="22"/>
        </w:rPr>
      </w:pPr>
      <w:r w:rsidRPr="00360F34">
        <w:rPr>
          <w:sz w:val="22"/>
          <w:szCs w:val="22"/>
        </w:rPr>
        <w:t xml:space="preserve">Sídlo: </w:t>
      </w:r>
      <w:r w:rsidR="00360F34" w:rsidRPr="00360F34">
        <w:rPr>
          <w:sz w:val="22"/>
          <w:szCs w:val="22"/>
        </w:rPr>
        <w:t xml:space="preserve"> </w:t>
      </w:r>
      <w:r w:rsidR="00762D34" w:rsidRPr="00762D34">
        <w:rPr>
          <w:sz w:val="22"/>
          <w:szCs w:val="22"/>
        </w:rPr>
        <w:t>Sokolovská 100/94</w:t>
      </w:r>
      <w:r w:rsidR="00D9548A">
        <w:rPr>
          <w:sz w:val="22"/>
          <w:szCs w:val="22"/>
        </w:rPr>
        <w:t>, 186 00 Praha 8</w:t>
      </w:r>
    </w:p>
    <w:p w14:paraId="6A775E17" w14:textId="77777777" w:rsidR="00F31169" w:rsidRPr="00360F34" w:rsidRDefault="00F31169" w:rsidP="00F31169">
      <w:pPr>
        <w:pStyle w:val="Default"/>
        <w:rPr>
          <w:sz w:val="22"/>
          <w:szCs w:val="22"/>
        </w:rPr>
      </w:pPr>
      <w:r w:rsidRPr="00360F34">
        <w:rPr>
          <w:sz w:val="22"/>
          <w:szCs w:val="22"/>
        </w:rPr>
        <w:t xml:space="preserve">IČO: </w:t>
      </w:r>
      <w:r w:rsidR="00360F34" w:rsidRPr="00360F34">
        <w:rPr>
          <w:sz w:val="22"/>
          <w:szCs w:val="22"/>
        </w:rPr>
        <w:t xml:space="preserve">    </w:t>
      </w:r>
      <w:r w:rsidR="00D9548A" w:rsidRPr="00D9548A">
        <w:rPr>
          <w:sz w:val="22"/>
          <w:szCs w:val="22"/>
        </w:rPr>
        <w:t>64576507</w:t>
      </w:r>
    </w:p>
    <w:p w14:paraId="00618FB8" w14:textId="77777777" w:rsidR="00F31169" w:rsidRPr="00215096" w:rsidRDefault="00F31169" w:rsidP="00F31169">
      <w:pPr>
        <w:pStyle w:val="Default"/>
        <w:rPr>
          <w:sz w:val="22"/>
          <w:szCs w:val="22"/>
        </w:rPr>
      </w:pPr>
      <w:r w:rsidRPr="00215096">
        <w:rPr>
          <w:sz w:val="22"/>
          <w:szCs w:val="22"/>
        </w:rPr>
        <w:t xml:space="preserve">DIČ: </w:t>
      </w:r>
      <w:r w:rsidR="00027563" w:rsidRPr="00215096">
        <w:rPr>
          <w:sz w:val="22"/>
          <w:szCs w:val="22"/>
        </w:rPr>
        <w:t xml:space="preserve">    </w:t>
      </w:r>
      <w:r w:rsidR="00D9548A" w:rsidRPr="00D9548A">
        <w:rPr>
          <w:sz w:val="22"/>
          <w:szCs w:val="22"/>
        </w:rPr>
        <w:t>CZ64576507</w:t>
      </w:r>
    </w:p>
    <w:p w14:paraId="39D346E2" w14:textId="77777777" w:rsidR="00F31169" w:rsidRPr="00215096" w:rsidRDefault="00F31169" w:rsidP="00F31169">
      <w:pPr>
        <w:pStyle w:val="Default"/>
        <w:rPr>
          <w:sz w:val="22"/>
          <w:szCs w:val="22"/>
        </w:rPr>
      </w:pPr>
      <w:r w:rsidRPr="00215096">
        <w:rPr>
          <w:sz w:val="22"/>
          <w:szCs w:val="22"/>
        </w:rPr>
        <w:t xml:space="preserve">Bankovní spojení: </w:t>
      </w:r>
      <w:r w:rsidR="00215096" w:rsidRPr="00215096">
        <w:rPr>
          <w:sz w:val="22"/>
          <w:szCs w:val="22"/>
        </w:rPr>
        <w:t>ČSOB</w:t>
      </w:r>
    </w:p>
    <w:p w14:paraId="7953190D" w14:textId="77777777" w:rsidR="00F31169" w:rsidRDefault="00F31169" w:rsidP="00F31169">
      <w:pPr>
        <w:pStyle w:val="Default"/>
        <w:rPr>
          <w:sz w:val="22"/>
          <w:szCs w:val="22"/>
        </w:rPr>
      </w:pPr>
      <w:r w:rsidRPr="00215096">
        <w:rPr>
          <w:sz w:val="22"/>
          <w:szCs w:val="22"/>
        </w:rPr>
        <w:t xml:space="preserve">Číslo účtu: </w:t>
      </w:r>
      <w:r w:rsidR="00D9548A" w:rsidRPr="00D9548A">
        <w:rPr>
          <w:sz w:val="22"/>
          <w:szCs w:val="22"/>
        </w:rPr>
        <w:t>600479123/0300</w:t>
      </w:r>
    </w:p>
    <w:p w14:paraId="03F504DB" w14:textId="32BC1A8C" w:rsidR="007F6B3C" w:rsidRDefault="007F6B3C" w:rsidP="00F31169">
      <w:pPr>
        <w:pStyle w:val="Default"/>
        <w:rPr>
          <w:sz w:val="22"/>
          <w:szCs w:val="22"/>
        </w:rPr>
      </w:pPr>
      <w:r w:rsidRPr="004247CA">
        <w:rPr>
          <w:sz w:val="22"/>
          <w:szCs w:val="22"/>
        </w:rPr>
        <w:t>Zastoupená:</w:t>
      </w:r>
      <w:r>
        <w:rPr>
          <w:sz w:val="22"/>
          <w:szCs w:val="22"/>
        </w:rPr>
        <w:t xml:space="preserve"> </w:t>
      </w:r>
      <w:r w:rsidR="004247CA">
        <w:rPr>
          <w:sz w:val="22"/>
          <w:szCs w:val="22"/>
        </w:rPr>
        <w:t>Ing. Davidem Černým</w:t>
      </w:r>
      <w:r>
        <w:rPr>
          <w:sz w:val="22"/>
          <w:szCs w:val="22"/>
        </w:rPr>
        <w:t>,</w:t>
      </w:r>
      <w:r w:rsidR="004247CA">
        <w:rPr>
          <w:sz w:val="22"/>
          <w:szCs w:val="22"/>
        </w:rPr>
        <w:t xml:space="preserve"> </w:t>
      </w:r>
      <w:r>
        <w:rPr>
          <w:sz w:val="22"/>
          <w:szCs w:val="22"/>
        </w:rPr>
        <w:t xml:space="preserve">jednatelem </w:t>
      </w:r>
    </w:p>
    <w:p w14:paraId="69C80612" w14:textId="77777777" w:rsidR="00F31169" w:rsidRDefault="00F31169" w:rsidP="00F31169">
      <w:pPr>
        <w:pStyle w:val="Default"/>
        <w:rPr>
          <w:sz w:val="22"/>
          <w:szCs w:val="22"/>
        </w:rPr>
      </w:pPr>
      <w:r>
        <w:rPr>
          <w:sz w:val="22"/>
          <w:szCs w:val="22"/>
        </w:rPr>
        <w:t>(dále jen „</w:t>
      </w:r>
      <w:r w:rsidR="000271F3">
        <w:rPr>
          <w:sz w:val="22"/>
          <w:szCs w:val="22"/>
        </w:rPr>
        <w:t>Prodáva</w:t>
      </w:r>
      <w:r>
        <w:rPr>
          <w:sz w:val="22"/>
          <w:szCs w:val="22"/>
        </w:rPr>
        <w:t xml:space="preserve">jící“ na straně druhé) </w:t>
      </w:r>
    </w:p>
    <w:p w14:paraId="399DC970" w14:textId="77777777" w:rsidR="00F31169" w:rsidRDefault="00F31169" w:rsidP="00F31169">
      <w:pPr>
        <w:pStyle w:val="Default"/>
        <w:rPr>
          <w:sz w:val="22"/>
          <w:szCs w:val="22"/>
        </w:rPr>
      </w:pPr>
    </w:p>
    <w:p w14:paraId="7545B2EA" w14:textId="77777777" w:rsidR="00F31169" w:rsidRDefault="000271F3" w:rsidP="000546BC">
      <w:pPr>
        <w:pStyle w:val="Default"/>
        <w:numPr>
          <w:ilvl w:val="0"/>
          <w:numId w:val="30"/>
        </w:numPr>
        <w:spacing w:after="49"/>
        <w:ind w:left="142" w:hanging="142"/>
        <w:jc w:val="center"/>
        <w:rPr>
          <w:sz w:val="22"/>
          <w:szCs w:val="22"/>
        </w:rPr>
      </w:pPr>
      <w:r>
        <w:rPr>
          <w:b/>
          <w:bCs/>
          <w:sz w:val="22"/>
          <w:szCs w:val="22"/>
        </w:rPr>
        <w:t>Předmě</w:t>
      </w:r>
      <w:r w:rsidR="00F31169">
        <w:rPr>
          <w:b/>
          <w:bCs/>
          <w:sz w:val="22"/>
          <w:szCs w:val="22"/>
        </w:rPr>
        <w:t>t smlouvy</w:t>
      </w:r>
    </w:p>
    <w:p w14:paraId="0DEDA410" w14:textId="77777777" w:rsidR="006150A7" w:rsidRDefault="000271F3" w:rsidP="008F13A4">
      <w:pPr>
        <w:pStyle w:val="Default"/>
        <w:numPr>
          <w:ilvl w:val="0"/>
          <w:numId w:val="20"/>
        </w:numPr>
        <w:spacing w:after="60"/>
        <w:ind w:left="425" w:hanging="425"/>
        <w:jc w:val="both"/>
        <w:rPr>
          <w:sz w:val="22"/>
          <w:szCs w:val="22"/>
        </w:rPr>
      </w:pPr>
      <w:r>
        <w:rPr>
          <w:sz w:val="22"/>
          <w:szCs w:val="22"/>
        </w:rPr>
        <w:t>Prodáva</w:t>
      </w:r>
      <w:r w:rsidR="00F31169">
        <w:rPr>
          <w:sz w:val="22"/>
          <w:szCs w:val="22"/>
        </w:rPr>
        <w:t xml:space="preserve">jící se zavazuje dodat </w:t>
      </w:r>
      <w:r>
        <w:rPr>
          <w:sz w:val="22"/>
          <w:szCs w:val="22"/>
        </w:rPr>
        <w:t>Kupují</w:t>
      </w:r>
      <w:r w:rsidR="00F31169">
        <w:rPr>
          <w:sz w:val="22"/>
          <w:szCs w:val="22"/>
        </w:rPr>
        <w:t>címu</w:t>
      </w:r>
      <w:r w:rsidR="00D142D5">
        <w:rPr>
          <w:sz w:val="22"/>
          <w:szCs w:val="22"/>
        </w:rPr>
        <w:t xml:space="preserve"> </w:t>
      </w:r>
      <w:r w:rsidR="00D9548A">
        <w:rPr>
          <w:sz w:val="22"/>
          <w:szCs w:val="22"/>
        </w:rPr>
        <w:t>dva monitory,</w:t>
      </w:r>
      <w:r w:rsidR="00360F34">
        <w:rPr>
          <w:sz w:val="22"/>
          <w:szCs w:val="22"/>
        </w:rPr>
        <w:t xml:space="preserve"> typ </w:t>
      </w:r>
      <w:r w:rsidR="00D9548A">
        <w:rPr>
          <w:b/>
          <w:sz w:val="22"/>
          <w:szCs w:val="22"/>
        </w:rPr>
        <w:t xml:space="preserve">EIZO CG3100X </w:t>
      </w:r>
      <w:proofErr w:type="spellStart"/>
      <w:r w:rsidR="00D9548A">
        <w:rPr>
          <w:b/>
          <w:sz w:val="22"/>
          <w:szCs w:val="22"/>
        </w:rPr>
        <w:t>ColorEdge</w:t>
      </w:r>
      <w:proofErr w:type="spellEnd"/>
      <w:r w:rsidR="005F34A7">
        <w:rPr>
          <w:b/>
          <w:sz w:val="22"/>
          <w:szCs w:val="22"/>
        </w:rPr>
        <w:t>, 30,5“ Black, integrovaná sonda + stínítko</w:t>
      </w:r>
      <w:r w:rsidR="00F87163" w:rsidRPr="00360F34">
        <w:rPr>
          <w:sz w:val="22"/>
          <w:szCs w:val="22"/>
        </w:rPr>
        <w:t xml:space="preserve"> </w:t>
      </w:r>
      <w:r w:rsidR="00D9548A">
        <w:rPr>
          <w:sz w:val="22"/>
          <w:szCs w:val="22"/>
        </w:rPr>
        <w:t>(</w:t>
      </w:r>
      <w:r w:rsidR="003566E6">
        <w:rPr>
          <w:sz w:val="22"/>
          <w:szCs w:val="22"/>
        </w:rPr>
        <w:t>dále jen „</w:t>
      </w:r>
      <w:r>
        <w:rPr>
          <w:sz w:val="22"/>
          <w:szCs w:val="22"/>
        </w:rPr>
        <w:t>Předmě</w:t>
      </w:r>
      <w:r w:rsidR="007D34EB" w:rsidRPr="00360F34">
        <w:rPr>
          <w:sz w:val="22"/>
          <w:szCs w:val="22"/>
        </w:rPr>
        <w:t>t koupě“)</w:t>
      </w:r>
      <w:r w:rsidR="00D9548A">
        <w:rPr>
          <w:sz w:val="22"/>
          <w:szCs w:val="22"/>
        </w:rPr>
        <w:t>,</w:t>
      </w:r>
      <w:r w:rsidR="006150A7" w:rsidRPr="00360F34">
        <w:rPr>
          <w:sz w:val="22"/>
          <w:szCs w:val="22"/>
        </w:rPr>
        <w:t xml:space="preserve"> </w:t>
      </w:r>
      <w:r w:rsidR="00F31169" w:rsidRPr="00360F34">
        <w:rPr>
          <w:sz w:val="22"/>
          <w:szCs w:val="22"/>
        </w:rPr>
        <w:t>v</w:t>
      </w:r>
      <w:r w:rsidR="00F87163" w:rsidRPr="00360F34">
        <w:rPr>
          <w:sz w:val="22"/>
          <w:szCs w:val="22"/>
        </w:rPr>
        <w:t> </w:t>
      </w:r>
      <w:r w:rsidR="00F31169" w:rsidRPr="00360F34">
        <w:rPr>
          <w:sz w:val="22"/>
          <w:szCs w:val="22"/>
        </w:rPr>
        <w:t>souladu</w:t>
      </w:r>
      <w:r w:rsidR="00F87163" w:rsidRPr="00360F34">
        <w:rPr>
          <w:sz w:val="22"/>
          <w:szCs w:val="22"/>
        </w:rPr>
        <w:t xml:space="preserve"> s cenovou nabídkou</w:t>
      </w:r>
      <w:r w:rsidR="006150A7" w:rsidRPr="00360F34">
        <w:rPr>
          <w:sz w:val="22"/>
          <w:szCs w:val="22"/>
        </w:rPr>
        <w:t xml:space="preserve"> </w:t>
      </w:r>
      <w:r w:rsidR="00F87163" w:rsidRPr="00360F34">
        <w:rPr>
          <w:sz w:val="22"/>
          <w:szCs w:val="22"/>
        </w:rPr>
        <w:t>ze dne 2</w:t>
      </w:r>
      <w:r w:rsidR="00D9548A">
        <w:rPr>
          <w:sz w:val="22"/>
          <w:szCs w:val="22"/>
        </w:rPr>
        <w:t>2. 6</w:t>
      </w:r>
      <w:r w:rsidR="00F87163" w:rsidRPr="00360F34">
        <w:rPr>
          <w:sz w:val="22"/>
          <w:szCs w:val="22"/>
        </w:rPr>
        <w:t>. 2026,</w:t>
      </w:r>
      <w:r w:rsidR="00F31169" w:rsidRPr="00360F34">
        <w:rPr>
          <w:sz w:val="22"/>
          <w:szCs w:val="22"/>
        </w:rPr>
        <w:t xml:space="preserve"> s </w:t>
      </w:r>
      <w:r w:rsidR="006C3B95" w:rsidRPr="00360F34">
        <w:rPr>
          <w:sz w:val="22"/>
          <w:szCs w:val="22"/>
        </w:rPr>
        <w:t xml:space="preserve">pokyny </w:t>
      </w:r>
      <w:r>
        <w:rPr>
          <w:sz w:val="22"/>
          <w:szCs w:val="22"/>
        </w:rPr>
        <w:t>Kupují</w:t>
      </w:r>
      <w:r w:rsidR="006C3B95" w:rsidRPr="00360F34">
        <w:rPr>
          <w:sz w:val="22"/>
          <w:szCs w:val="22"/>
        </w:rPr>
        <w:t>cího</w:t>
      </w:r>
      <w:r w:rsidR="00F31169" w:rsidRPr="00360F34">
        <w:rPr>
          <w:sz w:val="22"/>
          <w:szCs w:val="22"/>
        </w:rPr>
        <w:t xml:space="preserve"> a umožnit </w:t>
      </w:r>
      <w:r>
        <w:rPr>
          <w:sz w:val="22"/>
          <w:szCs w:val="22"/>
        </w:rPr>
        <w:t>Kupují</w:t>
      </w:r>
      <w:r w:rsidR="00F31169" w:rsidRPr="00360F34">
        <w:rPr>
          <w:sz w:val="22"/>
          <w:szCs w:val="22"/>
        </w:rPr>
        <w:t>címu nabý</w:t>
      </w:r>
      <w:r>
        <w:rPr>
          <w:sz w:val="22"/>
          <w:szCs w:val="22"/>
        </w:rPr>
        <w:t>t neomezené vlastnické právo k Předmě</w:t>
      </w:r>
      <w:r w:rsidR="00F31169" w:rsidRPr="00360F34">
        <w:rPr>
          <w:sz w:val="22"/>
          <w:szCs w:val="22"/>
        </w:rPr>
        <w:t>tu koupě.</w:t>
      </w:r>
    </w:p>
    <w:p w14:paraId="70BBA040" w14:textId="77777777" w:rsidR="008F13A4" w:rsidRDefault="000271F3" w:rsidP="008F13A4">
      <w:pPr>
        <w:pStyle w:val="Default"/>
        <w:numPr>
          <w:ilvl w:val="0"/>
          <w:numId w:val="20"/>
        </w:numPr>
        <w:spacing w:after="60"/>
        <w:ind w:left="425" w:hanging="425"/>
        <w:jc w:val="both"/>
        <w:rPr>
          <w:sz w:val="22"/>
          <w:szCs w:val="22"/>
        </w:rPr>
      </w:pPr>
      <w:r>
        <w:rPr>
          <w:sz w:val="22"/>
          <w:szCs w:val="22"/>
        </w:rPr>
        <w:t>Prodáva</w:t>
      </w:r>
      <w:r w:rsidR="008F13A4">
        <w:rPr>
          <w:sz w:val="22"/>
          <w:szCs w:val="22"/>
        </w:rPr>
        <w:t xml:space="preserve">jící </w:t>
      </w:r>
      <w:r w:rsidR="008F13A4" w:rsidRPr="008F13A4">
        <w:rPr>
          <w:sz w:val="22"/>
          <w:szCs w:val="22"/>
        </w:rPr>
        <w:t xml:space="preserve">se zavazuje, že </w:t>
      </w:r>
      <w:r>
        <w:rPr>
          <w:sz w:val="22"/>
          <w:szCs w:val="22"/>
        </w:rPr>
        <w:t>Předmě</w:t>
      </w:r>
      <w:r w:rsidR="008F13A4">
        <w:rPr>
          <w:sz w:val="22"/>
          <w:szCs w:val="22"/>
        </w:rPr>
        <w:t>t koupě</w:t>
      </w:r>
      <w:r w:rsidR="008F13A4" w:rsidRPr="008F13A4">
        <w:rPr>
          <w:sz w:val="22"/>
          <w:szCs w:val="22"/>
        </w:rPr>
        <w:t xml:space="preserve"> bude dodán v I. jakosti a bude se jednat o zboží nové, dříve nepoužívané.</w:t>
      </w:r>
    </w:p>
    <w:p w14:paraId="68FF980E" w14:textId="77777777" w:rsidR="00F31169" w:rsidRPr="008F13A4" w:rsidRDefault="00F31169" w:rsidP="008F13A4">
      <w:pPr>
        <w:pStyle w:val="Default"/>
        <w:numPr>
          <w:ilvl w:val="0"/>
          <w:numId w:val="20"/>
        </w:numPr>
        <w:ind w:left="425" w:hanging="425"/>
        <w:jc w:val="both"/>
        <w:rPr>
          <w:sz w:val="22"/>
          <w:szCs w:val="22"/>
        </w:rPr>
      </w:pPr>
      <w:r w:rsidRPr="008F13A4">
        <w:rPr>
          <w:sz w:val="22"/>
          <w:szCs w:val="22"/>
        </w:rPr>
        <w:t xml:space="preserve">Součástí plnění </w:t>
      </w:r>
      <w:r w:rsidR="000271F3">
        <w:rPr>
          <w:sz w:val="22"/>
          <w:szCs w:val="22"/>
        </w:rPr>
        <w:t>Prodáva</w:t>
      </w:r>
      <w:r w:rsidRPr="008F13A4">
        <w:rPr>
          <w:sz w:val="22"/>
          <w:szCs w:val="22"/>
        </w:rPr>
        <w:t xml:space="preserve">jícího je následující plnění související s </w:t>
      </w:r>
      <w:r w:rsidR="000271F3">
        <w:rPr>
          <w:sz w:val="22"/>
          <w:szCs w:val="22"/>
        </w:rPr>
        <w:t>Předmě</w:t>
      </w:r>
      <w:r w:rsidRPr="008F13A4">
        <w:rPr>
          <w:sz w:val="22"/>
          <w:szCs w:val="22"/>
        </w:rPr>
        <w:t xml:space="preserve">tem koupě: </w:t>
      </w:r>
    </w:p>
    <w:p w14:paraId="30794500" w14:textId="77777777" w:rsidR="008F13A4" w:rsidRDefault="008F13A4" w:rsidP="008F13A4">
      <w:pPr>
        <w:pStyle w:val="Default"/>
        <w:numPr>
          <w:ilvl w:val="1"/>
          <w:numId w:val="20"/>
        </w:numPr>
        <w:ind w:left="709" w:hanging="283"/>
        <w:jc w:val="both"/>
        <w:rPr>
          <w:sz w:val="22"/>
          <w:szCs w:val="22"/>
        </w:rPr>
      </w:pPr>
      <w:r w:rsidRPr="008F13A4">
        <w:rPr>
          <w:sz w:val="22"/>
          <w:szCs w:val="22"/>
        </w:rPr>
        <w:t xml:space="preserve">doprava </w:t>
      </w:r>
      <w:r w:rsidR="000271F3">
        <w:rPr>
          <w:sz w:val="22"/>
          <w:szCs w:val="22"/>
        </w:rPr>
        <w:t>Předmě</w:t>
      </w:r>
      <w:r w:rsidRPr="008F13A4">
        <w:rPr>
          <w:sz w:val="22"/>
          <w:szCs w:val="22"/>
        </w:rPr>
        <w:t>tu koupě na místo</w:t>
      </w:r>
      <w:r w:rsidR="005F34A7">
        <w:rPr>
          <w:sz w:val="22"/>
          <w:szCs w:val="22"/>
        </w:rPr>
        <w:t xml:space="preserve"> plnění uvedené v této smlouvě</w:t>
      </w:r>
      <w:r w:rsidRPr="008F13A4">
        <w:rPr>
          <w:sz w:val="22"/>
          <w:szCs w:val="22"/>
        </w:rPr>
        <w:t>,</w:t>
      </w:r>
    </w:p>
    <w:p w14:paraId="3758EAC4" w14:textId="77777777" w:rsidR="008F13A4" w:rsidRPr="00090F84" w:rsidRDefault="008F13A4" w:rsidP="008F13A4">
      <w:pPr>
        <w:pStyle w:val="Default"/>
        <w:numPr>
          <w:ilvl w:val="1"/>
          <w:numId w:val="20"/>
        </w:numPr>
        <w:ind w:left="709" w:hanging="283"/>
        <w:rPr>
          <w:sz w:val="22"/>
          <w:szCs w:val="22"/>
        </w:rPr>
      </w:pPr>
      <w:r w:rsidRPr="00090F84">
        <w:rPr>
          <w:sz w:val="22"/>
          <w:szCs w:val="22"/>
        </w:rPr>
        <w:t xml:space="preserve">daně, clo a poplatky spojené s dodávkou </w:t>
      </w:r>
      <w:r w:rsidR="000271F3" w:rsidRPr="00090F84">
        <w:rPr>
          <w:sz w:val="22"/>
          <w:szCs w:val="22"/>
        </w:rPr>
        <w:t>Předmě</w:t>
      </w:r>
      <w:r w:rsidRPr="00090F84">
        <w:rPr>
          <w:sz w:val="22"/>
          <w:szCs w:val="22"/>
        </w:rPr>
        <w:t xml:space="preserve">tu koupě, </w:t>
      </w:r>
    </w:p>
    <w:p w14:paraId="69332BE8" w14:textId="77777777" w:rsidR="008F13A4" w:rsidRDefault="008F13A4" w:rsidP="008F13A4">
      <w:pPr>
        <w:pStyle w:val="Default"/>
        <w:numPr>
          <w:ilvl w:val="1"/>
          <w:numId w:val="20"/>
        </w:numPr>
        <w:ind w:left="709" w:hanging="283"/>
        <w:jc w:val="both"/>
        <w:rPr>
          <w:sz w:val="22"/>
          <w:szCs w:val="22"/>
        </w:rPr>
      </w:pPr>
      <w:r w:rsidRPr="008F13A4">
        <w:rPr>
          <w:sz w:val="22"/>
          <w:szCs w:val="22"/>
        </w:rPr>
        <w:t>d</w:t>
      </w:r>
      <w:r w:rsidR="003566E6">
        <w:rPr>
          <w:sz w:val="22"/>
          <w:szCs w:val="22"/>
        </w:rPr>
        <w:t xml:space="preserve">odání potřebného příslušenství </w:t>
      </w:r>
      <w:r w:rsidR="000271F3">
        <w:rPr>
          <w:sz w:val="22"/>
          <w:szCs w:val="22"/>
        </w:rPr>
        <w:t>Předmě</w:t>
      </w:r>
      <w:r w:rsidRPr="008F13A4">
        <w:rPr>
          <w:sz w:val="22"/>
          <w:szCs w:val="22"/>
        </w:rPr>
        <w:t>tu plnění</w:t>
      </w:r>
      <w:r w:rsidR="0059123B">
        <w:rPr>
          <w:sz w:val="22"/>
          <w:szCs w:val="22"/>
        </w:rPr>
        <w:t xml:space="preserve"> -</w:t>
      </w:r>
      <w:r w:rsidRPr="008F13A4">
        <w:rPr>
          <w:sz w:val="22"/>
          <w:szCs w:val="22"/>
        </w:rPr>
        <w:t xml:space="preserve"> návod</w:t>
      </w:r>
      <w:r w:rsidR="00D9548A">
        <w:rPr>
          <w:sz w:val="22"/>
          <w:szCs w:val="22"/>
        </w:rPr>
        <w:t>u</w:t>
      </w:r>
      <w:r w:rsidRPr="008F13A4">
        <w:rPr>
          <w:sz w:val="22"/>
          <w:szCs w:val="22"/>
        </w:rPr>
        <w:t xml:space="preserve"> k obsluze v českém jazyce</w:t>
      </w:r>
    </w:p>
    <w:p w14:paraId="6B2840CA" w14:textId="77777777" w:rsidR="00F31169" w:rsidRDefault="008F13A4" w:rsidP="00F31169">
      <w:pPr>
        <w:pStyle w:val="Default"/>
        <w:rPr>
          <w:sz w:val="22"/>
          <w:szCs w:val="22"/>
        </w:rPr>
      </w:pPr>
      <w:r>
        <w:rPr>
          <w:sz w:val="22"/>
          <w:szCs w:val="22"/>
        </w:rPr>
        <w:t xml:space="preserve">         </w:t>
      </w:r>
      <w:r w:rsidR="00F31169">
        <w:rPr>
          <w:sz w:val="22"/>
          <w:szCs w:val="22"/>
        </w:rPr>
        <w:t xml:space="preserve">Výše uvedené plnění je zahrnuto v kupní ceně. </w:t>
      </w:r>
    </w:p>
    <w:p w14:paraId="024A799A" w14:textId="77777777" w:rsidR="00DC269A" w:rsidRDefault="000271F3" w:rsidP="00DC269A">
      <w:pPr>
        <w:numPr>
          <w:ilvl w:val="0"/>
          <w:numId w:val="20"/>
        </w:numPr>
        <w:suppressAutoHyphens/>
        <w:spacing w:after="60" w:line="240" w:lineRule="auto"/>
        <w:ind w:left="426" w:hanging="426"/>
        <w:jc w:val="both"/>
        <w:rPr>
          <w:rFonts w:ascii="Calibri" w:eastAsia="Times New Roman" w:hAnsi="Calibri" w:cs="Times New Roman"/>
          <w:lang w:eastAsia="cs-CZ"/>
        </w:rPr>
      </w:pPr>
      <w:r>
        <w:rPr>
          <w:rFonts w:ascii="Calibri" w:eastAsia="Times New Roman" w:hAnsi="Calibri" w:cs="Times New Roman"/>
          <w:lang w:eastAsia="cs-CZ"/>
        </w:rPr>
        <w:t>Prodáva</w:t>
      </w:r>
      <w:r w:rsidR="00DC269A">
        <w:rPr>
          <w:rFonts w:ascii="Calibri" w:eastAsia="Times New Roman" w:hAnsi="Calibri" w:cs="Times New Roman"/>
          <w:lang w:eastAsia="cs-CZ"/>
        </w:rPr>
        <w:t xml:space="preserve">jící se zavazuje odevzdat </w:t>
      </w:r>
      <w:r>
        <w:rPr>
          <w:rFonts w:ascii="Calibri" w:eastAsia="Times New Roman" w:hAnsi="Calibri" w:cs="Times New Roman"/>
          <w:lang w:eastAsia="cs-CZ"/>
        </w:rPr>
        <w:t>Předmě</w:t>
      </w:r>
      <w:r w:rsidR="00DC269A">
        <w:rPr>
          <w:rFonts w:ascii="Calibri" w:eastAsia="Times New Roman" w:hAnsi="Calibri" w:cs="Times New Roman"/>
          <w:lang w:eastAsia="cs-CZ"/>
        </w:rPr>
        <w:t xml:space="preserve">t koupě </w:t>
      </w:r>
      <w:r>
        <w:rPr>
          <w:rFonts w:ascii="Calibri" w:eastAsia="Times New Roman" w:hAnsi="Calibri" w:cs="Times New Roman"/>
          <w:lang w:eastAsia="cs-CZ"/>
        </w:rPr>
        <w:t>Kupují</w:t>
      </w:r>
      <w:r w:rsidR="00DC269A">
        <w:rPr>
          <w:rFonts w:ascii="Calibri" w:eastAsia="Times New Roman" w:hAnsi="Calibri" w:cs="Times New Roman"/>
          <w:lang w:eastAsia="cs-CZ"/>
        </w:rPr>
        <w:t xml:space="preserve">címu se všemi jeho součástmi a příslušenstvím </w:t>
      </w:r>
      <w:r>
        <w:rPr>
          <w:rFonts w:ascii="Calibri" w:eastAsia="Times New Roman" w:hAnsi="Calibri" w:cs="Times New Roman"/>
          <w:lang w:eastAsia="cs-CZ"/>
        </w:rPr>
        <w:t>Kupují</w:t>
      </w:r>
      <w:r w:rsidR="00DC269A">
        <w:rPr>
          <w:rFonts w:ascii="Calibri" w:eastAsia="Times New Roman" w:hAnsi="Calibri" w:cs="Times New Roman"/>
          <w:lang w:eastAsia="cs-CZ"/>
        </w:rPr>
        <w:t xml:space="preserve">címu a převést na </w:t>
      </w:r>
      <w:r>
        <w:rPr>
          <w:rFonts w:ascii="Calibri" w:eastAsia="Times New Roman" w:hAnsi="Calibri" w:cs="Times New Roman"/>
          <w:lang w:eastAsia="cs-CZ"/>
        </w:rPr>
        <w:t>Kupují</w:t>
      </w:r>
      <w:r w:rsidR="00DC269A">
        <w:rPr>
          <w:rFonts w:ascii="Calibri" w:eastAsia="Times New Roman" w:hAnsi="Calibri" w:cs="Times New Roman"/>
          <w:lang w:eastAsia="cs-CZ"/>
        </w:rPr>
        <w:t>cího vlastnické právo k </w:t>
      </w:r>
      <w:r>
        <w:rPr>
          <w:rFonts w:ascii="Calibri" w:eastAsia="Times New Roman" w:hAnsi="Calibri" w:cs="Times New Roman"/>
          <w:lang w:eastAsia="cs-CZ"/>
        </w:rPr>
        <w:t>Předmě</w:t>
      </w:r>
      <w:r w:rsidR="00DC269A">
        <w:rPr>
          <w:rFonts w:ascii="Calibri" w:eastAsia="Times New Roman" w:hAnsi="Calibri" w:cs="Times New Roman"/>
          <w:lang w:eastAsia="cs-CZ"/>
        </w:rPr>
        <w:t>tu koupě.</w:t>
      </w:r>
    </w:p>
    <w:p w14:paraId="7E27B1ED" w14:textId="77777777" w:rsidR="00DC269A" w:rsidRDefault="000271F3" w:rsidP="00DC269A">
      <w:pPr>
        <w:numPr>
          <w:ilvl w:val="0"/>
          <w:numId w:val="20"/>
        </w:numPr>
        <w:suppressAutoHyphens/>
        <w:spacing w:after="60" w:line="240" w:lineRule="auto"/>
        <w:ind w:left="426" w:hanging="426"/>
        <w:jc w:val="both"/>
        <w:rPr>
          <w:rFonts w:ascii="Calibri" w:eastAsia="Times New Roman" w:hAnsi="Calibri" w:cs="Times New Roman"/>
          <w:lang w:eastAsia="cs-CZ"/>
        </w:rPr>
      </w:pPr>
      <w:r>
        <w:rPr>
          <w:rFonts w:ascii="Calibri" w:eastAsia="Times New Roman" w:hAnsi="Calibri" w:cs="Times New Roman"/>
          <w:lang w:eastAsia="cs-CZ"/>
        </w:rPr>
        <w:t>Kupují</w:t>
      </w:r>
      <w:r w:rsidR="00DC269A" w:rsidRPr="00DC269A">
        <w:rPr>
          <w:rFonts w:ascii="Calibri" w:eastAsia="Times New Roman" w:hAnsi="Calibri" w:cs="Times New Roman"/>
          <w:lang w:eastAsia="cs-CZ"/>
        </w:rPr>
        <w:t xml:space="preserve">cí se zavazuje převzít </w:t>
      </w:r>
      <w:r>
        <w:rPr>
          <w:rFonts w:ascii="Calibri" w:eastAsia="Times New Roman" w:hAnsi="Calibri" w:cs="Times New Roman"/>
          <w:lang w:eastAsia="cs-CZ"/>
        </w:rPr>
        <w:t>Předmě</w:t>
      </w:r>
      <w:r w:rsidR="00DC269A" w:rsidRPr="00DC269A">
        <w:rPr>
          <w:rFonts w:ascii="Calibri" w:eastAsia="Times New Roman" w:hAnsi="Calibri" w:cs="Times New Roman"/>
          <w:lang w:eastAsia="cs-CZ"/>
        </w:rPr>
        <w:t xml:space="preserve">t koupě se všemi jeho součástmi a příslušenstvím, přijmout jej do svého vlastnictví a zaplatit </w:t>
      </w:r>
      <w:r>
        <w:rPr>
          <w:rFonts w:ascii="Calibri" w:eastAsia="Times New Roman" w:hAnsi="Calibri" w:cs="Times New Roman"/>
          <w:lang w:eastAsia="cs-CZ"/>
        </w:rPr>
        <w:t>Prodáva</w:t>
      </w:r>
      <w:r w:rsidR="00DC269A" w:rsidRPr="00DC269A">
        <w:rPr>
          <w:rFonts w:ascii="Calibri" w:eastAsia="Times New Roman" w:hAnsi="Calibri" w:cs="Times New Roman"/>
          <w:lang w:eastAsia="cs-CZ"/>
        </w:rPr>
        <w:t>jícímu sjednanou cenu.</w:t>
      </w:r>
    </w:p>
    <w:p w14:paraId="53E1DF03" w14:textId="77777777" w:rsidR="00DC269A" w:rsidRPr="00DC269A" w:rsidRDefault="000271F3" w:rsidP="00DC269A">
      <w:pPr>
        <w:numPr>
          <w:ilvl w:val="0"/>
          <w:numId w:val="20"/>
        </w:numPr>
        <w:suppressAutoHyphens/>
        <w:spacing w:after="60" w:line="240" w:lineRule="auto"/>
        <w:ind w:left="426" w:hanging="426"/>
        <w:jc w:val="both"/>
        <w:rPr>
          <w:rFonts w:ascii="Calibri" w:eastAsia="Times New Roman" w:hAnsi="Calibri" w:cs="Times New Roman"/>
          <w:lang w:eastAsia="cs-CZ"/>
        </w:rPr>
      </w:pPr>
      <w:r>
        <w:rPr>
          <w:rFonts w:ascii="Calibri" w:eastAsia="Times New Roman" w:hAnsi="Calibri" w:cs="Times New Roman"/>
          <w:lang w:eastAsia="cs-CZ"/>
        </w:rPr>
        <w:t>Prodáva</w:t>
      </w:r>
      <w:r w:rsidR="00DC269A" w:rsidRPr="00DC269A">
        <w:rPr>
          <w:rFonts w:ascii="Calibri" w:eastAsia="Times New Roman" w:hAnsi="Calibri" w:cs="Times New Roman"/>
          <w:lang w:eastAsia="cs-CZ"/>
        </w:rPr>
        <w:t>jící je povinen plnit povinnosti z Kupní smlouvy na svůj náklad a nebezpečí řádně a včas.</w:t>
      </w:r>
    </w:p>
    <w:p w14:paraId="1B3567E9" w14:textId="77777777" w:rsidR="00DC269A" w:rsidRDefault="00DC269A" w:rsidP="00DC269A">
      <w:pPr>
        <w:pStyle w:val="Default"/>
        <w:ind w:left="426"/>
        <w:rPr>
          <w:sz w:val="22"/>
          <w:szCs w:val="22"/>
        </w:rPr>
      </w:pPr>
    </w:p>
    <w:p w14:paraId="6AE005BF" w14:textId="77777777" w:rsidR="00F31169" w:rsidRDefault="00F31169" w:rsidP="000546BC">
      <w:pPr>
        <w:pStyle w:val="Default"/>
        <w:numPr>
          <w:ilvl w:val="0"/>
          <w:numId w:val="30"/>
        </w:numPr>
        <w:tabs>
          <w:tab w:val="left" w:pos="142"/>
        </w:tabs>
        <w:spacing w:after="52"/>
        <w:ind w:left="142" w:hanging="142"/>
        <w:jc w:val="center"/>
        <w:rPr>
          <w:sz w:val="22"/>
          <w:szCs w:val="22"/>
        </w:rPr>
      </w:pPr>
      <w:r>
        <w:rPr>
          <w:b/>
          <w:bCs/>
          <w:sz w:val="22"/>
          <w:szCs w:val="22"/>
        </w:rPr>
        <w:t>Kupní cena a platební podmínky</w:t>
      </w:r>
    </w:p>
    <w:p w14:paraId="2F4961C1" w14:textId="77777777" w:rsidR="006C3B95" w:rsidRPr="006C3B95" w:rsidRDefault="003566E6" w:rsidP="00DC269A">
      <w:pPr>
        <w:pStyle w:val="Default"/>
        <w:numPr>
          <w:ilvl w:val="0"/>
          <w:numId w:val="12"/>
        </w:numPr>
        <w:ind w:left="426" w:hanging="284"/>
        <w:rPr>
          <w:sz w:val="22"/>
          <w:szCs w:val="22"/>
        </w:rPr>
      </w:pPr>
      <w:r>
        <w:rPr>
          <w:sz w:val="22"/>
          <w:szCs w:val="22"/>
        </w:rPr>
        <w:t xml:space="preserve">Kupní cena za </w:t>
      </w:r>
      <w:r w:rsidR="000271F3">
        <w:rPr>
          <w:sz w:val="22"/>
          <w:szCs w:val="22"/>
        </w:rPr>
        <w:t>Předmě</w:t>
      </w:r>
      <w:r w:rsidR="00F31169">
        <w:rPr>
          <w:sz w:val="22"/>
          <w:szCs w:val="22"/>
        </w:rPr>
        <w:t>t koupě činí celkem</w:t>
      </w:r>
      <w:r w:rsidR="008B06B5">
        <w:rPr>
          <w:b/>
          <w:bCs/>
          <w:sz w:val="22"/>
          <w:szCs w:val="22"/>
        </w:rPr>
        <w:t> </w:t>
      </w:r>
      <w:r w:rsidR="00D9548A">
        <w:rPr>
          <w:b/>
          <w:bCs/>
          <w:sz w:val="22"/>
          <w:szCs w:val="22"/>
        </w:rPr>
        <w:t>254 198</w:t>
      </w:r>
      <w:r w:rsidR="008B06B5">
        <w:rPr>
          <w:b/>
          <w:bCs/>
          <w:sz w:val="22"/>
          <w:szCs w:val="22"/>
        </w:rPr>
        <w:t>,</w:t>
      </w:r>
      <w:r w:rsidR="00D9548A">
        <w:rPr>
          <w:b/>
          <w:bCs/>
          <w:sz w:val="22"/>
          <w:szCs w:val="22"/>
        </w:rPr>
        <w:t>-</w:t>
      </w:r>
      <w:r w:rsidR="00DC269A">
        <w:rPr>
          <w:b/>
          <w:bCs/>
          <w:sz w:val="22"/>
          <w:szCs w:val="22"/>
        </w:rPr>
        <w:t xml:space="preserve"> </w:t>
      </w:r>
      <w:r w:rsidR="00F31169">
        <w:rPr>
          <w:b/>
          <w:bCs/>
          <w:sz w:val="22"/>
          <w:szCs w:val="22"/>
        </w:rPr>
        <w:t>Kč</w:t>
      </w:r>
      <w:r w:rsidR="006C3B95">
        <w:rPr>
          <w:b/>
          <w:bCs/>
          <w:sz w:val="22"/>
          <w:szCs w:val="22"/>
        </w:rPr>
        <w:t xml:space="preserve">, </w:t>
      </w:r>
      <w:r w:rsidR="006C3B95" w:rsidRPr="006C3B95">
        <w:rPr>
          <w:bCs/>
          <w:sz w:val="22"/>
          <w:szCs w:val="22"/>
        </w:rPr>
        <w:t>přičemž</w:t>
      </w:r>
      <w:r w:rsidR="006C3B95">
        <w:rPr>
          <w:bCs/>
          <w:sz w:val="22"/>
          <w:szCs w:val="22"/>
        </w:rPr>
        <w:t xml:space="preserve"> </w:t>
      </w:r>
    </w:p>
    <w:p w14:paraId="2D37FC36" w14:textId="77777777" w:rsidR="006C3B95" w:rsidRDefault="006C3B95" w:rsidP="00DC269A">
      <w:pPr>
        <w:pStyle w:val="Default"/>
        <w:ind w:left="567" w:hanging="141"/>
        <w:rPr>
          <w:bCs/>
          <w:sz w:val="22"/>
          <w:szCs w:val="22"/>
        </w:rPr>
      </w:pPr>
      <w:r>
        <w:rPr>
          <w:bCs/>
          <w:sz w:val="22"/>
          <w:szCs w:val="22"/>
        </w:rPr>
        <w:t>cena bez DPH činí</w:t>
      </w:r>
      <w:r w:rsidR="00DC269A">
        <w:rPr>
          <w:bCs/>
          <w:sz w:val="22"/>
          <w:szCs w:val="22"/>
        </w:rPr>
        <w:t xml:space="preserve">  </w:t>
      </w:r>
      <w:r>
        <w:rPr>
          <w:bCs/>
          <w:sz w:val="22"/>
          <w:szCs w:val="22"/>
        </w:rPr>
        <w:t xml:space="preserve"> </w:t>
      </w:r>
      <w:r w:rsidR="00374011">
        <w:rPr>
          <w:bCs/>
          <w:sz w:val="22"/>
          <w:szCs w:val="22"/>
        </w:rPr>
        <w:t>210</w:t>
      </w:r>
      <w:r w:rsidR="008B06B5">
        <w:rPr>
          <w:bCs/>
          <w:sz w:val="22"/>
          <w:szCs w:val="22"/>
        </w:rPr>
        <w:t> </w:t>
      </w:r>
      <w:r w:rsidR="00374011">
        <w:rPr>
          <w:bCs/>
          <w:sz w:val="22"/>
          <w:szCs w:val="22"/>
        </w:rPr>
        <w:t>080</w:t>
      </w:r>
      <w:r w:rsidR="008B06B5">
        <w:rPr>
          <w:bCs/>
          <w:sz w:val="22"/>
          <w:szCs w:val="22"/>
        </w:rPr>
        <w:t>,</w:t>
      </w:r>
      <w:r w:rsidR="00374011">
        <w:rPr>
          <w:bCs/>
          <w:sz w:val="22"/>
          <w:szCs w:val="22"/>
        </w:rPr>
        <w:t>98</w:t>
      </w:r>
      <w:r w:rsidR="00DC269A">
        <w:rPr>
          <w:bCs/>
          <w:sz w:val="22"/>
          <w:szCs w:val="22"/>
        </w:rPr>
        <w:t xml:space="preserve"> </w:t>
      </w:r>
      <w:r w:rsidR="008B06B5">
        <w:rPr>
          <w:bCs/>
          <w:sz w:val="22"/>
          <w:szCs w:val="22"/>
        </w:rPr>
        <w:t>Kč</w:t>
      </w:r>
      <w:r>
        <w:rPr>
          <w:bCs/>
          <w:sz w:val="22"/>
          <w:szCs w:val="22"/>
        </w:rPr>
        <w:t xml:space="preserve">, </w:t>
      </w:r>
    </w:p>
    <w:p w14:paraId="57D367F3" w14:textId="77777777" w:rsidR="00F31169" w:rsidRDefault="00DC269A" w:rsidP="00DC269A">
      <w:pPr>
        <w:pStyle w:val="Default"/>
        <w:spacing w:after="60"/>
        <w:ind w:left="720" w:hanging="294"/>
        <w:rPr>
          <w:sz w:val="22"/>
          <w:szCs w:val="22"/>
        </w:rPr>
      </w:pPr>
      <w:r>
        <w:rPr>
          <w:bCs/>
          <w:sz w:val="22"/>
          <w:szCs w:val="22"/>
        </w:rPr>
        <w:t xml:space="preserve">cena </w:t>
      </w:r>
      <w:r w:rsidR="006C3B95">
        <w:rPr>
          <w:bCs/>
          <w:sz w:val="22"/>
          <w:szCs w:val="22"/>
        </w:rPr>
        <w:t xml:space="preserve">DPH  činí  </w:t>
      </w:r>
      <w:r>
        <w:rPr>
          <w:bCs/>
          <w:sz w:val="22"/>
          <w:szCs w:val="22"/>
        </w:rPr>
        <w:t xml:space="preserve">  </w:t>
      </w:r>
      <w:r w:rsidR="006C3B95">
        <w:rPr>
          <w:bCs/>
          <w:sz w:val="22"/>
          <w:szCs w:val="22"/>
        </w:rPr>
        <w:t xml:space="preserve"> </w:t>
      </w:r>
      <w:r w:rsidR="00090F84">
        <w:rPr>
          <w:bCs/>
          <w:sz w:val="22"/>
          <w:szCs w:val="22"/>
        </w:rPr>
        <w:t xml:space="preserve">   </w:t>
      </w:r>
      <w:r w:rsidR="006C3B95">
        <w:rPr>
          <w:bCs/>
          <w:sz w:val="22"/>
          <w:szCs w:val="22"/>
        </w:rPr>
        <w:t xml:space="preserve">  </w:t>
      </w:r>
      <w:r>
        <w:rPr>
          <w:bCs/>
          <w:sz w:val="22"/>
          <w:szCs w:val="22"/>
        </w:rPr>
        <w:t xml:space="preserve"> </w:t>
      </w:r>
      <w:r w:rsidR="006C3B95">
        <w:rPr>
          <w:bCs/>
          <w:sz w:val="22"/>
          <w:szCs w:val="22"/>
        </w:rPr>
        <w:t xml:space="preserve"> </w:t>
      </w:r>
      <w:r w:rsidR="00374011">
        <w:rPr>
          <w:bCs/>
          <w:sz w:val="22"/>
          <w:szCs w:val="22"/>
        </w:rPr>
        <w:t>44</w:t>
      </w:r>
      <w:r w:rsidR="008B06B5">
        <w:rPr>
          <w:bCs/>
          <w:sz w:val="22"/>
          <w:szCs w:val="22"/>
        </w:rPr>
        <w:t> </w:t>
      </w:r>
      <w:r w:rsidR="00374011">
        <w:rPr>
          <w:bCs/>
          <w:sz w:val="22"/>
          <w:szCs w:val="22"/>
        </w:rPr>
        <w:t>117,02</w:t>
      </w:r>
      <w:r>
        <w:rPr>
          <w:bCs/>
          <w:sz w:val="22"/>
          <w:szCs w:val="22"/>
        </w:rPr>
        <w:t xml:space="preserve"> </w:t>
      </w:r>
      <w:r w:rsidR="006C3B95">
        <w:rPr>
          <w:bCs/>
          <w:sz w:val="22"/>
          <w:szCs w:val="22"/>
        </w:rPr>
        <w:t xml:space="preserve"> Kč</w:t>
      </w:r>
      <w:r w:rsidR="00F31169">
        <w:rPr>
          <w:sz w:val="22"/>
          <w:szCs w:val="22"/>
        </w:rPr>
        <w:t xml:space="preserve">. </w:t>
      </w:r>
    </w:p>
    <w:p w14:paraId="6447C84A" w14:textId="77777777" w:rsidR="00F31169" w:rsidRDefault="00F31169" w:rsidP="00DC269A">
      <w:pPr>
        <w:pStyle w:val="Default"/>
        <w:numPr>
          <w:ilvl w:val="0"/>
          <w:numId w:val="12"/>
        </w:numPr>
        <w:spacing w:after="60"/>
        <w:ind w:left="426" w:hanging="426"/>
        <w:jc w:val="both"/>
        <w:rPr>
          <w:sz w:val="22"/>
          <w:szCs w:val="22"/>
        </w:rPr>
      </w:pPr>
      <w:r>
        <w:rPr>
          <w:sz w:val="22"/>
          <w:szCs w:val="22"/>
        </w:rPr>
        <w:t xml:space="preserve">Celková kupní cena za </w:t>
      </w:r>
      <w:r w:rsidR="000271F3">
        <w:rPr>
          <w:sz w:val="22"/>
          <w:szCs w:val="22"/>
        </w:rPr>
        <w:t>Předmě</w:t>
      </w:r>
      <w:r>
        <w:rPr>
          <w:sz w:val="22"/>
          <w:szCs w:val="22"/>
        </w:rPr>
        <w:t xml:space="preserve">t koupě uvedená v odst. 1 tohoto článku je konečná a maximální a může být měněna pouze v souvislosti se změnou sazeb DPH či jiných daňových předpisů majících vliv na cenu </w:t>
      </w:r>
      <w:r w:rsidR="000271F3">
        <w:rPr>
          <w:sz w:val="22"/>
          <w:szCs w:val="22"/>
        </w:rPr>
        <w:t>Předmě</w:t>
      </w:r>
      <w:r>
        <w:rPr>
          <w:sz w:val="22"/>
          <w:szCs w:val="22"/>
        </w:rPr>
        <w:t>tu k</w:t>
      </w:r>
      <w:r w:rsidR="000271F3">
        <w:rPr>
          <w:sz w:val="22"/>
          <w:szCs w:val="22"/>
        </w:rPr>
        <w:t>o</w:t>
      </w:r>
      <w:r>
        <w:rPr>
          <w:sz w:val="22"/>
          <w:szCs w:val="22"/>
        </w:rPr>
        <w:t>up</w:t>
      </w:r>
      <w:r w:rsidR="000271F3">
        <w:rPr>
          <w:sz w:val="22"/>
          <w:szCs w:val="22"/>
        </w:rPr>
        <w:t>ě</w:t>
      </w:r>
      <w:r>
        <w:rPr>
          <w:sz w:val="22"/>
          <w:szCs w:val="22"/>
        </w:rPr>
        <w:t xml:space="preserve">. </w:t>
      </w:r>
    </w:p>
    <w:p w14:paraId="30DBB81E" w14:textId="77777777" w:rsidR="000546BC" w:rsidRPr="000546BC" w:rsidRDefault="000546BC" w:rsidP="000546BC">
      <w:pPr>
        <w:pStyle w:val="Default"/>
        <w:numPr>
          <w:ilvl w:val="0"/>
          <w:numId w:val="12"/>
        </w:numPr>
        <w:spacing w:after="60"/>
        <w:ind w:left="426" w:hanging="426"/>
        <w:jc w:val="both"/>
        <w:rPr>
          <w:sz w:val="22"/>
          <w:szCs w:val="22"/>
        </w:rPr>
      </w:pPr>
      <w:r w:rsidRPr="000546BC">
        <w:rPr>
          <w:rFonts w:eastAsia="Times New Roman" w:cs="Times New Roman"/>
          <w:sz w:val="22"/>
          <w:szCs w:val="22"/>
          <w:lang w:eastAsia="cs-CZ"/>
        </w:rPr>
        <w:lastRenderedPageBreak/>
        <w:t xml:space="preserve">Cena zahrnuje veškeré náklady </w:t>
      </w:r>
      <w:r w:rsidR="000271F3">
        <w:rPr>
          <w:rFonts w:eastAsia="Times New Roman" w:cs="Times New Roman"/>
          <w:sz w:val="22"/>
          <w:szCs w:val="22"/>
          <w:lang w:eastAsia="cs-CZ"/>
        </w:rPr>
        <w:t>Prodáva</w:t>
      </w:r>
      <w:r w:rsidRPr="000546BC">
        <w:rPr>
          <w:rFonts w:eastAsia="Times New Roman" w:cs="Times New Roman"/>
          <w:sz w:val="22"/>
          <w:szCs w:val="22"/>
          <w:lang w:eastAsia="cs-CZ"/>
        </w:rPr>
        <w:t xml:space="preserve">jícího spojené se splněním jeho povinností vyplývajících z Kupní smlouvy. Cena tak zahrnuje zejména cenu za odevzdání </w:t>
      </w:r>
      <w:r w:rsidR="000271F3">
        <w:rPr>
          <w:rFonts w:eastAsia="Times New Roman" w:cs="Times New Roman"/>
          <w:sz w:val="22"/>
          <w:szCs w:val="22"/>
          <w:lang w:eastAsia="cs-CZ"/>
        </w:rPr>
        <w:t>Předmě</w:t>
      </w:r>
      <w:r w:rsidRPr="000546BC">
        <w:rPr>
          <w:rFonts w:eastAsia="Times New Roman" w:cs="Times New Roman"/>
          <w:sz w:val="22"/>
          <w:szCs w:val="22"/>
          <w:lang w:eastAsia="cs-CZ"/>
        </w:rPr>
        <w:t xml:space="preserve">tu koupě </w:t>
      </w:r>
      <w:r w:rsidR="000271F3">
        <w:rPr>
          <w:rFonts w:eastAsia="Times New Roman" w:cs="Times New Roman"/>
          <w:sz w:val="22"/>
          <w:szCs w:val="22"/>
          <w:lang w:eastAsia="cs-CZ"/>
        </w:rPr>
        <w:t>Kupují</w:t>
      </w:r>
      <w:r w:rsidRPr="000546BC">
        <w:rPr>
          <w:rFonts w:eastAsia="Times New Roman" w:cs="Times New Roman"/>
          <w:sz w:val="22"/>
          <w:szCs w:val="22"/>
          <w:lang w:eastAsia="cs-CZ"/>
        </w:rPr>
        <w:t xml:space="preserve">címu. </w:t>
      </w:r>
      <w:r w:rsidR="000271F3">
        <w:rPr>
          <w:rFonts w:eastAsia="Times New Roman" w:cs="Times New Roman"/>
          <w:sz w:val="22"/>
          <w:szCs w:val="22"/>
          <w:lang w:eastAsia="cs-CZ"/>
        </w:rPr>
        <w:t>Kupují</w:t>
      </w:r>
      <w:r w:rsidRPr="000546BC">
        <w:rPr>
          <w:rFonts w:eastAsia="Times New Roman" w:cs="Times New Roman"/>
          <w:sz w:val="22"/>
          <w:szCs w:val="22"/>
          <w:lang w:eastAsia="cs-CZ"/>
        </w:rPr>
        <w:t xml:space="preserve">cí není povinen hradit v souvislosti s Kupní smlouvou žádné jiné finanční částky, než Cenu. Ujednáním tohoto odstavce není dotčeno právo </w:t>
      </w:r>
      <w:r w:rsidR="000271F3">
        <w:rPr>
          <w:rFonts w:eastAsia="Times New Roman" w:cs="Times New Roman"/>
          <w:sz w:val="22"/>
          <w:szCs w:val="22"/>
          <w:lang w:eastAsia="cs-CZ"/>
        </w:rPr>
        <w:t>Prodáva</w:t>
      </w:r>
      <w:r w:rsidRPr="000546BC">
        <w:rPr>
          <w:rFonts w:eastAsia="Times New Roman" w:cs="Times New Roman"/>
          <w:sz w:val="22"/>
          <w:szCs w:val="22"/>
          <w:lang w:eastAsia="cs-CZ"/>
        </w:rPr>
        <w:t xml:space="preserve">jícího na případnou úhradu smluvní pokuty, úroků z prodlení či jiných sankcí a právo na náhradu škody nebo nemajetkové újmy způsobené </w:t>
      </w:r>
      <w:r w:rsidR="000271F3">
        <w:rPr>
          <w:rFonts w:eastAsia="Times New Roman" w:cs="Times New Roman"/>
          <w:sz w:val="22"/>
          <w:szCs w:val="22"/>
          <w:lang w:eastAsia="cs-CZ"/>
        </w:rPr>
        <w:t>Kupují</w:t>
      </w:r>
      <w:r w:rsidRPr="000546BC">
        <w:rPr>
          <w:rFonts w:eastAsia="Times New Roman" w:cs="Times New Roman"/>
          <w:sz w:val="22"/>
          <w:szCs w:val="22"/>
          <w:lang w:eastAsia="cs-CZ"/>
        </w:rPr>
        <w:t>cím.</w:t>
      </w:r>
    </w:p>
    <w:p w14:paraId="78332CB0" w14:textId="77777777" w:rsidR="00DC269A" w:rsidRDefault="003566E6" w:rsidP="00DC269A">
      <w:pPr>
        <w:pStyle w:val="Default"/>
        <w:numPr>
          <w:ilvl w:val="0"/>
          <w:numId w:val="12"/>
        </w:numPr>
        <w:spacing w:after="60"/>
        <w:ind w:left="426" w:hanging="426"/>
        <w:jc w:val="both"/>
        <w:rPr>
          <w:sz w:val="22"/>
          <w:szCs w:val="22"/>
        </w:rPr>
      </w:pPr>
      <w:r>
        <w:rPr>
          <w:sz w:val="22"/>
          <w:szCs w:val="22"/>
        </w:rPr>
        <w:t xml:space="preserve">Kupní cena bude </w:t>
      </w:r>
      <w:r w:rsidR="000271F3">
        <w:rPr>
          <w:sz w:val="22"/>
          <w:szCs w:val="22"/>
        </w:rPr>
        <w:t>Kupují</w:t>
      </w:r>
      <w:r w:rsidR="00F31169">
        <w:rPr>
          <w:sz w:val="22"/>
          <w:szCs w:val="22"/>
        </w:rPr>
        <w:t xml:space="preserve">cím uhrazena v českých korunách na základě řádně a oprávněně vystaveného účetního a daňového dokladu (faktury) vystaveného v souladu s podmínkami stanovenými touto smlouvou. </w:t>
      </w:r>
      <w:r w:rsidR="000271F3">
        <w:rPr>
          <w:sz w:val="22"/>
          <w:szCs w:val="22"/>
        </w:rPr>
        <w:t>Prodáva</w:t>
      </w:r>
      <w:r w:rsidR="00F31169">
        <w:rPr>
          <w:sz w:val="22"/>
          <w:szCs w:val="22"/>
        </w:rPr>
        <w:t xml:space="preserve">jící je oprávněn vystavit fakturu poté, co bude </w:t>
      </w:r>
      <w:r w:rsidR="000271F3">
        <w:rPr>
          <w:sz w:val="22"/>
          <w:szCs w:val="22"/>
        </w:rPr>
        <w:t>Kupují</w:t>
      </w:r>
      <w:r w:rsidR="00F31169">
        <w:rPr>
          <w:sz w:val="22"/>
          <w:szCs w:val="22"/>
        </w:rPr>
        <w:t>cím podpisem předávacího protokolu</w:t>
      </w:r>
      <w:r w:rsidR="005F34A7">
        <w:rPr>
          <w:sz w:val="22"/>
          <w:szCs w:val="22"/>
        </w:rPr>
        <w:t>/dodacího listu</w:t>
      </w:r>
      <w:r w:rsidR="00F31169">
        <w:rPr>
          <w:sz w:val="22"/>
          <w:szCs w:val="22"/>
        </w:rPr>
        <w:t xml:space="preserve"> potvrzeno řádné dodání </w:t>
      </w:r>
      <w:r w:rsidR="000271F3">
        <w:rPr>
          <w:sz w:val="22"/>
          <w:szCs w:val="22"/>
        </w:rPr>
        <w:t>Předmě</w:t>
      </w:r>
      <w:r w:rsidR="00F31169">
        <w:rPr>
          <w:sz w:val="22"/>
          <w:szCs w:val="22"/>
        </w:rPr>
        <w:t xml:space="preserve">tu koupě, a to včetně provedení případných dalších činností stanovených touto smlouvou. </w:t>
      </w:r>
    </w:p>
    <w:p w14:paraId="5E465B50" w14:textId="77777777" w:rsidR="00F31169" w:rsidRDefault="00F31169" w:rsidP="00DC269A">
      <w:pPr>
        <w:pStyle w:val="Default"/>
        <w:numPr>
          <w:ilvl w:val="0"/>
          <w:numId w:val="12"/>
        </w:numPr>
        <w:spacing w:after="60"/>
        <w:ind w:left="426" w:hanging="426"/>
        <w:jc w:val="both"/>
        <w:rPr>
          <w:sz w:val="22"/>
          <w:szCs w:val="22"/>
        </w:rPr>
      </w:pPr>
      <w:r>
        <w:rPr>
          <w:sz w:val="22"/>
          <w:szCs w:val="22"/>
        </w:rPr>
        <w:t xml:space="preserve">Lhůta splatnosti faktury se sjednává na </w:t>
      </w:r>
      <w:r w:rsidR="005F34A7">
        <w:rPr>
          <w:sz w:val="22"/>
          <w:szCs w:val="22"/>
        </w:rPr>
        <w:t>2</w:t>
      </w:r>
      <w:r>
        <w:rPr>
          <w:sz w:val="22"/>
          <w:szCs w:val="22"/>
        </w:rPr>
        <w:t xml:space="preserve">0 dnů od dne jejího prokazatelného doručení </w:t>
      </w:r>
      <w:r w:rsidR="000271F3">
        <w:rPr>
          <w:sz w:val="22"/>
          <w:szCs w:val="22"/>
        </w:rPr>
        <w:t>Kupují</w:t>
      </w:r>
      <w:r>
        <w:rPr>
          <w:sz w:val="22"/>
          <w:szCs w:val="22"/>
        </w:rPr>
        <w:t>címu</w:t>
      </w:r>
      <w:r w:rsidR="006C3B95">
        <w:rPr>
          <w:sz w:val="22"/>
          <w:szCs w:val="22"/>
        </w:rPr>
        <w:t>, bez ohledu na to jaké datum je uvedeno na faktuře</w:t>
      </w:r>
      <w:r>
        <w:rPr>
          <w:sz w:val="22"/>
          <w:szCs w:val="22"/>
        </w:rPr>
        <w:t xml:space="preserve">. </w:t>
      </w:r>
    </w:p>
    <w:p w14:paraId="4C2A042C" w14:textId="77777777" w:rsidR="00F31169" w:rsidRPr="005F34A7" w:rsidRDefault="00F31169" w:rsidP="005F34A7">
      <w:pPr>
        <w:pStyle w:val="Default"/>
        <w:numPr>
          <w:ilvl w:val="0"/>
          <w:numId w:val="12"/>
        </w:numPr>
        <w:spacing w:after="60"/>
        <w:ind w:left="426" w:hanging="426"/>
        <w:jc w:val="both"/>
        <w:rPr>
          <w:sz w:val="22"/>
          <w:szCs w:val="22"/>
        </w:rPr>
      </w:pPr>
      <w:r w:rsidRPr="005F34A7">
        <w:rPr>
          <w:sz w:val="22"/>
          <w:szCs w:val="22"/>
        </w:rPr>
        <w:t>Faktura musí obsahovat náležitostí</w:t>
      </w:r>
      <w:r w:rsidR="0059123B" w:rsidRPr="005F34A7">
        <w:rPr>
          <w:sz w:val="22"/>
          <w:szCs w:val="22"/>
        </w:rPr>
        <w:t xml:space="preserve"> stanovených právními předpisy a musí </w:t>
      </w:r>
      <w:r w:rsidR="005F34A7" w:rsidRPr="005F34A7">
        <w:rPr>
          <w:sz w:val="22"/>
          <w:szCs w:val="22"/>
        </w:rPr>
        <w:t xml:space="preserve">být uvedeno název a číslo akce: </w:t>
      </w:r>
      <w:r w:rsidR="005F34A7" w:rsidRPr="005F34A7">
        <w:rPr>
          <w:b/>
          <w:bCs/>
          <w:sz w:val="22"/>
          <w:szCs w:val="22"/>
        </w:rPr>
        <w:t>ISO III B 2026 2 x monitor Jihomoravské muzeum ve Znojmě, 134D562000005</w:t>
      </w:r>
      <w:r w:rsidR="0059123B" w:rsidRPr="005F34A7">
        <w:rPr>
          <w:sz w:val="22"/>
          <w:szCs w:val="22"/>
        </w:rPr>
        <w:t>.</w:t>
      </w:r>
    </w:p>
    <w:p w14:paraId="02EEEC59" w14:textId="77777777" w:rsidR="00F31169" w:rsidRDefault="00F31169" w:rsidP="00DC269A">
      <w:pPr>
        <w:pStyle w:val="Default"/>
        <w:numPr>
          <w:ilvl w:val="0"/>
          <w:numId w:val="12"/>
        </w:numPr>
        <w:spacing w:after="60"/>
        <w:ind w:left="426" w:hanging="426"/>
        <w:jc w:val="both"/>
        <w:rPr>
          <w:sz w:val="22"/>
          <w:szCs w:val="22"/>
        </w:rPr>
      </w:pPr>
      <w:r>
        <w:rPr>
          <w:sz w:val="22"/>
          <w:szCs w:val="22"/>
        </w:rPr>
        <w:t xml:space="preserve">V případě, že faktura nebude vystavena řádně a/nebo oprávněně, není </w:t>
      </w:r>
      <w:r w:rsidR="000271F3">
        <w:rPr>
          <w:sz w:val="22"/>
          <w:szCs w:val="22"/>
        </w:rPr>
        <w:t>Kupují</w:t>
      </w:r>
      <w:r>
        <w:rPr>
          <w:sz w:val="22"/>
          <w:szCs w:val="22"/>
        </w:rPr>
        <w:t xml:space="preserve">cí povinen ji proplatit. Lhůta splatnosti začíná běžet znovu dnem doručení náležitě opravené či doplněné faktury </w:t>
      </w:r>
      <w:r w:rsidR="000271F3">
        <w:rPr>
          <w:sz w:val="22"/>
          <w:szCs w:val="22"/>
        </w:rPr>
        <w:t>Kupují</w:t>
      </w:r>
      <w:r>
        <w:rPr>
          <w:sz w:val="22"/>
          <w:szCs w:val="22"/>
        </w:rPr>
        <w:t xml:space="preserve">címu. </w:t>
      </w:r>
    </w:p>
    <w:p w14:paraId="22EDB613" w14:textId="77777777" w:rsidR="00F31169" w:rsidRDefault="00F31169" w:rsidP="00DC269A">
      <w:pPr>
        <w:pStyle w:val="Default"/>
        <w:numPr>
          <w:ilvl w:val="0"/>
          <w:numId w:val="12"/>
        </w:numPr>
        <w:ind w:left="426" w:hanging="426"/>
        <w:jc w:val="both"/>
        <w:rPr>
          <w:sz w:val="22"/>
          <w:szCs w:val="22"/>
        </w:rPr>
      </w:pPr>
      <w:r w:rsidRPr="00AE1AF5">
        <w:rPr>
          <w:sz w:val="22"/>
          <w:szCs w:val="22"/>
        </w:rPr>
        <w:t xml:space="preserve">Kupní cena bude </w:t>
      </w:r>
      <w:r w:rsidR="00AE1AF5">
        <w:rPr>
          <w:sz w:val="22"/>
          <w:szCs w:val="22"/>
        </w:rPr>
        <w:t xml:space="preserve">hrazena bez poskytování záloh. </w:t>
      </w:r>
    </w:p>
    <w:p w14:paraId="146EC309" w14:textId="77777777" w:rsidR="00AE1AF5" w:rsidRPr="00AE1AF5" w:rsidRDefault="00AE1AF5" w:rsidP="00AE1AF5">
      <w:pPr>
        <w:pStyle w:val="Default"/>
        <w:ind w:left="720"/>
        <w:jc w:val="both"/>
        <w:rPr>
          <w:sz w:val="22"/>
          <w:szCs w:val="22"/>
        </w:rPr>
      </w:pPr>
    </w:p>
    <w:p w14:paraId="783CE95D" w14:textId="77777777" w:rsidR="00F31169" w:rsidRDefault="00F31169" w:rsidP="000546BC">
      <w:pPr>
        <w:pStyle w:val="Default"/>
        <w:numPr>
          <w:ilvl w:val="0"/>
          <w:numId w:val="30"/>
        </w:numPr>
        <w:spacing w:after="55"/>
        <w:ind w:left="142" w:hanging="142"/>
        <w:jc w:val="center"/>
        <w:rPr>
          <w:sz w:val="22"/>
          <w:szCs w:val="22"/>
        </w:rPr>
      </w:pPr>
      <w:r>
        <w:rPr>
          <w:b/>
          <w:bCs/>
          <w:sz w:val="22"/>
          <w:szCs w:val="22"/>
        </w:rPr>
        <w:t xml:space="preserve">Předání a převzetí </w:t>
      </w:r>
      <w:r w:rsidR="000271F3">
        <w:rPr>
          <w:b/>
          <w:bCs/>
          <w:sz w:val="22"/>
          <w:szCs w:val="22"/>
        </w:rPr>
        <w:t>Předmě</w:t>
      </w:r>
      <w:r>
        <w:rPr>
          <w:b/>
          <w:bCs/>
          <w:sz w:val="22"/>
          <w:szCs w:val="22"/>
        </w:rPr>
        <w:t>tu koupě</w:t>
      </w:r>
    </w:p>
    <w:p w14:paraId="53D17E5C" w14:textId="77777777" w:rsidR="00F31169" w:rsidRPr="00C70235" w:rsidRDefault="000271F3" w:rsidP="000546BC">
      <w:pPr>
        <w:pStyle w:val="Default"/>
        <w:numPr>
          <w:ilvl w:val="0"/>
          <w:numId w:val="14"/>
        </w:numPr>
        <w:spacing w:after="60"/>
        <w:ind w:left="425" w:hanging="425"/>
        <w:jc w:val="both"/>
        <w:rPr>
          <w:sz w:val="22"/>
          <w:szCs w:val="22"/>
        </w:rPr>
      </w:pPr>
      <w:r>
        <w:rPr>
          <w:sz w:val="22"/>
          <w:szCs w:val="22"/>
        </w:rPr>
        <w:t>Prodáva</w:t>
      </w:r>
      <w:r w:rsidR="003566E6">
        <w:rPr>
          <w:sz w:val="22"/>
          <w:szCs w:val="22"/>
        </w:rPr>
        <w:t xml:space="preserve">jící je povinen dodat </w:t>
      </w:r>
      <w:r>
        <w:rPr>
          <w:sz w:val="22"/>
          <w:szCs w:val="22"/>
        </w:rPr>
        <w:t>Předmě</w:t>
      </w:r>
      <w:r w:rsidR="00F31169">
        <w:rPr>
          <w:sz w:val="22"/>
          <w:szCs w:val="22"/>
        </w:rPr>
        <w:t xml:space="preserve">t koupě </w:t>
      </w:r>
      <w:r w:rsidR="000546BC">
        <w:rPr>
          <w:sz w:val="22"/>
          <w:szCs w:val="22"/>
        </w:rPr>
        <w:t xml:space="preserve">v kompletní dodávce </w:t>
      </w:r>
      <w:r w:rsidR="00F31169">
        <w:rPr>
          <w:sz w:val="22"/>
          <w:szCs w:val="22"/>
        </w:rPr>
        <w:t>na sjednané místo a poskytnout veškeré souvise</w:t>
      </w:r>
      <w:r w:rsidR="000546BC">
        <w:rPr>
          <w:sz w:val="22"/>
          <w:szCs w:val="22"/>
        </w:rPr>
        <w:t xml:space="preserve">jící plnění </w:t>
      </w:r>
      <w:r w:rsidR="00F31169" w:rsidRPr="000546BC">
        <w:rPr>
          <w:b/>
          <w:bCs/>
          <w:sz w:val="22"/>
          <w:szCs w:val="22"/>
        </w:rPr>
        <w:t xml:space="preserve"> </w:t>
      </w:r>
      <w:r w:rsidR="00052181" w:rsidRPr="000546BC">
        <w:rPr>
          <w:b/>
          <w:bCs/>
          <w:sz w:val="22"/>
          <w:szCs w:val="22"/>
        </w:rPr>
        <w:t>do</w:t>
      </w:r>
      <w:r w:rsidR="00215096">
        <w:rPr>
          <w:b/>
          <w:bCs/>
          <w:sz w:val="22"/>
          <w:szCs w:val="22"/>
        </w:rPr>
        <w:t xml:space="preserve"> 3</w:t>
      </w:r>
      <w:r w:rsidR="0059123B">
        <w:rPr>
          <w:b/>
          <w:bCs/>
          <w:sz w:val="22"/>
          <w:szCs w:val="22"/>
        </w:rPr>
        <w:t>1</w:t>
      </w:r>
      <w:r w:rsidR="00215096">
        <w:rPr>
          <w:b/>
          <w:bCs/>
          <w:sz w:val="22"/>
          <w:szCs w:val="22"/>
        </w:rPr>
        <w:t xml:space="preserve">. </w:t>
      </w:r>
      <w:r w:rsidR="0059123B">
        <w:rPr>
          <w:b/>
          <w:bCs/>
          <w:sz w:val="22"/>
          <w:szCs w:val="22"/>
        </w:rPr>
        <w:t>8</w:t>
      </w:r>
      <w:r w:rsidR="00052181" w:rsidRPr="000546BC">
        <w:rPr>
          <w:b/>
          <w:bCs/>
          <w:sz w:val="22"/>
          <w:szCs w:val="22"/>
        </w:rPr>
        <w:t>. 2026</w:t>
      </w:r>
      <w:r w:rsidR="00AE1AF5" w:rsidRPr="000546BC">
        <w:rPr>
          <w:b/>
          <w:bCs/>
          <w:sz w:val="22"/>
          <w:szCs w:val="22"/>
        </w:rPr>
        <w:t>.</w:t>
      </w:r>
      <w:r w:rsidR="005F34A7">
        <w:rPr>
          <w:b/>
          <w:bCs/>
          <w:sz w:val="22"/>
          <w:szCs w:val="22"/>
        </w:rPr>
        <w:t xml:space="preserve"> Přičemž </w:t>
      </w:r>
      <w:r w:rsidR="005F34A7" w:rsidRPr="00C70235">
        <w:rPr>
          <w:bCs/>
          <w:sz w:val="22"/>
          <w:szCs w:val="22"/>
        </w:rPr>
        <w:t>Prodávající je oprávně</w:t>
      </w:r>
      <w:r w:rsidR="00C70235">
        <w:rPr>
          <w:bCs/>
          <w:sz w:val="22"/>
          <w:szCs w:val="22"/>
        </w:rPr>
        <w:t>n</w:t>
      </w:r>
      <w:r w:rsidR="005F34A7" w:rsidRPr="00C70235">
        <w:rPr>
          <w:bCs/>
          <w:sz w:val="22"/>
          <w:szCs w:val="22"/>
        </w:rPr>
        <w:t xml:space="preserve"> dodat Kupujícímu </w:t>
      </w:r>
      <w:r w:rsidR="00C70235" w:rsidRPr="00C70235">
        <w:rPr>
          <w:bCs/>
          <w:sz w:val="22"/>
          <w:szCs w:val="22"/>
        </w:rPr>
        <w:t>Předmět koupě před tímto termínem.</w:t>
      </w:r>
    </w:p>
    <w:p w14:paraId="26E966B7" w14:textId="77777777" w:rsidR="000546BC" w:rsidRPr="000546BC" w:rsidRDefault="000271F3" w:rsidP="000546BC">
      <w:pPr>
        <w:pStyle w:val="Default"/>
        <w:numPr>
          <w:ilvl w:val="0"/>
          <w:numId w:val="14"/>
        </w:numPr>
        <w:spacing w:after="60"/>
        <w:ind w:left="425" w:hanging="425"/>
        <w:jc w:val="both"/>
        <w:rPr>
          <w:sz w:val="22"/>
          <w:szCs w:val="22"/>
        </w:rPr>
      </w:pPr>
      <w:r>
        <w:rPr>
          <w:rFonts w:eastAsia="Times New Roman" w:cs="Times New Roman"/>
          <w:sz w:val="22"/>
          <w:szCs w:val="22"/>
          <w:lang w:eastAsia="cs-CZ"/>
        </w:rPr>
        <w:t>Prodáva</w:t>
      </w:r>
      <w:r w:rsidR="000546BC" w:rsidRPr="000546BC">
        <w:rPr>
          <w:rFonts w:eastAsia="Times New Roman" w:cs="Times New Roman"/>
          <w:sz w:val="22"/>
          <w:szCs w:val="22"/>
          <w:lang w:eastAsia="cs-CZ"/>
        </w:rPr>
        <w:t xml:space="preserve">jící je povinen oznámit </w:t>
      </w:r>
      <w:r>
        <w:rPr>
          <w:rFonts w:eastAsia="Times New Roman" w:cs="Times New Roman"/>
          <w:sz w:val="22"/>
          <w:szCs w:val="22"/>
          <w:lang w:eastAsia="cs-CZ"/>
        </w:rPr>
        <w:t>Kupují</w:t>
      </w:r>
      <w:r w:rsidR="000546BC" w:rsidRPr="000546BC">
        <w:rPr>
          <w:rFonts w:eastAsia="Times New Roman" w:cs="Times New Roman"/>
          <w:sz w:val="22"/>
          <w:szCs w:val="22"/>
          <w:lang w:eastAsia="cs-CZ"/>
        </w:rPr>
        <w:t xml:space="preserve">címu termín odevzdání </w:t>
      </w:r>
      <w:r>
        <w:rPr>
          <w:rFonts w:eastAsia="Times New Roman" w:cs="Times New Roman"/>
          <w:sz w:val="22"/>
          <w:szCs w:val="22"/>
          <w:lang w:eastAsia="cs-CZ"/>
        </w:rPr>
        <w:t>Předmě</w:t>
      </w:r>
      <w:r w:rsidR="000546BC" w:rsidRPr="000546BC">
        <w:rPr>
          <w:rFonts w:eastAsia="Times New Roman" w:cs="Times New Roman"/>
          <w:sz w:val="22"/>
          <w:szCs w:val="22"/>
          <w:lang w:eastAsia="cs-CZ"/>
        </w:rPr>
        <w:t>tu koupě alespoň 3 pracovní dny předem.</w:t>
      </w:r>
    </w:p>
    <w:p w14:paraId="63164568" w14:textId="77777777" w:rsidR="00F31169" w:rsidRDefault="00F31169" w:rsidP="000546BC">
      <w:pPr>
        <w:pStyle w:val="Default"/>
        <w:numPr>
          <w:ilvl w:val="0"/>
          <w:numId w:val="14"/>
        </w:numPr>
        <w:spacing w:after="60"/>
        <w:ind w:left="426" w:hanging="426"/>
        <w:rPr>
          <w:sz w:val="22"/>
          <w:szCs w:val="22"/>
        </w:rPr>
      </w:pPr>
      <w:r>
        <w:rPr>
          <w:sz w:val="22"/>
          <w:szCs w:val="22"/>
        </w:rPr>
        <w:t xml:space="preserve">Místem plnění je objekt </w:t>
      </w:r>
      <w:r>
        <w:rPr>
          <w:b/>
          <w:bCs/>
          <w:sz w:val="22"/>
          <w:szCs w:val="22"/>
        </w:rPr>
        <w:t>Alšovka, Alšova 975/15, Znojmo</w:t>
      </w:r>
      <w:r>
        <w:rPr>
          <w:sz w:val="22"/>
          <w:szCs w:val="22"/>
        </w:rPr>
        <w:t xml:space="preserve">. </w:t>
      </w:r>
    </w:p>
    <w:p w14:paraId="68719932" w14:textId="77777777" w:rsidR="00F31169" w:rsidRDefault="00F31169" w:rsidP="000546BC">
      <w:pPr>
        <w:pStyle w:val="Default"/>
        <w:numPr>
          <w:ilvl w:val="0"/>
          <w:numId w:val="14"/>
        </w:numPr>
        <w:spacing w:after="60"/>
        <w:ind w:left="426" w:hanging="426"/>
        <w:jc w:val="both"/>
        <w:rPr>
          <w:sz w:val="22"/>
          <w:szCs w:val="22"/>
        </w:rPr>
      </w:pPr>
      <w:r>
        <w:rPr>
          <w:sz w:val="22"/>
          <w:szCs w:val="22"/>
        </w:rPr>
        <w:t xml:space="preserve">Po řádném dodání </w:t>
      </w:r>
      <w:r w:rsidR="000271F3">
        <w:rPr>
          <w:sz w:val="22"/>
          <w:szCs w:val="22"/>
        </w:rPr>
        <w:t>Předmě</w:t>
      </w:r>
      <w:r>
        <w:rPr>
          <w:sz w:val="22"/>
          <w:szCs w:val="22"/>
        </w:rPr>
        <w:t xml:space="preserve">tu koupě, včetně poskytnutí souvisejícího plnění dle této smlouvy, bude smluvními stranami sepsán předávací protokol. Teprve podpisem písemného předávacího protokolu oběma </w:t>
      </w:r>
      <w:r w:rsidR="003566E6">
        <w:rPr>
          <w:sz w:val="22"/>
          <w:szCs w:val="22"/>
        </w:rPr>
        <w:t xml:space="preserve">smluvními stranami se považuje </w:t>
      </w:r>
      <w:r w:rsidR="000271F3">
        <w:rPr>
          <w:sz w:val="22"/>
          <w:szCs w:val="22"/>
        </w:rPr>
        <w:t>Předmě</w:t>
      </w:r>
      <w:r>
        <w:rPr>
          <w:sz w:val="22"/>
          <w:szCs w:val="22"/>
        </w:rPr>
        <w:t xml:space="preserve">t koupě za řádně dodaný a </w:t>
      </w:r>
      <w:r w:rsidR="000271F3">
        <w:rPr>
          <w:sz w:val="22"/>
          <w:szCs w:val="22"/>
        </w:rPr>
        <w:t>Prodáva</w:t>
      </w:r>
      <w:r>
        <w:rPr>
          <w:sz w:val="22"/>
          <w:szCs w:val="22"/>
        </w:rPr>
        <w:t xml:space="preserve">jícímu vzniká právo na zaplacení celkové kupní ceny dle čl. II. odst. 1 této smlouvy. </w:t>
      </w:r>
    </w:p>
    <w:p w14:paraId="690EFB03" w14:textId="77777777" w:rsidR="00F31169" w:rsidRDefault="000271F3" w:rsidP="000546BC">
      <w:pPr>
        <w:pStyle w:val="Default"/>
        <w:numPr>
          <w:ilvl w:val="0"/>
          <w:numId w:val="14"/>
        </w:numPr>
        <w:spacing w:after="60"/>
        <w:ind w:left="426" w:hanging="426"/>
        <w:rPr>
          <w:sz w:val="22"/>
          <w:szCs w:val="22"/>
        </w:rPr>
      </w:pPr>
      <w:r>
        <w:rPr>
          <w:sz w:val="22"/>
          <w:szCs w:val="22"/>
        </w:rPr>
        <w:t>Kupují</w:t>
      </w:r>
      <w:r w:rsidR="00F31169">
        <w:rPr>
          <w:sz w:val="22"/>
          <w:szCs w:val="22"/>
        </w:rPr>
        <w:t xml:space="preserve">cí není povinen převzít </w:t>
      </w:r>
      <w:r>
        <w:rPr>
          <w:sz w:val="22"/>
          <w:szCs w:val="22"/>
        </w:rPr>
        <w:t>Předmě</w:t>
      </w:r>
      <w:r w:rsidR="00F31169">
        <w:rPr>
          <w:sz w:val="22"/>
          <w:szCs w:val="22"/>
        </w:rPr>
        <w:t xml:space="preserve">t koupě s vadami. </w:t>
      </w:r>
    </w:p>
    <w:p w14:paraId="7EC098D9" w14:textId="77777777" w:rsidR="00F31169" w:rsidRDefault="00F31169" w:rsidP="00F31169">
      <w:pPr>
        <w:pStyle w:val="Default"/>
        <w:rPr>
          <w:sz w:val="22"/>
          <w:szCs w:val="22"/>
        </w:rPr>
      </w:pPr>
    </w:p>
    <w:p w14:paraId="3DB4B937" w14:textId="77777777" w:rsidR="000546BC" w:rsidRDefault="000546BC" w:rsidP="003566E6">
      <w:pPr>
        <w:pStyle w:val="Default"/>
        <w:numPr>
          <w:ilvl w:val="0"/>
          <w:numId w:val="30"/>
        </w:numPr>
        <w:spacing w:after="52"/>
        <w:ind w:left="142" w:hanging="142"/>
        <w:jc w:val="center"/>
        <w:rPr>
          <w:b/>
          <w:bCs/>
          <w:sz w:val="22"/>
          <w:szCs w:val="22"/>
        </w:rPr>
      </w:pPr>
      <w:r>
        <w:rPr>
          <w:b/>
          <w:bCs/>
          <w:sz w:val="22"/>
          <w:szCs w:val="22"/>
        </w:rPr>
        <w:t>Nabytí vlastnických práv a přechod nebezpečí škody</w:t>
      </w:r>
    </w:p>
    <w:p w14:paraId="59323A89" w14:textId="77777777" w:rsidR="003566E6" w:rsidRDefault="003566E6" w:rsidP="003566E6">
      <w:pPr>
        <w:numPr>
          <w:ilvl w:val="0"/>
          <w:numId w:val="33"/>
        </w:numPr>
        <w:suppressAutoHyphens/>
        <w:spacing w:after="60" w:line="240" w:lineRule="auto"/>
        <w:ind w:left="425" w:hanging="425"/>
        <w:jc w:val="both"/>
        <w:rPr>
          <w:rFonts w:ascii="Calibri" w:eastAsia="Times New Roman" w:hAnsi="Calibri" w:cs="Times New Roman"/>
          <w:lang w:eastAsia="cs-CZ"/>
        </w:rPr>
      </w:pPr>
      <w:r>
        <w:rPr>
          <w:rFonts w:ascii="Calibri" w:eastAsia="Times New Roman" w:hAnsi="Calibri" w:cs="Times New Roman"/>
          <w:lang w:eastAsia="cs-CZ"/>
        </w:rPr>
        <w:t>Vlastnické právo k </w:t>
      </w:r>
      <w:r w:rsidR="000271F3">
        <w:rPr>
          <w:rFonts w:ascii="Calibri" w:eastAsia="Times New Roman" w:hAnsi="Calibri" w:cs="Times New Roman"/>
          <w:lang w:eastAsia="cs-CZ"/>
        </w:rPr>
        <w:t>Předmě</w:t>
      </w:r>
      <w:r>
        <w:rPr>
          <w:rFonts w:ascii="Calibri" w:eastAsia="Times New Roman" w:hAnsi="Calibri" w:cs="Times New Roman"/>
          <w:lang w:eastAsia="cs-CZ"/>
        </w:rPr>
        <w:t xml:space="preserve">tu koupě </w:t>
      </w:r>
      <w:r w:rsidR="000271F3">
        <w:rPr>
          <w:rFonts w:ascii="Calibri" w:eastAsia="Times New Roman" w:hAnsi="Calibri" w:cs="Times New Roman"/>
          <w:lang w:eastAsia="cs-CZ"/>
        </w:rPr>
        <w:t>Kupují</w:t>
      </w:r>
      <w:r>
        <w:rPr>
          <w:rFonts w:ascii="Calibri" w:eastAsia="Times New Roman" w:hAnsi="Calibri" w:cs="Times New Roman"/>
          <w:lang w:eastAsia="cs-CZ"/>
        </w:rPr>
        <w:t xml:space="preserve">cí nabývá okamžikem, kdy </w:t>
      </w:r>
      <w:r w:rsidR="000271F3">
        <w:rPr>
          <w:rFonts w:ascii="Calibri" w:eastAsia="Times New Roman" w:hAnsi="Calibri" w:cs="Times New Roman"/>
          <w:lang w:eastAsia="cs-CZ"/>
        </w:rPr>
        <w:t>Prodáva</w:t>
      </w:r>
      <w:r>
        <w:rPr>
          <w:rFonts w:ascii="Calibri" w:eastAsia="Times New Roman" w:hAnsi="Calibri" w:cs="Times New Roman"/>
          <w:lang w:eastAsia="cs-CZ"/>
        </w:rPr>
        <w:t xml:space="preserve">jící splní podle </w:t>
      </w:r>
      <w:r>
        <w:rPr>
          <w:rFonts w:ascii="Calibri" w:eastAsia="Times New Roman" w:hAnsi="Calibri" w:cs="Times New Roman"/>
          <w:szCs w:val="20"/>
          <w:lang w:eastAsia="cs-CZ"/>
        </w:rPr>
        <w:t>čl. III.</w:t>
      </w:r>
      <w:r>
        <w:rPr>
          <w:rFonts w:ascii="Calibri" w:eastAsia="Times New Roman" w:hAnsi="Calibri" w:cs="Times New Roman"/>
          <w:lang w:eastAsia="cs-CZ"/>
        </w:rPr>
        <w:t xml:space="preserve"> odstavce </w:t>
      </w:r>
      <w:r>
        <w:rPr>
          <w:rFonts w:ascii="Calibri" w:eastAsia="Times New Roman" w:hAnsi="Calibri" w:cs="Times New Roman"/>
          <w:szCs w:val="20"/>
          <w:lang w:eastAsia="cs-CZ"/>
        </w:rPr>
        <w:t xml:space="preserve">1. </w:t>
      </w:r>
      <w:r>
        <w:rPr>
          <w:rFonts w:ascii="Calibri" w:eastAsia="Times New Roman" w:hAnsi="Calibri" w:cs="Times New Roman"/>
          <w:lang w:eastAsia="cs-CZ"/>
        </w:rPr>
        <w:t xml:space="preserve">Kupní smlouvy povinnost odevzdat </w:t>
      </w:r>
      <w:r w:rsidR="000271F3">
        <w:rPr>
          <w:rFonts w:ascii="Calibri" w:eastAsia="Times New Roman" w:hAnsi="Calibri" w:cs="Times New Roman"/>
          <w:lang w:eastAsia="cs-CZ"/>
        </w:rPr>
        <w:t>Předmě</w:t>
      </w:r>
      <w:r>
        <w:rPr>
          <w:rFonts w:ascii="Calibri" w:eastAsia="Times New Roman" w:hAnsi="Calibri" w:cs="Times New Roman"/>
          <w:lang w:eastAsia="cs-CZ"/>
        </w:rPr>
        <w:t xml:space="preserve">t koupě </w:t>
      </w:r>
      <w:r w:rsidR="000271F3">
        <w:rPr>
          <w:rFonts w:ascii="Calibri" w:eastAsia="Times New Roman" w:hAnsi="Calibri" w:cs="Times New Roman"/>
          <w:lang w:eastAsia="cs-CZ"/>
        </w:rPr>
        <w:t>Kupují</w:t>
      </w:r>
      <w:r>
        <w:rPr>
          <w:rFonts w:ascii="Calibri" w:eastAsia="Times New Roman" w:hAnsi="Calibri" w:cs="Times New Roman"/>
          <w:lang w:eastAsia="cs-CZ"/>
        </w:rPr>
        <w:t>címu.</w:t>
      </w:r>
    </w:p>
    <w:p w14:paraId="76FC8583" w14:textId="77777777" w:rsidR="003566E6" w:rsidRDefault="003566E6" w:rsidP="003566E6">
      <w:pPr>
        <w:numPr>
          <w:ilvl w:val="0"/>
          <w:numId w:val="33"/>
        </w:numPr>
        <w:suppressAutoHyphens/>
        <w:spacing w:after="60" w:line="240" w:lineRule="auto"/>
        <w:ind w:left="425" w:hanging="425"/>
        <w:jc w:val="both"/>
        <w:rPr>
          <w:rFonts w:ascii="Calibri" w:eastAsia="Times New Roman" w:hAnsi="Calibri" w:cs="Times New Roman"/>
          <w:lang w:eastAsia="cs-CZ"/>
        </w:rPr>
      </w:pPr>
      <w:r>
        <w:rPr>
          <w:rFonts w:ascii="Calibri" w:eastAsia="Times New Roman" w:hAnsi="Calibri" w:cs="Times New Roman"/>
          <w:lang w:eastAsia="cs-CZ"/>
        </w:rPr>
        <w:t xml:space="preserve">Nebezpečí škody na </w:t>
      </w:r>
      <w:r w:rsidR="000271F3">
        <w:rPr>
          <w:rFonts w:ascii="Calibri" w:eastAsia="Times New Roman" w:hAnsi="Calibri" w:cs="Times New Roman"/>
          <w:lang w:eastAsia="cs-CZ"/>
        </w:rPr>
        <w:t>Předmě</w:t>
      </w:r>
      <w:r>
        <w:rPr>
          <w:rFonts w:ascii="Calibri" w:eastAsia="Times New Roman" w:hAnsi="Calibri" w:cs="Times New Roman"/>
          <w:lang w:eastAsia="cs-CZ"/>
        </w:rPr>
        <w:t xml:space="preserve">tu koupě přechází na </w:t>
      </w:r>
      <w:r w:rsidR="000271F3">
        <w:rPr>
          <w:rFonts w:ascii="Calibri" w:eastAsia="Times New Roman" w:hAnsi="Calibri" w:cs="Times New Roman"/>
          <w:lang w:eastAsia="cs-CZ"/>
        </w:rPr>
        <w:t>Kupují</w:t>
      </w:r>
      <w:r>
        <w:rPr>
          <w:rFonts w:ascii="Calibri" w:eastAsia="Times New Roman" w:hAnsi="Calibri" w:cs="Times New Roman"/>
          <w:lang w:eastAsia="cs-CZ"/>
        </w:rPr>
        <w:t xml:space="preserve">cího okamžikem, kdy </w:t>
      </w:r>
      <w:r w:rsidR="000271F3">
        <w:rPr>
          <w:rFonts w:ascii="Calibri" w:eastAsia="Times New Roman" w:hAnsi="Calibri" w:cs="Times New Roman"/>
          <w:lang w:eastAsia="cs-CZ"/>
        </w:rPr>
        <w:t>Prodáva</w:t>
      </w:r>
      <w:r>
        <w:rPr>
          <w:rFonts w:ascii="Calibri" w:eastAsia="Times New Roman" w:hAnsi="Calibri" w:cs="Times New Roman"/>
          <w:lang w:eastAsia="cs-CZ"/>
        </w:rPr>
        <w:t xml:space="preserve">jící splní podle </w:t>
      </w:r>
      <w:r>
        <w:rPr>
          <w:rFonts w:ascii="Calibri" w:eastAsia="Times New Roman" w:hAnsi="Calibri" w:cs="Times New Roman"/>
          <w:szCs w:val="20"/>
          <w:lang w:eastAsia="cs-CZ"/>
        </w:rPr>
        <w:t>čl. III.</w:t>
      </w:r>
      <w:r>
        <w:rPr>
          <w:rFonts w:ascii="Calibri" w:eastAsia="Times New Roman" w:hAnsi="Calibri" w:cs="Times New Roman"/>
          <w:lang w:eastAsia="cs-CZ"/>
        </w:rPr>
        <w:t xml:space="preserve"> odstavce </w:t>
      </w:r>
      <w:r>
        <w:rPr>
          <w:rFonts w:ascii="Calibri" w:eastAsia="Times New Roman" w:hAnsi="Calibri" w:cs="Times New Roman"/>
          <w:szCs w:val="20"/>
          <w:lang w:eastAsia="cs-CZ"/>
        </w:rPr>
        <w:t xml:space="preserve">1. </w:t>
      </w:r>
      <w:r>
        <w:rPr>
          <w:rFonts w:ascii="Calibri" w:eastAsia="Times New Roman" w:hAnsi="Calibri" w:cs="Times New Roman"/>
          <w:lang w:eastAsia="cs-CZ"/>
        </w:rPr>
        <w:t xml:space="preserve">Kupní smlouvy povinnost odevzdat </w:t>
      </w:r>
      <w:r w:rsidR="000271F3">
        <w:rPr>
          <w:rFonts w:ascii="Calibri" w:eastAsia="Times New Roman" w:hAnsi="Calibri" w:cs="Times New Roman"/>
          <w:lang w:eastAsia="cs-CZ"/>
        </w:rPr>
        <w:t>Předmě</w:t>
      </w:r>
      <w:r>
        <w:rPr>
          <w:rFonts w:ascii="Calibri" w:eastAsia="Times New Roman" w:hAnsi="Calibri" w:cs="Times New Roman"/>
          <w:lang w:eastAsia="cs-CZ"/>
        </w:rPr>
        <w:t xml:space="preserve">t koupě </w:t>
      </w:r>
      <w:r w:rsidR="000271F3">
        <w:rPr>
          <w:rFonts w:ascii="Calibri" w:eastAsia="Times New Roman" w:hAnsi="Calibri" w:cs="Times New Roman"/>
          <w:lang w:eastAsia="cs-CZ"/>
        </w:rPr>
        <w:t>Kupují</w:t>
      </w:r>
      <w:r>
        <w:rPr>
          <w:rFonts w:ascii="Calibri" w:eastAsia="Times New Roman" w:hAnsi="Calibri" w:cs="Times New Roman"/>
          <w:lang w:eastAsia="cs-CZ"/>
        </w:rPr>
        <w:t>címu.</w:t>
      </w:r>
    </w:p>
    <w:p w14:paraId="509AFA6F" w14:textId="77777777" w:rsidR="003566E6" w:rsidRDefault="003566E6" w:rsidP="003566E6">
      <w:pPr>
        <w:numPr>
          <w:ilvl w:val="0"/>
          <w:numId w:val="33"/>
        </w:numPr>
        <w:suppressAutoHyphens/>
        <w:spacing w:after="0" w:line="240" w:lineRule="auto"/>
        <w:ind w:left="426" w:hanging="426"/>
        <w:jc w:val="both"/>
        <w:rPr>
          <w:rFonts w:ascii="Calibri" w:eastAsia="Times New Roman" w:hAnsi="Calibri" w:cs="Times New Roman"/>
          <w:lang w:eastAsia="cs-CZ"/>
        </w:rPr>
      </w:pPr>
      <w:r>
        <w:rPr>
          <w:rFonts w:ascii="Calibri" w:eastAsia="Times New Roman" w:hAnsi="Calibri" w:cs="Times New Roman"/>
          <w:lang w:eastAsia="cs-CZ"/>
        </w:rPr>
        <w:t>Smluvní strany se dohodly, že § 2122–2123 Občanského zákoníku a rovněž obchodní zvyklosti, jež jsou svým smyslem nebo účinky stejné nebo obdobné uvedeným ustanovením, se nepoužijí.</w:t>
      </w:r>
    </w:p>
    <w:p w14:paraId="64865A4D" w14:textId="77777777" w:rsidR="003566E6" w:rsidRDefault="003566E6" w:rsidP="003566E6">
      <w:pPr>
        <w:pStyle w:val="Default"/>
        <w:spacing w:after="52"/>
        <w:ind w:left="142"/>
        <w:rPr>
          <w:b/>
          <w:bCs/>
          <w:sz w:val="22"/>
          <w:szCs w:val="22"/>
        </w:rPr>
      </w:pPr>
    </w:p>
    <w:p w14:paraId="11431DFB" w14:textId="77777777" w:rsidR="00F31169" w:rsidRPr="003566E6" w:rsidRDefault="00F31169" w:rsidP="003566E6">
      <w:pPr>
        <w:pStyle w:val="Default"/>
        <w:numPr>
          <w:ilvl w:val="0"/>
          <w:numId w:val="30"/>
        </w:numPr>
        <w:spacing w:after="52"/>
        <w:ind w:left="142" w:hanging="142"/>
        <w:jc w:val="center"/>
        <w:rPr>
          <w:b/>
          <w:bCs/>
          <w:sz w:val="22"/>
          <w:szCs w:val="22"/>
        </w:rPr>
      </w:pPr>
      <w:r w:rsidRPr="003566E6">
        <w:rPr>
          <w:b/>
          <w:bCs/>
          <w:sz w:val="22"/>
          <w:szCs w:val="22"/>
        </w:rPr>
        <w:t>Záruka za jakost, odpovědnost za vady</w:t>
      </w:r>
    </w:p>
    <w:p w14:paraId="56E1F023" w14:textId="1AADA7DB" w:rsidR="00AE1AF5" w:rsidRDefault="000271F3" w:rsidP="003566E6">
      <w:pPr>
        <w:pStyle w:val="Default"/>
        <w:numPr>
          <w:ilvl w:val="0"/>
          <w:numId w:val="16"/>
        </w:numPr>
        <w:spacing w:after="52"/>
        <w:ind w:left="426" w:hanging="426"/>
        <w:jc w:val="both"/>
        <w:rPr>
          <w:sz w:val="22"/>
          <w:szCs w:val="22"/>
        </w:rPr>
      </w:pPr>
      <w:r>
        <w:rPr>
          <w:sz w:val="22"/>
          <w:szCs w:val="22"/>
        </w:rPr>
        <w:t>Prodáva</w:t>
      </w:r>
      <w:r w:rsidR="00F31169" w:rsidRPr="00AE1AF5">
        <w:rPr>
          <w:sz w:val="22"/>
          <w:szCs w:val="22"/>
        </w:rPr>
        <w:t xml:space="preserve">jící odpovídá za to, že </w:t>
      </w:r>
      <w:r>
        <w:rPr>
          <w:sz w:val="22"/>
          <w:szCs w:val="22"/>
        </w:rPr>
        <w:t>Předmě</w:t>
      </w:r>
      <w:r w:rsidR="00F31169" w:rsidRPr="00AE1AF5">
        <w:rPr>
          <w:sz w:val="22"/>
          <w:szCs w:val="22"/>
        </w:rPr>
        <w:t xml:space="preserve">t koupě má vlastnosti stanovené touto smlouvou a jejími přílohami. </w:t>
      </w:r>
      <w:r>
        <w:rPr>
          <w:sz w:val="22"/>
          <w:szCs w:val="22"/>
        </w:rPr>
        <w:t>Prodáva</w:t>
      </w:r>
      <w:r w:rsidR="00F31169" w:rsidRPr="00AE1AF5">
        <w:rPr>
          <w:sz w:val="22"/>
          <w:szCs w:val="22"/>
        </w:rPr>
        <w:t>j</w:t>
      </w:r>
      <w:r w:rsidR="003566E6">
        <w:rPr>
          <w:sz w:val="22"/>
          <w:szCs w:val="22"/>
        </w:rPr>
        <w:t xml:space="preserve">ící poskytuje záruku za jakost </w:t>
      </w:r>
      <w:r>
        <w:rPr>
          <w:sz w:val="22"/>
          <w:szCs w:val="22"/>
        </w:rPr>
        <w:t>Předmě</w:t>
      </w:r>
      <w:r w:rsidR="00F31169" w:rsidRPr="00AE1AF5">
        <w:rPr>
          <w:sz w:val="22"/>
          <w:szCs w:val="22"/>
        </w:rPr>
        <w:t>tu koupě, a to po dobu</w:t>
      </w:r>
      <w:r w:rsidR="00BF2260">
        <w:rPr>
          <w:sz w:val="22"/>
          <w:szCs w:val="22"/>
        </w:rPr>
        <w:t xml:space="preserve"> </w:t>
      </w:r>
      <w:r w:rsidR="00BF2260" w:rsidRPr="005269AF">
        <w:rPr>
          <w:b/>
          <w:sz w:val="22"/>
          <w:szCs w:val="22"/>
        </w:rPr>
        <w:t>60</w:t>
      </w:r>
      <w:r w:rsidR="008B06B5" w:rsidRPr="005269AF">
        <w:rPr>
          <w:b/>
          <w:sz w:val="22"/>
          <w:szCs w:val="22"/>
        </w:rPr>
        <w:t xml:space="preserve"> </w:t>
      </w:r>
      <w:r w:rsidR="00F31169" w:rsidRPr="005269AF">
        <w:rPr>
          <w:b/>
          <w:sz w:val="22"/>
          <w:szCs w:val="22"/>
        </w:rPr>
        <w:t>měsíců</w:t>
      </w:r>
      <w:r w:rsidR="00F31169" w:rsidRPr="00AE1AF5">
        <w:rPr>
          <w:sz w:val="22"/>
          <w:szCs w:val="22"/>
        </w:rPr>
        <w:t xml:space="preserve"> ode dne předání </w:t>
      </w:r>
      <w:r w:rsidR="00AE1AF5">
        <w:rPr>
          <w:sz w:val="22"/>
          <w:szCs w:val="22"/>
        </w:rPr>
        <w:t xml:space="preserve">a převzetí </w:t>
      </w:r>
      <w:r>
        <w:rPr>
          <w:sz w:val="22"/>
          <w:szCs w:val="22"/>
        </w:rPr>
        <w:t>Předmě</w:t>
      </w:r>
      <w:r w:rsidR="00AE1AF5">
        <w:rPr>
          <w:sz w:val="22"/>
          <w:szCs w:val="22"/>
        </w:rPr>
        <w:t xml:space="preserve">tu koupě. </w:t>
      </w:r>
    </w:p>
    <w:p w14:paraId="34C65345" w14:textId="77777777" w:rsidR="00F31169" w:rsidRPr="00AE1AF5" w:rsidRDefault="00F31169" w:rsidP="003566E6">
      <w:pPr>
        <w:pStyle w:val="Default"/>
        <w:numPr>
          <w:ilvl w:val="0"/>
          <w:numId w:val="16"/>
        </w:numPr>
        <w:spacing w:after="52"/>
        <w:ind w:left="426" w:hanging="426"/>
        <w:jc w:val="both"/>
        <w:rPr>
          <w:sz w:val="22"/>
          <w:szCs w:val="22"/>
        </w:rPr>
      </w:pPr>
      <w:r w:rsidRPr="00AE1AF5">
        <w:rPr>
          <w:sz w:val="22"/>
          <w:szCs w:val="22"/>
        </w:rPr>
        <w:t xml:space="preserve">V případě výskytu vady na </w:t>
      </w:r>
      <w:r w:rsidR="000271F3">
        <w:rPr>
          <w:sz w:val="22"/>
          <w:szCs w:val="22"/>
        </w:rPr>
        <w:t>Předmě</w:t>
      </w:r>
      <w:r w:rsidRPr="00AE1AF5">
        <w:rPr>
          <w:sz w:val="22"/>
          <w:szCs w:val="22"/>
        </w:rPr>
        <w:t xml:space="preserve">tu koupě v záruční době má </w:t>
      </w:r>
      <w:r w:rsidR="000271F3">
        <w:rPr>
          <w:sz w:val="22"/>
          <w:szCs w:val="22"/>
        </w:rPr>
        <w:t>Prodáva</w:t>
      </w:r>
      <w:r w:rsidRPr="00AE1AF5">
        <w:rPr>
          <w:sz w:val="22"/>
          <w:szCs w:val="22"/>
        </w:rPr>
        <w:t xml:space="preserve">jící povinnost odstranit </w:t>
      </w:r>
      <w:r w:rsidR="008B06B5">
        <w:rPr>
          <w:sz w:val="22"/>
          <w:szCs w:val="22"/>
        </w:rPr>
        <w:t>vady bezplatně a nejpozději do 30</w:t>
      </w:r>
      <w:r w:rsidRPr="00AE1AF5">
        <w:rPr>
          <w:sz w:val="22"/>
          <w:szCs w:val="22"/>
        </w:rPr>
        <w:t xml:space="preserve"> kalendářních dnů ode dne jejich písemného oznámení </w:t>
      </w:r>
      <w:r w:rsidR="000271F3">
        <w:rPr>
          <w:sz w:val="22"/>
          <w:szCs w:val="22"/>
        </w:rPr>
        <w:t>Prodáva</w:t>
      </w:r>
      <w:r w:rsidRPr="00AE1AF5">
        <w:rPr>
          <w:sz w:val="22"/>
          <w:szCs w:val="22"/>
        </w:rPr>
        <w:t>jícímu</w:t>
      </w:r>
      <w:r w:rsidR="005B66AF">
        <w:rPr>
          <w:sz w:val="22"/>
          <w:szCs w:val="22"/>
        </w:rPr>
        <w:t>, pokud se smluvní strany nedohodnou jinak</w:t>
      </w:r>
      <w:r w:rsidRPr="00AE1AF5">
        <w:rPr>
          <w:sz w:val="22"/>
          <w:szCs w:val="22"/>
        </w:rPr>
        <w:t xml:space="preserve">. Tím není dotčeno právo </w:t>
      </w:r>
      <w:r w:rsidR="000271F3">
        <w:rPr>
          <w:sz w:val="22"/>
          <w:szCs w:val="22"/>
        </w:rPr>
        <w:t>Kupují</w:t>
      </w:r>
      <w:r w:rsidRPr="00AE1AF5">
        <w:rPr>
          <w:sz w:val="22"/>
          <w:szCs w:val="22"/>
        </w:rPr>
        <w:t xml:space="preserve">cího požadovat jiné nároky z vad plnění než odstranění vady. </w:t>
      </w:r>
    </w:p>
    <w:p w14:paraId="37754EC4" w14:textId="77777777" w:rsidR="00F31169" w:rsidRDefault="00F31169" w:rsidP="003566E6">
      <w:pPr>
        <w:pStyle w:val="Default"/>
        <w:numPr>
          <w:ilvl w:val="0"/>
          <w:numId w:val="16"/>
        </w:numPr>
        <w:spacing w:after="52"/>
        <w:ind w:left="426" w:hanging="426"/>
        <w:jc w:val="both"/>
        <w:rPr>
          <w:sz w:val="22"/>
          <w:szCs w:val="22"/>
        </w:rPr>
      </w:pPr>
      <w:r>
        <w:rPr>
          <w:sz w:val="22"/>
          <w:szCs w:val="22"/>
        </w:rPr>
        <w:lastRenderedPageBreak/>
        <w:t xml:space="preserve">Záruční doba neběží po dobu, po kterou </w:t>
      </w:r>
      <w:r w:rsidR="000271F3">
        <w:rPr>
          <w:sz w:val="22"/>
          <w:szCs w:val="22"/>
        </w:rPr>
        <w:t>Kupují</w:t>
      </w:r>
      <w:r>
        <w:rPr>
          <w:sz w:val="22"/>
          <w:szCs w:val="22"/>
        </w:rPr>
        <w:t xml:space="preserve">cí nemůže užívat </w:t>
      </w:r>
      <w:r w:rsidR="000271F3">
        <w:rPr>
          <w:sz w:val="22"/>
          <w:szCs w:val="22"/>
        </w:rPr>
        <w:t>Předmě</w:t>
      </w:r>
      <w:r>
        <w:rPr>
          <w:sz w:val="22"/>
          <w:szCs w:val="22"/>
        </w:rPr>
        <w:t xml:space="preserve">t koupě pro jeho vady, za které odpovídá </w:t>
      </w:r>
      <w:r w:rsidR="000271F3">
        <w:rPr>
          <w:sz w:val="22"/>
          <w:szCs w:val="22"/>
        </w:rPr>
        <w:t>Prodáva</w:t>
      </w:r>
      <w:r>
        <w:rPr>
          <w:sz w:val="22"/>
          <w:szCs w:val="22"/>
        </w:rPr>
        <w:t xml:space="preserve">jící. </w:t>
      </w:r>
    </w:p>
    <w:p w14:paraId="2A5B80BC" w14:textId="77777777" w:rsidR="00F31169" w:rsidRDefault="000271F3" w:rsidP="003566E6">
      <w:pPr>
        <w:pStyle w:val="Default"/>
        <w:numPr>
          <w:ilvl w:val="0"/>
          <w:numId w:val="16"/>
        </w:numPr>
        <w:spacing w:after="52"/>
        <w:ind w:left="426" w:hanging="426"/>
        <w:jc w:val="both"/>
        <w:rPr>
          <w:sz w:val="22"/>
          <w:szCs w:val="22"/>
        </w:rPr>
      </w:pPr>
      <w:r>
        <w:rPr>
          <w:sz w:val="22"/>
          <w:szCs w:val="22"/>
        </w:rPr>
        <w:t>Kupují</w:t>
      </w:r>
      <w:r w:rsidR="00F31169">
        <w:rPr>
          <w:sz w:val="22"/>
          <w:szCs w:val="22"/>
        </w:rPr>
        <w:t xml:space="preserve">cí je oprávněn uplatnit nároky z vad </w:t>
      </w:r>
      <w:r>
        <w:rPr>
          <w:sz w:val="22"/>
          <w:szCs w:val="22"/>
        </w:rPr>
        <w:t>Předmě</w:t>
      </w:r>
      <w:r w:rsidR="00F31169">
        <w:rPr>
          <w:sz w:val="22"/>
          <w:szCs w:val="22"/>
        </w:rPr>
        <w:t xml:space="preserve">tu koupě nejpozději poslední den záruční doby, přičemž za řádně uplatněné se považují i nároky uplatněné </w:t>
      </w:r>
      <w:r>
        <w:rPr>
          <w:sz w:val="22"/>
          <w:szCs w:val="22"/>
        </w:rPr>
        <w:t>Kupují</w:t>
      </w:r>
      <w:r w:rsidR="00F31169">
        <w:rPr>
          <w:sz w:val="22"/>
          <w:szCs w:val="22"/>
        </w:rPr>
        <w:t xml:space="preserve">cím ve formě doporučeného dopisu, datové zprávy nebo emailu odeslaného </w:t>
      </w:r>
      <w:r>
        <w:rPr>
          <w:sz w:val="22"/>
          <w:szCs w:val="22"/>
        </w:rPr>
        <w:t>Prodáva</w:t>
      </w:r>
      <w:r w:rsidR="00F31169">
        <w:rPr>
          <w:sz w:val="22"/>
          <w:szCs w:val="22"/>
        </w:rPr>
        <w:t xml:space="preserve">jícímu poslední den záruční doby. </w:t>
      </w:r>
    </w:p>
    <w:p w14:paraId="1366635F" w14:textId="77777777" w:rsidR="00F31169" w:rsidRDefault="00F31169" w:rsidP="003566E6">
      <w:pPr>
        <w:pStyle w:val="Default"/>
        <w:numPr>
          <w:ilvl w:val="0"/>
          <w:numId w:val="16"/>
        </w:numPr>
        <w:spacing w:after="52"/>
        <w:ind w:left="426" w:hanging="426"/>
        <w:jc w:val="both"/>
        <w:rPr>
          <w:sz w:val="22"/>
          <w:szCs w:val="22"/>
        </w:rPr>
      </w:pPr>
      <w:r>
        <w:rPr>
          <w:sz w:val="22"/>
          <w:szCs w:val="22"/>
        </w:rPr>
        <w:t xml:space="preserve">Záruka za jakost se netýká vad prokazatelně způsobených neodbornou manipulací nebo mechanickým poškozením </w:t>
      </w:r>
      <w:r w:rsidR="000271F3">
        <w:rPr>
          <w:sz w:val="22"/>
          <w:szCs w:val="22"/>
        </w:rPr>
        <w:t>Předmě</w:t>
      </w:r>
      <w:r>
        <w:rPr>
          <w:sz w:val="22"/>
          <w:szCs w:val="22"/>
        </w:rPr>
        <w:t xml:space="preserve">tu koupě </w:t>
      </w:r>
      <w:r w:rsidR="000271F3">
        <w:rPr>
          <w:sz w:val="22"/>
          <w:szCs w:val="22"/>
        </w:rPr>
        <w:t>Kupují</w:t>
      </w:r>
      <w:r>
        <w:rPr>
          <w:sz w:val="22"/>
          <w:szCs w:val="22"/>
        </w:rPr>
        <w:t xml:space="preserve">cím. </w:t>
      </w:r>
    </w:p>
    <w:p w14:paraId="59FEFA65" w14:textId="77777777" w:rsidR="00052181" w:rsidRDefault="00672447" w:rsidP="00052181">
      <w:pPr>
        <w:pStyle w:val="Default"/>
        <w:spacing w:after="52"/>
        <w:ind w:left="720"/>
        <w:rPr>
          <w:sz w:val="22"/>
          <w:szCs w:val="22"/>
        </w:rPr>
      </w:pPr>
      <w:r>
        <w:rPr>
          <w:sz w:val="22"/>
          <w:szCs w:val="22"/>
        </w:rPr>
        <w:t xml:space="preserve">                                                                 </w:t>
      </w:r>
    </w:p>
    <w:p w14:paraId="25D8C817" w14:textId="77777777" w:rsidR="00F31169" w:rsidRDefault="00F31169" w:rsidP="00F65F15">
      <w:pPr>
        <w:pStyle w:val="Default"/>
        <w:numPr>
          <w:ilvl w:val="0"/>
          <w:numId w:val="30"/>
        </w:numPr>
        <w:spacing w:after="52"/>
        <w:ind w:left="142" w:hanging="142"/>
        <w:jc w:val="center"/>
        <w:rPr>
          <w:sz w:val="22"/>
          <w:szCs w:val="22"/>
        </w:rPr>
      </w:pPr>
      <w:r>
        <w:rPr>
          <w:b/>
          <w:bCs/>
          <w:sz w:val="22"/>
          <w:szCs w:val="22"/>
        </w:rPr>
        <w:t>Smluvní pokuty</w:t>
      </w:r>
    </w:p>
    <w:p w14:paraId="0880D434" w14:textId="77777777" w:rsidR="00F31169" w:rsidRPr="005B66AF" w:rsidRDefault="00F31169" w:rsidP="00F65F15">
      <w:pPr>
        <w:pStyle w:val="Default"/>
        <w:numPr>
          <w:ilvl w:val="0"/>
          <w:numId w:val="18"/>
        </w:numPr>
        <w:spacing w:after="60"/>
        <w:ind w:left="426" w:hanging="426"/>
        <w:jc w:val="both"/>
        <w:rPr>
          <w:sz w:val="22"/>
          <w:szCs w:val="22"/>
        </w:rPr>
      </w:pPr>
      <w:r>
        <w:rPr>
          <w:sz w:val="22"/>
          <w:szCs w:val="22"/>
        </w:rPr>
        <w:t xml:space="preserve">V případě, že </w:t>
      </w:r>
      <w:r w:rsidR="000271F3">
        <w:rPr>
          <w:sz w:val="22"/>
          <w:szCs w:val="22"/>
        </w:rPr>
        <w:t>Prodáva</w:t>
      </w:r>
      <w:r>
        <w:rPr>
          <w:sz w:val="22"/>
          <w:szCs w:val="22"/>
        </w:rPr>
        <w:t xml:space="preserve">jící bude v prodlení s dodáním </w:t>
      </w:r>
      <w:r w:rsidR="000271F3">
        <w:rPr>
          <w:sz w:val="22"/>
          <w:szCs w:val="22"/>
        </w:rPr>
        <w:t>Předmě</w:t>
      </w:r>
      <w:r>
        <w:rPr>
          <w:sz w:val="22"/>
          <w:szCs w:val="22"/>
        </w:rPr>
        <w:t xml:space="preserve">tu koupě v termínu uvedeném v ustanovení čl. III. odst. 1 této smlouvy, zaplatí </w:t>
      </w:r>
      <w:r w:rsidR="000271F3">
        <w:rPr>
          <w:sz w:val="22"/>
          <w:szCs w:val="22"/>
        </w:rPr>
        <w:t>Prodáva</w:t>
      </w:r>
      <w:r>
        <w:rPr>
          <w:sz w:val="22"/>
          <w:szCs w:val="22"/>
        </w:rPr>
        <w:t xml:space="preserve">jící </w:t>
      </w:r>
      <w:r w:rsidR="000271F3">
        <w:rPr>
          <w:sz w:val="22"/>
          <w:szCs w:val="22"/>
        </w:rPr>
        <w:t>Kupují</w:t>
      </w:r>
      <w:r w:rsidR="00052181">
        <w:rPr>
          <w:sz w:val="22"/>
          <w:szCs w:val="22"/>
        </w:rPr>
        <w:t xml:space="preserve">címu smluvní pokutu ve výši </w:t>
      </w:r>
      <w:r w:rsidR="00F65F15">
        <w:rPr>
          <w:sz w:val="22"/>
          <w:szCs w:val="22"/>
        </w:rPr>
        <w:t>5</w:t>
      </w:r>
      <w:r>
        <w:rPr>
          <w:sz w:val="22"/>
          <w:szCs w:val="22"/>
        </w:rPr>
        <w:t xml:space="preserve">00 Kč a to za každý započatý den prodlení se splněním povinnosti. </w:t>
      </w:r>
      <w:r w:rsidRPr="005B66AF">
        <w:rPr>
          <w:sz w:val="22"/>
          <w:szCs w:val="22"/>
        </w:rPr>
        <w:t xml:space="preserve"> </w:t>
      </w:r>
    </w:p>
    <w:p w14:paraId="51598B0F" w14:textId="77777777" w:rsidR="00F31169" w:rsidRDefault="00F31169" w:rsidP="00F65F15">
      <w:pPr>
        <w:pStyle w:val="Default"/>
        <w:numPr>
          <w:ilvl w:val="0"/>
          <w:numId w:val="18"/>
        </w:numPr>
        <w:spacing w:after="60"/>
        <w:ind w:left="426" w:hanging="426"/>
        <w:jc w:val="both"/>
        <w:rPr>
          <w:sz w:val="22"/>
          <w:szCs w:val="22"/>
        </w:rPr>
      </w:pPr>
      <w:r>
        <w:rPr>
          <w:sz w:val="22"/>
          <w:szCs w:val="22"/>
        </w:rPr>
        <w:t xml:space="preserve">V případě prodlení s plněním peněžitých závazků vyplývajících z této smlouvy bude uhrazen úrok z prodlení ve výši 0,05 % z dlužné částky </w:t>
      </w:r>
      <w:r w:rsidR="005B66AF">
        <w:rPr>
          <w:sz w:val="22"/>
          <w:szCs w:val="22"/>
        </w:rPr>
        <w:t xml:space="preserve">s DPH </w:t>
      </w:r>
      <w:r>
        <w:rPr>
          <w:sz w:val="22"/>
          <w:szCs w:val="22"/>
        </w:rPr>
        <w:t xml:space="preserve">za každý započatý den prodlení do zaplacení. </w:t>
      </w:r>
    </w:p>
    <w:p w14:paraId="733892D1" w14:textId="77777777" w:rsidR="00F31169" w:rsidRDefault="00F31169" w:rsidP="00F65F15">
      <w:pPr>
        <w:pStyle w:val="Default"/>
        <w:numPr>
          <w:ilvl w:val="0"/>
          <w:numId w:val="18"/>
        </w:numPr>
        <w:spacing w:after="60"/>
        <w:ind w:left="426" w:hanging="426"/>
        <w:jc w:val="both"/>
        <w:rPr>
          <w:sz w:val="22"/>
          <w:szCs w:val="22"/>
        </w:rPr>
      </w:pPr>
      <w:r>
        <w:rPr>
          <w:sz w:val="22"/>
          <w:szCs w:val="22"/>
        </w:rPr>
        <w:t xml:space="preserve">Úhradou smluvní pokuty </w:t>
      </w:r>
      <w:r w:rsidR="000271F3">
        <w:rPr>
          <w:sz w:val="22"/>
          <w:szCs w:val="22"/>
        </w:rPr>
        <w:t>Prodáva</w:t>
      </w:r>
      <w:r>
        <w:rPr>
          <w:sz w:val="22"/>
          <w:szCs w:val="22"/>
        </w:rPr>
        <w:t xml:space="preserve">jícím není dotčena další existence povinnosti smluvní pokutou zajištěné. </w:t>
      </w:r>
    </w:p>
    <w:p w14:paraId="5C6549FE" w14:textId="77777777" w:rsidR="00F31169" w:rsidRDefault="00F31169" w:rsidP="00F65F15">
      <w:pPr>
        <w:pStyle w:val="Default"/>
        <w:numPr>
          <w:ilvl w:val="0"/>
          <w:numId w:val="18"/>
        </w:numPr>
        <w:spacing w:after="60"/>
        <w:ind w:left="426" w:hanging="426"/>
        <w:jc w:val="both"/>
        <w:rPr>
          <w:sz w:val="22"/>
          <w:szCs w:val="22"/>
        </w:rPr>
      </w:pPr>
      <w:r>
        <w:rPr>
          <w:sz w:val="22"/>
          <w:szCs w:val="22"/>
        </w:rPr>
        <w:t xml:space="preserve">Smluvní strany se dohodly, že povinnost zaplatit smluvní pokutu nevylučuje právo na náhradu škody v plné výši. </w:t>
      </w:r>
    </w:p>
    <w:p w14:paraId="34D48F08" w14:textId="77777777" w:rsidR="00F31169" w:rsidRDefault="00F31169" w:rsidP="00F65F15">
      <w:pPr>
        <w:pStyle w:val="Default"/>
        <w:numPr>
          <w:ilvl w:val="0"/>
          <w:numId w:val="18"/>
        </w:numPr>
        <w:ind w:left="426" w:hanging="426"/>
        <w:jc w:val="both"/>
        <w:rPr>
          <w:sz w:val="22"/>
          <w:szCs w:val="22"/>
        </w:rPr>
      </w:pPr>
      <w:r>
        <w:rPr>
          <w:sz w:val="22"/>
          <w:szCs w:val="22"/>
        </w:rPr>
        <w:t xml:space="preserve">Smluvní pokuty jsou splatné do 15 kalendářních dnů ode dne doručení výzvy oprávněné smluvní strany k jejich uhrazení straně povinné. Smluvní pokutu je </w:t>
      </w:r>
      <w:r w:rsidR="000271F3">
        <w:rPr>
          <w:sz w:val="22"/>
          <w:szCs w:val="22"/>
        </w:rPr>
        <w:t>Kupují</w:t>
      </w:r>
      <w:r>
        <w:rPr>
          <w:sz w:val="22"/>
          <w:szCs w:val="22"/>
        </w:rPr>
        <w:t xml:space="preserve">cí oprávněn započíst oproti splatným fakturacím </w:t>
      </w:r>
      <w:r w:rsidR="000271F3">
        <w:rPr>
          <w:sz w:val="22"/>
          <w:szCs w:val="22"/>
        </w:rPr>
        <w:t>Prodáva</w:t>
      </w:r>
      <w:r>
        <w:rPr>
          <w:sz w:val="22"/>
          <w:szCs w:val="22"/>
        </w:rPr>
        <w:t xml:space="preserve">jícího. </w:t>
      </w:r>
    </w:p>
    <w:p w14:paraId="5980061D" w14:textId="77777777" w:rsidR="00F31169" w:rsidRDefault="00F31169" w:rsidP="00F65F15">
      <w:pPr>
        <w:pStyle w:val="Default"/>
        <w:ind w:left="426" w:hanging="426"/>
        <w:rPr>
          <w:sz w:val="22"/>
          <w:szCs w:val="22"/>
        </w:rPr>
      </w:pPr>
    </w:p>
    <w:p w14:paraId="1F776911" w14:textId="77777777" w:rsidR="00F31169" w:rsidRDefault="00F31169" w:rsidP="00F65F15">
      <w:pPr>
        <w:pStyle w:val="Default"/>
        <w:numPr>
          <w:ilvl w:val="0"/>
          <w:numId w:val="30"/>
        </w:numPr>
        <w:spacing w:after="55"/>
        <w:ind w:left="142" w:hanging="142"/>
        <w:jc w:val="center"/>
        <w:rPr>
          <w:sz w:val="22"/>
          <w:szCs w:val="22"/>
        </w:rPr>
      </w:pPr>
      <w:r>
        <w:rPr>
          <w:b/>
          <w:bCs/>
          <w:sz w:val="22"/>
          <w:szCs w:val="22"/>
        </w:rPr>
        <w:t>Trvání smlouvy</w:t>
      </w:r>
    </w:p>
    <w:p w14:paraId="4306858C" w14:textId="77777777" w:rsidR="00F31169" w:rsidRDefault="00F31169" w:rsidP="00F65F15">
      <w:pPr>
        <w:pStyle w:val="Default"/>
        <w:numPr>
          <w:ilvl w:val="0"/>
          <w:numId w:val="22"/>
        </w:numPr>
        <w:spacing w:after="55"/>
        <w:ind w:left="426" w:hanging="284"/>
        <w:rPr>
          <w:sz w:val="22"/>
          <w:szCs w:val="22"/>
        </w:rPr>
      </w:pPr>
      <w:r>
        <w:rPr>
          <w:sz w:val="22"/>
          <w:szCs w:val="22"/>
        </w:rPr>
        <w:t>Odstoupit od této smlouvy lze pouze z důvodů stanovených v této smlouvě nebo zákonem.</w:t>
      </w:r>
    </w:p>
    <w:p w14:paraId="6C3E1390" w14:textId="77777777" w:rsidR="00052181" w:rsidRDefault="000271F3" w:rsidP="00F65F15">
      <w:pPr>
        <w:pStyle w:val="Default"/>
        <w:numPr>
          <w:ilvl w:val="0"/>
          <w:numId w:val="22"/>
        </w:numPr>
        <w:ind w:left="426" w:hanging="284"/>
        <w:rPr>
          <w:sz w:val="22"/>
          <w:szCs w:val="22"/>
        </w:rPr>
      </w:pPr>
      <w:r>
        <w:rPr>
          <w:sz w:val="22"/>
          <w:szCs w:val="22"/>
        </w:rPr>
        <w:t>Kupují</w:t>
      </w:r>
      <w:r w:rsidR="00F31169">
        <w:rPr>
          <w:sz w:val="22"/>
          <w:szCs w:val="22"/>
        </w:rPr>
        <w:t xml:space="preserve">cí má právo odstoupit od této smlouvy: </w:t>
      </w:r>
    </w:p>
    <w:p w14:paraId="248174FF" w14:textId="77777777" w:rsidR="00F31169" w:rsidRDefault="00F31169" w:rsidP="00F65F15">
      <w:pPr>
        <w:pStyle w:val="Default"/>
        <w:numPr>
          <w:ilvl w:val="1"/>
          <w:numId w:val="22"/>
        </w:numPr>
        <w:spacing w:after="55"/>
        <w:ind w:left="709" w:hanging="283"/>
        <w:jc w:val="both"/>
        <w:rPr>
          <w:sz w:val="22"/>
          <w:szCs w:val="22"/>
        </w:rPr>
      </w:pPr>
      <w:r>
        <w:rPr>
          <w:sz w:val="22"/>
          <w:szCs w:val="22"/>
        </w:rPr>
        <w:t xml:space="preserve">jestliže bylo proti </w:t>
      </w:r>
      <w:r w:rsidR="000271F3">
        <w:rPr>
          <w:sz w:val="22"/>
          <w:szCs w:val="22"/>
        </w:rPr>
        <w:t>Prodáva</w:t>
      </w:r>
      <w:r>
        <w:rPr>
          <w:sz w:val="22"/>
          <w:szCs w:val="22"/>
        </w:rPr>
        <w:t>jícímu zahájeno insolvenční řízení dle zákona č. 182/2006 Sb., o úpadku a způsobech jeho řešení (insolvenční zákon), ve znění pozdějších předpisů;</w:t>
      </w:r>
    </w:p>
    <w:p w14:paraId="157233E1" w14:textId="77777777" w:rsidR="00F31169" w:rsidRDefault="00F31169" w:rsidP="00F65F15">
      <w:pPr>
        <w:pStyle w:val="Default"/>
        <w:numPr>
          <w:ilvl w:val="1"/>
          <w:numId w:val="22"/>
        </w:numPr>
        <w:spacing w:after="55"/>
        <w:ind w:left="709" w:hanging="283"/>
        <w:jc w:val="both"/>
        <w:rPr>
          <w:sz w:val="22"/>
          <w:szCs w:val="22"/>
        </w:rPr>
      </w:pPr>
      <w:r w:rsidRPr="00F65F15">
        <w:rPr>
          <w:sz w:val="22"/>
          <w:szCs w:val="22"/>
        </w:rPr>
        <w:t xml:space="preserve">jestliže je </w:t>
      </w:r>
      <w:r w:rsidR="000271F3">
        <w:rPr>
          <w:sz w:val="22"/>
          <w:szCs w:val="22"/>
        </w:rPr>
        <w:t>Prodáva</w:t>
      </w:r>
      <w:r w:rsidRPr="00F65F15">
        <w:rPr>
          <w:sz w:val="22"/>
          <w:szCs w:val="22"/>
        </w:rPr>
        <w:t>jící v prodlení s d</w:t>
      </w:r>
      <w:r w:rsidR="005B66AF" w:rsidRPr="00F65F15">
        <w:rPr>
          <w:sz w:val="22"/>
          <w:szCs w:val="22"/>
        </w:rPr>
        <w:t xml:space="preserve">odáním </w:t>
      </w:r>
      <w:r w:rsidR="000271F3">
        <w:rPr>
          <w:sz w:val="22"/>
          <w:szCs w:val="22"/>
        </w:rPr>
        <w:t>Předmě</w:t>
      </w:r>
      <w:r w:rsidR="005B66AF" w:rsidRPr="00F65F15">
        <w:rPr>
          <w:sz w:val="22"/>
          <w:szCs w:val="22"/>
        </w:rPr>
        <w:t>tu koupě déle než 1</w:t>
      </w:r>
      <w:r w:rsidRPr="00F65F15">
        <w:rPr>
          <w:sz w:val="22"/>
          <w:szCs w:val="22"/>
        </w:rPr>
        <w:t xml:space="preserve">0 dnů oproti termínu dle </w:t>
      </w:r>
      <w:proofErr w:type="spellStart"/>
      <w:r w:rsidRPr="00F65F15">
        <w:rPr>
          <w:sz w:val="22"/>
          <w:szCs w:val="22"/>
        </w:rPr>
        <w:t>ust</w:t>
      </w:r>
      <w:proofErr w:type="spellEnd"/>
      <w:r w:rsidRPr="00F65F15">
        <w:rPr>
          <w:sz w:val="22"/>
          <w:szCs w:val="22"/>
        </w:rPr>
        <w:t>. čl. III. odst. 1 této smlouvy;</w:t>
      </w:r>
    </w:p>
    <w:p w14:paraId="593CFF07" w14:textId="77777777" w:rsidR="00F31169" w:rsidRPr="00F65F15" w:rsidRDefault="00F31169" w:rsidP="00F65F15">
      <w:pPr>
        <w:pStyle w:val="Default"/>
        <w:numPr>
          <w:ilvl w:val="1"/>
          <w:numId w:val="22"/>
        </w:numPr>
        <w:spacing w:after="55"/>
        <w:ind w:left="709" w:hanging="283"/>
        <w:jc w:val="both"/>
        <w:rPr>
          <w:sz w:val="22"/>
          <w:szCs w:val="22"/>
        </w:rPr>
      </w:pPr>
      <w:r w:rsidRPr="00F65F15">
        <w:rPr>
          <w:sz w:val="22"/>
          <w:szCs w:val="22"/>
        </w:rPr>
        <w:t xml:space="preserve">v případě, že by </w:t>
      </w:r>
      <w:r w:rsidR="000271F3">
        <w:rPr>
          <w:sz w:val="22"/>
          <w:szCs w:val="22"/>
        </w:rPr>
        <w:t>Předmě</w:t>
      </w:r>
      <w:r w:rsidRPr="00F65F15">
        <w:rPr>
          <w:sz w:val="22"/>
          <w:szCs w:val="22"/>
        </w:rPr>
        <w:t>t koupě byl zatížen právy třetích osob.</w:t>
      </w:r>
    </w:p>
    <w:p w14:paraId="1410838A" w14:textId="77777777" w:rsidR="00F31169" w:rsidRDefault="00F31169" w:rsidP="00F65F15">
      <w:pPr>
        <w:pStyle w:val="Default"/>
        <w:numPr>
          <w:ilvl w:val="0"/>
          <w:numId w:val="22"/>
        </w:numPr>
        <w:ind w:left="426" w:hanging="284"/>
        <w:jc w:val="both"/>
        <w:rPr>
          <w:sz w:val="22"/>
          <w:szCs w:val="22"/>
        </w:rPr>
      </w:pPr>
      <w:r>
        <w:rPr>
          <w:sz w:val="22"/>
          <w:szCs w:val="22"/>
        </w:rPr>
        <w:t>Odstoupením od smlouvy zanikají všechna práva a povinnosti smluvních stran z této smlouvy s výjimkou nároku na náhradu škody, nároků na smluvní pokuty, a ty závazky smluvních stran, které dle smlouvy nebo vzhledem ke své povaze mají trvat i nadále nebo u kterých tak stanoví zákon.</w:t>
      </w:r>
    </w:p>
    <w:p w14:paraId="5893105C" w14:textId="77777777" w:rsidR="00F65F15" w:rsidRPr="00F65F15" w:rsidRDefault="00F65F15" w:rsidP="00F65F15">
      <w:pPr>
        <w:pStyle w:val="Default"/>
        <w:numPr>
          <w:ilvl w:val="0"/>
          <w:numId w:val="22"/>
        </w:numPr>
        <w:ind w:left="426" w:hanging="284"/>
        <w:jc w:val="both"/>
        <w:rPr>
          <w:sz w:val="22"/>
          <w:szCs w:val="22"/>
        </w:rPr>
      </w:pPr>
      <w:r w:rsidRPr="00F65F15">
        <w:rPr>
          <w:rFonts w:eastAsia="Times New Roman" w:cs="Times New Roman"/>
          <w:sz w:val="22"/>
          <w:szCs w:val="22"/>
          <w:lang w:eastAsia="cs-CZ"/>
        </w:rPr>
        <w:t>Smlouvu lze ukončit i písemnou dohodu smluvních stran.</w:t>
      </w:r>
    </w:p>
    <w:p w14:paraId="1CE7815A" w14:textId="77777777" w:rsidR="00F31169" w:rsidRDefault="00F31169" w:rsidP="00F31169">
      <w:pPr>
        <w:pStyle w:val="Default"/>
        <w:rPr>
          <w:sz w:val="22"/>
          <w:szCs w:val="22"/>
        </w:rPr>
      </w:pPr>
    </w:p>
    <w:p w14:paraId="785A0AB2" w14:textId="77777777" w:rsidR="00F31169" w:rsidRDefault="00F31169" w:rsidP="00052181">
      <w:pPr>
        <w:pStyle w:val="Default"/>
        <w:spacing w:after="55"/>
        <w:jc w:val="center"/>
        <w:rPr>
          <w:sz w:val="22"/>
          <w:szCs w:val="22"/>
        </w:rPr>
      </w:pPr>
      <w:r>
        <w:rPr>
          <w:b/>
          <w:bCs/>
          <w:sz w:val="22"/>
          <w:szCs w:val="22"/>
        </w:rPr>
        <w:t>VII. Závěrečná ustanovení</w:t>
      </w:r>
    </w:p>
    <w:p w14:paraId="315946ED" w14:textId="77777777" w:rsidR="00F31169" w:rsidRDefault="00F31169" w:rsidP="00F65F15">
      <w:pPr>
        <w:pStyle w:val="Default"/>
        <w:numPr>
          <w:ilvl w:val="0"/>
          <w:numId w:val="25"/>
        </w:numPr>
        <w:spacing w:after="55"/>
        <w:ind w:left="426" w:hanging="426"/>
        <w:jc w:val="both"/>
        <w:rPr>
          <w:sz w:val="22"/>
          <w:szCs w:val="22"/>
        </w:rPr>
      </w:pPr>
      <w:r>
        <w:rPr>
          <w:sz w:val="22"/>
          <w:szCs w:val="22"/>
        </w:rPr>
        <w:t xml:space="preserve">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 předpisů. </w:t>
      </w:r>
    </w:p>
    <w:p w14:paraId="4902BA1B" w14:textId="77777777" w:rsidR="00F31169" w:rsidRDefault="00F31169" w:rsidP="00F65F15">
      <w:pPr>
        <w:pStyle w:val="Default"/>
        <w:numPr>
          <w:ilvl w:val="0"/>
          <w:numId w:val="25"/>
        </w:numPr>
        <w:spacing w:after="55"/>
        <w:ind w:left="426" w:hanging="426"/>
        <w:jc w:val="both"/>
        <w:rPr>
          <w:sz w:val="22"/>
          <w:szCs w:val="22"/>
        </w:rPr>
      </w:pPr>
      <w:r w:rsidRPr="00F65F15">
        <w:rPr>
          <w:sz w:val="22"/>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08AA66A5" w14:textId="77777777" w:rsidR="00F31169" w:rsidRDefault="00F31169" w:rsidP="00F65F15">
      <w:pPr>
        <w:pStyle w:val="Default"/>
        <w:numPr>
          <w:ilvl w:val="0"/>
          <w:numId w:val="25"/>
        </w:numPr>
        <w:spacing w:after="55"/>
        <w:ind w:left="426" w:hanging="426"/>
        <w:jc w:val="both"/>
        <w:rPr>
          <w:sz w:val="22"/>
          <w:szCs w:val="22"/>
        </w:rPr>
      </w:pPr>
      <w:r w:rsidRPr="00F65F15">
        <w:rPr>
          <w:sz w:val="22"/>
          <w:szCs w:val="22"/>
        </w:rPr>
        <w:t xml:space="preserve">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 </w:t>
      </w:r>
    </w:p>
    <w:p w14:paraId="0C306A56" w14:textId="77777777" w:rsidR="005B66AF" w:rsidRDefault="000271F3" w:rsidP="00F65F15">
      <w:pPr>
        <w:pStyle w:val="Default"/>
        <w:numPr>
          <w:ilvl w:val="0"/>
          <w:numId w:val="25"/>
        </w:numPr>
        <w:spacing w:after="55"/>
        <w:ind w:left="426" w:hanging="426"/>
        <w:jc w:val="both"/>
        <w:rPr>
          <w:sz w:val="22"/>
          <w:szCs w:val="22"/>
        </w:rPr>
      </w:pPr>
      <w:r>
        <w:rPr>
          <w:sz w:val="22"/>
          <w:szCs w:val="22"/>
        </w:rPr>
        <w:t>Prodáva</w:t>
      </w:r>
      <w:r w:rsidR="005B66AF" w:rsidRPr="00F65F15">
        <w:rPr>
          <w:sz w:val="22"/>
          <w:szCs w:val="22"/>
        </w:rPr>
        <w:t xml:space="preserve">jící bere na vědomí povinnost objednatele vyplývající ze zákona č. 106/1999 Sb., o svobodném přístupu k informacím, ve znění pozdějších předpisů. </w:t>
      </w:r>
    </w:p>
    <w:p w14:paraId="386C2708" w14:textId="77777777" w:rsidR="00F31169" w:rsidRDefault="000271F3" w:rsidP="00F65F15">
      <w:pPr>
        <w:pStyle w:val="Default"/>
        <w:numPr>
          <w:ilvl w:val="0"/>
          <w:numId w:val="25"/>
        </w:numPr>
        <w:spacing w:after="55"/>
        <w:ind w:left="426" w:hanging="426"/>
        <w:jc w:val="both"/>
        <w:rPr>
          <w:sz w:val="22"/>
          <w:szCs w:val="22"/>
        </w:rPr>
      </w:pPr>
      <w:r>
        <w:rPr>
          <w:sz w:val="22"/>
          <w:szCs w:val="22"/>
        </w:rPr>
        <w:lastRenderedPageBreak/>
        <w:t>Prodáva</w:t>
      </w:r>
      <w:r w:rsidR="00F31169" w:rsidRPr="00F65F15">
        <w:rPr>
          <w:sz w:val="22"/>
          <w:szCs w:val="22"/>
        </w:rPr>
        <w:t xml:space="preserve">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82223D1" w14:textId="77777777" w:rsidR="00F65F15" w:rsidRDefault="000271F3" w:rsidP="00F65F15">
      <w:pPr>
        <w:pStyle w:val="Default"/>
        <w:numPr>
          <w:ilvl w:val="0"/>
          <w:numId w:val="25"/>
        </w:numPr>
        <w:spacing w:after="55"/>
        <w:ind w:left="426" w:hanging="426"/>
        <w:jc w:val="both"/>
        <w:rPr>
          <w:sz w:val="22"/>
          <w:szCs w:val="22"/>
        </w:rPr>
      </w:pPr>
      <w:r>
        <w:rPr>
          <w:sz w:val="22"/>
          <w:szCs w:val="22"/>
        </w:rPr>
        <w:t>Prodáva</w:t>
      </w:r>
      <w:r w:rsidR="00F31169" w:rsidRPr="00F65F15">
        <w:rPr>
          <w:sz w:val="22"/>
          <w:szCs w:val="22"/>
        </w:rPr>
        <w:t xml:space="preserve">jící není oprávněn postoupit jakákoliv práva anebo povinnosti z této smlouvy na třetí osoby bez předchozího písemného souhlasu </w:t>
      </w:r>
      <w:r>
        <w:rPr>
          <w:sz w:val="22"/>
          <w:szCs w:val="22"/>
        </w:rPr>
        <w:t>Kupují</w:t>
      </w:r>
      <w:r w:rsidR="00F31169" w:rsidRPr="00F65F15">
        <w:rPr>
          <w:sz w:val="22"/>
          <w:szCs w:val="22"/>
        </w:rPr>
        <w:t>cího.</w:t>
      </w:r>
    </w:p>
    <w:p w14:paraId="40C4CE76" w14:textId="77777777" w:rsidR="00F65F15" w:rsidRDefault="00F31169" w:rsidP="00F65F15">
      <w:pPr>
        <w:pStyle w:val="Default"/>
        <w:numPr>
          <w:ilvl w:val="0"/>
          <w:numId w:val="25"/>
        </w:numPr>
        <w:spacing w:after="55"/>
        <w:ind w:left="426" w:hanging="426"/>
        <w:jc w:val="both"/>
        <w:rPr>
          <w:sz w:val="22"/>
          <w:szCs w:val="22"/>
        </w:rPr>
      </w:pPr>
      <w:r w:rsidRPr="00F65F15">
        <w:rPr>
          <w:sz w:val="22"/>
          <w:szCs w:val="22"/>
        </w:rPr>
        <w:t xml:space="preserve"> Smlouva podléhá uveřejnění v registru smluv. Smluvní strany se dohodly, že návrh na uveřejnění smlouvy v registru smluv podá </w:t>
      </w:r>
      <w:r w:rsidR="000271F3">
        <w:rPr>
          <w:sz w:val="22"/>
          <w:szCs w:val="22"/>
        </w:rPr>
        <w:t>Kupují</w:t>
      </w:r>
      <w:r w:rsidRPr="00F65F15">
        <w:rPr>
          <w:sz w:val="22"/>
          <w:szCs w:val="22"/>
        </w:rPr>
        <w:t>cí.</w:t>
      </w:r>
    </w:p>
    <w:p w14:paraId="59314DEC" w14:textId="77777777" w:rsidR="00F31169" w:rsidRDefault="00F31169" w:rsidP="00F65F15">
      <w:pPr>
        <w:pStyle w:val="Default"/>
        <w:numPr>
          <w:ilvl w:val="0"/>
          <w:numId w:val="25"/>
        </w:numPr>
        <w:spacing w:after="55"/>
        <w:ind w:left="426" w:hanging="426"/>
        <w:jc w:val="both"/>
        <w:rPr>
          <w:sz w:val="22"/>
          <w:szCs w:val="22"/>
        </w:rPr>
      </w:pPr>
      <w:r w:rsidRPr="00F65F15">
        <w:rPr>
          <w:sz w:val="22"/>
          <w:szCs w:val="22"/>
        </w:rPr>
        <w:t xml:space="preserve"> 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 </w:t>
      </w:r>
    </w:p>
    <w:p w14:paraId="53873465" w14:textId="77777777" w:rsidR="00F31169" w:rsidRPr="005D6E0E" w:rsidRDefault="00F31169" w:rsidP="005D6E0E">
      <w:pPr>
        <w:pStyle w:val="Default"/>
        <w:numPr>
          <w:ilvl w:val="0"/>
          <w:numId w:val="25"/>
        </w:numPr>
        <w:spacing w:after="55"/>
        <w:ind w:left="426" w:hanging="426"/>
        <w:jc w:val="both"/>
        <w:rPr>
          <w:sz w:val="22"/>
          <w:szCs w:val="22"/>
        </w:rPr>
      </w:pPr>
      <w:r w:rsidRPr="005D6E0E">
        <w:rPr>
          <w:sz w:val="22"/>
          <w:szCs w:val="22"/>
        </w:rPr>
        <w:t xml:space="preserve">Smlouva se vyhotovuje ve třech stejnopisech, </w:t>
      </w:r>
      <w:r w:rsidR="005D6E0E" w:rsidRPr="005D6E0E">
        <w:rPr>
          <w:sz w:val="22"/>
          <w:szCs w:val="22"/>
        </w:rPr>
        <w:t xml:space="preserve">dvě vyhotovení pro </w:t>
      </w:r>
      <w:r w:rsidR="000271F3">
        <w:rPr>
          <w:sz w:val="22"/>
          <w:szCs w:val="22"/>
        </w:rPr>
        <w:t>Kupují</w:t>
      </w:r>
      <w:r w:rsidR="005D6E0E" w:rsidRPr="005D6E0E">
        <w:rPr>
          <w:sz w:val="22"/>
          <w:szCs w:val="22"/>
        </w:rPr>
        <w:t xml:space="preserve">cího a jedno vyhotovení pro </w:t>
      </w:r>
      <w:r w:rsidR="000271F3">
        <w:rPr>
          <w:sz w:val="22"/>
          <w:szCs w:val="22"/>
        </w:rPr>
        <w:t>Prodáva</w:t>
      </w:r>
      <w:r w:rsidR="005D6E0E" w:rsidRPr="005D6E0E">
        <w:rPr>
          <w:sz w:val="22"/>
          <w:szCs w:val="22"/>
        </w:rPr>
        <w:t xml:space="preserve">jícího. </w:t>
      </w:r>
      <w:r w:rsidRPr="005D6E0E">
        <w:rPr>
          <w:sz w:val="22"/>
          <w:szCs w:val="22"/>
        </w:rPr>
        <w:t xml:space="preserve">Písemné vyhotovení smlouvy může být nahrazeno elektronickou verzí smlouvy podepsanou oběma smluvními stranami způsobem umožňujícím prokazatelné uzavření smlouvy na dálku. </w:t>
      </w:r>
    </w:p>
    <w:p w14:paraId="04F1E27C" w14:textId="77777777" w:rsidR="00F31169" w:rsidRDefault="00F31169" w:rsidP="005D6E0E">
      <w:pPr>
        <w:pStyle w:val="Default"/>
        <w:numPr>
          <w:ilvl w:val="0"/>
          <w:numId w:val="25"/>
        </w:numPr>
        <w:spacing w:after="60"/>
        <w:ind w:left="426" w:hanging="426"/>
        <w:jc w:val="both"/>
        <w:rPr>
          <w:sz w:val="22"/>
          <w:szCs w:val="22"/>
        </w:rPr>
      </w:pPr>
      <w:r>
        <w:rPr>
          <w:sz w:val="22"/>
          <w:szCs w:val="22"/>
        </w:rPr>
        <w:t xml:space="preserve">Smlouva je platná dnem podpisu poslední ze smluvních stran a účinná dnem uveřejnění v registru smluv. </w:t>
      </w:r>
    </w:p>
    <w:p w14:paraId="4E8A4FB7" w14:textId="77777777" w:rsidR="00346604" w:rsidRDefault="00346604"/>
    <w:tbl>
      <w:tblPr>
        <w:tblW w:w="0" w:type="auto"/>
        <w:tblInd w:w="-108" w:type="dxa"/>
        <w:tblBorders>
          <w:top w:val="nil"/>
          <w:left w:val="nil"/>
          <w:bottom w:val="nil"/>
          <w:right w:val="nil"/>
        </w:tblBorders>
        <w:tblLayout w:type="fixed"/>
        <w:tblLook w:val="0000" w:firstRow="0" w:lastRow="0" w:firstColumn="0" w:lastColumn="0" w:noHBand="0" w:noVBand="0"/>
      </w:tblPr>
      <w:tblGrid>
        <w:gridCol w:w="4361"/>
        <w:gridCol w:w="4464"/>
      </w:tblGrid>
      <w:tr w:rsidR="00052181" w:rsidRPr="00052181" w14:paraId="3C793553" w14:textId="77777777" w:rsidTr="00052181">
        <w:trPr>
          <w:trHeight w:val="147"/>
        </w:trPr>
        <w:tc>
          <w:tcPr>
            <w:tcW w:w="4361" w:type="dxa"/>
          </w:tcPr>
          <w:p w14:paraId="2B2100D0" w14:textId="5391B1AE" w:rsidR="00052181" w:rsidRPr="00052181" w:rsidRDefault="003350D7" w:rsidP="00775CE7">
            <w:pPr>
              <w:spacing w:after="0"/>
            </w:pPr>
            <w:r>
              <w:t>Ve Znojmě dne</w:t>
            </w:r>
            <w:r w:rsidR="00052181" w:rsidRPr="00052181">
              <w:t xml:space="preserve"> </w:t>
            </w:r>
            <w:r w:rsidR="004206EC">
              <w:t>29.06.2026</w:t>
            </w:r>
            <w:bookmarkStart w:id="0" w:name="_GoBack"/>
            <w:bookmarkEnd w:id="0"/>
          </w:p>
        </w:tc>
        <w:tc>
          <w:tcPr>
            <w:tcW w:w="4464" w:type="dxa"/>
          </w:tcPr>
          <w:p w14:paraId="2C290388" w14:textId="4354D248" w:rsidR="00052181" w:rsidRPr="00052181" w:rsidRDefault="004E407B" w:rsidP="00893E6E">
            <w:pPr>
              <w:spacing w:after="0"/>
            </w:pPr>
            <w:r>
              <w:t>V</w:t>
            </w:r>
            <w:r w:rsidR="00775CE7">
              <w:t xml:space="preserve"> Praze</w:t>
            </w:r>
            <w:r>
              <w:t xml:space="preserve"> dne </w:t>
            </w:r>
            <w:r w:rsidR="005B66AF">
              <w:t xml:space="preserve"> </w:t>
            </w:r>
            <w:proofErr w:type="gramStart"/>
            <w:r w:rsidR="004206EC">
              <w:t>29.06.2026</w:t>
            </w:r>
            <w:proofErr w:type="gramEnd"/>
          </w:p>
        </w:tc>
      </w:tr>
      <w:tr w:rsidR="00052181" w:rsidRPr="00052181" w14:paraId="6CB35710" w14:textId="77777777" w:rsidTr="00052181">
        <w:trPr>
          <w:trHeight w:val="147"/>
        </w:trPr>
        <w:tc>
          <w:tcPr>
            <w:tcW w:w="4361" w:type="dxa"/>
          </w:tcPr>
          <w:p w14:paraId="10FF7E7B" w14:textId="77777777" w:rsidR="00052181" w:rsidRDefault="000271F3" w:rsidP="00052181">
            <w:pPr>
              <w:spacing w:after="0"/>
            </w:pPr>
            <w:r>
              <w:t>Kupují</w:t>
            </w:r>
            <w:r w:rsidR="00052181" w:rsidRPr="00052181">
              <w:t xml:space="preserve">cí: </w:t>
            </w:r>
          </w:p>
          <w:p w14:paraId="34A3F98B" w14:textId="77777777" w:rsidR="00052181" w:rsidRDefault="00052181" w:rsidP="00052181">
            <w:pPr>
              <w:spacing w:after="0"/>
            </w:pPr>
          </w:p>
          <w:p w14:paraId="11A92091" w14:textId="77777777" w:rsidR="005D6E0E" w:rsidRDefault="005D6E0E" w:rsidP="00052181">
            <w:pPr>
              <w:spacing w:after="0"/>
            </w:pPr>
          </w:p>
          <w:p w14:paraId="205310B4" w14:textId="77777777" w:rsidR="00052181" w:rsidRDefault="00052181" w:rsidP="00052181">
            <w:pPr>
              <w:spacing w:after="0"/>
            </w:pPr>
          </w:p>
          <w:p w14:paraId="2DB47B72" w14:textId="77777777" w:rsidR="00052181" w:rsidRPr="00052181" w:rsidRDefault="00052181" w:rsidP="00052181">
            <w:pPr>
              <w:spacing w:after="0"/>
              <w:ind w:right="-4365"/>
            </w:pPr>
            <w:r>
              <w:t>…………………………………………</w:t>
            </w:r>
            <w:r w:rsidR="00672447">
              <w:t>…</w:t>
            </w:r>
            <w:r>
              <w:t xml:space="preserve">………..                                      </w:t>
            </w:r>
          </w:p>
        </w:tc>
        <w:tc>
          <w:tcPr>
            <w:tcW w:w="4464" w:type="dxa"/>
          </w:tcPr>
          <w:p w14:paraId="7FF084C6" w14:textId="77777777" w:rsidR="00052181" w:rsidRDefault="000271F3" w:rsidP="00052181">
            <w:pPr>
              <w:spacing w:after="0"/>
            </w:pPr>
            <w:r>
              <w:t>Prodáva</w:t>
            </w:r>
            <w:r w:rsidR="00052181" w:rsidRPr="00052181">
              <w:t xml:space="preserve">jící: </w:t>
            </w:r>
          </w:p>
          <w:p w14:paraId="4922A141" w14:textId="77777777" w:rsidR="00052181" w:rsidRDefault="00052181" w:rsidP="00052181">
            <w:pPr>
              <w:spacing w:after="0"/>
            </w:pPr>
          </w:p>
          <w:p w14:paraId="50912815" w14:textId="77777777" w:rsidR="00052181" w:rsidRDefault="00052181" w:rsidP="00052181">
            <w:pPr>
              <w:spacing w:after="0"/>
            </w:pPr>
          </w:p>
          <w:p w14:paraId="6BBB95ED" w14:textId="77777777" w:rsidR="005D6E0E" w:rsidRDefault="005D6E0E" w:rsidP="00052181">
            <w:pPr>
              <w:spacing w:after="0"/>
            </w:pPr>
          </w:p>
          <w:p w14:paraId="16739F4F" w14:textId="77777777" w:rsidR="00052181" w:rsidRPr="00052181" w:rsidRDefault="00052181" w:rsidP="00052181">
            <w:pPr>
              <w:spacing w:after="0"/>
            </w:pPr>
            <w:r>
              <w:t>…………………………………………………….</w:t>
            </w:r>
          </w:p>
        </w:tc>
      </w:tr>
      <w:tr w:rsidR="00052181" w:rsidRPr="00052181" w14:paraId="6257F363" w14:textId="77777777" w:rsidTr="00052181">
        <w:trPr>
          <w:trHeight w:val="416"/>
        </w:trPr>
        <w:tc>
          <w:tcPr>
            <w:tcW w:w="4361" w:type="dxa"/>
          </w:tcPr>
          <w:p w14:paraId="371FF7F3" w14:textId="77777777" w:rsidR="00052181" w:rsidRPr="00052181" w:rsidRDefault="00052181" w:rsidP="00052181">
            <w:pPr>
              <w:spacing w:after="0"/>
            </w:pPr>
            <w:r w:rsidRPr="00052181">
              <w:t xml:space="preserve">Ing. Vladimíra Durajková </w:t>
            </w:r>
          </w:p>
          <w:p w14:paraId="6077F7C6" w14:textId="77777777" w:rsidR="00052181" w:rsidRPr="00052181" w:rsidRDefault="00052181" w:rsidP="00052181">
            <w:pPr>
              <w:spacing w:after="0"/>
            </w:pPr>
            <w:r w:rsidRPr="00052181">
              <w:t xml:space="preserve">Jihomoravské muzeum ve Znojmě, </w:t>
            </w:r>
          </w:p>
          <w:p w14:paraId="7569403E" w14:textId="77777777" w:rsidR="00052181" w:rsidRPr="00052181" w:rsidRDefault="00052181" w:rsidP="00052181">
            <w:pPr>
              <w:spacing w:after="0"/>
            </w:pPr>
            <w:r w:rsidRPr="00052181">
              <w:t xml:space="preserve">příspěvková organizace </w:t>
            </w:r>
          </w:p>
        </w:tc>
        <w:tc>
          <w:tcPr>
            <w:tcW w:w="4464" w:type="dxa"/>
          </w:tcPr>
          <w:p w14:paraId="61D27824" w14:textId="7A15D5E8" w:rsidR="00052181" w:rsidRPr="00052181" w:rsidRDefault="008B06B5" w:rsidP="00775CE7">
            <w:pPr>
              <w:spacing w:after="0"/>
            </w:pPr>
            <w:r>
              <w:t xml:space="preserve"> </w:t>
            </w:r>
            <w:r w:rsidR="004247CA">
              <w:t>Ing. David Černý</w:t>
            </w:r>
            <w:r w:rsidR="004247CA">
              <w:br/>
            </w:r>
            <w:r w:rsidR="004247CA" w:rsidRPr="004247CA">
              <w:t>QUENTIN, spol. s r. o.</w:t>
            </w:r>
            <w:r>
              <w:t xml:space="preserve">              </w:t>
            </w:r>
          </w:p>
        </w:tc>
      </w:tr>
      <w:tr w:rsidR="008B06B5" w:rsidRPr="00052181" w14:paraId="6EC4133D" w14:textId="77777777" w:rsidTr="00052181">
        <w:trPr>
          <w:trHeight w:val="416"/>
        </w:trPr>
        <w:tc>
          <w:tcPr>
            <w:tcW w:w="4361" w:type="dxa"/>
          </w:tcPr>
          <w:p w14:paraId="632115E6" w14:textId="77777777" w:rsidR="008B06B5" w:rsidRPr="00052181" w:rsidRDefault="008B06B5" w:rsidP="00052181">
            <w:pPr>
              <w:spacing w:after="0"/>
            </w:pPr>
          </w:p>
        </w:tc>
        <w:tc>
          <w:tcPr>
            <w:tcW w:w="4464" w:type="dxa"/>
          </w:tcPr>
          <w:p w14:paraId="0751F8D7" w14:textId="77777777" w:rsidR="008B06B5" w:rsidRDefault="008B06B5" w:rsidP="00052181">
            <w:pPr>
              <w:spacing w:after="0"/>
            </w:pPr>
          </w:p>
        </w:tc>
      </w:tr>
    </w:tbl>
    <w:p w14:paraId="732301C5" w14:textId="77777777" w:rsidR="00052181" w:rsidRDefault="00052181"/>
    <w:sectPr w:rsidR="00052181" w:rsidSect="00AE1AF5">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DC366A"/>
    <w:multiLevelType w:val="hybridMultilevel"/>
    <w:tmpl w:val="4DBE98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C9F44B"/>
    <w:multiLevelType w:val="hybridMultilevel"/>
    <w:tmpl w:val="B0ED82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562DE"/>
    <w:multiLevelType w:val="hybridMultilevel"/>
    <w:tmpl w:val="B82B2E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509658"/>
    <w:multiLevelType w:val="hybridMultilevel"/>
    <w:tmpl w:val="74A28A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08654E"/>
    <w:multiLevelType w:val="hybridMultilevel"/>
    <w:tmpl w:val="3FEA622C"/>
    <w:lvl w:ilvl="0" w:tplc="4ECAEC20">
      <w:start w:val="3"/>
      <w:numFmt w:val="decimal"/>
      <w:lvlText w:val="%1."/>
      <w:lvlJc w:val="left"/>
      <w:pPr>
        <w:ind w:left="720" w:hanging="360"/>
      </w:pPr>
      <w:rPr>
        <w:rFonts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A445D9"/>
    <w:multiLevelType w:val="hybridMultilevel"/>
    <w:tmpl w:val="1DD2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C09E6"/>
    <w:multiLevelType w:val="hybridMultilevel"/>
    <w:tmpl w:val="35DBA3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C83A94"/>
    <w:multiLevelType w:val="hybridMultilevel"/>
    <w:tmpl w:val="FEE89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5135EB"/>
    <w:multiLevelType w:val="multilevel"/>
    <w:tmpl w:val="02AA71D0"/>
    <w:lvl w:ilvl="0">
      <w:start w:val="1"/>
      <w:numFmt w:val="decimal"/>
      <w:lvlText w:val="%1."/>
      <w:lvlJc w:val="left"/>
      <w:pPr>
        <w:ind w:left="567" w:hanging="567"/>
      </w:pPr>
      <w:rPr>
        <w:b w:val="0"/>
        <w:color w:val="auto"/>
      </w:rPr>
    </w:lvl>
    <w:lvl w:ilvl="1">
      <w:start w:val="1"/>
      <w:numFmt w:val="decimal"/>
      <w:lvlText w:val="%1.%2."/>
      <w:lvlJc w:val="left"/>
      <w:pPr>
        <w:tabs>
          <w:tab w:val="num" w:pos="851"/>
        </w:tabs>
        <w:ind w:left="1134" w:hanging="567"/>
      </w:pPr>
      <w:rPr>
        <w:i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B5F5C53"/>
    <w:multiLevelType w:val="hybridMultilevel"/>
    <w:tmpl w:val="1DC47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352CA3"/>
    <w:multiLevelType w:val="multilevel"/>
    <w:tmpl w:val="02AA71D0"/>
    <w:lvl w:ilvl="0">
      <w:start w:val="1"/>
      <w:numFmt w:val="decimal"/>
      <w:lvlText w:val="%1."/>
      <w:lvlJc w:val="left"/>
      <w:pPr>
        <w:ind w:left="567" w:hanging="567"/>
      </w:pPr>
      <w:rPr>
        <w:b w:val="0"/>
        <w:color w:val="auto"/>
      </w:rPr>
    </w:lvl>
    <w:lvl w:ilvl="1">
      <w:start w:val="1"/>
      <w:numFmt w:val="decimal"/>
      <w:lvlText w:val="%1.%2."/>
      <w:lvlJc w:val="left"/>
      <w:pPr>
        <w:tabs>
          <w:tab w:val="num" w:pos="851"/>
        </w:tabs>
        <w:ind w:left="1134" w:hanging="567"/>
      </w:pPr>
      <w:rPr>
        <w:i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1ED020C"/>
    <w:multiLevelType w:val="hybridMultilevel"/>
    <w:tmpl w:val="3AE6DE80"/>
    <w:lvl w:ilvl="0" w:tplc="0405000F">
      <w:start w:val="1"/>
      <w:numFmt w:val="decimal"/>
      <w:lvlText w:val="%1."/>
      <w:lvlJc w:val="left"/>
      <w:pPr>
        <w:ind w:left="720" w:hanging="360"/>
      </w:pPr>
      <w:rPr>
        <w:rFonts w:hint="default"/>
      </w:rPr>
    </w:lvl>
    <w:lvl w:ilvl="1" w:tplc="72ACA35A">
      <w:start w:val="1"/>
      <w:numFmt w:val="lowerLetter"/>
      <w:lvlText w:val="%2."/>
      <w:lvlJc w:val="left"/>
      <w:pPr>
        <w:ind w:left="2407"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30818"/>
    <w:multiLevelType w:val="hybridMultilevel"/>
    <w:tmpl w:val="8884A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37140"/>
    <w:multiLevelType w:val="hybridMultilevel"/>
    <w:tmpl w:val="68A4B13E"/>
    <w:lvl w:ilvl="0" w:tplc="0405000F">
      <w:start w:val="1"/>
      <w:numFmt w:val="decimal"/>
      <w:lvlText w:val="%1."/>
      <w:lvlJc w:val="left"/>
      <w:pPr>
        <w:ind w:left="720" w:hanging="360"/>
      </w:pPr>
      <w:rPr>
        <w:rFonts w:hint="default"/>
      </w:rPr>
    </w:lvl>
    <w:lvl w:ilvl="1" w:tplc="00A65AFC">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CA3C11"/>
    <w:multiLevelType w:val="hybridMultilevel"/>
    <w:tmpl w:val="14AED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1B4E1B"/>
    <w:multiLevelType w:val="hybridMultilevel"/>
    <w:tmpl w:val="4CA862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54DC0D"/>
    <w:multiLevelType w:val="hybridMultilevel"/>
    <w:tmpl w:val="452D6E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8B13F4"/>
    <w:multiLevelType w:val="hybridMultilevel"/>
    <w:tmpl w:val="6FD23B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645D2A"/>
    <w:multiLevelType w:val="hybridMultilevel"/>
    <w:tmpl w:val="65306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831429"/>
    <w:multiLevelType w:val="hybridMultilevel"/>
    <w:tmpl w:val="4028AAFE"/>
    <w:lvl w:ilvl="0" w:tplc="A1C0B8FE">
      <w:start w:val="1"/>
      <w:numFmt w:val="upperRoman"/>
      <w:lvlText w:val="%1."/>
      <w:lvlJc w:val="right"/>
      <w:pPr>
        <w:ind w:left="4485" w:hanging="360"/>
      </w:pPr>
      <w:rPr>
        <w:b/>
      </w:rPr>
    </w:lvl>
    <w:lvl w:ilvl="1" w:tplc="04050019" w:tentative="1">
      <w:start w:val="1"/>
      <w:numFmt w:val="lowerLetter"/>
      <w:lvlText w:val="%2."/>
      <w:lvlJc w:val="left"/>
      <w:pPr>
        <w:ind w:left="5205" w:hanging="360"/>
      </w:pPr>
    </w:lvl>
    <w:lvl w:ilvl="2" w:tplc="0405001B" w:tentative="1">
      <w:start w:val="1"/>
      <w:numFmt w:val="lowerRoman"/>
      <w:lvlText w:val="%3."/>
      <w:lvlJc w:val="right"/>
      <w:pPr>
        <w:ind w:left="5925" w:hanging="180"/>
      </w:pPr>
    </w:lvl>
    <w:lvl w:ilvl="3" w:tplc="0405000F" w:tentative="1">
      <w:start w:val="1"/>
      <w:numFmt w:val="decimal"/>
      <w:lvlText w:val="%4."/>
      <w:lvlJc w:val="left"/>
      <w:pPr>
        <w:ind w:left="6645" w:hanging="360"/>
      </w:pPr>
    </w:lvl>
    <w:lvl w:ilvl="4" w:tplc="04050019" w:tentative="1">
      <w:start w:val="1"/>
      <w:numFmt w:val="lowerLetter"/>
      <w:lvlText w:val="%5."/>
      <w:lvlJc w:val="left"/>
      <w:pPr>
        <w:ind w:left="7365" w:hanging="360"/>
      </w:pPr>
    </w:lvl>
    <w:lvl w:ilvl="5" w:tplc="0405001B" w:tentative="1">
      <w:start w:val="1"/>
      <w:numFmt w:val="lowerRoman"/>
      <w:lvlText w:val="%6."/>
      <w:lvlJc w:val="right"/>
      <w:pPr>
        <w:ind w:left="8085" w:hanging="180"/>
      </w:pPr>
    </w:lvl>
    <w:lvl w:ilvl="6" w:tplc="0405000F" w:tentative="1">
      <w:start w:val="1"/>
      <w:numFmt w:val="decimal"/>
      <w:lvlText w:val="%7."/>
      <w:lvlJc w:val="left"/>
      <w:pPr>
        <w:ind w:left="8805" w:hanging="360"/>
      </w:pPr>
    </w:lvl>
    <w:lvl w:ilvl="7" w:tplc="04050019" w:tentative="1">
      <w:start w:val="1"/>
      <w:numFmt w:val="lowerLetter"/>
      <w:lvlText w:val="%8."/>
      <w:lvlJc w:val="left"/>
      <w:pPr>
        <w:ind w:left="9525" w:hanging="360"/>
      </w:pPr>
    </w:lvl>
    <w:lvl w:ilvl="8" w:tplc="0405001B" w:tentative="1">
      <w:start w:val="1"/>
      <w:numFmt w:val="lowerRoman"/>
      <w:lvlText w:val="%9."/>
      <w:lvlJc w:val="right"/>
      <w:pPr>
        <w:ind w:left="10245" w:hanging="180"/>
      </w:pPr>
    </w:lvl>
  </w:abstractNum>
  <w:abstractNum w:abstractNumId="20" w15:restartNumberingAfterBreak="0">
    <w:nsid w:val="4D113E07"/>
    <w:multiLevelType w:val="multilevel"/>
    <w:tmpl w:val="02AA71D0"/>
    <w:lvl w:ilvl="0">
      <w:start w:val="1"/>
      <w:numFmt w:val="decimal"/>
      <w:lvlText w:val="%1."/>
      <w:lvlJc w:val="left"/>
      <w:pPr>
        <w:ind w:left="567" w:hanging="567"/>
      </w:pPr>
      <w:rPr>
        <w:b w:val="0"/>
        <w:color w:val="auto"/>
      </w:rPr>
    </w:lvl>
    <w:lvl w:ilvl="1">
      <w:start w:val="1"/>
      <w:numFmt w:val="decimal"/>
      <w:lvlText w:val="%1.%2."/>
      <w:lvlJc w:val="left"/>
      <w:pPr>
        <w:tabs>
          <w:tab w:val="num" w:pos="851"/>
        </w:tabs>
        <w:ind w:left="1134" w:hanging="567"/>
      </w:pPr>
      <w:rPr>
        <w:i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513B7831"/>
    <w:multiLevelType w:val="hybridMultilevel"/>
    <w:tmpl w:val="21844734"/>
    <w:lvl w:ilvl="0" w:tplc="1116F0AC">
      <w:start w:val="1"/>
      <w:numFmt w:val="decimal"/>
      <w:lvlText w:val="%1."/>
      <w:lvlJc w:val="left"/>
      <w:pPr>
        <w:ind w:left="720" w:hanging="360"/>
      </w:pPr>
      <w:rPr>
        <w:rFonts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8D40737"/>
    <w:multiLevelType w:val="hybridMultilevel"/>
    <w:tmpl w:val="5C8A6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890160"/>
    <w:multiLevelType w:val="hybridMultilevel"/>
    <w:tmpl w:val="3C9A6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9EE74D"/>
    <w:multiLevelType w:val="hybridMultilevel"/>
    <w:tmpl w:val="F2684D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0590206"/>
    <w:multiLevelType w:val="hybridMultilevel"/>
    <w:tmpl w:val="7C068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E00C27"/>
    <w:multiLevelType w:val="hybridMultilevel"/>
    <w:tmpl w:val="D5F49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813B84"/>
    <w:multiLevelType w:val="hybridMultilevel"/>
    <w:tmpl w:val="F3221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0A3FF2"/>
    <w:multiLevelType w:val="hybridMultilevel"/>
    <w:tmpl w:val="D930B96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3BD62B2"/>
    <w:multiLevelType w:val="hybridMultilevel"/>
    <w:tmpl w:val="2CE49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A05D2D"/>
    <w:multiLevelType w:val="hybridMultilevel"/>
    <w:tmpl w:val="89087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AF7BAD"/>
    <w:multiLevelType w:val="hybridMultilevel"/>
    <w:tmpl w:val="F6E67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D82A1C"/>
    <w:multiLevelType w:val="hybridMultilevel"/>
    <w:tmpl w:val="4A32C2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D1E04B"/>
    <w:multiLevelType w:val="hybridMultilevel"/>
    <w:tmpl w:val="FFCC7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0"/>
  </w:num>
  <w:num w:numId="3">
    <w:abstractNumId w:val="6"/>
  </w:num>
  <w:num w:numId="4">
    <w:abstractNumId w:val="16"/>
  </w:num>
  <w:num w:numId="5">
    <w:abstractNumId w:val="3"/>
  </w:num>
  <w:num w:numId="6">
    <w:abstractNumId w:val="33"/>
  </w:num>
  <w:num w:numId="7">
    <w:abstractNumId w:val="1"/>
  </w:num>
  <w:num w:numId="8">
    <w:abstractNumId w:val="17"/>
  </w:num>
  <w:num w:numId="9">
    <w:abstractNumId w:val="2"/>
  </w:num>
  <w:num w:numId="10">
    <w:abstractNumId w:val="9"/>
  </w:num>
  <w:num w:numId="11">
    <w:abstractNumId w:val="30"/>
  </w:num>
  <w:num w:numId="12">
    <w:abstractNumId w:val="22"/>
  </w:num>
  <w:num w:numId="13">
    <w:abstractNumId w:val="7"/>
  </w:num>
  <w:num w:numId="14">
    <w:abstractNumId w:val="23"/>
  </w:num>
  <w:num w:numId="15">
    <w:abstractNumId w:val="31"/>
  </w:num>
  <w:num w:numId="16">
    <w:abstractNumId w:val="5"/>
  </w:num>
  <w:num w:numId="17">
    <w:abstractNumId w:val="26"/>
  </w:num>
  <w:num w:numId="18">
    <w:abstractNumId w:val="18"/>
  </w:num>
  <w:num w:numId="19">
    <w:abstractNumId w:val="25"/>
  </w:num>
  <w:num w:numId="20">
    <w:abstractNumId w:val="13"/>
  </w:num>
  <w:num w:numId="21">
    <w:abstractNumId w:val="29"/>
  </w:num>
  <w:num w:numId="22">
    <w:abstractNumId w:val="11"/>
  </w:num>
  <w:num w:numId="23">
    <w:abstractNumId w:val="12"/>
  </w:num>
  <w:num w:numId="24">
    <w:abstractNumId w:val="15"/>
  </w:num>
  <w:num w:numId="25">
    <w:abstractNumId w:val="27"/>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2"/>
  </w:num>
  <w:num w:numId="32">
    <w:abstractNumId w:val="28"/>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69"/>
    <w:rsid w:val="000271F3"/>
    <w:rsid w:val="00027563"/>
    <w:rsid w:val="00052181"/>
    <w:rsid w:val="000546BC"/>
    <w:rsid w:val="00090F84"/>
    <w:rsid w:val="000C7634"/>
    <w:rsid w:val="001B1F37"/>
    <w:rsid w:val="00215096"/>
    <w:rsid w:val="002D0491"/>
    <w:rsid w:val="003171C1"/>
    <w:rsid w:val="003350D7"/>
    <w:rsid w:val="00346604"/>
    <w:rsid w:val="003566E6"/>
    <w:rsid w:val="00360F34"/>
    <w:rsid w:val="00374011"/>
    <w:rsid w:val="00382F91"/>
    <w:rsid w:val="004206EC"/>
    <w:rsid w:val="004247CA"/>
    <w:rsid w:val="004E407B"/>
    <w:rsid w:val="005269AF"/>
    <w:rsid w:val="005367DC"/>
    <w:rsid w:val="00556156"/>
    <w:rsid w:val="00561319"/>
    <w:rsid w:val="00590265"/>
    <w:rsid w:val="0059123B"/>
    <w:rsid w:val="005B66AF"/>
    <w:rsid w:val="005D6E0E"/>
    <w:rsid w:val="005F34A7"/>
    <w:rsid w:val="006150A7"/>
    <w:rsid w:val="00672447"/>
    <w:rsid w:val="006C3B95"/>
    <w:rsid w:val="00762D34"/>
    <w:rsid w:val="00775CE7"/>
    <w:rsid w:val="007D34EB"/>
    <w:rsid w:val="007F6B3C"/>
    <w:rsid w:val="00893E6E"/>
    <w:rsid w:val="008B06B5"/>
    <w:rsid w:val="008F13A4"/>
    <w:rsid w:val="00953A84"/>
    <w:rsid w:val="00A63F24"/>
    <w:rsid w:val="00A84A59"/>
    <w:rsid w:val="00AE1AF5"/>
    <w:rsid w:val="00BF2260"/>
    <w:rsid w:val="00C15B5E"/>
    <w:rsid w:val="00C70235"/>
    <w:rsid w:val="00C70C3B"/>
    <w:rsid w:val="00D142D5"/>
    <w:rsid w:val="00D9548A"/>
    <w:rsid w:val="00DC269A"/>
    <w:rsid w:val="00DD6992"/>
    <w:rsid w:val="00E06493"/>
    <w:rsid w:val="00EC235B"/>
    <w:rsid w:val="00F31169"/>
    <w:rsid w:val="00F65F15"/>
    <w:rsid w:val="00F87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0B7D"/>
  <w15:chartTrackingRefBased/>
  <w15:docId w15:val="{D2FA4F10-7886-49E7-9D1D-DC3E639C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31169"/>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link w:val="OdstavecseseznamemChar"/>
    <w:uiPriority w:val="34"/>
    <w:qFormat/>
    <w:rsid w:val="005B66AF"/>
    <w:pPr>
      <w:ind w:left="720"/>
      <w:contextualSpacing/>
    </w:pPr>
  </w:style>
  <w:style w:type="character" w:styleId="Odkaznakoment">
    <w:name w:val="annotation reference"/>
    <w:basedOn w:val="Standardnpsmoodstavce"/>
    <w:uiPriority w:val="99"/>
    <w:semiHidden/>
    <w:unhideWhenUsed/>
    <w:rsid w:val="00DC269A"/>
    <w:rPr>
      <w:sz w:val="16"/>
      <w:szCs w:val="16"/>
    </w:rPr>
  </w:style>
  <w:style w:type="paragraph" w:styleId="Textkomente">
    <w:name w:val="annotation text"/>
    <w:basedOn w:val="Normln"/>
    <w:link w:val="TextkomenteChar"/>
    <w:uiPriority w:val="99"/>
    <w:semiHidden/>
    <w:unhideWhenUsed/>
    <w:rsid w:val="00DC269A"/>
    <w:pPr>
      <w:spacing w:line="240" w:lineRule="auto"/>
    </w:pPr>
    <w:rPr>
      <w:sz w:val="20"/>
      <w:szCs w:val="20"/>
    </w:rPr>
  </w:style>
  <w:style w:type="character" w:customStyle="1" w:styleId="TextkomenteChar">
    <w:name w:val="Text komentáře Char"/>
    <w:basedOn w:val="Standardnpsmoodstavce"/>
    <w:link w:val="Textkomente"/>
    <w:uiPriority w:val="99"/>
    <w:semiHidden/>
    <w:rsid w:val="00DC269A"/>
    <w:rPr>
      <w:sz w:val="20"/>
      <w:szCs w:val="20"/>
    </w:rPr>
  </w:style>
  <w:style w:type="paragraph" w:styleId="Pedmtkomente">
    <w:name w:val="annotation subject"/>
    <w:basedOn w:val="Textkomente"/>
    <w:next w:val="Textkomente"/>
    <w:link w:val="PedmtkomenteChar"/>
    <w:uiPriority w:val="99"/>
    <w:semiHidden/>
    <w:unhideWhenUsed/>
    <w:rsid w:val="00DC269A"/>
    <w:rPr>
      <w:b/>
      <w:bCs/>
    </w:rPr>
  </w:style>
  <w:style w:type="character" w:customStyle="1" w:styleId="PedmtkomenteChar">
    <w:name w:val="Předmět komentáře Char"/>
    <w:basedOn w:val="TextkomenteChar"/>
    <w:link w:val="Pedmtkomente"/>
    <w:uiPriority w:val="99"/>
    <w:semiHidden/>
    <w:rsid w:val="00DC269A"/>
    <w:rPr>
      <w:b/>
      <w:bCs/>
      <w:sz w:val="20"/>
      <w:szCs w:val="20"/>
    </w:rPr>
  </w:style>
  <w:style w:type="paragraph" w:styleId="Textbubliny">
    <w:name w:val="Balloon Text"/>
    <w:basedOn w:val="Normln"/>
    <w:link w:val="TextbublinyChar"/>
    <w:uiPriority w:val="99"/>
    <w:semiHidden/>
    <w:unhideWhenUsed/>
    <w:rsid w:val="00DC26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69A"/>
    <w:rPr>
      <w:rFonts w:ascii="Segoe UI" w:hAnsi="Segoe UI" w:cs="Segoe UI"/>
      <w:sz w:val="18"/>
      <w:szCs w:val="18"/>
    </w:rPr>
  </w:style>
  <w:style w:type="character" w:customStyle="1" w:styleId="OdstavecseseznamemChar">
    <w:name w:val="Odstavec se seznamem Char"/>
    <w:link w:val="Odstavecseseznamem"/>
    <w:uiPriority w:val="34"/>
    <w:locked/>
    <w:rsid w:val="00F6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49062">
      <w:bodyDiv w:val="1"/>
      <w:marLeft w:val="0"/>
      <w:marRight w:val="0"/>
      <w:marTop w:val="0"/>
      <w:marBottom w:val="0"/>
      <w:divBdr>
        <w:top w:val="none" w:sz="0" w:space="0" w:color="auto"/>
        <w:left w:val="none" w:sz="0" w:space="0" w:color="auto"/>
        <w:bottom w:val="none" w:sz="0" w:space="0" w:color="auto"/>
        <w:right w:val="none" w:sz="0" w:space="0" w:color="auto"/>
      </w:divBdr>
    </w:div>
    <w:div w:id="1066760046">
      <w:bodyDiv w:val="1"/>
      <w:marLeft w:val="0"/>
      <w:marRight w:val="0"/>
      <w:marTop w:val="0"/>
      <w:marBottom w:val="0"/>
      <w:divBdr>
        <w:top w:val="none" w:sz="0" w:space="0" w:color="auto"/>
        <w:left w:val="none" w:sz="0" w:space="0" w:color="auto"/>
        <w:bottom w:val="none" w:sz="0" w:space="0" w:color="auto"/>
        <w:right w:val="none" w:sz="0" w:space="0" w:color="auto"/>
      </w:divBdr>
    </w:div>
    <w:div w:id="1289780907">
      <w:bodyDiv w:val="1"/>
      <w:marLeft w:val="0"/>
      <w:marRight w:val="0"/>
      <w:marTop w:val="0"/>
      <w:marBottom w:val="0"/>
      <w:divBdr>
        <w:top w:val="none" w:sz="0" w:space="0" w:color="auto"/>
        <w:left w:val="none" w:sz="0" w:space="0" w:color="auto"/>
        <w:bottom w:val="none" w:sz="0" w:space="0" w:color="auto"/>
        <w:right w:val="none" w:sz="0" w:space="0" w:color="auto"/>
      </w:divBdr>
    </w:div>
    <w:div w:id="1306087885">
      <w:bodyDiv w:val="1"/>
      <w:marLeft w:val="0"/>
      <w:marRight w:val="0"/>
      <w:marTop w:val="0"/>
      <w:marBottom w:val="0"/>
      <w:divBdr>
        <w:top w:val="none" w:sz="0" w:space="0" w:color="auto"/>
        <w:left w:val="none" w:sz="0" w:space="0" w:color="auto"/>
        <w:bottom w:val="none" w:sz="0" w:space="0" w:color="auto"/>
        <w:right w:val="none" w:sz="0" w:space="0" w:color="auto"/>
      </w:divBdr>
    </w:div>
    <w:div w:id="1353386013">
      <w:bodyDiv w:val="1"/>
      <w:marLeft w:val="0"/>
      <w:marRight w:val="0"/>
      <w:marTop w:val="0"/>
      <w:marBottom w:val="0"/>
      <w:divBdr>
        <w:top w:val="none" w:sz="0" w:space="0" w:color="auto"/>
        <w:left w:val="none" w:sz="0" w:space="0" w:color="auto"/>
        <w:bottom w:val="none" w:sz="0" w:space="0" w:color="auto"/>
        <w:right w:val="none" w:sz="0" w:space="0" w:color="auto"/>
      </w:divBdr>
    </w:div>
    <w:div w:id="1711303319">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108622606">
      <w:bodyDiv w:val="1"/>
      <w:marLeft w:val="0"/>
      <w:marRight w:val="0"/>
      <w:marTop w:val="0"/>
      <w:marBottom w:val="0"/>
      <w:divBdr>
        <w:top w:val="none" w:sz="0" w:space="0" w:color="auto"/>
        <w:left w:val="none" w:sz="0" w:space="0" w:color="auto"/>
        <w:bottom w:val="none" w:sz="0" w:space="0" w:color="auto"/>
        <w:right w:val="none" w:sz="0" w:space="0" w:color="auto"/>
      </w:divBdr>
    </w:div>
    <w:div w:id="2145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7EB65-A60E-4658-A2F2-85546778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9360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durajkova</cp:lastModifiedBy>
  <cp:revision>2</cp:revision>
  <cp:lastPrinted>2026-03-10T08:20:00Z</cp:lastPrinted>
  <dcterms:created xsi:type="dcterms:W3CDTF">2026-06-29T09:11:00Z</dcterms:created>
  <dcterms:modified xsi:type="dcterms:W3CDTF">2026-06-29T09:11:00Z</dcterms:modified>
</cp:coreProperties>
</file>