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0341" w14:textId="1B1ACD42" w:rsidR="005E5EDC" w:rsidRDefault="005E5EDC" w:rsidP="00987139">
      <w:pPr>
        <w:jc w:val="center"/>
        <w:rPr>
          <w:rFonts w:ascii="Arial" w:hAnsi="Arial" w:cs="Arial"/>
          <w:b/>
          <w:w w:val="80"/>
          <w:sz w:val="26"/>
          <w:szCs w:val="26"/>
        </w:rPr>
      </w:pPr>
      <w:r>
        <w:rPr>
          <w:rFonts w:ascii="Arial" w:hAnsi="Arial" w:cs="Arial"/>
          <w:b/>
          <w:w w:val="80"/>
          <w:sz w:val="28"/>
          <w:szCs w:val="28"/>
        </w:rPr>
        <w:t>Dodatek č.</w:t>
      </w:r>
      <w:r w:rsidR="0024460C">
        <w:rPr>
          <w:rFonts w:ascii="Arial" w:hAnsi="Arial" w:cs="Arial"/>
          <w:b/>
          <w:w w:val="80"/>
          <w:sz w:val="28"/>
          <w:szCs w:val="28"/>
        </w:rPr>
        <w:t xml:space="preserve"> 2</w:t>
      </w:r>
      <w:r>
        <w:rPr>
          <w:rFonts w:ascii="Arial" w:hAnsi="Arial" w:cs="Arial"/>
          <w:b/>
          <w:w w:val="80"/>
          <w:sz w:val="28"/>
          <w:szCs w:val="28"/>
        </w:rPr>
        <w:t xml:space="preserve"> k </w:t>
      </w:r>
      <w:r w:rsidRPr="00CF7AFB">
        <w:rPr>
          <w:rFonts w:ascii="Arial" w:hAnsi="Arial" w:cs="Arial"/>
          <w:b/>
          <w:w w:val="80"/>
          <w:sz w:val="28"/>
          <w:szCs w:val="28"/>
        </w:rPr>
        <w:t>SMLOUV</w:t>
      </w:r>
      <w:r>
        <w:rPr>
          <w:rFonts w:ascii="Arial" w:hAnsi="Arial" w:cs="Arial"/>
          <w:b/>
          <w:w w:val="80"/>
          <w:sz w:val="28"/>
          <w:szCs w:val="28"/>
        </w:rPr>
        <w:t>Ě</w:t>
      </w:r>
      <w:r w:rsidRPr="00CF7AFB">
        <w:rPr>
          <w:rFonts w:ascii="Arial" w:hAnsi="Arial" w:cs="Arial"/>
          <w:b/>
          <w:w w:val="80"/>
          <w:sz w:val="28"/>
          <w:szCs w:val="28"/>
        </w:rPr>
        <w:t xml:space="preserve"> č. </w:t>
      </w:r>
      <w:r w:rsidR="004D037C">
        <w:rPr>
          <w:rFonts w:ascii="Arial" w:hAnsi="Arial" w:cs="Arial"/>
          <w:b/>
          <w:w w:val="80"/>
          <w:sz w:val="28"/>
          <w:szCs w:val="28"/>
        </w:rPr>
        <w:t>490200330</w:t>
      </w:r>
      <w:r w:rsidRPr="00CF7AFB">
        <w:rPr>
          <w:rFonts w:ascii="Arial" w:hAnsi="Arial" w:cs="Arial"/>
          <w:b/>
          <w:w w:val="80"/>
          <w:sz w:val="28"/>
          <w:szCs w:val="28"/>
        </w:rPr>
        <w:t xml:space="preserve"> programového vybavení </w:t>
      </w:r>
      <w:r w:rsidR="004D037C">
        <w:rPr>
          <w:rFonts w:ascii="Arial" w:hAnsi="Arial" w:cs="Arial"/>
          <w:b/>
          <w:w w:val="80"/>
          <w:sz w:val="28"/>
          <w:szCs w:val="28"/>
        </w:rPr>
        <w:t>CODEXIS</w:t>
      </w:r>
      <w:r w:rsidR="0024460C">
        <w:rPr>
          <w:rFonts w:ascii="Arial" w:hAnsi="Arial" w:cs="Arial"/>
          <w:b/>
          <w:w w:val="80"/>
          <w:sz w:val="28"/>
          <w:szCs w:val="28"/>
        </w:rPr>
        <w:t xml:space="preserve"> GREEN</w:t>
      </w:r>
      <w:r w:rsidR="004D037C">
        <w:rPr>
          <w:rFonts w:ascii="Arial" w:hAnsi="Arial" w:cs="Arial"/>
          <w:b/>
          <w:w w:val="80"/>
          <w:sz w:val="28"/>
          <w:szCs w:val="28"/>
          <w:vertAlign w:val="superscript"/>
        </w:rPr>
        <w:t>®</w:t>
      </w:r>
    </w:p>
    <w:p w14:paraId="23A0A6AA" w14:textId="50B61D90" w:rsidR="00987139" w:rsidRDefault="00987139" w:rsidP="00987139">
      <w:pPr>
        <w:jc w:val="right"/>
        <w:rPr>
          <w:rFonts w:ascii="Arial" w:hAnsi="Arial" w:cs="Arial"/>
          <w:b/>
          <w:color w:val="A6A6A6" w:themeColor="background1" w:themeShade="A6"/>
          <w:w w:val="80"/>
        </w:rPr>
      </w:pPr>
      <w:r w:rsidRPr="0024460C">
        <w:rPr>
          <w:rFonts w:ascii="Arial" w:hAnsi="Arial" w:cs="Arial"/>
          <w:b/>
          <w:color w:val="A6A6A6" w:themeColor="background1" w:themeShade="A6"/>
          <w:w w:val="80"/>
        </w:rPr>
        <w:t xml:space="preserve">Dok. č. </w:t>
      </w:r>
      <w:r w:rsidR="004D037C" w:rsidRPr="0024460C">
        <w:rPr>
          <w:rFonts w:ascii="Arial" w:hAnsi="Arial" w:cs="Arial"/>
          <w:b/>
          <w:color w:val="A6A6A6" w:themeColor="background1" w:themeShade="A6"/>
          <w:w w:val="80"/>
        </w:rPr>
        <w:t>494250187</w:t>
      </w:r>
    </w:p>
    <w:p w14:paraId="0DD6DB07" w14:textId="77777777" w:rsidR="00470E96" w:rsidRDefault="00470E96" w:rsidP="00987139">
      <w:pPr>
        <w:jc w:val="right"/>
        <w:rPr>
          <w:rFonts w:ascii="Arial" w:hAnsi="Arial" w:cs="Arial"/>
          <w:b/>
          <w:color w:val="A6A6A6" w:themeColor="background1" w:themeShade="A6"/>
          <w:w w:val="80"/>
        </w:rPr>
      </w:pPr>
    </w:p>
    <w:p w14:paraId="621B84B4" w14:textId="7F8D66DF" w:rsidR="002E67AB" w:rsidRDefault="003F4CE5" w:rsidP="00987139">
      <w:pPr>
        <w:jc w:val="right"/>
        <w:rPr>
          <w:rFonts w:ascii="Arial" w:hAnsi="Arial" w:cs="Arial"/>
          <w:b/>
          <w:color w:val="A6A6A6" w:themeColor="background1" w:themeShade="A6"/>
          <w:w w:val="80"/>
        </w:rPr>
      </w:pPr>
      <w:r>
        <w:rPr>
          <w:rFonts w:ascii="Arial" w:hAnsi="Arial" w:cs="Arial"/>
          <w:b/>
          <w:color w:val="A6A6A6" w:themeColor="background1" w:themeShade="A6"/>
          <w:w w:val="80"/>
        </w:rPr>
        <w:t xml:space="preserve">SFDI: č.j. </w:t>
      </w:r>
      <w:r w:rsidR="00406E98" w:rsidRPr="00406E98">
        <w:rPr>
          <w:rFonts w:ascii="Arial" w:hAnsi="Arial" w:cs="Arial"/>
          <w:b/>
          <w:color w:val="A6A6A6" w:themeColor="background1" w:themeShade="A6"/>
          <w:w w:val="80"/>
        </w:rPr>
        <w:t>12986/SFDI/332245/8894/2026</w:t>
      </w:r>
    </w:p>
    <w:p w14:paraId="1076A9C0" w14:textId="2D0C44A1" w:rsidR="00463336" w:rsidRPr="0024460C" w:rsidRDefault="00463336" w:rsidP="00987139">
      <w:pPr>
        <w:jc w:val="right"/>
        <w:rPr>
          <w:rFonts w:ascii="Arial" w:hAnsi="Arial" w:cs="Arial"/>
          <w:b/>
          <w:color w:val="A6A6A6" w:themeColor="background1" w:themeShade="A6"/>
          <w:w w:val="80"/>
        </w:rPr>
      </w:pPr>
      <w:r>
        <w:rPr>
          <w:rFonts w:ascii="Arial" w:hAnsi="Arial" w:cs="Arial"/>
          <w:b/>
          <w:color w:val="A6A6A6" w:themeColor="background1" w:themeShade="A6"/>
          <w:w w:val="80"/>
        </w:rPr>
        <w:t>CES SFDI 8/2020/02</w:t>
      </w:r>
    </w:p>
    <w:p w14:paraId="65268E43" w14:textId="77777777" w:rsidR="005E5EDC" w:rsidRPr="00CF7AFB" w:rsidRDefault="005E5EDC" w:rsidP="005E5EDC">
      <w:pPr>
        <w:pStyle w:val="Nadpis1"/>
        <w:spacing w:before="240" w:after="120"/>
        <w:jc w:val="center"/>
        <w:rPr>
          <w:rFonts w:ascii="Arial" w:hAnsi="Arial" w:cs="Arial"/>
          <w:b/>
          <w:w w:val="80"/>
          <w:sz w:val="24"/>
        </w:rPr>
      </w:pPr>
      <w:r w:rsidRPr="00CF7AFB">
        <w:rPr>
          <w:rFonts w:ascii="Arial" w:hAnsi="Arial" w:cs="Arial"/>
          <w:b/>
          <w:w w:val="80"/>
          <w:sz w:val="24"/>
        </w:rPr>
        <w:t>1. Smluvní strany</w:t>
      </w:r>
    </w:p>
    <w:p w14:paraId="132C9D9F" w14:textId="77777777" w:rsidR="005E5EDC" w:rsidRPr="00CF7AFB" w:rsidRDefault="005E5EDC" w:rsidP="005E5EDC">
      <w:pPr>
        <w:pStyle w:val="Strany"/>
        <w:spacing w:before="40" w:after="40"/>
        <w:ind w:left="0" w:right="0" w:firstLine="0"/>
        <w:rPr>
          <w:rFonts w:cs="Arial"/>
          <w:b/>
        </w:rPr>
      </w:pPr>
      <w:r w:rsidRPr="00CF7AFB">
        <w:rPr>
          <w:rFonts w:cs="Arial"/>
          <w:b/>
        </w:rPr>
        <w:t xml:space="preserve">ATLAS </w:t>
      </w:r>
      <w:proofErr w:type="spellStart"/>
      <w:r w:rsidRPr="00CF7AFB">
        <w:rPr>
          <w:rFonts w:cs="Arial"/>
          <w:b/>
        </w:rPr>
        <w:t>consulting</w:t>
      </w:r>
      <w:proofErr w:type="spellEnd"/>
      <w:r w:rsidRPr="00CF7AFB">
        <w:rPr>
          <w:rFonts w:cs="Arial"/>
          <w:b/>
        </w:rPr>
        <w:t xml:space="preserve"> spol. s r.o. </w:t>
      </w:r>
    </w:p>
    <w:p w14:paraId="31A7AB36" w14:textId="6E411E3D" w:rsidR="00F9574C" w:rsidRPr="00F06603" w:rsidRDefault="00F9574C" w:rsidP="00F9574C">
      <w:pPr>
        <w:pStyle w:val="Strany"/>
        <w:spacing w:before="40" w:after="40"/>
        <w:ind w:left="0" w:right="0" w:firstLine="0"/>
        <w:rPr>
          <w:rFonts w:cs="Arial"/>
        </w:rPr>
      </w:pPr>
      <w:r w:rsidRPr="00F06603">
        <w:rPr>
          <w:rFonts w:cs="Arial"/>
        </w:rPr>
        <w:t>Výstavní 292/13, 70</w:t>
      </w:r>
      <w:r w:rsidR="00D52F06" w:rsidRPr="00F06603">
        <w:rPr>
          <w:rFonts w:cs="Arial"/>
        </w:rPr>
        <w:t>2</w:t>
      </w:r>
      <w:r w:rsidRPr="00F06603">
        <w:rPr>
          <w:rFonts w:cs="Arial"/>
        </w:rPr>
        <w:t xml:space="preserve"> </w:t>
      </w:r>
      <w:r w:rsidR="00D52F06" w:rsidRPr="00F06603">
        <w:rPr>
          <w:rFonts w:cs="Arial"/>
        </w:rPr>
        <w:t>00</w:t>
      </w:r>
      <w:r w:rsidRPr="00F06603">
        <w:rPr>
          <w:rFonts w:cs="Arial"/>
        </w:rPr>
        <w:t xml:space="preserve"> Ostrava-Moravská Ostrava</w:t>
      </w:r>
    </w:p>
    <w:p w14:paraId="08601747" w14:textId="0741B7DB" w:rsidR="00F9574C" w:rsidRPr="00F06603" w:rsidRDefault="00F9574C" w:rsidP="00F06603">
      <w:pPr>
        <w:pStyle w:val="Strany"/>
        <w:spacing w:before="40" w:after="40"/>
        <w:ind w:left="0" w:right="0" w:firstLine="0"/>
        <w:rPr>
          <w:rFonts w:cs="Arial"/>
        </w:rPr>
      </w:pPr>
      <w:r w:rsidRPr="00F06603">
        <w:rPr>
          <w:rFonts w:cs="Arial"/>
        </w:rPr>
        <w:t>IČ</w:t>
      </w:r>
      <w:r w:rsidR="000149C9" w:rsidRPr="00F06603">
        <w:rPr>
          <w:rFonts w:cs="Arial"/>
        </w:rPr>
        <w:t>O</w:t>
      </w:r>
      <w:r w:rsidRPr="00F06603">
        <w:rPr>
          <w:rFonts w:cs="Arial"/>
        </w:rPr>
        <w:t xml:space="preserve">: 46578706, DIČ: CZ46578706 </w:t>
      </w:r>
      <w:r w:rsidRPr="00F06603">
        <w:rPr>
          <w:rFonts w:cs="Arial"/>
        </w:rPr>
        <w:br/>
        <w:t xml:space="preserve">Bankovní spojení: </w:t>
      </w:r>
      <w:proofErr w:type="spellStart"/>
      <w:r w:rsidR="005031EC">
        <w:rPr>
          <w:rFonts w:cs="Arial"/>
        </w:rPr>
        <w:t>xxx</w:t>
      </w:r>
      <w:proofErr w:type="spellEnd"/>
    </w:p>
    <w:p w14:paraId="6969BE68" w14:textId="77777777" w:rsidR="00F9574C" w:rsidRPr="00F06603" w:rsidRDefault="00F9574C" w:rsidP="00F06603">
      <w:pPr>
        <w:pStyle w:val="Strany"/>
        <w:spacing w:before="40" w:after="40"/>
        <w:ind w:left="0" w:right="0" w:firstLine="0"/>
        <w:rPr>
          <w:rFonts w:cs="Arial"/>
        </w:rPr>
      </w:pPr>
      <w:r w:rsidRPr="00F06603">
        <w:rPr>
          <w:rFonts w:cs="Arial"/>
        </w:rPr>
        <w:t xml:space="preserve">e-mail: </w:t>
      </w:r>
      <w:r w:rsidR="00B25ED8" w:rsidRPr="00F06603">
        <w:rPr>
          <w:rFonts w:cs="Arial"/>
        </w:rPr>
        <w:t>obchod@atlasgroup.cz</w:t>
      </w:r>
    </w:p>
    <w:p w14:paraId="18BA7DCA" w14:textId="77777777" w:rsidR="00F9574C" w:rsidRPr="00F06603" w:rsidRDefault="00F9574C" w:rsidP="00F06603">
      <w:pPr>
        <w:pStyle w:val="Strany"/>
        <w:spacing w:before="40" w:after="40"/>
        <w:ind w:left="0" w:right="0" w:firstLine="0"/>
        <w:rPr>
          <w:rFonts w:cs="Arial"/>
        </w:rPr>
      </w:pPr>
      <w:r w:rsidRPr="00F06603">
        <w:rPr>
          <w:rFonts w:cs="Arial"/>
        </w:rPr>
        <w:t xml:space="preserve">Společnost je zapsána v Obchodním rejstříku vedeném Krajským soudem v Ostravě, pod </w:t>
      </w:r>
      <w:proofErr w:type="spellStart"/>
      <w:r w:rsidRPr="00F06603">
        <w:rPr>
          <w:rFonts w:cs="Arial"/>
        </w:rPr>
        <w:t>sp.zn</w:t>
      </w:r>
      <w:proofErr w:type="spellEnd"/>
      <w:r w:rsidRPr="00F06603">
        <w:rPr>
          <w:rFonts w:cs="Arial"/>
        </w:rPr>
        <w:t>. C3293</w:t>
      </w:r>
    </w:p>
    <w:p w14:paraId="45787856" w14:textId="77777777" w:rsidR="00F9574C" w:rsidRPr="00F06603" w:rsidRDefault="00F9574C" w:rsidP="00F06603">
      <w:pPr>
        <w:pStyle w:val="Strany"/>
        <w:spacing w:before="40" w:after="40"/>
        <w:ind w:left="0" w:right="0" w:firstLine="0"/>
        <w:rPr>
          <w:rFonts w:cs="Arial"/>
        </w:rPr>
      </w:pPr>
      <w:r w:rsidRPr="00F06603">
        <w:rPr>
          <w:rFonts w:cs="Arial"/>
        </w:rPr>
        <w:t xml:space="preserve">zastoupená: Ing. Pavlou Řehákovou, jednatelkou společnosti  </w:t>
      </w:r>
    </w:p>
    <w:p w14:paraId="39AD5FCC" w14:textId="5331EC04" w:rsidR="005E5EDC" w:rsidRPr="00F06603" w:rsidRDefault="005E5EDC" w:rsidP="00F06603">
      <w:pPr>
        <w:pStyle w:val="Strany"/>
        <w:spacing w:before="40" w:after="40"/>
        <w:ind w:left="0" w:right="0" w:firstLine="0"/>
        <w:rPr>
          <w:rFonts w:cs="Arial"/>
        </w:rPr>
      </w:pPr>
      <w:r w:rsidRPr="00F06603">
        <w:rPr>
          <w:rFonts w:cs="Arial"/>
        </w:rPr>
        <w:t>(dále jen „dodavatel“)</w:t>
      </w:r>
    </w:p>
    <w:p w14:paraId="748F57A6" w14:textId="77777777" w:rsidR="00440347" w:rsidRPr="005A778D" w:rsidRDefault="00440347" w:rsidP="005E5EDC">
      <w:pPr>
        <w:pStyle w:val="Zkladntext"/>
        <w:spacing w:before="60" w:after="20"/>
        <w:jc w:val="left"/>
        <w:rPr>
          <w:rFonts w:ascii="Arial" w:hAnsi="Arial" w:cs="Arial"/>
          <w:b/>
          <w:sz w:val="20"/>
          <w:szCs w:val="20"/>
        </w:rPr>
      </w:pPr>
    </w:p>
    <w:p w14:paraId="4B40E5CF" w14:textId="3D3837FC" w:rsidR="005E5EDC" w:rsidRDefault="00470E96" w:rsidP="005E5EDC">
      <w:pPr>
        <w:pStyle w:val="Zkladntext"/>
        <w:spacing w:before="60" w:after="20"/>
        <w:jc w:val="left"/>
        <w:rPr>
          <w:rFonts w:ascii="Arial" w:hAnsi="Arial" w:cs="Arial"/>
          <w:b/>
          <w:sz w:val="20"/>
          <w:szCs w:val="20"/>
        </w:rPr>
      </w:pPr>
      <w:r>
        <w:rPr>
          <w:rFonts w:ascii="Arial" w:hAnsi="Arial" w:cs="Arial"/>
          <w:b/>
          <w:sz w:val="20"/>
          <w:szCs w:val="20"/>
        </w:rPr>
        <w:t>a</w:t>
      </w:r>
    </w:p>
    <w:p w14:paraId="3E2823FD" w14:textId="24713FF6" w:rsidR="00470E96" w:rsidRPr="005A778D" w:rsidRDefault="00470E96" w:rsidP="005E5EDC">
      <w:pPr>
        <w:pStyle w:val="Zkladntext"/>
        <w:spacing w:before="60" w:after="20"/>
        <w:jc w:val="left"/>
        <w:rPr>
          <w:rFonts w:ascii="Arial" w:hAnsi="Arial" w:cs="Arial"/>
          <w:b/>
          <w:sz w:val="20"/>
          <w:szCs w:val="20"/>
        </w:rPr>
      </w:pPr>
    </w:p>
    <w:p w14:paraId="13BD01BB" w14:textId="4F92E05D" w:rsidR="005E5EDC" w:rsidRPr="005A778D" w:rsidRDefault="004D037C" w:rsidP="005E5EDC">
      <w:pPr>
        <w:pStyle w:val="Strany"/>
        <w:spacing w:before="40" w:after="40"/>
        <w:ind w:left="0" w:right="0" w:firstLine="0"/>
        <w:rPr>
          <w:rFonts w:cs="Arial"/>
        </w:rPr>
      </w:pPr>
      <w:r w:rsidRPr="005A778D">
        <w:rPr>
          <w:rFonts w:cs="Arial"/>
          <w:b/>
        </w:rPr>
        <w:t>Státní fond dopravní infrastruktury</w:t>
      </w:r>
      <w:r w:rsidR="0091596B" w:rsidRPr="005A778D">
        <w:rPr>
          <w:rFonts w:cs="Arial"/>
          <w:b/>
        </w:rPr>
        <w:t xml:space="preserve"> </w:t>
      </w:r>
    </w:p>
    <w:p w14:paraId="54F81A01" w14:textId="19B90915" w:rsidR="005E5EDC" w:rsidRPr="00F06603" w:rsidRDefault="004D037C" w:rsidP="00F06603">
      <w:pPr>
        <w:pStyle w:val="Strany"/>
        <w:spacing w:before="40" w:after="40"/>
        <w:ind w:left="0" w:right="0" w:firstLine="0"/>
        <w:rPr>
          <w:rFonts w:cs="Arial"/>
        </w:rPr>
      </w:pPr>
      <w:r w:rsidRPr="00F06603">
        <w:rPr>
          <w:rFonts w:cs="Arial"/>
        </w:rPr>
        <w:t>Sokolovská 1955/278</w:t>
      </w:r>
      <w:r w:rsidR="005E5EDC" w:rsidRPr="00F06603">
        <w:rPr>
          <w:rFonts w:cs="Arial"/>
        </w:rPr>
        <w:t xml:space="preserve">, </w:t>
      </w:r>
      <w:r w:rsidRPr="00F06603">
        <w:rPr>
          <w:rFonts w:cs="Arial"/>
        </w:rPr>
        <w:t>190 00</w:t>
      </w:r>
      <w:r w:rsidR="005E5EDC" w:rsidRPr="00F06603">
        <w:rPr>
          <w:rFonts w:cs="Arial"/>
        </w:rPr>
        <w:t xml:space="preserve"> </w:t>
      </w:r>
      <w:r w:rsidRPr="00F06603">
        <w:rPr>
          <w:rFonts w:cs="Arial"/>
        </w:rPr>
        <w:t>Praha 9</w:t>
      </w:r>
    </w:p>
    <w:p w14:paraId="4D0A859C" w14:textId="4316FE75" w:rsidR="005E5EDC" w:rsidRPr="00F06603" w:rsidRDefault="005E5EDC" w:rsidP="00F06603">
      <w:pPr>
        <w:pStyle w:val="Strany"/>
        <w:spacing w:before="40" w:after="40"/>
        <w:ind w:left="0" w:right="0" w:firstLine="0"/>
        <w:rPr>
          <w:rFonts w:cs="Arial"/>
        </w:rPr>
      </w:pPr>
      <w:r w:rsidRPr="00F06603">
        <w:rPr>
          <w:rFonts w:cs="Arial"/>
        </w:rPr>
        <w:t>IČ</w:t>
      </w:r>
      <w:r w:rsidR="00A95658" w:rsidRPr="00F06603">
        <w:rPr>
          <w:rFonts w:cs="Arial"/>
        </w:rPr>
        <w:t>O</w:t>
      </w:r>
      <w:r w:rsidRPr="00F06603">
        <w:rPr>
          <w:rFonts w:cs="Arial"/>
        </w:rPr>
        <w:t xml:space="preserve">: </w:t>
      </w:r>
      <w:r w:rsidR="004D037C" w:rsidRPr="00F06603">
        <w:rPr>
          <w:rFonts w:cs="Arial"/>
        </w:rPr>
        <w:t>70856508</w:t>
      </w:r>
      <w:r w:rsidRPr="00F06603">
        <w:rPr>
          <w:rFonts w:cs="Arial"/>
        </w:rPr>
        <w:t xml:space="preserve">, DIČ: </w:t>
      </w:r>
      <w:r w:rsidR="004D037C" w:rsidRPr="00F06603">
        <w:rPr>
          <w:rFonts w:cs="Arial"/>
        </w:rPr>
        <w:t>CZ70856508</w:t>
      </w:r>
    </w:p>
    <w:p w14:paraId="27B48512" w14:textId="2A8C70AC" w:rsidR="005E5EDC" w:rsidRPr="00470E96" w:rsidRDefault="005E5EDC" w:rsidP="00F06603">
      <w:pPr>
        <w:pStyle w:val="Strany"/>
        <w:spacing w:before="40" w:after="40"/>
        <w:ind w:left="0" w:right="0" w:firstLine="0"/>
        <w:rPr>
          <w:rFonts w:cs="Arial"/>
        </w:rPr>
      </w:pPr>
      <w:r w:rsidRPr="00F06603">
        <w:rPr>
          <w:rFonts w:cs="Arial"/>
        </w:rPr>
        <w:t xml:space="preserve">e-mail: </w:t>
      </w:r>
      <w:r w:rsidR="004D037C" w:rsidRPr="00F06603">
        <w:rPr>
          <w:rFonts w:cs="Arial"/>
        </w:rPr>
        <w:t>lucie.bartakova@sfdi.</w:t>
      </w:r>
      <w:r w:rsidR="00FD597E">
        <w:rPr>
          <w:rFonts w:cs="Arial"/>
        </w:rPr>
        <w:t>gov.</w:t>
      </w:r>
      <w:r w:rsidR="004D037C" w:rsidRPr="00F06603">
        <w:rPr>
          <w:rFonts w:cs="Arial"/>
        </w:rPr>
        <w:t>cz ; terezie.bezkockova@sfdi.</w:t>
      </w:r>
      <w:r w:rsidR="00FD597E">
        <w:rPr>
          <w:rFonts w:cs="Arial"/>
        </w:rPr>
        <w:t>gov.</w:t>
      </w:r>
      <w:r w:rsidR="004D037C" w:rsidRPr="00F06603">
        <w:rPr>
          <w:rFonts w:cs="Arial"/>
        </w:rPr>
        <w:t>cz; podatelna@sfdi.</w:t>
      </w:r>
      <w:r w:rsidR="00FD597E">
        <w:rPr>
          <w:rFonts w:cs="Arial"/>
        </w:rPr>
        <w:t>gov.</w:t>
      </w:r>
      <w:r w:rsidR="004D037C" w:rsidRPr="00F06603">
        <w:rPr>
          <w:rFonts w:cs="Arial"/>
        </w:rPr>
        <w:t>cz</w:t>
      </w:r>
    </w:p>
    <w:p w14:paraId="67AB3B21" w14:textId="4DFBAEBB" w:rsidR="005E5EDC" w:rsidRPr="00F06603" w:rsidRDefault="009425AC" w:rsidP="00F06603">
      <w:pPr>
        <w:pStyle w:val="Strany"/>
        <w:spacing w:before="40" w:after="40"/>
        <w:ind w:left="0" w:right="0" w:firstLine="0"/>
        <w:rPr>
          <w:rFonts w:cs="Arial"/>
        </w:rPr>
      </w:pPr>
      <w:r w:rsidRPr="00F06603">
        <w:rPr>
          <w:rFonts w:cs="Arial"/>
        </w:rPr>
        <w:t>zastoupený</w:t>
      </w:r>
      <w:r w:rsidR="005E5EDC" w:rsidRPr="00F06603">
        <w:rPr>
          <w:rFonts w:cs="Arial"/>
        </w:rPr>
        <w:t xml:space="preserve">: </w:t>
      </w:r>
      <w:r w:rsidRPr="00F06603">
        <w:rPr>
          <w:rFonts w:cs="Arial"/>
        </w:rPr>
        <w:t xml:space="preserve">Ing. Zbyňkem </w:t>
      </w:r>
      <w:proofErr w:type="spellStart"/>
      <w:r w:rsidRPr="00F06603">
        <w:rPr>
          <w:rFonts w:cs="Arial"/>
        </w:rPr>
        <w:t>Hořelicou</w:t>
      </w:r>
      <w:proofErr w:type="spellEnd"/>
      <w:r w:rsidRPr="00F06603">
        <w:rPr>
          <w:rFonts w:cs="Arial"/>
        </w:rPr>
        <w:t>, ředitelem SFDI</w:t>
      </w:r>
    </w:p>
    <w:p w14:paraId="2F085BB9" w14:textId="77777777" w:rsidR="005E5EDC" w:rsidRPr="00F06603" w:rsidRDefault="005E5EDC" w:rsidP="00F06603">
      <w:pPr>
        <w:pStyle w:val="Strany"/>
        <w:spacing w:before="40" w:after="40"/>
        <w:ind w:left="0" w:right="0" w:firstLine="0"/>
        <w:rPr>
          <w:rFonts w:cs="Arial"/>
        </w:rPr>
      </w:pPr>
      <w:r w:rsidRPr="00F06603">
        <w:rPr>
          <w:rFonts w:cs="Arial"/>
        </w:rPr>
        <w:t>(dále jen „odběratel“)</w:t>
      </w:r>
    </w:p>
    <w:p w14:paraId="1539D1CA" w14:textId="77777777" w:rsidR="005376C8" w:rsidRDefault="005376C8" w:rsidP="005E5EDC">
      <w:pPr>
        <w:pStyle w:val="Strany"/>
        <w:spacing w:before="0"/>
        <w:ind w:left="0" w:right="0" w:firstLine="0"/>
        <w:rPr>
          <w:rFonts w:cs="Arial"/>
          <w:sz w:val="18"/>
          <w:szCs w:val="18"/>
        </w:rPr>
      </w:pPr>
    </w:p>
    <w:p w14:paraId="7FE54E20" w14:textId="77777777" w:rsidR="00470E96" w:rsidRDefault="00470E96" w:rsidP="005E5EDC">
      <w:pPr>
        <w:pStyle w:val="Strany"/>
        <w:spacing w:before="0"/>
        <w:ind w:left="0" w:right="0" w:firstLine="0"/>
        <w:rPr>
          <w:rFonts w:cs="Arial"/>
        </w:rPr>
      </w:pPr>
    </w:p>
    <w:p w14:paraId="3BBE37E7" w14:textId="4B6B2296" w:rsidR="00CC2B20" w:rsidRPr="00F06603" w:rsidRDefault="00E23504" w:rsidP="00F06603">
      <w:pPr>
        <w:pStyle w:val="Strany"/>
        <w:spacing w:before="0" w:line="276" w:lineRule="auto"/>
        <w:ind w:left="0" w:right="0" w:firstLine="0"/>
        <w:jc w:val="both"/>
        <w:rPr>
          <w:rFonts w:cs="Arial"/>
        </w:rPr>
      </w:pPr>
      <w:r>
        <w:rPr>
          <w:rFonts w:cs="Arial"/>
        </w:rPr>
        <w:t>u</w:t>
      </w:r>
      <w:r w:rsidR="005376C8" w:rsidRPr="00F06603">
        <w:rPr>
          <w:rFonts w:cs="Arial"/>
        </w:rPr>
        <w:t>zavírají</w:t>
      </w:r>
      <w:r w:rsidR="00A1132F" w:rsidRPr="00F06603">
        <w:rPr>
          <w:rFonts w:cs="Arial"/>
        </w:rPr>
        <w:t xml:space="preserve"> níže uvedeného dne, měsíce a roku, v souladu s</w:t>
      </w:r>
      <w:r w:rsidR="008D7832" w:rsidRPr="00F06603">
        <w:rPr>
          <w:rFonts w:cs="Arial"/>
        </w:rPr>
        <w:t xml:space="preserve"> článkem 8 „Přechodná a závěrečná ujednání“, odst. 8.1. </w:t>
      </w:r>
      <w:r w:rsidR="006F0ABB" w:rsidRPr="00F06603">
        <w:rPr>
          <w:rFonts w:cs="Arial"/>
        </w:rPr>
        <w:t>Smlouvy č. 490200330 programového vybavení</w:t>
      </w:r>
      <w:r w:rsidR="003A3439" w:rsidRPr="00F06603">
        <w:rPr>
          <w:rFonts w:cs="Arial"/>
        </w:rPr>
        <w:t xml:space="preserve"> </w:t>
      </w:r>
      <w:r w:rsidR="00985F59" w:rsidRPr="00F06603">
        <w:rPr>
          <w:rFonts w:cs="Arial"/>
        </w:rPr>
        <w:t>CODEXIS® GREEN</w:t>
      </w:r>
      <w:r w:rsidR="00094B3C" w:rsidRPr="00F06603">
        <w:rPr>
          <w:rFonts w:cs="Arial"/>
        </w:rPr>
        <w:t>, CES 8/2020</w:t>
      </w:r>
      <w:r w:rsidR="00985F59" w:rsidRPr="00F06603">
        <w:rPr>
          <w:rFonts w:cs="Arial"/>
        </w:rPr>
        <w:t xml:space="preserve"> ze dne </w:t>
      </w:r>
      <w:r w:rsidR="003C7B68" w:rsidRPr="00F06603">
        <w:rPr>
          <w:rFonts w:cs="Arial"/>
        </w:rPr>
        <w:t>15. 4. 2020, ve znění Dodatku č. 1 ze dne</w:t>
      </w:r>
      <w:r w:rsidR="006379A6" w:rsidRPr="00F06603">
        <w:rPr>
          <w:rFonts w:cs="Arial"/>
        </w:rPr>
        <w:t xml:space="preserve"> 20.10.2023 (dále jen „Smlouva“</w:t>
      </w:r>
      <w:r w:rsidR="00CC2B20" w:rsidRPr="00F06603">
        <w:rPr>
          <w:rFonts w:cs="Arial"/>
        </w:rPr>
        <w:t>),</w:t>
      </w:r>
    </w:p>
    <w:p w14:paraId="6B96BAC9" w14:textId="77777777" w:rsidR="00470E96" w:rsidRDefault="00470E96" w:rsidP="00F06603">
      <w:pPr>
        <w:pStyle w:val="Strany"/>
        <w:spacing w:before="0" w:line="276" w:lineRule="auto"/>
        <w:ind w:left="0" w:right="0" w:firstLine="0"/>
        <w:jc w:val="both"/>
        <w:rPr>
          <w:rFonts w:cs="Arial"/>
          <w:sz w:val="18"/>
          <w:szCs w:val="18"/>
        </w:rPr>
      </w:pPr>
    </w:p>
    <w:p w14:paraId="406B178A" w14:textId="77777777" w:rsidR="00746694" w:rsidRDefault="00CC2B20" w:rsidP="00F06603">
      <w:pPr>
        <w:pStyle w:val="Strany"/>
        <w:spacing w:before="0" w:line="276" w:lineRule="auto"/>
        <w:ind w:left="0" w:right="0" w:firstLine="0"/>
        <w:jc w:val="center"/>
        <w:rPr>
          <w:rFonts w:cs="Arial"/>
          <w:b/>
          <w:bCs/>
        </w:rPr>
      </w:pPr>
      <w:r w:rsidRPr="00F06603">
        <w:rPr>
          <w:rFonts w:cs="Arial"/>
          <w:b/>
          <w:bCs/>
        </w:rPr>
        <w:t>Dodatek č. 2</w:t>
      </w:r>
      <w:r w:rsidR="00F978EF" w:rsidRPr="00F06603">
        <w:rPr>
          <w:rFonts w:cs="Arial"/>
          <w:b/>
          <w:bCs/>
        </w:rPr>
        <w:t xml:space="preserve"> </w:t>
      </w:r>
    </w:p>
    <w:p w14:paraId="00BA7D21" w14:textId="2ABA1958" w:rsidR="00CC2B20" w:rsidRPr="00F06603" w:rsidRDefault="00F978EF" w:rsidP="00F06603">
      <w:pPr>
        <w:pStyle w:val="Strany"/>
        <w:spacing w:before="0" w:line="276" w:lineRule="auto"/>
        <w:ind w:left="0" w:right="0" w:firstLine="0"/>
        <w:jc w:val="center"/>
        <w:rPr>
          <w:rFonts w:cs="Arial"/>
        </w:rPr>
      </w:pPr>
      <w:r w:rsidRPr="00F06603">
        <w:rPr>
          <w:rFonts w:cs="Arial"/>
          <w:b/>
          <w:bCs/>
        </w:rPr>
        <w:t>(dále jen „Dodatek“)</w:t>
      </w:r>
      <w:r w:rsidR="00666726" w:rsidRPr="00F06603">
        <w:rPr>
          <w:rFonts w:cs="Arial"/>
          <w:b/>
          <w:bCs/>
        </w:rPr>
        <w:t>.</w:t>
      </w:r>
    </w:p>
    <w:p w14:paraId="628927DB" w14:textId="77777777" w:rsidR="00666726" w:rsidRDefault="00666726" w:rsidP="00F06603">
      <w:pPr>
        <w:pStyle w:val="Strany"/>
        <w:spacing w:before="0" w:line="276" w:lineRule="auto"/>
        <w:ind w:left="0" w:right="0" w:firstLine="0"/>
        <w:jc w:val="center"/>
        <w:rPr>
          <w:rFonts w:cs="Arial"/>
          <w:sz w:val="18"/>
          <w:szCs w:val="18"/>
        </w:rPr>
      </w:pPr>
    </w:p>
    <w:p w14:paraId="47B9DC19" w14:textId="0793A9A5" w:rsidR="00666726" w:rsidRPr="00F06603" w:rsidRDefault="001B6F38" w:rsidP="00F06603">
      <w:pPr>
        <w:pStyle w:val="Nadpis1"/>
        <w:spacing w:before="240" w:after="120" w:line="276" w:lineRule="auto"/>
        <w:jc w:val="center"/>
        <w:rPr>
          <w:rFonts w:cs="Arial"/>
          <w:b/>
          <w:w w:val="80"/>
          <w:sz w:val="24"/>
        </w:rPr>
      </w:pPr>
      <w:r w:rsidRPr="00F06603">
        <w:rPr>
          <w:rFonts w:ascii="Arial" w:hAnsi="Arial" w:cs="Arial"/>
          <w:b/>
          <w:w w:val="80"/>
          <w:sz w:val="24"/>
        </w:rPr>
        <w:t xml:space="preserve">2. </w:t>
      </w:r>
      <w:r w:rsidR="00B910B9" w:rsidRPr="00F06603">
        <w:rPr>
          <w:rFonts w:ascii="Arial" w:hAnsi="Arial" w:cs="Arial"/>
          <w:b/>
          <w:w w:val="80"/>
          <w:sz w:val="24"/>
        </w:rPr>
        <w:t>Změny Smlouvy</w:t>
      </w:r>
    </w:p>
    <w:p w14:paraId="0174156D" w14:textId="425F3650" w:rsidR="00337C33" w:rsidRPr="00F06603" w:rsidRDefault="004E212A" w:rsidP="00F06603">
      <w:pPr>
        <w:pStyle w:val="Zkladntext"/>
        <w:tabs>
          <w:tab w:val="left" w:pos="284"/>
        </w:tabs>
        <w:spacing w:line="276" w:lineRule="auto"/>
        <w:rPr>
          <w:rFonts w:ascii="Arial" w:hAnsi="Arial" w:cs="Arial"/>
          <w:sz w:val="20"/>
          <w:szCs w:val="20"/>
        </w:rPr>
      </w:pPr>
      <w:r w:rsidRPr="00F06603">
        <w:rPr>
          <w:rFonts w:ascii="Arial" w:hAnsi="Arial" w:cs="Arial"/>
          <w:b/>
          <w:sz w:val="20"/>
          <w:szCs w:val="20"/>
        </w:rPr>
        <w:t>2.1.</w:t>
      </w:r>
      <w:r w:rsidR="00F53FF3">
        <w:rPr>
          <w:rFonts w:ascii="Arial" w:hAnsi="Arial" w:cs="Arial"/>
          <w:b/>
          <w:sz w:val="20"/>
          <w:szCs w:val="20"/>
        </w:rPr>
        <w:t xml:space="preserve"> </w:t>
      </w:r>
      <w:r w:rsidR="0026170E" w:rsidRPr="00F06603">
        <w:rPr>
          <w:rFonts w:ascii="Arial" w:hAnsi="Arial" w:cs="Arial"/>
          <w:bCs/>
          <w:sz w:val="20"/>
          <w:szCs w:val="20"/>
        </w:rPr>
        <w:t>N</w:t>
      </w:r>
      <w:r w:rsidR="00124701" w:rsidRPr="00F06603">
        <w:rPr>
          <w:rFonts w:ascii="Arial" w:hAnsi="Arial" w:cs="Arial"/>
          <w:bCs/>
          <w:sz w:val="20"/>
          <w:szCs w:val="20"/>
        </w:rPr>
        <w:t xml:space="preserve">ázev </w:t>
      </w:r>
      <w:r w:rsidR="00F978EF" w:rsidRPr="00F06603">
        <w:rPr>
          <w:rFonts w:ascii="Arial" w:hAnsi="Arial" w:cs="Arial"/>
          <w:bCs/>
          <w:sz w:val="20"/>
          <w:szCs w:val="20"/>
        </w:rPr>
        <w:t>S</w:t>
      </w:r>
      <w:r w:rsidR="00124701" w:rsidRPr="00F06603">
        <w:rPr>
          <w:rFonts w:ascii="Arial" w:hAnsi="Arial" w:cs="Arial"/>
          <w:bCs/>
          <w:sz w:val="20"/>
          <w:szCs w:val="20"/>
        </w:rPr>
        <w:t xml:space="preserve">mlouvy </w:t>
      </w:r>
      <w:r w:rsidR="00337C33" w:rsidRPr="00F06603">
        <w:rPr>
          <w:rFonts w:ascii="Arial" w:hAnsi="Arial" w:cs="Arial"/>
          <w:sz w:val="20"/>
          <w:szCs w:val="20"/>
        </w:rPr>
        <w:t>zní nově takto: “Smlouva č. 490200330 programového vybavení CODEXIS.”</w:t>
      </w:r>
    </w:p>
    <w:p w14:paraId="76A73CFA" w14:textId="5D66B6E2" w:rsidR="00337C33" w:rsidRPr="00F06603" w:rsidRDefault="00337C33" w:rsidP="00F06603">
      <w:pPr>
        <w:pStyle w:val="Strany"/>
        <w:spacing w:before="0" w:line="276" w:lineRule="auto"/>
        <w:ind w:left="0" w:right="0" w:firstLine="0"/>
        <w:jc w:val="both"/>
        <w:rPr>
          <w:rFonts w:cs="Arial"/>
          <w:bCs/>
        </w:rPr>
      </w:pPr>
    </w:p>
    <w:p w14:paraId="3CA8A544" w14:textId="64291BA6" w:rsidR="005D3462" w:rsidRPr="00F06603" w:rsidRDefault="00337C33" w:rsidP="00F06603">
      <w:pPr>
        <w:pStyle w:val="Strany"/>
        <w:spacing w:before="0" w:line="276" w:lineRule="auto"/>
        <w:ind w:left="0" w:right="0" w:firstLine="0"/>
        <w:jc w:val="both"/>
        <w:rPr>
          <w:rFonts w:cs="Arial"/>
          <w:bCs/>
        </w:rPr>
      </w:pPr>
      <w:r w:rsidRPr="00F06603">
        <w:rPr>
          <w:rFonts w:cs="Arial"/>
          <w:b/>
        </w:rPr>
        <w:t>2.2.</w:t>
      </w:r>
      <w:r w:rsidRPr="00F06603">
        <w:rPr>
          <w:rFonts w:cs="Arial"/>
          <w:bCs/>
        </w:rPr>
        <w:t xml:space="preserve"> Z </w:t>
      </w:r>
      <w:r w:rsidR="001352B7" w:rsidRPr="00F06603">
        <w:rPr>
          <w:rFonts w:cs="Arial"/>
          <w:bCs/>
        </w:rPr>
        <w:t>důvodu pořízení nových doplňků se zapracovanou umělou inteligencí (AI) k programovému vybavení CODEXIS</w:t>
      </w:r>
      <w:r w:rsidR="001352B7" w:rsidRPr="00F06603">
        <w:rPr>
          <w:rFonts w:cs="Arial"/>
          <w:bCs/>
          <w:vertAlign w:val="superscript"/>
        </w:rPr>
        <w:t xml:space="preserve">® </w:t>
      </w:r>
      <w:r w:rsidR="00406760" w:rsidRPr="00F06603">
        <w:rPr>
          <w:rFonts w:cs="Arial"/>
          <w:bCs/>
        </w:rPr>
        <w:t xml:space="preserve">odst. 2.1. </w:t>
      </w:r>
      <w:r w:rsidR="004F1520">
        <w:rPr>
          <w:rFonts w:cs="Arial"/>
          <w:bCs/>
        </w:rPr>
        <w:t>Smlouvy</w:t>
      </w:r>
      <w:r w:rsidR="00D23E74">
        <w:rPr>
          <w:rFonts w:cs="Arial"/>
          <w:bCs/>
        </w:rPr>
        <w:t xml:space="preserve"> </w:t>
      </w:r>
      <w:r w:rsidR="001355DF">
        <w:rPr>
          <w:rFonts w:cs="Arial"/>
          <w:bCs/>
        </w:rPr>
        <w:t xml:space="preserve">nově </w:t>
      </w:r>
      <w:r w:rsidR="00C64636" w:rsidRPr="00F06603">
        <w:rPr>
          <w:rFonts w:cs="Arial"/>
          <w:bCs/>
        </w:rPr>
        <w:t>zní:</w:t>
      </w:r>
    </w:p>
    <w:p w14:paraId="6E66AE42" w14:textId="77777777" w:rsidR="005D3462" w:rsidRPr="00F06603" w:rsidRDefault="005D3462" w:rsidP="00F06603">
      <w:pPr>
        <w:pStyle w:val="Strany"/>
        <w:spacing w:before="0" w:line="276" w:lineRule="auto"/>
        <w:ind w:left="0" w:right="0" w:firstLine="0"/>
        <w:jc w:val="both"/>
        <w:rPr>
          <w:rFonts w:cs="Arial"/>
          <w:bCs/>
        </w:rPr>
      </w:pPr>
    </w:p>
    <w:p w14:paraId="18D64EBF" w14:textId="18169F1A" w:rsidR="00830027" w:rsidRPr="00A37867" w:rsidRDefault="005D3462" w:rsidP="00F06603">
      <w:pPr>
        <w:tabs>
          <w:tab w:val="left" w:pos="284"/>
        </w:tabs>
        <w:spacing w:before="80" w:line="276" w:lineRule="auto"/>
        <w:jc w:val="both"/>
        <w:rPr>
          <w:rFonts w:ascii="Arial" w:hAnsi="Arial" w:cs="Arial"/>
          <w:bCs/>
          <w:sz w:val="20"/>
          <w:szCs w:val="20"/>
        </w:rPr>
      </w:pPr>
      <w:r w:rsidRPr="00F06603">
        <w:rPr>
          <w:rFonts w:ascii="Arial" w:hAnsi="Arial" w:cs="Arial"/>
          <w:bCs/>
          <w:sz w:val="20"/>
          <w:szCs w:val="20"/>
        </w:rPr>
        <w:t xml:space="preserve">„2.1. </w:t>
      </w:r>
      <w:r w:rsidR="007840BC" w:rsidRPr="00F06603">
        <w:rPr>
          <w:rFonts w:ascii="Arial" w:hAnsi="Arial" w:cs="Arial"/>
          <w:bCs/>
          <w:sz w:val="20"/>
          <w:szCs w:val="20"/>
        </w:rPr>
        <w:t xml:space="preserve">Dodavatel se touto Smlouvou zavazuje po dobu trvání Smlouvy poskytnout odběrateli </w:t>
      </w:r>
      <w:r w:rsidR="0076506B">
        <w:rPr>
          <w:rFonts w:ascii="Arial" w:hAnsi="Arial" w:cs="Arial"/>
          <w:b/>
          <w:sz w:val="20"/>
          <w:szCs w:val="20"/>
        </w:rPr>
        <w:t>20</w:t>
      </w:r>
      <w:r w:rsidR="007840BC" w:rsidRPr="00F06603">
        <w:rPr>
          <w:rFonts w:ascii="Arial" w:hAnsi="Arial" w:cs="Arial"/>
          <w:b/>
          <w:sz w:val="20"/>
          <w:szCs w:val="20"/>
        </w:rPr>
        <w:t xml:space="preserve"> přístupů</w:t>
      </w:r>
      <w:r w:rsidR="0076506B">
        <w:rPr>
          <w:rFonts w:ascii="Arial" w:hAnsi="Arial" w:cs="Arial"/>
          <w:b/>
          <w:sz w:val="20"/>
          <w:szCs w:val="20"/>
        </w:rPr>
        <w:t xml:space="preserve"> s možností nastavení až 150 uživatelských účtů</w:t>
      </w:r>
      <w:r w:rsidR="007840BC" w:rsidRPr="00F06603">
        <w:rPr>
          <w:rFonts w:ascii="Arial" w:hAnsi="Arial" w:cs="Arial"/>
          <w:bCs/>
          <w:sz w:val="20"/>
          <w:szCs w:val="20"/>
        </w:rPr>
        <w:t xml:space="preserve"> (</w:t>
      </w:r>
      <w:r w:rsidR="00A05E8D" w:rsidRPr="00A37867">
        <w:rPr>
          <w:rFonts w:ascii="Arial" w:hAnsi="Arial" w:cs="Arial"/>
          <w:bCs/>
          <w:sz w:val="20"/>
          <w:szCs w:val="20"/>
        </w:rPr>
        <w:t>dále jen „</w:t>
      </w:r>
      <w:r w:rsidR="007840BC" w:rsidRPr="00F06603">
        <w:rPr>
          <w:rFonts w:ascii="Arial" w:hAnsi="Arial" w:cs="Arial"/>
          <w:bCs/>
          <w:sz w:val="20"/>
          <w:szCs w:val="20"/>
        </w:rPr>
        <w:t>licenc</w:t>
      </w:r>
      <w:r w:rsidR="00A05E8D" w:rsidRPr="00A37867">
        <w:rPr>
          <w:rFonts w:ascii="Arial" w:hAnsi="Arial" w:cs="Arial"/>
          <w:bCs/>
          <w:sz w:val="20"/>
          <w:szCs w:val="20"/>
        </w:rPr>
        <w:t>i</w:t>
      </w:r>
      <w:r w:rsidR="007840BC" w:rsidRPr="00F06603">
        <w:rPr>
          <w:rFonts w:ascii="Arial" w:hAnsi="Arial" w:cs="Arial"/>
          <w:bCs/>
          <w:sz w:val="20"/>
          <w:szCs w:val="20"/>
        </w:rPr>
        <w:t xml:space="preserve"> k</w:t>
      </w:r>
      <w:r w:rsidR="00A05E8D" w:rsidRPr="00A37867">
        <w:rPr>
          <w:rFonts w:ascii="Arial" w:hAnsi="Arial" w:cs="Arial"/>
          <w:bCs/>
          <w:sz w:val="20"/>
          <w:szCs w:val="20"/>
        </w:rPr>
        <w:t> </w:t>
      </w:r>
      <w:r w:rsidR="007840BC" w:rsidRPr="00F06603">
        <w:rPr>
          <w:rFonts w:ascii="Arial" w:hAnsi="Arial" w:cs="Arial"/>
          <w:bCs/>
          <w:sz w:val="20"/>
          <w:szCs w:val="20"/>
        </w:rPr>
        <w:t>užití</w:t>
      </w:r>
      <w:r w:rsidR="00A05E8D" w:rsidRPr="00A37867">
        <w:rPr>
          <w:rFonts w:ascii="Arial" w:hAnsi="Arial" w:cs="Arial"/>
          <w:bCs/>
          <w:sz w:val="20"/>
          <w:szCs w:val="20"/>
        </w:rPr>
        <w:t>“</w:t>
      </w:r>
      <w:r w:rsidR="007840BC" w:rsidRPr="00F06603">
        <w:rPr>
          <w:rFonts w:ascii="Arial" w:hAnsi="Arial" w:cs="Arial"/>
          <w:bCs/>
          <w:sz w:val="20"/>
          <w:szCs w:val="20"/>
        </w:rPr>
        <w:t xml:space="preserve">) do internetové aplikace </w:t>
      </w:r>
      <w:r w:rsidR="007840BC" w:rsidRPr="00F06603">
        <w:rPr>
          <w:rFonts w:ascii="Arial" w:hAnsi="Arial" w:cs="Arial"/>
          <w:bCs/>
          <w:sz w:val="20"/>
          <w:szCs w:val="20"/>
        </w:rPr>
        <w:lastRenderedPageBreak/>
        <w:t xml:space="preserve">právního informačního systému CODEXIS, včetně doplňků CITEX, </w:t>
      </w:r>
      <w:proofErr w:type="spellStart"/>
      <w:r w:rsidR="007840BC" w:rsidRPr="00F06603">
        <w:rPr>
          <w:rFonts w:ascii="Arial" w:hAnsi="Arial" w:cs="Arial"/>
          <w:bCs/>
          <w:sz w:val="20"/>
          <w:szCs w:val="20"/>
        </w:rPr>
        <w:t>Liberis</w:t>
      </w:r>
      <w:proofErr w:type="spellEnd"/>
      <w:r w:rsidR="007840BC" w:rsidRPr="00F06603">
        <w:rPr>
          <w:rFonts w:ascii="Arial" w:hAnsi="Arial" w:cs="Arial"/>
          <w:bCs/>
          <w:sz w:val="20"/>
          <w:szCs w:val="20"/>
        </w:rPr>
        <w:t xml:space="preserve"> Gold, Monitor BOZP, Monitor Daně, Monitor GDPR, Monitor Katolická církev, Monitor Obecní samospráva, Monitor Personalistika, Monitor Rekodifikace, Monitor Stavebnictví, Monitor Účetnictví, Monitor Veřejné zakázky, Normy ČSN, Právní slovníky, Právní výpočty, Rekodifikace, Sledované dokumenty, Slovenská legislativa, Transformace přestupkového práva, Vnitřní předpisy zaměstnavatele, Vzory smluv a Vzory vnitřních předpisů ÚSC</w:t>
      </w:r>
      <w:r w:rsidR="00021A00" w:rsidRPr="00F06603">
        <w:rPr>
          <w:rFonts w:ascii="Arial" w:hAnsi="Arial" w:cs="Arial"/>
          <w:bCs/>
          <w:sz w:val="20"/>
          <w:szCs w:val="20"/>
        </w:rPr>
        <w:t>,</w:t>
      </w:r>
      <w:r w:rsidR="00830027" w:rsidRPr="00F06603">
        <w:rPr>
          <w:rFonts w:ascii="Arial" w:hAnsi="Arial" w:cs="Arial"/>
          <w:bCs/>
          <w:sz w:val="20"/>
          <w:szCs w:val="20"/>
        </w:rPr>
        <w:t xml:space="preserve"> (dále jen „produkt“ nebo „základní dodávka produktu“).</w:t>
      </w:r>
    </w:p>
    <w:p w14:paraId="2D546F4D" w14:textId="77777777" w:rsidR="00E34672" w:rsidRPr="00F06603" w:rsidRDefault="00E34672" w:rsidP="00F06603">
      <w:pPr>
        <w:tabs>
          <w:tab w:val="left" w:pos="284"/>
        </w:tabs>
        <w:spacing w:before="80" w:line="276" w:lineRule="auto"/>
        <w:jc w:val="both"/>
        <w:rPr>
          <w:rFonts w:ascii="Arial" w:hAnsi="Arial" w:cs="Arial"/>
          <w:bCs/>
          <w:sz w:val="20"/>
          <w:szCs w:val="20"/>
        </w:rPr>
      </w:pPr>
    </w:p>
    <w:p w14:paraId="35CBEFA1" w14:textId="58F81C51" w:rsidR="00E34672" w:rsidRPr="00A37867" w:rsidRDefault="00830027" w:rsidP="00F06603">
      <w:pPr>
        <w:pStyle w:val="Strany"/>
        <w:spacing w:before="0" w:line="276" w:lineRule="auto"/>
        <w:ind w:left="0" w:right="0" w:firstLine="0"/>
        <w:jc w:val="both"/>
        <w:rPr>
          <w:rFonts w:cs="Arial"/>
          <w:bCs/>
        </w:rPr>
      </w:pPr>
      <w:r w:rsidRPr="00F06603">
        <w:rPr>
          <w:rFonts w:cs="Arial"/>
          <w:bCs/>
        </w:rPr>
        <w:t xml:space="preserve">Dodavatel se rovněž zavazuje poskytnout odběrateli po dobu trvání </w:t>
      </w:r>
      <w:r w:rsidR="004F1520" w:rsidRPr="00A37867">
        <w:rPr>
          <w:rFonts w:cs="Arial"/>
          <w:bCs/>
        </w:rPr>
        <w:t>S</w:t>
      </w:r>
      <w:r w:rsidRPr="00F06603">
        <w:rPr>
          <w:rFonts w:cs="Arial"/>
          <w:bCs/>
        </w:rPr>
        <w:t>mlouvy licenci k užití doplňků</w:t>
      </w:r>
      <w:r w:rsidR="00021A00" w:rsidRPr="00F06603">
        <w:rPr>
          <w:rFonts w:cs="Arial"/>
          <w:bCs/>
        </w:rPr>
        <w:t xml:space="preserve"> Připravovaná legislativa, Monitor Životního prostředí, Monitor duševního vlastnictví, Legislativní </w:t>
      </w:r>
      <w:proofErr w:type="gramStart"/>
      <w:r w:rsidR="00021A00" w:rsidRPr="00F06603">
        <w:rPr>
          <w:rFonts w:cs="Arial"/>
          <w:bCs/>
        </w:rPr>
        <w:t>alarm - LEA</w:t>
      </w:r>
      <w:r w:rsidR="00A146C1" w:rsidRPr="00A37867">
        <w:rPr>
          <w:rFonts w:cs="Arial"/>
          <w:bCs/>
        </w:rPr>
        <w:t>L</w:t>
      </w:r>
      <w:proofErr w:type="gramEnd"/>
      <w:r w:rsidR="00021A00" w:rsidRPr="00F06603">
        <w:rPr>
          <w:rFonts w:cs="Arial"/>
          <w:bCs/>
        </w:rPr>
        <w:t xml:space="preserve">, </w:t>
      </w:r>
      <w:proofErr w:type="gramStart"/>
      <w:r w:rsidR="00021A00" w:rsidRPr="00F06603">
        <w:rPr>
          <w:rFonts w:cs="Arial"/>
          <w:bCs/>
        </w:rPr>
        <w:t>Spory - obecní</w:t>
      </w:r>
      <w:proofErr w:type="gramEnd"/>
      <w:r w:rsidR="00021A00" w:rsidRPr="00F06603">
        <w:rPr>
          <w:rFonts w:cs="Arial"/>
          <w:bCs/>
        </w:rPr>
        <w:t xml:space="preserve"> samospráva, Daňové spory, Účetní spory, Pracovněprávní spory, Správa interních dokumentů včetně potvrzování změn, </w:t>
      </w:r>
      <w:proofErr w:type="spellStart"/>
      <w:r w:rsidR="00021A00" w:rsidRPr="00F06603">
        <w:rPr>
          <w:rFonts w:cs="Arial"/>
          <w:bCs/>
        </w:rPr>
        <w:t>Whistleblowing</w:t>
      </w:r>
      <w:proofErr w:type="spellEnd"/>
      <w:r w:rsidR="00021A00" w:rsidRPr="00F06603">
        <w:rPr>
          <w:rFonts w:cs="Arial"/>
          <w:bCs/>
        </w:rPr>
        <w:t xml:space="preserve"> a </w:t>
      </w:r>
      <w:proofErr w:type="spellStart"/>
      <w:r w:rsidR="00021A00" w:rsidRPr="00F06603">
        <w:rPr>
          <w:rFonts w:cs="Arial"/>
          <w:bCs/>
        </w:rPr>
        <w:t>Workspace</w:t>
      </w:r>
      <w:proofErr w:type="spellEnd"/>
      <w:r w:rsidR="00E34672" w:rsidRPr="00A37867">
        <w:rPr>
          <w:rFonts w:cs="Arial"/>
          <w:bCs/>
        </w:rPr>
        <w:t xml:space="preserve"> (dále jen „doplňky“).</w:t>
      </w:r>
    </w:p>
    <w:p w14:paraId="4E379A83" w14:textId="77777777" w:rsidR="00E34672" w:rsidRPr="00A37867" w:rsidRDefault="00E34672" w:rsidP="00F06603">
      <w:pPr>
        <w:pStyle w:val="Strany"/>
        <w:spacing w:before="0" w:line="276" w:lineRule="auto"/>
        <w:ind w:left="0" w:right="0" w:firstLine="0"/>
        <w:jc w:val="both"/>
        <w:rPr>
          <w:rFonts w:cs="Arial"/>
          <w:bCs/>
        </w:rPr>
      </w:pPr>
    </w:p>
    <w:p w14:paraId="118ACE72" w14:textId="77777777" w:rsidR="0082415F" w:rsidRDefault="00E34672" w:rsidP="00F06603">
      <w:pPr>
        <w:pStyle w:val="Strany"/>
        <w:spacing w:before="0" w:line="276" w:lineRule="auto"/>
        <w:ind w:left="0" w:right="0" w:firstLine="0"/>
        <w:jc w:val="both"/>
        <w:rPr>
          <w:rFonts w:cs="Arial"/>
          <w:bCs/>
        </w:rPr>
      </w:pPr>
      <w:r w:rsidRPr="00A37867">
        <w:rPr>
          <w:rFonts w:cs="Arial"/>
          <w:bCs/>
        </w:rPr>
        <w:t xml:space="preserve">Dodavatel se </w:t>
      </w:r>
      <w:r w:rsidR="00EE585D" w:rsidRPr="00A37867">
        <w:rPr>
          <w:rFonts w:cs="Arial"/>
          <w:bCs/>
        </w:rPr>
        <w:t xml:space="preserve">zavazuje poskytnout odběrateli po dobu trvání Smlouvy </w:t>
      </w:r>
      <w:r w:rsidR="004E245D" w:rsidRPr="00A37867">
        <w:rPr>
          <w:rFonts w:cs="Arial"/>
          <w:bCs/>
        </w:rPr>
        <w:t xml:space="preserve">licenci k užití </w:t>
      </w:r>
      <w:r w:rsidR="00796AD5" w:rsidRPr="00A37867">
        <w:rPr>
          <w:rFonts w:cs="Arial"/>
          <w:bCs/>
        </w:rPr>
        <w:t>doplňků</w:t>
      </w:r>
      <w:r w:rsidR="00152C8B" w:rsidRPr="00F06603">
        <w:rPr>
          <w:rFonts w:cs="Arial"/>
          <w:bCs/>
        </w:rPr>
        <w:t xml:space="preserve"> AI MONITOR Veřejné zakázky, AI MONITOR Obecní samospráva, AI MONITOR Stavebnictví, AI MONITOR Životního prostředí, AI MONITOR Daně, AI MONITOR Účetnictví, AI MONITOR Personalistika, AI MONITOR GDPR, AI MONITOR BOZP, AI MONITOR Katolická církev, AI MONITOR Duševního vlastnictví, AI MONITOR Rekodifikace, AI MONITOR Školství, Legislativní alarm – LEAL, </w:t>
      </w:r>
      <w:proofErr w:type="spellStart"/>
      <w:r w:rsidR="00152C8B" w:rsidRPr="00F06603">
        <w:rPr>
          <w:rFonts w:cs="Arial"/>
          <w:bCs/>
        </w:rPr>
        <w:t>Whistleblowing</w:t>
      </w:r>
      <w:proofErr w:type="spellEnd"/>
      <w:r w:rsidR="00152C8B" w:rsidRPr="00F06603">
        <w:rPr>
          <w:rFonts w:cs="Arial"/>
          <w:bCs/>
        </w:rPr>
        <w:t xml:space="preserve">, AI Judikatura ČR, AI Judikatura EU </w:t>
      </w:r>
      <w:r w:rsidR="00DE40A4" w:rsidRPr="003406BC">
        <w:rPr>
          <w:rFonts w:cs="Arial"/>
          <w:bCs/>
        </w:rPr>
        <w:t>(dále jen „</w:t>
      </w:r>
      <w:r w:rsidR="00DE40A4" w:rsidRPr="00A37867">
        <w:rPr>
          <w:rFonts w:cs="Arial"/>
          <w:bCs/>
        </w:rPr>
        <w:t xml:space="preserve">AI </w:t>
      </w:r>
      <w:r w:rsidR="00DE40A4" w:rsidRPr="003406BC">
        <w:rPr>
          <w:rFonts w:cs="Arial"/>
          <w:bCs/>
        </w:rPr>
        <w:t>doplňky“)</w:t>
      </w:r>
      <w:r w:rsidR="0082415F">
        <w:rPr>
          <w:rFonts w:cs="Arial"/>
          <w:bCs/>
        </w:rPr>
        <w:t>.</w:t>
      </w:r>
      <w:r w:rsidR="00DE40A4">
        <w:rPr>
          <w:rFonts w:cs="Arial"/>
          <w:bCs/>
        </w:rPr>
        <w:t xml:space="preserve"> </w:t>
      </w:r>
    </w:p>
    <w:p w14:paraId="77D5BB8F" w14:textId="77777777" w:rsidR="00C40E5B" w:rsidRDefault="00C40E5B" w:rsidP="00F06603">
      <w:pPr>
        <w:pStyle w:val="Strany"/>
        <w:spacing w:before="0" w:line="276" w:lineRule="auto"/>
        <w:ind w:left="0" w:right="0" w:firstLine="0"/>
        <w:jc w:val="both"/>
        <w:rPr>
          <w:rFonts w:cs="Arial"/>
          <w:bCs/>
        </w:rPr>
      </w:pPr>
    </w:p>
    <w:p w14:paraId="3EFA91D6" w14:textId="6A6C83AD" w:rsidR="00C40E5B" w:rsidRDefault="002F7094" w:rsidP="00F06603">
      <w:pPr>
        <w:pStyle w:val="Strany"/>
        <w:spacing w:before="0" w:line="276" w:lineRule="auto"/>
        <w:ind w:left="0" w:right="0" w:firstLine="0"/>
        <w:jc w:val="both"/>
        <w:rPr>
          <w:rFonts w:cs="Arial"/>
          <w:b/>
        </w:rPr>
      </w:pPr>
      <w:r>
        <w:rPr>
          <w:rFonts w:cs="Arial"/>
          <w:bCs/>
        </w:rPr>
        <w:t xml:space="preserve">Součástí plnění podle této Smlouvy je dále poskytnutí </w:t>
      </w:r>
      <w:r w:rsidR="00D40E95" w:rsidRPr="00F06603">
        <w:rPr>
          <w:rFonts w:cs="Arial"/>
          <w:b/>
        </w:rPr>
        <w:t xml:space="preserve">10 milionů AI kreditů </w:t>
      </w:r>
      <w:r w:rsidR="005E6ADF" w:rsidRPr="00A37867">
        <w:rPr>
          <w:rFonts w:cs="Arial"/>
          <w:bCs/>
        </w:rPr>
        <w:t>pro</w:t>
      </w:r>
      <w:r w:rsidR="005E6ADF" w:rsidRPr="00F06603">
        <w:rPr>
          <w:rFonts w:cs="Arial"/>
          <w:bCs/>
        </w:rPr>
        <w:t xml:space="preserve"> využívání umělé inteligence v systému CODEXIS</w:t>
      </w:r>
      <w:r w:rsidR="00D33232">
        <w:rPr>
          <w:rFonts w:cs="Arial"/>
          <w:bCs/>
        </w:rPr>
        <w:t xml:space="preserve"> </w:t>
      </w:r>
      <w:r>
        <w:rPr>
          <w:rFonts w:cs="Arial"/>
          <w:b/>
        </w:rPr>
        <w:t xml:space="preserve">pro </w:t>
      </w:r>
      <w:r w:rsidR="007532D0">
        <w:rPr>
          <w:rFonts w:cs="Arial"/>
          <w:b/>
        </w:rPr>
        <w:t xml:space="preserve">období od účinnosti </w:t>
      </w:r>
      <w:r w:rsidR="00D94CE3">
        <w:rPr>
          <w:rFonts w:cs="Arial"/>
          <w:b/>
        </w:rPr>
        <w:t>Dodatku č. 2 do 30.4.2027.</w:t>
      </w:r>
      <w:r w:rsidR="00503B30">
        <w:rPr>
          <w:rFonts w:cs="Arial"/>
          <w:b/>
        </w:rPr>
        <w:t xml:space="preserve"> </w:t>
      </w:r>
      <w:r w:rsidR="00343458">
        <w:rPr>
          <w:rFonts w:cs="Arial"/>
          <w:b/>
        </w:rPr>
        <w:t xml:space="preserve">Pro další období </w:t>
      </w:r>
      <w:r w:rsidR="005E6ADF">
        <w:rPr>
          <w:rFonts w:cs="Arial"/>
          <w:b/>
        </w:rPr>
        <w:t>je odběratel oprávněn objednávat AI kredity samostatně za cenu dle aktuálního ceníku dodavatele.</w:t>
      </w:r>
    </w:p>
    <w:p w14:paraId="041FB816" w14:textId="77777777" w:rsidR="00C40E5B" w:rsidRDefault="00C40E5B" w:rsidP="00F06603">
      <w:pPr>
        <w:pStyle w:val="Strany"/>
        <w:spacing w:before="0" w:line="276" w:lineRule="auto"/>
        <w:ind w:left="0" w:right="0" w:firstLine="0"/>
        <w:jc w:val="both"/>
        <w:rPr>
          <w:rFonts w:cs="Arial"/>
          <w:b/>
        </w:rPr>
      </w:pPr>
    </w:p>
    <w:p w14:paraId="78341F73" w14:textId="2DAB1709" w:rsidR="00021A00" w:rsidRPr="00F06603" w:rsidRDefault="00021A00" w:rsidP="00F06603">
      <w:pPr>
        <w:pStyle w:val="Strany"/>
        <w:spacing w:before="0" w:line="276" w:lineRule="auto"/>
        <w:ind w:left="0" w:right="0" w:firstLine="0"/>
        <w:jc w:val="both"/>
        <w:rPr>
          <w:rFonts w:cs="Arial"/>
          <w:bCs/>
        </w:rPr>
      </w:pPr>
    </w:p>
    <w:p w14:paraId="1902902E" w14:textId="74FB14ED" w:rsidR="005E3A2F" w:rsidRPr="00F06603" w:rsidRDefault="00470E96" w:rsidP="00F06603">
      <w:pPr>
        <w:pStyle w:val="Strany"/>
        <w:spacing w:before="0" w:line="276" w:lineRule="auto"/>
        <w:ind w:left="0" w:right="0" w:firstLine="0"/>
        <w:jc w:val="both"/>
        <w:rPr>
          <w:rFonts w:cs="Arial"/>
          <w:bCs/>
        </w:rPr>
      </w:pPr>
      <w:r w:rsidRPr="00F06603">
        <w:rPr>
          <w:rFonts w:cs="Arial"/>
          <w:bCs/>
        </w:rPr>
        <w:t xml:space="preserve">Dále se dodavatel zavazuje </w:t>
      </w:r>
      <w:r w:rsidR="007840BC" w:rsidRPr="00F06603">
        <w:rPr>
          <w:rFonts w:cs="Arial"/>
          <w:bCs/>
        </w:rPr>
        <w:t xml:space="preserve">zajišťovat pro odběratele poradenské a servisní služby dle </w:t>
      </w:r>
      <w:r w:rsidRPr="00F06603">
        <w:rPr>
          <w:rFonts w:cs="Arial"/>
          <w:bCs/>
        </w:rPr>
        <w:t>odst.</w:t>
      </w:r>
      <w:r w:rsidR="007840BC" w:rsidRPr="00F06603">
        <w:rPr>
          <w:rFonts w:cs="Arial"/>
          <w:bCs/>
        </w:rPr>
        <w:t xml:space="preserve"> 2.2 Smlouvy a odběratel se zavazuje za tyto služby dodavateli zaplatit smluvenou cenu dle </w:t>
      </w:r>
      <w:r w:rsidRPr="00F06603">
        <w:rPr>
          <w:rFonts w:cs="Arial"/>
          <w:bCs/>
        </w:rPr>
        <w:t xml:space="preserve">článku </w:t>
      </w:r>
      <w:r w:rsidR="007840BC" w:rsidRPr="00F06603">
        <w:rPr>
          <w:rFonts w:cs="Arial"/>
          <w:bCs/>
        </w:rPr>
        <w:t xml:space="preserve">3. </w:t>
      </w:r>
      <w:r w:rsidR="009A1053">
        <w:rPr>
          <w:rFonts w:cs="Arial"/>
          <w:bCs/>
        </w:rPr>
        <w:t>„</w:t>
      </w:r>
      <w:r w:rsidR="00BD797E">
        <w:rPr>
          <w:rFonts w:cs="Arial"/>
          <w:bCs/>
        </w:rPr>
        <w:t xml:space="preserve">Cenové a platební podmínky“ </w:t>
      </w:r>
      <w:r w:rsidR="00017B24">
        <w:rPr>
          <w:rFonts w:cs="Arial"/>
          <w:bCs/>
        </w:rPr>
        <w:t>S</w:t>
      </w:r>
      <w:r w:rsidR="007840BC" w:rsidRPr="00F06603">
        <w:rPr>
          <w:rFonts w:cs="Arial"/>
          <w:bCs/>
        </w:rPr>
        <w:t>mlouvy.</w:t>
      </w:r>
      <w:r w:rsidRPr="00F06603">
        <w:rPr>
          <w:rFonts w:cs="Arial"/>
          <w:bCs/>
        </w:rPr>
        <w:t>“</w:t>
      </w:r>
      <w:r w:rsidR="005E3A2F" w:rsidRPr="00F06603">
        <w:rPr>
          <w:rFonts w:cs="Arial"/>
          <w:bCs/>
        </w:rPr>
        <w:t xml:space="preserve"> </w:t>
      </w:r>
    </w:p>
    <w:p w14:paraId="5ADF4EB5" w14:textId="77777777" w:rsidR="001352B7" w:rsidRPr="005A778D" w:rsidRDefault="001352B7" w:rsidP="00F06603">
      <w:pPr>
        <w:pStyle w:val="Zkladntext"/>
        <w:tabs>
          <w:tab w:val="left" w:pos="284"/>
        </w:tabs>
        <w:spacing w:line="276" w:lineRule="auto"/>
        <w:rPr>
          <w:rFonts w:ascii="Arial" w:hAnsi="Arial" w:cs="Arial"/>
          <w:sz w:val="18"/>
          <w:szCs w:val="18"/>
        </w:rPr>
      </w:pPr>
    </w:p>
    <w:p w14:paraId="76F6DBAA" w14:textId="1DD7CA1C" w:rsidR="001352B7" w:rsidRPr="00F06603" w:rsidRDefault="00057665" w:rsidP="00F06603">
      <w:pPr>
        <w:pStyle w:val="Strany"/>
        <w:spacing w:before="0" w:line="276" w:lineRule="auto"/>
        <w:ind w:left="0" w:right="0" w:firstLine="0"/>
        <w:jc w:val="both"/>
        <w:rPr>
          <w:rFonts w:cs="Arial"/>
          <w:bCs/>
        </w:rPr>
      </w:pPr>
      <w:r w:rsidRPr="00F06603">
        <w:rPr>
          <w:rFonts w:cs="Arial"/>
          <w:b/>
        </w:rPr>
        <w:t>2.3.</w:t>
      </w:r>
      <w:r w:rsidR="00702FC6" w:rsidRPr="00F06603">
        <w:rPr>
          <w:rFonts w:cs="Arial"/>
          <w:bCs/>
        </w:rPr>
        <w:t xml:space="preserve"> V článku 3. “Cenové </w:t>
      </w:r>
      <w:r w:rsidR="00012F3F" w:rsidRPr="00F06603">
        <w:rPr>
          <w:rFonts w:cs="Arial"/>
          <w:bCs/>
        </w:rPr>
        <w:t xml:space="preserve">a platební podmínky”, odst. 3.3. </w:t>
      </w:r>
      <w:r w:rsidR="000A43AE" w:rsidRPr="00F06603">
        <w:rPr>
          <w:rFonts w:cs="Arial"/>
          <w:bCs/>
        </w:rPr>
        <w:t>nově zní:</w:t>
      </w:r>
    </w:p>
    <w:p w14:paraId="157280C2" w14:textId="7DFF6DE9" w:rsidR="00DA007B" w:rsidRDefault="005F2008" w:rsidP="00F06603">
      <w:pPr>
        <w:tabs>
          <w:tab w:val="left" w:pos="284"/>
        </w:tabs>
        <w:spacing w:before="80" w:line="276" w:lineRule="auto"/>
        <w:jc w:val="both"/>
        <w:rPr>
          <w:rFonts w:ascii="Arial" w:hAnsi="Arial" w:cs="Arial"/>
          <w:bCs/>
          <w:sz w:val="20"/>
          <w:szCs w:val="20"/>
        </w:rPr>
      </w:pPr>
      <w:r w:rsidRPr="00F06603">
        <w:rPr>
          <w:rFonts w:ascii="Arial" w:hAnsi="Arial" w:cs="Arial"/>
          <w:bCs/>
          <w:sz w:val="20"/>
          <w:szCs w:val="20"/>
        </w:rPr>
        <w:t xml:space="preserve">„3.3. </w:t>
      </w:r>
    </w:p>
    <w:p w14:paraId="53525035" w14:textId="473C85A5" w:rsidR="005F2008" w:rsidRPr="00D33232" w:rsidRDefault="006E2EA6" w:rsidP="00D33232">
      <w:pPr>
        <w:pStyle w:val="Odstavecseseznamem"/>
        <w:numPr>
          <w:ilvl w:val="0"/>
          <w:numId w:val="39"/>
        </w:numPr>
        <w:tabs>
          <w:tab w:val="left" w:pos="284"/>
        </w:tabs>
        <w:spacing w:before="80" w:line="276" w:lineRule="auto"/>
        <w:jc w:val="both"/>
        <w:rPr>
          <w:rFonts w:ascii="Arial" w:hAnsi="Arial" w:cs="Arial"/>
          <w:bCs/>
          <w:sz w:val="20"/>
          <w:szCs w:val="20"/>
        </w:rPr>
      </w:pPr>
      <w:r w:rsidRPr="00D33232">
        <w:rPr>
          <w:rFonts w:ascii="Arial" w:hAnsi="Arial" w:cs="Arial"/>
          <w:bCs/>
          <w:sz w:val="20"/>
          <w:szCs w:val="20"/>
        </w:rPr>
        <w:t xml:space="preserve">Cena </w:t>
      </w:r>
      <w:r w:rsidR="00AA5E48" w:rsidRPr="00D33232">
        <w:rPr>
          <w:rFonts w:ascii="Arial" w:hAnsi="Arial" w:cs="Arial"/>
          <w:bCs/>
          <w:sz w:val="20"/>
          <w:szCs w:val="20"/>
        </w:rPr>
        <w:t xml:space="preserve">za 1 rok poskytování </w:t>
      </w:r>
      <w:r w:rsidR="00F63CC6" w:rsidRPr="00D33232">
        <w:rPr>
          <w:rFonts w:ascii="Arial" w:hAnsi="Arial" w:cs="Arial"/>
          <w:bCs/>
          <w:sz w:val="20"/>
          <w:szCs w:val="20"/>
        </w:rPr>
        <w:t xml:space="preserve">všech produktů, doplňků, doplňků </w:t>
      </w:r>
      <w:r w:rsidR="00066A59" w:rsidRPr="00D33232">
        <w:rPr>
          <w:rFonts w:ascii="Arial" w:hAnsi="Arial" w:cs="Arial"/>
          <w:bCs/>
          <w:sz w:val="20"/>
          <w:szCs w:val="20"/>
        </w:rPr>
        <w:t>AI</w:t>
      </w:r>
      <w:r w:rsidR="004120A7" w:rsidRPr="00D33232">
        <w:rPr>
          <w:rFonts w:ascii="Arial" w:hAnsi="Arial" w:cs="Arial"/>
          <w:bCs/>
          <w:sz w:val="20"/>
          <w:szCs w:val="20"/>
        </w:rPr>
        <w:t xml:space="preserve"> a </w:t>
      </w:r>
      <w:r w:rsidR="00AA5E48" w:rsidRPr="00D33232">
        <w:rPr>
          <w:rFonts w:ascii="Arial" w:hAnsi="Arial" w:cs="Arial"/>
          <w:bCs/>
          <w:sz w:val="20"/>
          <w:szCs w:val="20"/>
        </w:rPr>
        <w:t xml:space="preserve">služeb </w:t>
      </w:r>
      <w:r w:rsidR="00FC51FD" w:rsidRPr="00D33232">
        <w:rPr>
          <w:rFonts w:ascii="Arial" w:hAnsi="Arial" w:cs="Arial"/>
          <w:bCs/>
          <w:sz w:val="20"/>
          <w:szCs w:val="20"/>
        </w:rPr>
        <w:t xml:space="preserve">v souladu se Smlouvou </w:t>
      </w:r>
      <w:r w:rsidR="00B42A9D" w:rsidRPr="00D33232">
        <w:rPr>
          <w:rFonts w:ascii="Arial" w:hAnsi="Arial" w:cs="Arial"/>
          <w:bCs/>
          <w:sz w:val="20"/>
          <w:szCs w:val="20"/>
        </w:rPr>
        <w:t xml:space="preserve">od 1.5.2026 se stanovuje na </w:t>
      </w:r>
      <w:r w:rsidR="00133A03" w:rsidRPr="00D33232">
        <w:rPr>
          <w:rFonts w:ascii="Arial" w:hAnsi="Arial" w:cs="Arial"/>
          <w:b/>
          <w:sz w:val="20"/>
          <w:szCs w:val="20"/>
        </w:rPr>
        <w:t>60.000 Kč</w:t>
      </w:r>
      <w:r w:rsidR="00133A03" w:rsidRPr="00D33232">
        <w:rPr>
          <w:rFonts w:ascii="Arial" w:hAnsi="Arial" w:cs="Arial"/>
          <w:bCs/>
          <w:sz w:val="20"/>
          <w:szCs w:val="20"/>
        </w:rPr>
        <w:t xml:space="preserve"> (slovy: </w:t>
      </w:r>
      <w:proofErr w:type="spellStart"/>
      <w:r w:rsidR="00133A03" w:rsidRPr="00D33232">
        <w:rPr>
          <w:rFonts w:ascii="Arial" w:hAnsi="Arial" w:cs="Arial"/>
          <w:bCs/>
          <w:sz w:val="20"/>
          <w:szCs w:val="20"/>
        </w:rPr>
        <w:t>šedesáttisíckorunčeských</w:t>
      </w:r>
      <w:proofErr w:type="spellEnd"/>
      <w:r w:rsidR="00A44231" w:rsidRPr="00D33232">
        <w:rPr>
          <w:rFonts w:ascii="Arial" w:hAnsi="Arial" w:cs="Arial"/>
          <w:bCs/>
          <w:sz w:val="20"/>
          <w:szCs w:val="20"/>
        </w:rPr>
        <w:t>). V souladu se zákonem o DPH</w:t>
      </w:r>
      <w:r w:rsidR="00A0387A" w:rsidRPr="00D33232">
        <w:rPr>
          <w:rFonts w:ascii="Arial" w:hAnsi="Arial" w:cs="Arial"/>
          <w:bCs/>
          <w:sz w:val="20"/>
          <w:szCs w:val="20"/>
        </w:rPr>
        <w:t xml:space="preserve"> přistupuje k této částce aktuální sazba DPH.</w:t>
      </w:r>
      <w:r w:rsidR="00B710FD" w:rsidRPr="00D33232">
        <w:rPr>
          <w:rFonts w:ascii="Arial" w:hAnsi="Arial" w:cs="Arial"/>
          <w:bCs/>
          <w:sz w:val="20"/>
          <w:szCs w:val="20"/>
        </w:rPr>
        <w:t xml:space="preserve"> </w:t>
      </w:r>
      <w:r w:rsidR="00141208" w:rsidRPr="00D33232">
        <w:rPr>
          <w:rFonts w:ascii="Arial" w:hAnsi="Arial" w:cs="Arial"/>
          <w:bCs/>
          <w:sz w:val="20"/>
          <w:szCs w:val="20"/>
        </w:rPr>
        <w:t xml:space="preserve">Pro období ode dne nabytí </w:t>
      </w:r>
      <w:r w:rsidR="00F17F00" w:rsidRPr="00D33232">
        <w:rPr>
          <w:rFonts w:ascii="Arial" w:hAnsi="Arial" w:cs="Arial"/>
          <w:bCs/>
          <w:sz w:val="20"/>
          <w:szCs w:val="20"/>
        </w:rPr>
        <w:t>účinnosti Dodatku č. 2 ke Smlouvě</w:t>
      </w:r>
      <w:r w:rsidR="00276160" w:rsidRPr="00D33232">
        <w:rPr>
          <w:rFonts w:ascii="Arial" w:hAnsi="Arial" w:cs="Arial"/>
          <w:bCs/>
          <w:sz w:val="20"/>
          <w:szCs w:val="20"/>
        </w:rPr>
        <w:t xml:space="preserve"> do 30.4.2027 cena uvedená v</w:t>
      </w:r>
      <w:r w:rsidR="00B35A87">
        <w:rPr>
          <w:rFonts w:ascii="Arial" w:hAnsi="Arial" w:cs="Arial"/>
          <w:bCs/>
          <w:sz w:val="20"/>
          <w:szCs w:val="20"/>
        </w:rPr>
        <w:t> písm. a) tohoto odstavce</w:t>
      </w:r>
      <w:r w:rsidR="006D5B4E">
        <w:rPr>
          <w:rFonts w:ascii="Arial" w:hAnsi="Arial" w:cs="Arial"/>
          <w:bCs/>
          <w:sz w:val="20"/>
          <w:szCs w:val="20"/>
        </w:rPr>
        <w:t xml:space="preserve"> zahrnuje rovněž poskytnutí 10 milionů AI kreditů</w:t>
      </w:r>
      <w:r w:rsidR="00D87202">
        <w:rPr>
          <w:rFonts w:ascii="Arial" w:hAnsi="Arial" w:cs="Arial"/>
          <w:bCs/>
          <w:sz w:val="20"/>
          <w:szCs w:val="20"/>
        </w:rPr>
        <w:t xml:space="preserve"> pro využívání umělé inteligence v systému CODEXIS AI.  Za každé další období</w:t>
      </w:r>
      <w:r w:rsidR="00977757">
        <w:rPr>
          <w:rFonts w:ascii="Arial" w:hAnsi="Arial" w:cs="Arial"/>
          <w:bCs/>
          <w:sz w:val="20"/>
          <w:szCs w:val="20"/>
        </w:rPr>
        <w:t xml:space="preserve"> </w:t>
      </w:r>
      <w:r w:rsidR="00A75FBE">
        <w:rPr>
          <w:rFonts w:ascii="Arial" w:hAnsi="Arial" w:cs="Arial"/>
          <w:bCs/>
          <w:sz w:val="20"/>
          <w:szCs w:val="20"/>
        </w:rPr>
        <w:t xml:space="preserve">1 rok </w:t>
      </w:r>
      <w:r w:rsidR="00977757">
        <w:rPr>
          <w:rFonts w:ascii="Arial" w:hAnsi="Arial" w:cs="Arial"/>
          <w:bCs/>
          <w:sz w:val="20"/>
          <w:szCs w:val="20"/>
        </w:rPr>
        <w:t>počínaje</w:t>
      </w:r>
      <w:r w:rsidR="00A75FBE">
        <w:rPr>
          <w:rFonts w:ascii="Arial" w:hAnsi="Arial" w:cs="Arial"/>
          <w:bCs/>
          <w:sz w:val="20"/>
          <w:szCs w:val="20"/>
        </w:rPr>
        <w:t xml:space="preserve"> 1.5.2027, činí cena za poskytování všech produktů, doplňků, AI doplňků</w:t>
      </w:r>
      <w:r w:rsidR="00465256">
        <w:rPr>
          <w:rFonts w:ascii="Arial" w:hAnsi="Arial" w:cs="Arial"/>
          <w:bCs/>
          <w:sz w:val="20"/>
          <w:szCs w:val="20"/>
        </w:rPr>
        <w:t xml:space="preserve"> a služeb podle této Smlouvy 60.000 Kč (slovy: šedesát tisíc korun českých</w:t>
      </w:r>
      <w:r w:rsidR="002B0AF5">
        <w:rPr>
          <w:rFonts w:ascii="Arial" w:hAnsi="Arial" w:cs="Arial"/>
          <w:bCs/>
          <w:sz w:val="20"/>
          <w:szCs w:val="20"/>
        </w:rPr>
        <w:t xml:space="preserve">) bez DPH ročně; tato cena již nezahrnuje </w:t>
      </w:r>
      <w:r w:rsidR="00245305">
        <w:rPr>
          <w:rFonts w:ascii="Arial" w:hAnsi="Arial" w:cs="Arial"/>
          <w:bCs/>
          <w:sz w:val="20"/>
          <w:szCs w:val="20"/>
        </w:rPr>
        <w:t>AI kredity, které budou odběratelem hrazeny samostatně podle aktuálního ceníku dodavatele účinného ke dni jejich objednání.</w:t>
      </w:r>
    </w:p>
    <w:p w14:paraId="4252B735" w14:textId="75A98F37" w:rsidR="00844342" w:rsidRPr="00D33232" w:rsidRDefault="00844342" w:rsidP="00D33232">
      <w:pPr>
        <w:pStyle w:val="Odstavecseseznamem"/>
        <w:numPr>
          <w:ilvl w:val="0"/>
          <w:numId w:val="39"/>
        </w:numPr>
        <w:tabs>
          <w:tab w:val="left" w:pos="284"/>
        </w:tabs>
        <w:spacing w:before="80" w:line="276" w:lineRule="auto"/>
        <w:jc w:val="both"/>
        <w:rPr>
          <w:rFonts w:ascii="Arial" w:hAnsi="Arial" w:cs="Arial"/>
          <w:bCs/>
          <w:sz w:val="20"/>
          <w:szCs w:val="20"/>
        </w:rPr>
      </w:pPr>
      <w:r w:rsidRPr="00D33232">
        <w:rPr>
          <w:rFonts w:ascii="Arial" w:hAnsi="Arial" w:cs="Arial"/>
          <w:bCs/>
          <w:sz w:val="20"/>
          <w:szCs w:val="20"/>
        </w:rPr>
        <w:t>Cena za přechod na CODEXIS AI</w:t>
      </w:r>
      <w:r w:rsidR="00AC6898" w:rsidRPr="00D33232">
        <w:rPr>
          <w:rFonts w:ascii="Arial" w:hAnsi="Arial" w:cs="Arial"/>
          <w:bCs/>
          <w:sz w:val="20"/>
          <w:szCs w:val="20"/>
        </w:rPr>
        <w:t xml:space="preserve"> a</w:t>
      </w:r>
      <w:r w:rsidRPr="00D33232">
        <w:rPr>
          <w:rFonts w:ascii="Arial" w:hAnsi="Arial" w:cs="Arial"/>
          <w:bCs/>
          <w:sz w:val="20"/>
          <w:szCs w:val="20"/>
        </w:rPr>
        <w:t xml:space="preserve"> </w:t>
      </w:r>
      <w:r w:rsidR="00AC6898" w:rsidRPr="00D33232">
        <w:rPr>
          <w:rFonts w:ascii="Arial" w:hAnsi="Arial" w:cs="Arial"/>
          <w:bCs/>
          <w:sz w:val="20"/>
          <w:szCs w:val="20"/>
        </w:rPr>
        <w:t xml:space="preserve">AI doplňky </w:t>
      </w:r>
      <w:r w:rsidRPr="00D33232">
        <w:rPr>
          <w:rFonts w:ascii="Arial" w:hAnsi="Arial" w:cs="Arial"/>
          <w:bCs/>
          <w:sz w:val="20"/>
          <w:szCs w:val="20"/>
        </w:rPr>
        <w:t xml:space="preserve">je stanovena na </w:t>
      </w:r>
      <w:r w:rsidR="003A0015" w:rsidRPr="00D33232">
        <w:rPr>
          <w:rFonts w:ascii="Arial" w:hAnsi="Arial" w:cs="Arial"/>
          <w:b/>
          <w:sz w:val="20"/>
          <w:szCs w:val="20"/>
        </w:rPr>
        <w:t>10</w:t>
      </w:r>
      <w:r w:rsidRPr="00D33232">
        <w:rPr>
          <w:rFonts w:ascii="Arial" w:hAnsi="Arial" w:cs="Arial"/>
          <w:b/>
          <w:sz w:val="20"/>
          <w:szCs w:val="20"/>
        </w:rPr>
        <w:t>0</w:t>
      </w:r>
      <w:r w:rsidR="003B408E" w:rsidRPr="00D33232">
        <w:rPr>
          <w:rFonts w:ascii="Arial" w:hAnsi="Arial" w:cs="Arial"/>
          <w:b/>
          <w:sz w:val="20"/>
          <w:szCs w:val="20"/>
        </w:rPr>
        <w:t>.</w:t>
      </w:r>
      <w:r w:rsidRPr="00D33232">
        <w:rPr>
          <w:rFonts w:ascii="Arial" w:hAnsi="Arial" w:cs="Arial"/>
          <w:b/>
          <w:sz w:val="20"/>
          <w:szCs w:val="20"/>
        </w:rPr>
        <w:t xml:space="preserve">000 Kč </w:t>
      </w:r>
      <w:r w:rsidR="00C72771" w:rsidRPr="00D33232">
        <w:rPr>
          <w:rFonts w:ascii="Arial" w:hAnsi="Arial" w:cs="Arial"/>
          <w:b/>
          <w:sz w:val="20"/>
          <w:szCs w:val="20"/>
        </w:rPr>
        <w:t>bez DPH</w:t>
      </w:r>
      <w:r w:rsidR="00C72771" w:rsidRPr="00D33232">
        <w:rPr>
          <w:rFonts w:ascii="Arial" w:hAnsi="Arial" w:cs="Arial"/>
          <w:bCs/>
          <w:sz w:val="20"/>
          <w:szCs w:val="20"/>
        </w:rPr>
        <w:t xml:space="preserve"> </w:t>
      </w:r>
      <w:r w:rsidR="008E60E2" w:rsidRPr="00D33232">
        <w:rPr>
          <w:rFonts w:ascii="Arial" w:hAnsi="Arial" w:cs="Arial"/>
          <w:bCs/>
          <w:sz w:val="20"/>
          <w:szCs w:val="20"/>
        </w:rPr>
        <w:t xml:space="preserve">(slovy: </w:t>
      </w:r>
      <w:proofErr w:type="spellStart"/>
      <w:r w:rsidR="008E60E2" w:rsidRPr="00D33232">
        <w:rPr>
          <w:rFonts w:ascii="Arial" w:hAnsi="Arial" w:cs="Arial"/>
          <w:bCs/>
          <w:sz w:val="20"/>
          <w:szCs w:val="20"/>
        </w:rPr>
        <w:t>jednostotisíckorunčeských</w:t>
      </w:r>
      <w:proofErr w:type="spellEnd"/>
      <w:r w:rsidR="008E60E2" w:rsidRPr="00D33232">
        <w:rPr>
          <w:rFonts w:ascii="Arial" w:hAnsi="Arial" w:cs="Arial"/>
          <w:bCs/>
          <w:sz w:val="20"/>
          <w:szCs w:val="20"/>
        </w:rPr>
        <w:t xml:space="preserve">) </w:t>
      </w:r>
      <w:r w:rsidRPr="00D33232">
        <w:rPr>
          <w:rFonts w:ascii="Arial" w:hAnsi="Arial" w:cs="Arial"/>
          <w:b/>
          <w:sz w:val="20"/>
          <w:szCs w:val="20"/>
        </w:rPr>
        <w:t>jednorázově</w:t>
      </w:r>
      <w:r w:rsidRPr="00D33232">
        <w:rPr>
          <w:rFonts w:ascii="Arial" w:hAnsi="Arial" w:cs="Arial"/>
          <w:bCs/>
          <w:sz w:val="20"/>
          <w:szCs w:val="20"/>
        </w:rPr>
        <w:t>.</w:t>
      </w:r>
      <w:r w:rsidR="008E60E2" w:rsidRPr="00D33232">
        <w:rPr>
          <w:rFonts w:ascii="Arial" w:hAnsi="Arial" w:cs="Arial"/>
          <w:bCs/>
          <w:sz w:val="20"/>
          <w:szCs w:val="20"/>
        </w:rPr>
        <w:t>“</w:t>
      </w:r>
      <w:r w:rsidR="00973434" w:rsidRPr="00D33232">
        <w:rPr>
          <w:rFonts w:ascii="Arial" w:hAnsi="Arial" w:cs="Arial"/>
          <w:bCs/>
          <w:sz w:val="20"/>
          <w:szCs w:val="20"/>
        </w:rPr>
        <w:t xml:space="preserve"> </w:t>
      </w:r>
    </w:p>
    <w:p w14:paraId="32FB2E8D" w14:textId="77777777" w:rsidR="00844342" w:rsidRPr="00F06603" w:rsidRDefault="00844342" w:rsidP="00F06603">
      <w:pPr>
        <w:tabs>
          <w:tab w:val="left" w:pos="284"/>
        </w:tabs>
        <w:spacing w:before="80" w:line="276" w:lineRule="auto"/>
        <w:jc w:val="both"/>
        <w:rPr>
          <w:rFonts w:ascii="Arial" w:hAnsi="Arial" w:cs="Arial"/>
          <w:bCs/>
          <w:sz w:val="20"/>
          <w:szCs w:val="20"/>
        </w:rPr>
      </w:pPr>
    </w:p>
    <w:p w14:paraId="2E363D23" w14:textId="60E419B6" w:rsidR="008D00BF" w:rsidRPr="00F06603" w:rsidRDefault="008D00BF" w:rsidP="00F06603">
      <w:pPr>
        <w:pStyle w:val="Strany"/>
        <w:spacing w:before="0" w:line="276" w:lineRule="auto"/>
        <w:ind w:left="0" w:right="0" w:firstLine="0"/>
        <w:jc w:val="both"/>
        <w:rPr>
          <w:rFonts w:cs="Arial"/>
          <w:bCs/>
        </w:rPr>
      </w:pPr>
      <w:r w:rsidRPr="00F06603">
        <w:rPr>
          <w:rFonts w:cs="Arial"/>
          <w:b/>
        </w:rPr>
        <w:t>2.4.</w:t>
      </w:r>
      <w:r w:rsidRPr="00F06603">
        <w:rPr>
          <w:rFonts w:cs="Arial"/>
          <w:bCs/>
        </w:rPr>
        <w:t xml:space="preserve"> V článku 8. “Přechodná a závěrečná ujednání” odst. 8.8. nově zní:</w:t>
      </w:r>
    </w:p>
    <w:p w14:paraId="3B3FE171" w14:textId="09B12B84" w:rsidR="002D5900" w:rsidRPr="00F06603" w:rsidRDefault="002D5900" w:rsidP="00F06603">
      <w:pPr>
        <w:tabs>
          <w:tab w:val="left" w:pos="284"/>
        </w:tabs>
        <w:spacing w:before="80" w:line="276" w:lineRule="auto"/>
        <w:jc w:val="both"/>
        <w:rPr>
          <w:rFonts w:ascii="Arial" w:hAnsi="Arial" w:cs="Arial"/>
          <w:bCs/>
          <w:szCs w:val="20"/>
        </w:rPr>
      </w:pPr>
      <w:r w:rsidRPr="00F06603">
        <w:rPr>
          <w:rFonts w:ascii="Arial" w:hAnsi="Arial" w:cs="Arial"/>
          <w:bCs/>
          <w:sz w:val="20"/>
          <w:szCs w:val="20"/>
        </w:rPr>
        <w:t xml:space="preserve">“Strany shodně konstatují, že v souvislosti s uzavřením této Smlouvy a na jejím základě si Strany vzájemně předávají osobní údaje Kontaktních osob nebo jiných osob, které se podílejí nebo budou </w:t>
      </w:r>
      <w:r w:rsidRPr="00F06603">
        <w:rPr>
          <w:rFonts w:ascii="Arial" w:hAnsi="Arial" w:cs="Arial"/>
          <w:bCs/>
          <w:sz w:val="20"/>
          <w:szCs w:val="20"/>
        </w:rPr>
        <w:lastRenderedPageBreak/>
        <w:t>podílet na plnění této Smlouvy, s uvedením jejich osobních údajů: jméno, příjmení, titul, funkce, telefonický a e-mailový kontakt, u kterých právním důvodem pro jejich zpracování Stranami, jako správci těchto osobních údajů, je jejich oprávněný zájem na splnění této Smlouvy, na kterém se v mezích své kompetence podílejí subjekty údajů. V souvislosti s tím se každá Strana zavazuje v rámci svých povinností, jako správce předaných osobních údajů, zajistit, aby subjekty těchto údajů byly při poskytnutí osobních údajů informovány dle článku 13 Nařízení Evropského parlamentu a Rady (EU) č. 2016/679 ze dne 27. dubna 2016 o ochraně fyzických osob v souvislosti se zpracováním osobních údajů a o volném pohybu těchto údajů a o zrušení směrnice 95/46/ES (obecné nařízení o ochraně osobních údajů) o zpracování poskytnutých osobních údajů pro účel plnění této Smlouvy, a že toto zpracování je v souladu s úpravou dle článku 6 odst. 1 písm. f) uvedeného nařízení a se zákonem č. 110/2019 Sb., o zpracování osobních údajů, a dále, aby subjekty údajů byly informovány o svých právech v rozsahu, jak pro ně vyplývají z uvedeného nařízení a z citovaného zákona.“</w:t>
      </w:r>
    </w:p>
    <w:p w14:paraId="17435C63" w14:textId="1CB8861E" w:rsidR="002D5900" w:rsidRPr="005A778D" w:rsidRDefault="002D5900" w:rsidP="00F06603">
      <w:pPr>
        <w:pStyle w:val="Zkladntext"/>
        <w:tabs>
          <w:tab w:val="left" w:pos="284"/>
        </w:tabs>
        <w:spacing w:line="276" w:lineRule="auto"/>
        <w:rPr>
          <w:rFonts w:ascii="Arial" w:hAnsi="Arial" w:cs="Arial"/>
          <w:sz w:val="18"/>
          <w:szCs w:val="18"/>
        </w:rPr>
      </w:pPr>
    </w:p>
    <w:p w14:paraId="5D98EA1A" w14:textId="5E83247D" w:rsidR="005E5EDC" w:rsidRPr="00F06603" w:rsidRDefault="005E5EDC" w:rsidP="00F06603">
      <w:pPr>
        <w:pStyle w:val="Nadpis1"/>
        <w:spacing w:before="240" w:after="120" w:line="276" w:lineRule="auto"/>
        <w:jc w:val="center"/>
        <w:rPr>
          <w:rFonts w:cs="Arial"/>
          <w:b/>
          <w:w w:val="80"/>
          <w:sz w:val="24"/>
        </w:rPr>
      </w:pPr>
      <w:r w:rsidRPr="00F06603">
        <w:rPr>
          <w:rFonts w:ascii="Arial" w:hAnsi="Arial" w:cs="Arial"/>
          <w:b/>
          <w:w w:val="80"/>
          <w:sz w:val="24"/>
        </w:rPr>
        <w:t xml:space="preserve"> </w:t>
      </w:r>
      <w:r w:rsidR="00475D7B" w:rsidRPr="00F06603">
        <w:rPr>
          <w:rFonts w:ascii="Arial" w:hAnsi="Arial" w:cs="Arial"/>
          <w:b/>
          <w:w w:val="80"/>
          <w:sz w:val="24"/>
        </w:rPr>
        <w:t xml:space="preserve">3. </w:t>
      </w:r>
      <w:r w:rsidRPr="00F06603">
        <w:rPr>
          <w:rFonts w:ascii="Arial" w:hAnsi="Arial" w:cs="Arial"/>
          <w:b/>
          <w:w w:val="80"/>
          <w:sz w:val="24"/>
        </w:rPr>
        <w:t>Ostatní ujednání</w:t>
      </w:r>
    </w:p>
    <w:p w14:paraId="19422D3E" w14:textId="6BFFA12B" w:rsidR="00B63409" w:rsidRPr="00F06603" w:rsidRDefault="00475D7B" w:rsidP="00F06603">
      <w:pPr>
        <w:tabs>
          <w:tab w:val="left" w:pos="284"/>
        </w:tabs>
        <w:spacing w:before="80" w:line="276" w:lineRule="auto"/>
        <w:jc w:val="both"/>
        <w:rPr>
          <w:rFonts w:ascii="Arial" w:hAnsi="Arial" w:cs="Arial"/>
          <w:bCs/>
          <w:sz w:val="20"/>
          <w:szCs w:val="20"/>
        </w:rPr>
      </w:pPr>
      <w:r w:rsidRPr="00F06603">
        <w:rPr>
          <w:rFonts w:ascii="Arial" w:hAnsi="Arial" w:cs="Arial"/>
          <w:b/>
          <w:sz w:val="20"/>
          <w:szCs w:val="20"/>
        </w:rPr>
        <w:t>3.</w:t>
      </w:r>
      <w:r w:rsidR="003A0015" w:rsidRPr="00F06603">
        <w:rPr>
          <w:rFonts w:ascii="Arial" w:hAnsi="Arial" w:cs="Arial"/>
          <w:b/>
          <w:sz w:val="20"/>
          <w:szCs w:val="20"/>
        </w:rPr>
        <w:t>1.</w:t>
      </w:r>
      <w:r w:rsidR="002B1CB8">
        <w:rPr>
          <w:rFonts w:ascii="Arial" w:hAnsi="Arial" w:cs="Arial"/>
          <w:bCs/>
          <w:sz w:val="20"/>
          <w:szCs w:val="20"/>
        </w:rPr>
        <w:t xml:space="preserve"> </w:t>
      </w:r>
      <w:r w:rsidR="008C18D6">
        <w:rPr>
          <w:rFonts w:ascii="Arial" w:hAnsi="Arial" w:cs="Arial"/>
          <w:bCs/>
          <w:sz w:val="20"/>
          <w:szCs w:val="20"/>
        </w:rPr>
        <w:t>D</w:t>
      </w:r>
      <w:r w:rsidR="001352B7" w:rsidRPr="00F06603">
        <w:rPr>
          <w:rFonts w:ascii="Arial" w:hAnsi="Arial" w:cs="Arial"/>
          <w:bCs/>
          <w:sz w:val="20"/>
          <w:szCs w:val="20"/>
        </w:rPr>
        <w:t xml:space="preserve">odatek nabývá platnosti dnem </w:t>
      </w:r>
      <w:r w:rsidR="00DF6492">
        <w:rPr>
          <w:rFonts w:ascii="Arial" w:hAnsi="Arial" w:cs="Arial"/>
          <w:bCs/>
          <w:sz w:val="20"/>
          <w:szCs w:val="20"/>
        </w:rPr>
        <w:t xml:space="preserve">podpisu </w:t>
      </w:r>
      <w:r w:rsidR="007E0ADE">
        <w:rPr>
          <w:rFonts w:ascii="Arial" w:hAnsi="Arial" w:cs="Arial"/>
          <w:bCs/>
          <w:sz w:val="20"/>
          <w:szCs w:val="20"/>
        </w:rPr>
        <w:t>oběma smluvními stranami</w:t>
      </w:r>
      <w:r w:rsidR="00272D38">
        <w:rPr>
          <w:rFonts w:ascii="Arial" w:hAnsi="Arial" w:cs="Arial"/>
          <w:bCs/>
          <w:sz w:val="20"/>
          <w:szCs w:val="20"/>
        </w:rPr>
        <w:t xml:space="preserve"> </w:t>
      </w:r>
      <w:r w:rsidR="00272D38" w:rsidRPr="00A648F9">
        <w:rPr>
          <w:rFonts w:ascii="Arial" w:hAnsi="Arial" w:cs="Arial"/>
          <w:bCs/>
          <w:sz w:val="20"/>
          <w:szCs w:val="20"/>
        </w:rPr>
        <w:t xml:space="preserve">a účinnosti </w:t>
      </w:r>
      <w:r w:rsidR="009425AC" w:rsidRPr="00F06603">
        <w:rPr>
          <w:rFonts w:ascii="Arial" w:hAnsi="Arial" w:cs="Arial"/>
          <w:bCs/>
          <w:sz w:val="20"/>
          <w:szCs w:val="20"/>
        </w:rPr>
        <w:t xml:space="preserve">poté co odběratel v souladu se zákonem č. 340/2015 Sb., o zvláštních podmínkách účinnosti některých smluv, uveřejňování těchto smluv a o registru smluv (zákon o registru smluv), ve znění pozdějších předpisů, uveřejní </w:t>
      </w:r>
      <w:r w:rsidR="002B1CB8">
        <w:rPr>
          <w:rFonts w:ascii="Arial" w:hAnsi="Arial" w:cs="Arial"/>
          <w:bCs/>
          <w:sz w:val="20"/>
          <w:szCs w:val="20"/>
        </w:rPr>
        <w:t>D</w:t>
      </w:r>
      <w:r w:rsidR="009425AC" w:rsidRPr="00F06603">
        <w:rPr>
          <w:rFonts w:ascii="Arial" w:hAnsi="Arial" w:cs="Arial"/>
          <w:bCs/>
          <w:sz w:val="20"/>
          <w:szCs w:val="20"/>
        </w:rPr>
        <w:t>odatek prostřednictvím Registru smluv.</w:t>
      </w:r>
      <w:r w:rsidR="00973434" w:rsidRPr="00F06603">
        <w:rPr>
          <w:rFonts w:ascii="Arial" w:hAnsi="Arial" w:cs="Arial"/>
          <w:bCs/>
          <w:sz w:val="20"/>
          <w:szCs w:val="20"/>
        </w:rPr>
        <w:t xml:space="preserve"> </w:t>
      </w:r>
    </w:p>
    <w:p w14:paraId="2CD095CC" w14:textId="4FB39A34" w:rsidR="00B63409" w:rsidRPr="00F06603" w:rsidRDefault="00B63409" w:rsidP="00F06603">
      <w:pPr>
        <w:tabs>
          <w:tab w:val="left" w:pos="284"/>
        </w:tabs>
        <w:spacing w:before="80" w:line="276" w:lineRule="auto"/>
        <w:jc w:val="both"/>
        <w:rPr>
          <w:rFonts w:ascii="Arial" w:hAnsi="Arial" w:cs="Arial"/>
          <w:bCs/>
          <w:sz w:val="20"/>
          <w:szCs w:val="20"/>
        </w:rPr>
      </w:pPr>
      <w:r w:rsidRPr="00F06603">
        <w:rPr>
          <w:rFonts w:ascii="Arial" w:hAnsi="Arial" w:cs="Arial"/>
          <w:b/>
          <w:sz w:val="20"/>
          <w:szCs w:val="20"/>
        </w:rPr>
        <w:t>3.2</w:t>
      </w:r>
      <w:r w:rsidR="004A7474" w:rsidRPr="00F06603">
        <w:rPr>
          <w:rFonts w:ascii="Arial" w:hAnsi="Arial" w:cs="Arial"/>
          <w:b/>
          <w:sz w:val="20"/>
          <w:szCs w:val="20"/>
        </w:rPr>
        <w:t>.</w:t>
      </w:r>
      <w:r w:rsidRPr="00F06603">
        <w:rPr>
          <w:rFonts w:ascii="Arial" w:hAnsi="Arial" w:cs="Arial"/>
          <w:bCs/>
          <w:sz w:val="20"/>
          <w:szCs w:val="20"/>
        </w:rPr>
        <w:t xml:space="preserve">Ostatní znění </w:t>
      </w:r>
      <w:r w:rsidR="004A7474" w:rsidRPr="00F06603">
        <w:rPr>
          <w:rFonts w:ascii="Arial" w:hAnsi="Arial" w:cs="Arial"/>
          <w:bCs/>
          <w:sz w:val="20"/>
          <w:szCs w:val="20"/>
        </w:rPr>
        <w:t>S</w:t>
      </w:r>
      <w:r w:rsidRPr="00F06603">
        <w:rPr>
          <w:rFonts w:ascii="Arial" w:hAnsi="Arial" w:cs="Arial"/>
          <w:bCs/>
          <w:sz w:val="20"/>
          <w:szCs w:val="20"/>
        </w:rPr>
        <w:t xml:space="preserve">mlouvy </w:t>
      </w:r>
      <w:r w:rsidR="004A7474" w:rsidRPr="00F06603">
        <w:rPr>
          <w:rFonts w:ascii="Arial" w:hAnsi="Arial" w:cs="Arial"/>
          <w:bCs/>
          <w:sz w:val="20"/>
          <w:szCs w:val="20"/>
        </w:rPr>
        <w:t>tímto Dodatkem nedotčena zůstávají v platnosti beze změny</w:t>
      </w:r>
      <w:r w:rsidRPr="00F06603">
        <w:rPr>
          <w:rFonts w:ascii="Arial" w:hAnsi="Arial" w:cs="Arial"/>
          <w:bCs/>
          <w:sz w:val="20"/>
          <w:szCs w:val="20"/>
        </w:rPr>
        <w:t>.</w:t>
      </w:r>
    </w:p>
    <w:p w14:paraId="44ED19C8" w14:textId="0A095AED" w:rsidR="004A7474" w:rsidRPr="00F06603" w:rsidRDefault="004A7474" w:rsidP="00F06603">
      <w:pPr>
        <w:tabs>
          <w:tab w:val="left" w:pos="284"/>
        </w:tabs>
        <w:spacing w:before="80" w:line="276" w:lineRule="auto"/>
        <w:jc w:val="both"/>
        <w:rPr>
          <w:rFonts w:ascii="Arial" w:hAnsi="Arial" w:cs="Arial"/>
          <w:bCs/>
          <w:sz w:val="20"/>
          <w:szCs w:val="20"/>
        </w:rPr>
      </w:pPr>
      <w:r w:rsidRPr="00F06603">
        <w:rPr>
          <w:rFonts w:ascii="Arial" w:hAnsi="Arial" w:cs="Arial"/>
          <w:b/>
          <w:sz w:val="20"/>
          <w:szCs w:val="20"/>
        </w:rPr>
        <w:t>3.3.</w:t>
      </w:r>
      <w:r w:rsidRPr="00F06603">
        <w:rPr>
          <w:rFonts w:ascii="Arial" w:hAnsi="Arial" w:cs="Arial"/>
          <w:bCs/>
          <w:sz w:val="20"/>
          <w:szCs w:val="20"/>
        </w:rPr>
        <w:t xml:space="preserve"> </w:t>
      </w:r>
      <w:r w:rsidR="0053708D" w:rsidRPr="00F06603">
        <w:rPr>
          <w:rFonts w:ascii="Arial" w:hAnsi="Arial" w:cs="Arial"/>
          <w:bCs/>
          <w:sz w:val="20"/>
          <w:szCs w:val="20"/>
        </w:rPr>
        <w:t>Podepsáním Smluvními stranami se Dodatek stává nedílnou součástí Smlouvy.</w:t>
      </w:r>
    </w:p>
    <w:p w14:paraId="67651E0D" w14:textId="337CED71" w:rsidR="005E5EDC" w:rsidRPr="00F06603" w:rsidRDefault="003A0015" w:rsidP="00F06603">
      <w:pPr>
        <w:tabs>
          <w:tab w:val="left" w:pos="284"/>
        </w:tabs>
        <w:spacing w:before="80" w:line="276" w:lineRule="auto"/>
        <w:jc w:val="both"/>
        <w:rPr>
          <w:rFonts w:ascii="Arial" w:hAnsi="Arial" w:cs="Arial"/>
          <w:bCs/>
          <w:sz w:val="20"/>
          <w:szCs w:val="20"/>
        </w:rPr>
      </w:pPr>
      <w:r w:rsidRPr="00F06603">
        <w:rPr>
          <w:rFonts w:ascii="Arial" w:hAnsi="Arial" w:cs="Arial"/>
          <w:b/>
          <w:sz w:val="20"/>
          <w:szCs w:val="20"/>
        </w:rPr>
        <w:t>3.</w:t>
      </w:r>
      <w:r w:rsidR="0053708D" w:rsidRPr="00F06603">
        <w:rPr>
          <w:rFonts w:ascii="Arial" w:hAnsi="Arial" w:cs="Arial"/>
          <w:b/>
          <w:sz w:val="20"/>
          <w:szCs w:val="20"/>
        </w:rPr>
        <w:t>4.</w:t>
      </w:r>
      <w:r w:rsidR="00B563CC" w:rsidRPr="00F06603">
        <w:rPr>
          <w:rFonts w:ascii="Arial" w:hAnsi="Arial" w:cs="Arial"/>
          <w:b/>
          <w:sz w:val="20"/>
          <w:szCs w:val="20"/>
        </w:rPr>
        <w:t xml:space="preserve"> </w:t>
      </w:r>
      <w:r w:rsidR="00E23504" w:rsidRPr="00F53FF3">
        <w:rPr>
          <w:rFonts w:ascii="Arial" w:hAnsi="Arial" w:cs="Arial"/>
          <w:bCs/>
          <w:sz w:val="20"/>
          <w:szCs w:val="20"/>
        </w:rPr>
        <w:t>Dodatek je uzavřen elektronicky.</w:t>
      </w:r>
    </w:p>
    <w:p w14:paraId="2D3EC97E" w14:textId="77777777" w:rsidR="005E5EDC" w:rsidRPr="00CF7AFB" w:rsidRDefault="005E5EDC" w:rsidP="00F06603">
      <w:pPr>
        <w:spacing w:line="276" w:lineRule="auto"/>
        <w:rPr>
          <w:rFonts w:ascii="Arial" w:hAnsi="Arial" w:cs="Arial"/>
          <w:sz w:val="18"/>
          <w:szCs w:val="18"/>
        </w:rPr>
      </w:pPr>
    </w:p>
    <w:p w14:paraId="5CC4A869" w14:textId="5AADCC3C" w:rsidR="005E5EDC" w:rsidRPr="00F06603" w:rsidRDefault="005E5EDC" w:rsidP="00F06603">
      <w:pPr>
        <w:tabs>
          <w:tab w:val="left" w:pos="284"/>
          <w:tab w:val="left" w:pos="5330"/>
        </w:tabs>
        <w:spacing w:before="80"/>
        <w:jc w:val="both"/>
        <w:rPr>
          <w:rFonts w:ascii="Arial" w:hAnsi="Arial" w:cs="Arial"/>
          <w:bCs/>
          <w:sz w:val="20"/>
          <w:szCs w:val="20"/>
        </w:rPr>
      </w:pPr>
      <w:r w:rsidRPr="00F06603">
        <w:rPr>
          <w:rFonts w:ascii="Arial" w:hAnsi="Arial" w:cs="Arial"/>
          <w:bCs/>
          <w:sz w:val="20"/>
          <w:szCs w:val="20"/>
        </w:rPr>
        <w:t xml:space="preserve">V Ostravě dne: </w:t>
      </w:r>
      <w:r w:rsidR="00E23504">
        <w:rPr>
          <w:rFonts w:ascii="Arial" w:hAnsi="Arial" w:cs="Arial"/>
          <w:bCs/>
          <w:sz w:val="20"/>
          <w:szCs w:val="20"/>
        </w:rPr>
        <w:tab/>
        <w:t>V</w:t>
      </w:r>
      <w:r w:rsidR="003E36F8">
        <w:rPr>
          <w:rFonts w:ascii="Arial" w:hAnsi="Arial" w:cs="Arial"/>
          <w:bCs/>
          <w:sz w:val="20"/>
          <w:szCs w:val="20"/>
        </w:rPr>
        <w:t> </w:t>
      </w:r>
      <w:r w:rsidR="00E23504">
        <w:rPr>
          <w:rFonts w:ascii="Arial" w:hAnsi="Arial" w:cs="Arial"/>
          <w:bCs/>
          <w:sz w:val="20"/>
          <w:szCs w:val="20"/>
        </w:rPr>
        <w:t>Praze</w:t>
      </w:r>
      <w:r w:rsidR="003E36F8">
        <w:rPr>
          <w:rFonts w:ascii="Arial" w:hAnsi="Arial" w:cs="Arial"/>
          <w:bCs/>
          <w:sz w:val="20"/>
          <w:szCs w:val="20"/>
        </w:rPr>
        <w:t xml:space="preserve"> dne:</w:t>
      </w:r>
    </w:p>
    <w:p w14:paraId="7F7DA27A" w14:textId="77777777" w:rsidR="005E5EDC" w:rsidRPr="00F06603" w:rsidRDefault="005E5EDC" w:rsidP="00F06603">
      <w:pPr>
        <w:tabs>
          <w:tab w:val="left" w:pos="284"/>
        </w:tabs>
        <w:spacing w:before="80"/>
        <w:jc w:val="both"/>
        <w:rPr>
          <w:rFonts w:ascii="Arial" w:hAnsi="Arial" w:cs="Arial"/>
          <w:bCs/>
          <w:sz w:val="20"/>
          <w:szCs w:val="20"/>
        </w:rPr>
      </w:pPr>
    </w:p>
    <w:p w14:paraId="7729D30D" w14:textId="77777777" w:rsidR="003A0015" w:rsidRDefault="003A0015" w:rsidP="005E5EDC">
      <w:pPr>
        <w:tabs>
          <w:tab w:val="center" w:pos="1800"/>
          <w:tab w:val="center" w:pos="7200"/>
        </w:tabs>
        <w:rPr>
          <w:rFonts w:ascii="Arial" w:hAnsi="Arial" w:cs="Arial"/>
          <w:sz w:val="22"/>
          <w:szCs w:val="22"/>
        </w:rPr>
      </w:pPr>
    </w:p>
    <w:p w14:paraId="04CECEC8" w14:textId="77777777" w:rsidR="003A0015" w:rsidRPr="00CF7AFB" w:rsidRDefault="003A0015" w:rsidP="005E5EDC">
      <w:pPr>
        <w:tabs>
          <w:tab w:val="center" w:pos="1800"/>
          <w:tab w:val="center" w:pos="7200"/>
        </w:tabs>
        <w:rPr>
          <w:rFonts w:ascii="Arial" w:hAnsi="Arial" w:cs="Arial"/>
          <w:sz w:val="22"/>
          <w:szCs w:val="22"/>
        </w:rPr>
      </w:pPr>
    </w:p>
    <w:p w14:paraId="11CF1676" w14:textId="77777777" w:rsidR="005E5EDC" w:rsidRPr="00CF7AFB" w:rsidRDefault="005E5EDC" w:rsidP="005E5EDC">
      <w:pPr>
        <w:tabs>
          <w:tab w:val="center" w:pos="1800"/>
          <w:tab w:val="center" w:pos="7200"/>
        </w:tabs>
        <w:rPr>
          <w:rFonts w:ascii="Arial" w:hAnsi="Arial" w:cs="Arial"/>
          <w:sz w:val="22"/>
          <w:szCs w:val="22"/>
        </w:rPr>
      </w:pPr>
    </w:p>
    <w:p w14:paraId="509D7552" w14:textId="77777777" w:rsidR="005E5EDC" w:rsidRPr="00CF7AFB" w:rsidRDefault="005E5EDC" w:rsidP="005E5EDC">
      <w:pPr>
        <w:tabs>
          <w:tab w:val="center" w:pos="1701"/>
          <w:tab w:val="center" w:pos="7371"/>
        </w:tabs>
        <w:rPr>
          <w:rFonts w:ascii="Arial" w:hAnsi="Arial" w:cs="Arial"/>
        </w:rPr>
      </w:pPr>
      <w:r w:rsidRPr="00CF7AFB">
        <w:rPr>
          <w:rFonts w:ascii="Arial" w:hAnsi="Arial" w:cs="Arial"/>
        </w:rPr>
        <w:tab/>
        <w:t>................................................................</w:t>
      </w:r>
      <w:r w:rsidRPr="00CF7AFB">
        <w:rPr>
          <w:rFonts w:ascii="Arial" w:hAnsi="Arial" w:cs="Arial"/>
        </w:rPr>
        <w:tab/>
        <w:t>.........................................................</w:t>
      </w:r>
    </w:p>
    <w:p w14:paraId="43AABD6E" w14:textId="5880FEE0" w:rsidR="005E5EDC" w:rsidRPr="00F06603" w:rsidRDefault="005E5EDC" w:rsidP="005E5EDC">
      <w:pPr>
        <w:tabs>
          <w:tab w:val="center" w:pos="1701"/>
          <w:tab w:val="center" w:pos="7371"/>
        </w:tabs>
        <w:rPr>
          <w:rFonts w:ascii="Arial" w:hAnsi="Arial" w:cs="Arial"/>
          <w:bCs/>
          <w:sz w:val="20"/>
          <w:szCs w:val="20"/>
        </w:rPr>
      </w:pPr>
      <w:r w:rsidRPr="00CF7AFB">
        <w:rPr>
          <w:rFonts w:ascii="Arial" w:hAnsi="Arial" w:cs="Arial"/>
          <w:sz w:val="18"/>
          <w:szCs w:val="18"/>
        </w:rPr>
        <w:tab/>
      </w:r>
      <w:r w:rsidRPr="00F06603">
        <w:rPr>
          <w:rFonts w:ascii="Arial" w:hAnsi="Arial" w:cs="Arial"/>
          <w:bCs/>
          <w:sz w:val="20"/>
          <w:szCs w:val="20"/>
        </w:rPr>
        <w:t>dodavatel</w:t>
      </w:r>
      <w:r w:rsidRPr="00CF7AFB">
        <w:rPr>
          <w:rFonts w:ascii="Arial" w:hAnsi="Arial" w:cs="Arial"/>
          <w:b/>
          <w:sz w:val="18"/>
          <w:szCs w:val="18"/>
        </w:rPr>
        <w:tab/>
      </w:r>
      <w:r w:rsidR="00FA684D">
        <w:rPr>
          <w:rFonts w:ascii="Arial" w:hAnsi="Arial" w:cs="Arial"/>
          <w:bCs/>
          <w:sz w:val="20"/>
          <w:szCs w:val="20"/>
        </w:rPr>
        <w:t>odběratel</w:t>
      </w:r>
    </w:p>
    <w:p w14:paraId="2E4283FD" w14:textId="19D23A75" w:rsidR="00604930" w:rsidRPr="00F06603" w:rsidRDefault="005E5EDC" w:rsidP="000149C9">
      <w:pPr>
        <w:tabs>
          <w:tab w:val="center" w:pos="1701"/>
          <w:tab w:val="center" w:pos="7371"/>
        </w:tabs>
        <w:rPr>
          <w:rFonts w:ascii="Arial" w:hAnsi="Arial" w:cs="Arial"/>
          <w:b/>
          <w:sz w:val="20"/>
          <w:szCs w:val="20"/>
        </w:rPr>
      </w:pPr>
      <w:r w:rsidRPr="00CF7AFB">
        <w:rPr>
          <w:rFonts w:ascii="Arial" w:hAnsi="Arial" w:cs="Arial"/>
          <w:sz w:val="18"/>
          <w:szCs w:val="18"/>
        </w:rPr>
        <w:tab/>
      </w:r>
      <w:r w:rsidR="007E413A" w:rsidRPr="00F06603">
        <w:rPr>
          <w:rFonts w:ascii="Arial" w:hAnsi="Arial" w:cs="Arial"/>
          <w:b/>
          <w:sz w:val="20"/>
          <w:szCs w:val="20"/>
        </w:rPr>
        <w:t>Ing. Pavla Řeháková</w:t>
      </w:r>
      <w:r w:rsidRPr="00CF7AFB">
        <w:rPr>
          <w:rFonts w:ascii="Arial" w:hAnsi="Arial" w:cs="Arial"/>
          <w:sz w:val="18"/>
          <w:szCs w:val="18"/>
        </w:rPr>
        <w:tab/>
      </w:r>
      <w:r w:rsidR="00FA684D" w:rsidRPr="00F06603">
        <w:rPr>
          <w:rFonts w:ascii="Arial" w:hAnsi="Arial" w:cs="Arial"/>
          <w:b/>
          <w:sz w:val="20"/>
          <w:szCs w:val="20"/>
        </w:rPr>
        <w:t>Ing. Zbyněk Hořelica</w:t>
      </w:r>
    </w:p>
    <w:p w14:paraId="74398781" w14:textId="0B739205" w:rsidR="00FA684D" w:rsidRPr="00F06603" w:rsidRDefault="00FA684D" w:rsidP="00F06603">
      <w:pPr>
        <w:tabs>
          <w:tab w:val="left" w:pos="1050"/>
          <w:tab w:val="left" w:pos="1410"/>
          <w:tab w:val="left" w:pos="6615"/>
          <w:tab w:val="left" w:pos="6915"/>
          <w:tab w:val="left" w:pos="7371"/>
        </w:tabs>
        <w:rPr>
          <w:rFonts w:ascii="Arial" w:hAnsi="Arial" w:cs="Arial"/>
          <w:b/>
          <w:sz w:val="20"/>
          <w:szCs w:val="20"/>
        </w:rPr>
      </w:pPr>
      <w:r w:rsidRPr="00F06603">
        <w:rPr>
          <w:rFonts w:ascii="Arial" w:hAnsi="Arial" w:cs="Arial"/>
          <w:b/>
          <w:sz w:val="20"/>
          <w:szCs w:val="20"/>
        </w:rPr>
        <w:tab/>
      </w:r>
      <w:r w:rsidR="007E413A" w:rsidRPr="00F06603">
        <w:rPr>
          <w:rFonts w:ascii="Arial" w:hAnsi="Arial" w:cs="Arial"/>
          <w:b/>
          <w:sz w:val="20"/>
          <w:szCs w:val="20"/>
        </w:rPr>
        <w:t xml:space="preserve">   jednatelka</w:t>
      </w:r>
      <w:r w:rsidR="007E413A" w:rsidRPr="00F06603">
        <w:rPr>
          <w:rFonts w:ascii="Arial" w:hAnsi="Arial" w:cs="Arial"/>
          <w:b/>
          <w:sz w:val="20"/>
          <w:szCs w:val="20"/>
        </w:rPr>
        <w:tab/>
        <w:t xml:space="preserve">    </w:t>
      </w:r>
      <w:r w:rsidRPr="00F06603">
        <w:rPr>
          <w:rFonts w:ascii="Arial" w:hAnsi="Arial" w:cs="Arial"/>
          <w:b/>
          <w:sz w:val="20"/>
          <w:szCs w:val="20"/>
        </w:rPr>
        <w:t>ředitel SFDI</w:t>
      </w:r>
    </w:p>
    <w:sectPr w:rsidR="00FA684D" w:rsidRPr="00F06603" w:rsidSect="008671A1">
      <w:headerReference w:type="default" r:id="rId8"/>
      <w:footerReference w:type="default" r:id="rId9"/>
      <w:headerReference w:type="first" r:id="rId10"/>
      <w:footerReference w:type="first" r:id="rId11"/>
      <w:type w:val="continuous"/>
      <w:pgSz w:w="11906" w:h="16838" w:code="9"/>
      <w:pgMar w:top="2269" w:right="1418" w:bottom="2041" w:left="1418" w:header="45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9F0AF" w14:textId="77777777" w:rsidR="0001520E" w:rsidRDefault="0001520E">
      <w:r>
        <w:separator/>
      </w:r>
    </w:p>
  </w:endnote>
  <w:endnote w:type="continuationSeparator" w:id="0">
    <w:p w14:paraId="7C72ACCD" w14:textId="77777777" w:rsidR="0001520E" w:rsidRDefault="00015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altName w:val="Courier New"/>
    <w:panose1 w:val="00000000000000000000"/>
    <w:charset w:val="C8"/>
    <w:family w:val="decorative"/>
    <w:notTrueType/>
    <w:pitch w:val="variable"/>
    <w:sig w:usb0="00000001" w:usb1="00000000" w:usb2="00000000" w:usb3="00000000" w:csb0="00000000" w:csb1="00000000"/>
  </w:font>
  <w:font w:name="Helvetica">
    <w:panose1 w:val="020B0604020202020204"/>
    <w:charset w:val="EE"/>
    <w:family w:val="swiss"/>
    <w:pitch w:val="variable"/>
    <w:sig w:usb0="E0002EFF" w:usb1="C000785B" w:usb2="00000009" w:usb3="00000000" w:csb0="000001FF" w:csb1="00000000"/>
  </w:font>
  <w:font w:name="ヒラギノ角ゴ Pro W3">
    <w:altName w:val="Times New Roman"/>
    <w:charset w:val="00"/>
    <w:family w:val="roman"/>
    <w:pitch w:val="default"/>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C7D1" w14:textId="77777777" w:rsidR="00123C8E" w:rsidRDefault="00123C8E" w:rsidP="00123C8E">
    <w:pPr>
      <w:pStyle w:val="Zhlav"/>
    </w:pPr>
  </w:p>
  <w:p w14:paraId="7E4D4D1A" w14:textId="77777777" w:rsidR="00123C8E" w:rsidRDefault="00123C8E" w:rsidP="00123C8E"/>
  <w:p w14:paraId="7693D6C7" w14:textId="77777777" w:rsidR="00123C8E" w:rsidRDefault="00123C8E" w:rsidP="00123C8E">
    <w:pPr>
      <w:pStyle w:val="Zpat"/>
    </w:pPr>
  </w:p>
  <w:p w14:paraId="20A385B5" w14:textId="77777777" w:rsidR="00123C8E" w:rsidRDefault="00123C8E" w:rsidP="00123C8E"/>
  <w:p w14:paraId="3C4D3C82" w14:textId="77777777" w:rsidR="00123C8E" w:rsidRPr="005C1885" w:rsidRDefault="00123C8E" w:rsidP="00123C8E">
    <w:pPr>
      <w:pStyle w:val="Zpat"/>
      <w:tabs>
        <w:tab w:val="clear" w:pos="4536"/>
        <w:tab w:val="left" w:pos="1440"/>
      </w:tabs>
      <w:spacing w:line="360" w:lineRule="auto"/>
      <w:jc w:val="center"/>
      <w:rPr>
        <w:rFonts w:ascii="Arial" w:hAnsi="Arial" w:cs="Arial"/>
        <w:color w:val="706F6F"/>
        <w:sz w:val="15"/>
        <w:szCs w:val="15"/>
      </w:rPr>
    </w:pPr>
    <w:r w:rsidRPr="00D03B9E">
      <w:rPr>
        <w:rFonts w:ascii="Arial" w:hAnsi="Arial" w:cs="Arial"/>
        <w:b/>
        <w:noProof/>
        <w:color w:val="706F6F"/>
        <w:sz w:val="15"/>
        <w:szCs w:val="15"/>
      </w:rPr>
      <mc:AlternateContent>
        <mc:Choice Requires="wps">
          <w:drawing>
            <wp:anchor distT="0" distB="0" distL="114300" distR="114300" simplePos="0" relativeHeight="251658240" behindDoc="0" locked="0" layoutInCell="1" allowOverlap="1" wp14:anchorId="2ED14EC1" wp14:editId="2EC702A1">
              <wp:simplePos x="0" y="0"/>
              <wp:positionH relativeFrom="page">
                <wp:posOffset>539750</wp:posOffset>
              </wp:positionH>
              <wp:positionV relativeFrom="page">
                <wp:posOffset>10317480</wp:posOffset>
              </wp:positionV>
              <wp:extent cx="6480175" cy="0"/>
              <wp:effectExtent l="0" t="0" r="0" b="0"/>
              <wp:wrapNone/>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175" cy="0"/>
                      </a:xfrm>
                      <a:prstGeom prst="line">
                        <a:avLst/>
                      </a:prstGeom>
                      <a:noFill/>
                      <a:ln w="6350">
                        <a:solidFill>
                          <a:srgbClr val="706F6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CFA10" id="Přímá spojnice 6" o:spid="_x0000_s1026" style="position:absolute;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pt,812.4pt" to="552.75pt,8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" strokecolor="#706f6f" strokeweight=".5pt">
              <v:stroke joinstyle="miter"/>
              <w10:wrap anchorx="page" anchory="page"/>
            </v:line>
          </w:pict>
        </mc:Fallback>
      </mc:AlternateContent>
    </w:r>
    <w:r w:rsidRPr="00D03B9E">
      <w:rPr>
        <w:rFonts w:ascii="Arial" w:hAnsi="Arial" w:cs="Arial"/>
        <w:b/>
        <w:color w:val="706F6F"/>
        <w:sz w:val="15"/>
        <w:szCs w:val="15"/>
      </w:rPr>
      <w:t xml:space="preserve">ATLAS </w:t>
    </w:r>
    <w:proofErr w:type="spellStart"/>
    <w:r w:rsidRPr="00D03B9E">
      <w:rPr>
        <w:rFonts w:ascii="Arial" w:hAnsi="Arial" w:cs="Arial"/>
        <w:b/>
        <w:color w:val="706F6F"/>
        <w:sz w:val="15"/>
        <w:szCs w:val="15"/>
      </w:rPr>
      <w:t>consulting</w:t>
    </w:r>
    <w:proofErr w:type="spellEnd"/>
    <w:r w:rsidRPr="00D03B9E">
      <w:rPr>
        <w:rFonts w:ascii="Arial" w:hAnsi="Arial" w:cs="Arial"/>
        <w:b/>
        <w:color w:val="706F6F"/>
        <w:sz w:val="15"/>
        <w:szCs w:val="15"/>
      </w:rPr>
      <w:t xml:space="preserve"> spol. s r.o.</w:t>
    </w:r>
    <w:r w:rsidRPr="005C1885">
      <w:rPr>
        <w:rFonts w:ascii="Arial" w:hAnsi="Arial" w:cs="Arial"/>
        <w:color w:val="706F6F"/>
        <w:sz w:val="15"/>
        <w:szCs w:val="15"/>
      </w:rPr>
      <w:t>, člen skupiny ATLAS GROUP</w:t>
    </w:r>
  </w:p>
  <w:p w14:paraId="7A171333" w14:textId="77777777" w:rsidR="00ED5421" w:rsidRPr="00D97468" w:rsidRDefault="00123C8E" w:rsidP="00123C8E">
    <w:pPr>
      <w:pStyle w:val="Zpat"/>
      <w:tabs>
        <w:tab w:val="left" w:pos="1440"/>
        <w:tab w:val="left" w:pos="4155"/>
      </w:tabs>
      <w:spacing w:line="360" w:lineRule="auto"/>
      <w:rPr>
        <w:rFonts w:ascii="Arial Narrow" w:hAnsi="Arial Narrow"/>
        <w:color w:val="333333"/>
        <w:w w:val="88"/>
        <w:sz w:val="16"/>
        <w:szCs w:val="16"/>
      </w:rPr>
    </w:pPr>
    <w:r>
      <w:rPr>
        <w:rFonts w:ascii="Arial" w:hAnsi="Arial" w:cs="Arial"/>
        <w:color w:val="706F6F"/>
        <w:sz w:val="15"/>
        <w:szCs w:val="15"/>
      </w:rPr>
      <w:tab/>
    </w:r>
    <w:r>
      <w:rPr>
        <w:rFonts w:ascii="Arial" w:hAnsi="Arial" w:cs="Arial"/>
        <w:color w:val="706F6F"/>
        <w:sz w:val="15"/>
        <w:szCs w:val="15"/>
      </w:rPr>
      <w:tab/>
    </w:r>
    <w:r>
      <w:rPr>
        <w:rFonts w:ascii="Arial" w:hAnsi="Arial" w:cs="Arial"/>
        <w:color w:val="706F6F"/>
        <w:sz w:val="15"/>
        <w:szCs w:val="15"/>
      </w:rPr>
      <w:tab/>
    </w:r>
    <w:r w:rsidRPr="005C1885">
      <w:rPr>
        <w:rFonts w:ascii="Arial" w:hAnsi="Arial" w:cs="Arial"/>
        <w:color w:val="706F6F"/>
        <w:sz w:val="15"/>
        <w:szCs w:val="15"/>
      </w:rPr>
      <w:t xml:space="preserve">strana: </w:t>
    </w:r>
    <w:r w:rsidRPr="005C1885">
      <w:rPr>
        <w:rFonts w:ascii="Arial" w:hAnsi="Arial" w:cs="Arial"/>
        <w:color w:val="706F6F"/>
        <w:sz w:val="15"/>
        <w:szCs w:val="15"/>
      </w:rPr>
      <w:fldChar w:fldCharType="begin"/>
    </w:r>
    <w:r w:rsidRPr="005C1885">
      <w:rPr>
        <w:rFonts w:ascii="Arial" w:hAnsi="Arial" w:cs="Arial"/>
        <w:color w:val="706F6F"/>
        <w:sz w:val="15"/>
        <w:szCs w:val="15"/>
      </w:rPr>
      <w:instrText xml:space="preserve"> PAGE   \* MERGEFORMAT </w:instrText>
    </w:r>
    <w:r w:rsidRPr="005C1885">
      <w:rPr>
        <w:rFonts w:ascii="Arial" w:hAnsi="Arial" w:cs="Arial"/>
        <w:color w:val="706F6F"/>
        <w:sz w:val="15"/>
        <w:szCs w:val="15"/>
      </w:rPr>
      <w:fldChar w:fldCharType="separate"/>
    </w:r>
    <w:r w:rsidR="005371E9">
      <w:rPr>
        <w:rFonts w:ascii="Arial" w:hAnsi="Arial" w:cs="Arial"/>
        <w:noProof/>
        <w:color w:val="706F6F"/>
        <w:sz w:val="15"/>
        <w:szCs w:val="15"/>
      </w:rPr>
      <w:t>2</w:t>
    </w:r>
    <w:r w:rsidRPr="005C1885">
      <w:rPr>
        <w:rFonts w:ascii="Arial" w:hAnsi="Arial" w:cs="Arial"/>
        <w:color w:val="706F6F"/>
        <w:sz w:val="15"/>
        <w:szCs w:val="15"/>
      </w:rPr>
      <w:fldChar w:fldCharType="end"/>
    </w:r>
    <w:bookmarkStart w:id="0" w:name="__DdeLink__585_613964305"/>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EEB35" w14:textId="77777777" w:rsidR="00123C8E" w:rsidRDefault="00123C8E" w:rsidP="00123C8E">
    <w:pPr>
      <w:suppressLineNumbers/>
      <w:spacing w:line="360" w:lineRule="auto"/>
      <w:jc w:val="center"/>
      <w:rPr>
        <w:rFonts w:ascii="Arial" w:eastAsia="Arial Unicode MS" w:hAnsi="Arial" w:cs="Arial"/>
        <w:b/>
        <w:bCs/>
        <w:color w:val="706F6F"/>
        <w:kern w:val="2"/>
        <w:sz w:val="15"/>
        <w:szCs w:val="15"/>
        <w:lang w:eastAsia="zh-CN" w:bidi="hi-IN"/>
      </w:rPr>
    </w:pPr>
  </w:p>
  <w:p w14:paraId="5D020454" w14:textId="77777777" w:rsidR="00123C8E" w:rsidRDefault="00123C8E" w:rsidP="00123C8E">
    <w:pPr>
      <w:suppressLineNumbers/>
      <w:spacing w:line="360" w:lineRule="auto"/>
      <w:jc w:val="center"/>
      <w:rPr>
        <w:rFonts w:ascii="Arial" w:eastAsia="Arial Unicode MS" w:hAnsi="Arial" w:cs="Arial"/>
        <w:b/>
        <w:bCs/>
        <w:color w:val="706F6F"/>
        <w:kern w:val="2"/>
        <w:sz w:val="15"/>
        <w:szCs w:val="15"/>
        <w:lang w:eastAsia="zh-CN" w:bidi="hi-IN"/>
      </w:rPr>
    </w:pPr>
  </w:p>
  <w:p w14:paraId="316CED93" w14:textId="77777777" w:rsidR="00ED5421" w:rsidRPr="0002337A" w:rsidRDefault="00123C8E" w:rsidP="00123C8E">
    <w:pPr>
      <w:suppressLineNumbers/>
      <w:spacing w:line="360" w:lineRule="auto"/>
      <w:jc w:val="center"/>
    </w:pPr>
    <w:r>
      <w:rPr>
        <w:noProof/>
      </w:rPr>
      <mc:AlternateContent>
        <mc:Choice Requires="wps">
          <w:drawing>
            <wp:anchor distT="0" distB="0" distL="114300" distR="114300" simplePos="0" relativeHeight="251658242" behindDoc="0" locked="0" layoutInCell="1" allowOverlap="1" wp14:anchorId="6D4182D4" wp14:editId="0544F22F">
              <wp:simplePos x="0" y="0"/>
              <wp:positionH relativeFrom="page">
                <wp:posOffset>523875</wp:posOffset>
              </wp:positionH>
              <wp:positionV relativeFrom="page">
                <wp:posOffset>10315575</wp:posOffset>
              </wp:positionV>
              <wp:extent cx="6480175" cy="0"/>
              <wp:effectExtent l="0" t="0" r="0" b="0"/>
              <wp:wrapNone/>
              <wp:docPr id="5"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175" cy="0"/>
                      </a:xfrm>
                      <a:prstGeom prst="line">
                        <a:avLst/>
                      </a:prstGeom>
                      <a:noFill/>
                      <a:ln w="6350" algn="ctr">
                        <a:solidFill>
                          <a:srgbClr val="A5A5A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A5DE1" id="Přímá spojnice 5" o:spid="_x0000_s1026" style="position:absolute;flip:y;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25pt,812.25pt" to="551.5pt,8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" strokecolor="#a5a5a5" strokeweight=".5pt">
              <v:stroke joinstyle="miter"/>
              <w10:wrap anchorx="page" anchory="page"/>
            </v:line>
          </w:pict>
        </mc:Fallback>
      </mc:AlternateContent>
    </w:r>
    <w:r w:rsidRPr="00DA5947">
      <w:rPr>
        <w:rFonts w:ascii="Arial" w:eastAsia="Arial Unicode MS" w:hAnsi="Arial" w:cs="Arial"/>
        <w:b/>
        <w:bCs/>
        <w:color w:val="706F6F"/>
        <w:kern w:val="2"/>
        <w:sz w:val="15"/>
        <w:szCs w:val="15"/>
        <w:lang w:eastAsia="zh-CN" w:bidi="hi-IN"/>
      </w:rPr>
      <w:t xml:space="preserve">ATLAS </w:t>
    </w:r>
    <w:proofErr w:type="spellStart"/>
    <w:r w:rsidRPr="00DA5947">
      <w:rPr>
        <w:rFonts w:ascii="Arial" w:eastAsia="Arial Unicode MS" w:hAnsi="Arial" w:cs="Arial"/>
        <w:b/>
        <w:bCs/>
        <w:color w:val="706F6F"/>
        <w:kern w:val="2"/>
        <w:sz w:val="15"/>
        <w:szCs w:val="15"/>
        <w:lang w:eastAsia="zh-CN" w:bidi="hi-IN"/>
      </w:rPr>
      <w:t>consulting</w:t>
    </w:r>
    <w:proofErr w:type="spellEnd"/>
    <w:r w:rsidRPr="00DA5947">
      <w:rPr>
        <w:rFonts w:ascii="Arial" w:eastAsia="Arial Unicode MS" w:hAnsi="Arial" w:cs="Arial"/>
        <w:b/>
        <w:bCs/>
        <w:color w:val="706F6F"/>
        <w:kern w:val="2"/>
        <w:sz w:val="15"/>
        <w:szCs w:val="15"/>
        <w:lang w:eastAsia="zh-CN" w:bidi="hi-IN"/>
      </w:rPr>
      <w:t xml:space="preserve"> spol. s r.o., </w:t>
    </w:r>
    <w:r w:rsidRPr="00DA5947">
      <w:rPr>
        <w:rFonts w:ascii="Arial" w:eastAsia="Arial Unicode MS" w:hAnsi="Arial" w:cs="Arial"/>
        <w:color w:val="706F6F"/>
        <w:kern w:val="2"/>
        <w:sz w:val="15"/>
        <w:szCs w:val="15"/>
        <w:lang w:eastAsia="zh-CN" w:bidi="hi-IN"/>
      </w:rPr>
      <w:t xml:space="preserve">člen </w:t>
    </w:r>
    <w:r w:rsidRPr="00F7355D">
      <w:rPr>
        <w:rFonts w:ascii="Arial" w:eastAsia="Arial Unicode MS" w:hAnsi="Arial" w:cs="Arial"/>
        <w:color w:val="706F6F"/>
        <w:kern w:val="2"/>
        <w:sz w:val="15"/>
        <w:szCs w:val="15"/>
        <w:lang w:eastAsia="zh-CN" w:bidi="hi-IN"/>
      </w:rPr>
      <w:t>skupiny ATLAS GROUP, Výstavní 292/13, 702 00 Ostrava</w:t>
    </w:r>
    <w:r w:rsidRPr="00F7355D">
      <w:rPr>
        <w:rFonts w:ascii="Arial" w:eastAsia="Arial Unicode MS" w:hAnsi="Arial" w:cs="Arial"/>
        <w:color w:val="706F6F"/>
        <w:kern w:val="2"/>
        <w:sz w:val="15"/>
        <w:szCs w:val="15"/>
        <w:lang w:eastAsia="zh-CN" w:bidi="hi-IN"/>
      </w:rPr>
      <w:br/>
      <w:t xml:space="preserve">+420 596 613 333          </w:t>
    </w:r>
    <w:hyperlink r:id="rId1" w:history="1">
      <w:r w:rsidRPr="00F7355D">
        <w:rPr>
          <w:rStyle w:val="Hypertextovodkaz"/>
          <w:rFonts w:ascii="Arial" w:eastAsia="Arial Unicode MS" w:hAnsi="Arial" w:cs="Arial"/>
          <w:color w:val="706F6F"/>
          <w:kern w:val="2"/>
          <w:sz w:val="15"/>
          <w:szCs w:val="15"/>
          <w:u w:val="none"/>
          <w:lang w:eastAsia="zh-CN" w:bidi="hi-IN"/>
        </w:rPr>
        <w:t>klientske.centrum@atlasgroup.cz</w:t>
      </w:r>
    </w:hyperlink>
    <w:r w:rsidRPr="00F7355D">
      <w:rPr>
        <w:rStyle w:val="Hypertextovodkaz"/>
        <w:rFonts w:ascii="Arial" w:eastAsia="Arial Unicode MS" w:hAnsi="Arial" w:cs="Arial"/>
        <w:color w:val="706F6F"/>
        <w:kern w:val="2"/>
        <w:sz w:val="15"/>
        <w:szCs w:val="15"/>
        <w:u w:val="none"/>
        <w:lang w:eastAsia="zh-CN" w:bidi="hi-IN"/>
      </w:rPr>
      <w:t xml:space="preserve">          w</w:t>
    </w:r>
    <w:r w:rsidRPr="00F7355D">
      <w:rPr>
        <w:rFonts w:ascii="Arial" w:eastAsia="Arial Unicode MS" w:hAnsi="Arial" w:cs="Arial"/>
        <w:color w:val="706F6F"/>
        <w:kern w:val="2"/>
        <w:sz w:val="15"/>
        <w:szCs w:val="15"/>
        <w:lang w:eastAsia="zh-CN" w:bidi="hi-IN"/>
      </w:rPr>
      <w:t>ww</w:t>
    </w:r>
    <w:r w:rsidRPr="00DA5947">
      <w:rPr>
        <w:rFonts w:ascii="Arial" w:eastAsia="Arial Unicode MS" w:hAnsi="Arial" w:cs="Arial"/>
        <w:color w:val="706F6F"/>
        <w:kern w:val="2"/>
        <w:sz w:val="15"/>
        <w:szCs w:val="15"/>
        <w:lang w:eastAsia="zh-CN" w:bidi="hi-IN"/>
      </w:rPr>
      <w:t>.atlasgroup.cz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23F2F" w14:textId="77777777" w:rsidR="0001520E" w:rsidRDefault="0001520E">
      <w:r>
        <w:separator/>
      </w:r>
    </w:p>
  </w:footnote>
  <w:footnote w:type="continuationSeparator" w:id="0">
    <w:p w14:paraId="764C6DE1" w14:textId="77777777" w:rsidR="0001520E" w:rsidRDefault="00015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14703" w14:textId="77777777" w:rsidR="00783E76" w:rsidRDefault="00783E76">
    <w:pPr>
      <w:pStyle w:val="Zhlav"/>
    </w:pPr>
  </w:p>
  <w:p w14:paraId="6D5E2DA8" w14:textId="77777777" w:rsidR="00783E76" w:rsidRDefault="00783E76">
    <w:pPr>
      <w:pStyle w:val="Zhlav"/>
    </w:pPr>
  </w:p>
  <w:p w14:paraId="510A71B4" w14:textId="77777777" w:rsidR="00783E76" w:rsidRDefault="00783E7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8A87" w14:textId="77777777" w:rsidR="00ED5421" w:rsidRDefault="004D3248">
    <w:pPr>
      <w:pStyle w:val="Zhlav"/>
    </w:pPr>
    <w:r w:rsidRPr="001F1928">
      <w:rPr>
        <w:noProof/>
      </w:rPr>
      <w:drawing>
        <wp:anchor distT="0" distB="0" distL="114300" distR="114300" simplePos="0" relativeHeight="251658241" behindDoc="0" locked="0" layoutInCell="1" allowOverlap="1" wp14:anchorId="23BC9D07" wp14:editId="15E0D469">
          <wp:simplePos x="0" y="0"/>
          <wp:positionH relativeFrom="column">
            <wp:align>left</wp:align>
          </wp:positionH>
          <wp:positionV relativeFrom="paragraph">
            <wp:posOffset>342900</wp:posOffset>
          </wp:positionV>
          <wp:extent cx="2142000" cy="288000"/>
          <wp:effectExtent l="0" t="0" r="0" b="0"/>
          <wp:wrapSquare wrapText="bothSides"/>
          <wp:docPr id="8" name="Obrázek 8" descr="M:\MARKETING 2017\ATLAS\ATLAS GROUP final\Loga ATLAS\atlas_consulting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MARKETING 2017\ATLAS\ATLAS GROUP final\Loga ATLAS\atlas_consulting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20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79984158"/>
    <w:name w:val="WW8Num12"/>
    <w:lvl w:ilvl="0">
      <w:start w:val="5"/>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
      <w:lvlJc w:val="left"/>
      <w:pPr>
        <w:tabs>
          <w:tab w:val="num" w:pos="567"/>
        </w:tabs>
        <w:ind w:left="567" w:hanging="567"/>
      </w:pPr>
    </w:lvl>
    <w:lvl w:ilvl="3">
      <w:start w:val="1"/>
      <w:numFmt w:val="lowerLetter"/>
      <w:lvlText w:val="%4)"/>
      <w:lvlJc w:val="left"/>
      <w:pPr>
        <w:tabs>
          <w:tab w:val="num" w:pos="1780"/>
        </w:tabs>
        <w:ind w:left="1780" w:hanging="340"/>
      </w:pPr>
    </w:lvl>
    <w:lvl w:ilvl="4">
      <w:start w:val="1"/>
      <w:numFmt w:val="bullet"/>
      <w:lvlText w:val=""/>
      <w:lvlJc w:val="left"/>
      <w:pPr>
        <w:tabs>
          <w:tab w:val="num" w:pos="1417"/>
        </w:tabs>
        <w:ind w:left="1417" w:hanging="850"/>
      </w:pPr>
      <w:rPr>
        <w:rFonts w:ascii="Symbol" w:hAnsi="Symbol" w:hint="default"/>
        <w:color w:val="000000"/>
      </w:rPr>
    </w:lvl>
    <w:lvl w:ilvl="5">
      <w:start w:val="1"/>
      <w:numFmt w:val="decimal"/>
      <w:lvlText w:val=" %1.%2.%3.%4.%5.%6 "/>
      <w:lvlJc w:val="left"/>
      <w:pPr>
        <w:tabs>
          <w:tab w:val="num" w:pos="1701"/>
        </w:tabs>
        <w:ind w:left="1701" w:hanging="1701"/>
      </w:pPr>
    </w:lvl>
    <w:lvl w:ilvl="6">
      <w:start w:val="1"/>
      <w:numFmt w:val="decimal"/>
      <w:lvlText w:val=" %1.%2.%3.%4.%5.%6.%7 "/>
      <w:lvlJc w:val="left"/>
      <w:pPr>
        <w:tabs>
          <w:tab w:val="num" w:pos="1984"/>
        </w:tabs>
        <w:ind w:left="1984" w:hanging="1984"/>
      </w:pPr>
    </w:lvl>
    <w:lvl w:ilvl="7">
      <w:start w:val="1"/>
      <w:numFmt w:val="decimal"/>
      <w:lvlText w:val=" %1.%2.%3.%4.%5.%6.%7.%8 "/>
      <w:lvlJc w:val="left"/>
      <w:pPr>
        <w:tabs>
          <w:tab w:val="num" w:pos="2268"/>
        </w:tabs>
        <w:ind w:left="2268" w:hanging="2268"/>
      </w:pPr>
    </w:lvl>
    <w:lvl w:ilvl="8">
      <w:start w:val="1"/>
      <w:numFmt w:val="decimal"/>
      <w:lvlText w:val=" %1.%2.%3.%4.%5.%6.%7.%8.%9 "/>
      <w:lvlJc w:val="left"/>
      <w:pPr>
        <w:tabs>
          <w:tab w:val="num" w:pos="2551"/>
        </w:tabs>
        <w:ind w:left="2551" w:hanging="2551"/>
      </w:pPr>
    </w:lvl>
  </w:abstractNum>
  <w:abstractNum w:abstractNumId="1" w15:restartNumberingAfterBreak="0">
    <w:nsid w:val="02412D6A"/>
    <w:multiLevelType w:val="multilevel"/>
    <w:tmpl w:val="31B0B2D2"/>
    <w:lvl w:ilvl="0">
      <w:start w:val="2"/>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308" w:hanging="72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62" w:hanging="108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abstractNum w:abstractNumId="2" w15:restartNumberingAfterBreak="0">
    <w:nsid w:val="0AD00DCD"/>
    <w:multiLevelType w:val="multilevel"/>
    <w:tmpl w:val="5398634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 w15:restartNumberingAfterBreak="0">
    <w:nsid w:val="0C24798B"/>
    <w:multiLevelType w:val="multilevel"/>
    <w:tmpl w:val="5C06D038"/>
    <w:lvl w:ilvl="0">
      <w:start w:val="3"/>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308" w:hanging="72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62" w:hanging="108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abstractNum w:abstractNumId="4" w15:restartNumberingAfterBreak="0">
    <w:nsid w:val="17391E9C"/>
    <w:multiLevelType w:val="multilevel"/>
    <w:tmpl w:val="BB1A86CE"/>
    <w:lvl w:ilvl="0">
      <w:start w:val="1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B280D"/>
    <w:multiLevelType w:val="multilevel"/>
    <w:tmpl w:val="961080CA"/>
    <w:lvl w:ilvl="0">
      <w:start w:val="7"/>
      <w:numFmt w:val="decimal"/>
      <w:lvlText w:val="%1."/>
      <w:lvlJc w:val="left"/>
      <w:pPr>
        <w:tabs>
          <w:tab w:val="num" w:pos="431"/>
        </w:tabs>
        <w:ind w:left="431" w:hanging="431"/>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AF43C9A"/>
    <w:multiLevelType w:val="hybridMultilevel"/>
    <w:tmpl w:val="9AAC67B6"/>
    <w:lvl w:ilvl="0" w:tplc="04050015">
      <w:start w:val="1"/>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ED33426"/>
    <w:multiLevelType w:val="multilevel"/>
    <w:tmpl w:val="ED80F986"/>
    <w:lvl w:ilvl="0">
      <w:start w:val="1"/>
      <w:numFmt w:val="decimal"/>
      <w:lvlText w:val="%1."/>
      <w:lvlJc w:val="left"/>
      <w:pPr>
        <w:tabs>
          <w:tab w:val="num" w:pos="454"/>
        </w:tabs>
        <w:ind w:left="454" w:hanging="454"/>
      </w:pPr>
    </w:lvl>
    <w:lvl w:ilvl="1">
      <w:start w:val="1"/>
      <w:numFmt w:val="decimal"/>
      <w:lvlText w:val="%1.%2."/>
      <w:lvlJc w:val="left"/>
      <w:pPr>
        <w:tabs>
          <w:tab w:val="num" w:pos="454"/>
        </w:tabs>
        <w:ind w:left="454" w:hanging="454"/>
      </w:pPr>
    </w:lvl>
    <w:lvl w:ilvl="2">
      <w:start w:val="1"/>
      <w:numFmt w:val="decimal"/>
      <w:lvlText w:val="%1.%2.%3."/>
      <w:lvlJc w:val="left"/>
      <w:pPr>
        <w:tabs>
          <w:tab w:val="num" w:pos="454"/>
        </w:tabs>
        <w:ind w:left="454" w:hanging="45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1F425960"/>
    <w:multiLevelType w:val="multilevel"/>
    <w:tmpl w:val="20629F34"/>
    <w:lvl w:ilvl="0">
      <w:start w:val="3"/>
      <w:numFmt w:val="decimal"/>
      <w:lvlText w:val="%1"/>
      <w:lvlJc w:val="left"/>
      <w:pPr>
        <w:ind w:left="360" w:hanging="360"/>
      </w:pPr>
      <w:rPr>
        <w:rFonts w:hint="default"/>
      </w:rPr>
    </w:lvl>
    <w:lvl w:ilvl="1">
      <w:start w:val="10"/>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4545A05"/>
    <w:multiLevelType w:val="multilevel"/>
    <w:tmpl w:val="05F2984E"/>
    <w:lvl w:ilvl="0">
      <w:start w:val="4"/>
      <w:numFmt w:val="decimal"/>
      <w:lvlText w:val="%1."/>
      <w:lvlJc w:val="left"/>
      <w:pPr>
        <w:tabs>
          <w:tab w:val="num" w:pos="431"/>
        </w:tabs>
        <w:ind w:left="431" w:hanging="431"/>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4EF2995"/>
    <w:multiLevelType w:val="multilevel"/>
    <w:tmpl w:val="259E66DA"/>
    <w:lvl w:ilvl="0">
      <w:start w:val="6"/>
      <w:numFmt w:val="decimal"/>
      <w:lvlText w:val="%1."/>
      <w:lvlJc w:val="left"/>
      <w:pPr>
        <w:tabs>
          <w:tab w:val="num" w:pos="431"/>
        </w:tabs>
        <w:ind w:left="431" w:hanging="431"/>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D84BD6"/>
    <w:multiLevelType w:val="multilevel"/>
    <w:tmpl w:val="0E68EA74"/>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2E983579"/>
    <w:multiLevelType w:val="hybridMultilevel"/>
    <w:tmpl w:val="F2A40A5A"/>
    <w:lvl w:ilvl="0" w:tplc="567C68FC">
      <w:start w:val="1"/>
      <w:numFmt w:val="bullet"/>
      <w:lvlText w:val=""/>
      <w:lvlJc w:val="left"/>
      <w:pPr>
        <w:tabs>
          <w:tab w:val="num" w:pos="360"/>
        </w:tabs>
        <w:ind w:left="360" w:hanging="360"/>
      </w:pPr>
      <w:rPr>
        <w:rFonts w:ascii="Wingdings" w:hAnsi="Wingdings" w:hint="default"/>
      </w:rPr>
    </w:lvl>
    <w:lvl w:ilvl="1" w:tplc="04050001">
      <w:start w:val="1"/>
      <w:numFmt w:val="bullet"/>
      <w:lvlText w:val=""/>
      <w:lvlJc w:val="left"/>
      <w:pPr>
        <w:tabs>
          <w:tab w:val="num" w:pos="1080"/>
        </w:tabs>
        <w:ind w:left="1080" w:hanging="360"/>
      </w:pPr>
      <w:rPr>
        <w:rFonts w:ascii="Symbol" w:hAnsi="Symbo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45150D6"/>
    <w:multiLevelType w:val="hybridMultilevel"/>
    <w:tmpl w:val="EA5EDB46"/>
    <w:lvl w:ilvl="0" w:tplc="567C68FC">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7B60BC1"/>
    <w:multiLevelType w:val="hybridMultilevel"/>
    <w:tmpl w:val="1402FF9A"/>
    <w:lvl w:ilvl="0" w:tplc="567C68FC">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CB76E13"/>
    <w:multiLevelType w:val="hybridMultilevel"/>
    <w:tmpl w:val="5816D07C"/>
    <w:lvl w:ilvl="0" w:tplc="93FEF4C6">
      <w:start w:val="1"/>
      <w:numFmt w:val="bullet"/>
      <w:lvlText w:val=""/>
      <w:lvlJc w:val="left"/>
      <w:pPr>
        <w:tabs>
          <w:tab w:val="num" w:pos="720"/>
        </w:tabs>
        <w:ind w:left="720" w:hanging="360"/>
      </w:pPr>
      <w:rPr>
        <w:rFonts w:ascii="Wingdings" w:hAnsi="Wingdings" w:hint="default"/>
        <w:b w:val="0"/>
        <w:i w:val="0"/>
        <w:caps w:val="0"/>
        <w:strike w:val="0"/>
        <w:dstrike w:val="0"/>
        <w:vanish w:val="0"/>
        <w:color w:val="333333"/>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B0679C" w:tentative="1">
      <w:start w:val="1"/>
      <w:numFmt w:val="bullet"/>
      <w:lvlText w:val="o"/>
      <w:lvlJc w:val="left"/>
      <w:pPr>
        <w:tabs>
          <w:tab w:val="num" w:pos="1440"/>
        </w:tabs>
        <w:ind w:left="1440" w:hanging="360"/>
      </w:pPr>
      <w:rPr>
        <w:rFonts w:ascii="Courier New" w:hAnsi="Courier New" w:cs="Courier New" w:hint="default"/>
      </w:rPr>
    </w:lvl>
    <w:lvl w:ilvl="2" w:tplc="25FCBF26" w:tentative="1">
      <w:start w:val="1"/>
      <w:numFmt w:val="bullet"/>
      <w:lvlText w:val=""/>
      <w:lvlJc w:val="left"/>
      <w:pPr>
        <w:tabs>
          <w:tab w:val="num" w:pos="2160"/>
        </w:tabs>
        <w:ind w:left="2160" w:hanging="360"/>
      </w:pPr>
      <w:rPr>
        <w:rFonts w:ascii="Wingdings" w:hAnsi="Wingdings" w:hint="default"/>
      </w:rPr>
    </w:lvl>
    <w:lvl w:ilvl="3" w:tplc="8C02AE12" w:tentative="1">
      <w:start w:val="1"/>
      <w:numFmt w:val="bullet"/>
      <w:lvlText w:val=""/>
      <w:lvlJc w:val="left"/>
      <w:pPr>
        <w:tabs>
          <w:tab w:val="num" w:pos="2880"/>
        </w:tabs>
        <w:ind w:left="2880" w:hanging="360"/>
      </w:pPr>
      <w:rPr>
        <w:rFonts w:ascii="Symbol" w:hAnsi="Symbol" w:hint="default"/>
      </w:rPr>
    </w:lvl>
    <w:lvl w:ilvl="4" w:tplc="6A4C7332" w:tentative="1">
      <w:start w:val="1"/>
      <w:numFmt w:val="bullet"/>
      <w:lvlText w:val="o"/>
      <w:lvlJc w:val="left"/>
      <w:pPr>
        <w:tabs>
          <w:tab w:val="num" w:pos="3600"/>
        </w:tabs>
        <w:ind w:left="3600" w:hanging="360"/>
      </w:pPr>
      <w:rPr>
        <w:rFonts w:ascii="Courier New" w:hAnsi="Courier New" w:cs="Courier New" w:hint="default"/>
      </w:rPr>
    </w:lvl>
    <w:lvl w:ilvl="5" w:tplc="B35A25A0" w:tentative="1">
      <w:start w:val="1"/>
      <w:numFmt w:val="bullet"/>
      <w:lvlText w:val=""/>
      <w:lvlJc w:val="left"/>
      <w:pPr>
        <w:tabs>
          <w:tab w:val="num" w:pos="4320"/>
        </w:tabs>
        <w:ind w:left="4320" w:hanging="360"/>
      </w:pPr>
      <w:rPr>
        <w:rFonts w:ascii="Wingdings" w:hAnsi="Wingdings" w:hint="default"/>
      </w:rPr>
    </w:lvl>
    <w:lvl w:ilvl="6" w:tplc="D2746DB6" w:tentative="1">
      <w:start w:val="1"/>
      <w:numFmt w:val="bullet"/>
      <w:lvlText w:val=""/>
      <w:lvlJc w:val="left"/>
      <w:pPr>
        <w:tabs>
          <w:tab w:val="num" w:pos="5040"/>
        </w:tabs>
        <w:ind w:left="5040" w:hanging="360"/>
      </w:pPr>
      <w:rPr>
        <w:rFonts w:ascii="Symbol" w:hAnsi="Symbol" w:hint="default"/>
      </w:rPr>
    </w:lvl>
    <w:lvl w:ilvl="7" w:tplc="69E844EC" w:tentative="1">
      <w:start w:val="1"/>
      <w:numFmt w:val="bullet"/>
      <w:lvlText w:val="o"/>
      <w:lvlJc w:val="left"/>
      <w:pPr>
        <w:tabs>
          <w:tab w:val="num" w:pos="5760"/>
        </w:tabs>
        <w:ind w:left="5760" w:hanging="360"/>
      </w:pPr>
      <w:rPr>
        <w:rFonts w:ascii="Courier New" w:hAnsi="Courier New" w:cs="Courier New" w:hint="default"/>
      </w:rPr>
    </w:lvl>
    <w:lvl w:ilvl="8" w:tplc="895CFCA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E87762"/>
    <w:multiLevelType w:val="hybridMultilevel"/>
    <w:tmpl w:val="BB1A86CE"/>
    <w:lvl w:ilvl="0" w:tplc="97E4B4DC">
      <w:start w:val="11"/>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DE5042"/>
    <w:multiLevelType w:val="hybridMultilevel"/>
    <w:tmpl w:val="6066BC7A"/>
    <w:lvl w:ilvl="0" w:tplc="CD4219A2">
      <w:start w:val="1"/>
      <w:numFmt w:val="upperLette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8" w15:restartNumberingAfterBreak="0">
    <w:nsid w:val="45260743"/>
    <w:multiLevelType w:val="multilevel"/>
    <w:tmpl w:val="71182E8C"/>
    <w:lvl w:ilvl="0">
      <w:start w:val="8"/>
      <w:numFmt w:val="decimal"/>
      <w:lvlText w:val="%1."/>
      <w:lvlJc w:val="left"/>
      <w:pPr>
        <w:tabs>
          <w:tab w:val="num" w:pos="431"/>
        </w:tabs>
        <w:ind w:left="431" w:hanging="431"/>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1151"/>
        </w:tabs>
        <w:ind w:left="720" w:hanging="289"/>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8800CB9"/>
    <w:multiLevelType w:val="multilevel"/>
    <w:tmpl w:val="A3AA5F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0" w15:restartNumberingAfterBreak="0">
    <w:nsid w:val="4A4903F7"/>
    <w:multiLevelType w:val="multilevel"/>
    <w:tmpl w:val="1160F426"/>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rPr>
        <w:b w:val="0"/>
        <w:color w:val="auto"/>
        <w:sz w:val="16"/>
        <w:szCs w:val="16"/>
      </w:rPr>
    </w:lvl>
    <w:lvl w:ilvl="2">
      <w:start w:val="1"/>
      <w:numFmt w:val="decimal"/>
      <w:lvlText w:val="%1.%2.%3."/>
      <w:lvlJc w:val="left"/>
      <w:pPr>
        <w:tabs>
          <w:tab w:val="num" w:pos="720"/>
        </w:tabs>
        <w:ind w:left="504" w:hanging="504"/>
      </w:pPr>
      <w:rPr>
        <w:b w:val="0"/>
        <w:sz w:val="16"/>
        <w:szCs w:val="16"/>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4CA81638"/>
    <w:multiLevelType w:val="multilevel"/>
    <w:tmpl w:val="D28C0438"/>
    <w:lvl w:ilvl="0">
      <w:start w:val="3"/>
      <w:numFmt w:val="decimal"/>
      <w:lvlText w:val="%1."/>
      <w:lvlJc w:val="left"/>
      <w:pPr>
        <w:tabs>
          <w:tab w:val="num" w:pos="431"/>
        </w:tabs>
        <w:ind w:left="431" w:hanging="431"/>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E056788"/>
    <w:multiLevelType w:val="multilevel"/>
    <w:tmpl w:val="494EC42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3" w15:restartNumberingAfterBreak="0">
    <w:nsid w:val="4F5C4C4B"/>
    <w:multiLevelType w:val="hybridMultilevel"/>
    <w:tmpl w:val="515A77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FA7BF1"/>
    <w:multiLevelType w:val="multilevel"/>
    <w:tmpl w:val="3014C9EC"/>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15:restartNumberingAfterBreak="0">
    <w:nsid w:val="5AF4149D"/>
    <w:multiLevelType w:val="hybridMultilevel"/>
    <w:tmpl w:val="D988D7EC"/>
    <w:lvl w:ilvl="0" w:tplc="59DEED4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2884C92"/>
    <w:multiLevelType w:val="multilevel"/>
    <w:tmpl w:val="C5C4777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7" w15:restartNumberingAfterBreak="0">
    <w:nsid w:val="693308B2"/>
    <w:multiLevelType w:val="multilevel"/>
    <w:tmpl w:val="A3AA5FFA"/>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8" w15:restartNumberingAfterBreak="0">
    <w:nsid w:val="6AF21A6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C2D37C9"/>
    <w:multiLevelType w:val="hybridMultilevel"/>
    <w:tmpl w:val="3198F9E2"/>
    <w:lvl w:ilvl="0" w:tplc="567C68FC">
      <w:start w:val="1"/>
      <w:numFmt w:val="bullet"/>
      <w:lvlText w:val=""/>
      <w:lvlJc w:val="left"/>
      <w:pPr>
        <w:tabs>
          <w:tab w:val="num" w:pos="1637"/>
        </w:tabs>
        <w:ind w:left="1637" w:hanging="360"/>
      </w:pPr>
      <w:rPr>
        <w:rFonts w:ascii="Wingdings" w:hAnsi="Wingdings" w:hint="default"/>
      </w:rPr>
    </w:lvl>
    <w:lvl w:ilvl="1" w:tplc="04050003" w:tentative="1">
      <w:start w:val="1"/>
      <w:numFmt w:val="bullet"/>
      <w:lvlText w:val="o"/>
      <w:lvlJc w:val="left"/>
      <w:pPr>
        <w:tabs>
          <w:tab w:val="num" w:pos="2357"/>
        </w:tabs>
        <w:ind w:left="2357" w:hanging="360"/>
      </w:pPr>
      <w:rPr>
        <w:rFonts w:ascii="Courier New" w:hAnsi="Courier New" w:cs="Courier New" w:hint="default"/>
      </w:rPr>
    </w:lvl>
    <w:lvl w:ilvl="2" w:tplc="04050005" w:tentative="1">
      <w:start w:val="1"/>
      <w:numFmt w:val="bullet"/>
      <w:lvlText w:val=""/>
      <w:lvlJc w:val="left"/>
      <w:pPr>
        <w:tabs>
          <w:tab w:val="num" w:pos="3077"/>
        </w:tabs>
        <w:ind w:left="3077" w:hanging="360"/>
      </w:pPr>
      <w:rPr>
        <w:rFonts w:ascii="Wingdings" w:hAnsi="Wingdings" w:hint="default"/>
      </w:rPr>
    </w:lvl>
    <w:lvl w:ilvl="3" w:tplc="04050001" w:tentative="1">
      <w:start w:val="1"/>
      <w:numFmt w:val="bullet"/>
      <w:lvlText w:val=""/>
      <w:lvlJc w:val="left"/>
      <w:pPr>
        <w:tabs>
          <w:tab w:val="num" w:pos="3797"/>
        </w:tabs>
        <w:ind w:left="3797" w:hanging="360"/>
      </w:pPr>
      <w:rPr>
        <w:rFonts w:ascii="Symbol" w:hAnsi="Symbol" w:hint="default"/>
      </w:rPr>
    </w:lvl>
    <w:lvl w:ilvl="4" w:tplc="04050003" w:tentative="1">
      <w:start w:val="1"/>
      <w:numFmt w:val="bullet"/>
      <w:lvlText w:val="o"/>
      <w:lvlJc w:val="left"/>
      <w:pPr>
        <w:tabs>
          <w:tab w:val="num" w:pos="4517"/>
        </w:tabs>
        <w:ind w:left="4517" w:hanging="360"/>
      </w:pPr>
      <w:rPr>
        <w:rFonts w:ascii="Courier New" w:hAnsi="Courier New" w:cs="Courier New" w:hint="default"/>
      </w:rPr>
    </w:lvl>
    <w:lvl w:ilvl="5" w:tplc="04050005" w:tentative="1">
      <w:start w:val="1"/>
      <w:numFmt w:val="bullet"/>
      <w:lvlText w:val=""/>
      <w:lvlJc w:val="left"/>
      <w:pPr>
        <w:tabs>
          <w:tab w:val="num" w:pos="5237"/>
        </w:tabs>
        <w:ind w:left="5237" w:hanging="360"/>
      </w:pPr>
      <w:rPr>
        <w:rFonts w:ascii="Wingdings" w:hAnsi="Wingdings" w:hint="default"/>
      </w:rPr>
    </w:lvl>
    <w:lvl w:ilvl="6" w:tplc="04050001" w:tentative="1">
      <w:start w:val="1"/>
      <w:numFmt w:val="bullet"/>
      <w:lvlText w:val=""/>
      <w:lvlJc w:val="left"/>
      <w:pPr>
        <w:tabs>
          <w:tab w:val="num" w:pos="5957"/>
        </w:tabs>
        <w:ind w:left="5957" w:hanging="360"/>
      </w:pPr>
      <w:rPr>
        <w:rFonts w:ascii="Symbol" w:hAnsi="Symbol" w:hint="default"/>
      </w:rPr>
    </w:lvl>
    <w:lvl w:ilvl="7" w:tplc="04050003" w:tentative="1">
      <w:start w:val="1"/>
      <w:numFmt w:val="bullet"/>
      <w:lvlText w:val="o"/>
      <w:lvlJc w:val="left"/>
      <w:pPr>
        <w:tabs>
          <w:tab w:val="num" w:pos="6677"/>
        </w:tabs>
        <w:ind w:left="6677" w:hanging="360"/>
      </w:pPr>
      <w:rPr>
        <w:rFonts w:ascii="Courier New" w:hAnsi="Courier New" w:cs="Courier New" w:hint="default"/>
      </w:rPr>
    </w:lvl>
    <w:lvl w:ilvl="8" w:tplc="04050005" w:tentative="1">
      <w:start w:val="1"/>
      <w:numFmt w:val="bullet"/>
      <w:lvlText w:val=""/>
      <w:lvlJc w:val="left"/>
      <w:pPr>
        <w:tabs>
          <w:tab w:val="num" w:pos="7397"/>
        </w:tabs>
        <w:ind w:left="7397" w:hanging="360"/>
      </w:pPr>
      <w:rPr>
        <w:rFonts w:ascii="Wingdings" w:hAnsi="Wingdings" w:hint="default"/>
      </w:rPr>
    </w:lvl>
  </w:abstractNum>
  <w:abstractNum w:abstractNumId="30" w15:restartNumberingAfterBreak="0">
    <w:nsid w:val="728A6A56"/>
    <w:multiLevelType w:val="multilevel"/>
    <w:tmpl w:val="3E28FE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7602FC"/>
    <w:multiLevelType w:val="multilevel"/>
    <w:tmpl w:val="83A4BF78"/>
    <w:lvl w:ilvl="0">
      <w:start w:val="1"/>
      <w:numFmt w:val="decimal"/>
      <w:pStyle w:val="lnku"/>
      <w:suff w:val="nothing"/>
      <w:lvlText w:val="Článek %1"/>
      <w:lvlJc w:val="center"/>
      <w:pPr>
        <w:ind w:left="0" w:firstLine="454"/>
      </w:pPr>
      <w:rPr>
        <w:rFonts w:hint="default"/>
        <w:u w:val="none"/>
      </w:rPr>
    </w:lvl>
    <w:lvl w:ilvl="1">
      <w:start w:val="1"/>
      <w:numFmt w:val="upperLetter"/>
      <w:pStyle w:val="st"/>
      <w:suff w:val="nothing"/>
      <w:lvlText w:val="%2. "/>
      <w:lvlJc w:val="center"/>
      <w:pPr>
        <w:ind w:left="0" w:firstLine="0"/>
      </w:pPr>
      <w:rPr>
        <w:rFonts w:hint="default"/>
        <w:b/>
        <w:i w:val="0"/>
        <w:u w:val="single"/>
      </w:rPr>
    </w:lvl>
    <w:lvl w:ilvl="2">
      <w:start w:val="1"/>
      <w:numFmt w:val="decimal"/>
      <w:pStyle w:val="ABCodstavec"/>
      <w:lvlText w:val="%1.%2.%3."/>
      <w:lvlJc w:val="left"/>
      <w:pPr>
        <w:ind w:left="680" w:hanging="680"/>
      </w:pPr>
      <w:rPr>
        <w:rFonts w:hint="default"/>
      </w:rPr>
    </w:lvl>
    <w:lvl w:ilvl="3">
      <w:start w:val="1"/>
      <w:numFmt w:val="lowerLetter"/>
      <w:pStyle w:val="abecednseznam"/>
      <w:lvlText w:val="%4)"/>
      <w:lvlJc w:val="left"/>
      <w:pPr>
        <w:ind w:left="340" w:firstLine="340"/>
      </w:pPr>
      <w:rPr>
        <w:rFonts w:hint="default"/>
      </w:rPr>
    </w:lvl>
    <w:lvl w:ilvl="4">
      <w:start w:val="1"/>
      <w:numFmt w:val="decimal"/>
      <w:lvlRestart w:val="1"/>
      <w:pStyle w:val="123odstavec"/>
      <w:lvlText w:val="%1.%5."/>
      <w:lvlJc w:val="left"/>
      <w:pPr>
        <w:ind w:left="680" w:hanging="680"/>
      </w:pPr>
      <w:rPr>
        <w:rFonts w:asciiTheme="minorHAnsi" w:hAnsiTheme="minorHAnsi" w:hint="default"/>
        <w:sz w:val="20"/>
        <w:szCs w:val="2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7402F02"/>
    <w:multiLevelType w:val="hybridMultilevel"/>
    <w:tmpl w:val="3E28FEB4"/>
    <w:lvl w:ilvl="0" w:tplc="921A9A10">
      <w:start w:val="1"/>
      <w:numFmt w:val="bullet"/>
      <w:lvlText w:val=""/>
      <w:lvlJc w:val="left"/>
      <w:pPr>
        <w:tabs>
          <w:tab w:val="num" w:pos="720"/>
        </w:tabs>
        <w:ind w:left="720" w:hanging="360"/>
      </w:pPr>
      <w:rPr>
        <w:rFonts w:ascii="Wingdings" w:hAnsi="Wingdings" w:hint="default"/>
      </w:rPr>
    </w:lvl>
    <w:lvl w:ilvl="1" w:tplc="FAB6A810" w:tentative="1">
      <w:start w:val="1"/>
      <w:numFmt w:val="bullet"/>
      <w:lvlText w:val="o"/>
      <w:lvlJc w:val="left"/>
      <w:pPr>
        <w:tabs>
          <w:tab w:val="num" w:pos="1440"/>
        </w:tabs>
        <w:ind w:left="1440" w:hanging="360"/>
      </w:pPr>
      <w:rPr>
        <w:rFonts w:ascii="Courier New" w:hAnsi="Courier New" w:cs="Courier New" w:hint="default"/>
      </w:rPr>
    </w:lvl>
    <w:lvl w:ilvl="2" w:tplc="1772BEEA" w:tentative="1">
      <w:start w:val="1"/>
      <w:numFmt w:val="bullet"/>
      <w:lvlText w:val=""/>
      <w:lvlJc w:val="left"/>
      <w:pPr>
        <w:tabs>
          <w:tab w:val="num" w:pos="2160"/>
        </w:tabs>
        <w:ind w:left="2160" w:hanging="360"/>
      </w:pPr>
      <w:rPr>
        <w:rFonts w:ascii="Wingdings" w:hAnsi="Wingdings" w:hint="default"/>
      </w:rPr>
    </w:lvl>
    <w:lvl w:ilvl="3" w:tplc="8A1CF078" w:tentative="1">
      <w:start w:val="1"/>
      <w:numFmt w:val="bullet"/>
      <w:lvlText w:val=""/>
      <w:lvlJc w:val="left"/>
      <w:pPr>
        <w:tabs>
          <w:tab w:val="num" w:pos="2880"/>
        </w:tabs>
        <w:ind w:left="2880" w:hanging="360"/>
      </w:pPr>
      <w:rPr>
        <w:rFonts w:ascii="Symbol" w:hAnsi="Symbol" w:hint="default"/>
      </w:rPr>
    </w:lvl>
    <w:lvl w:ilvl="4" w:tplc="C102E0F4" w:tentative="1">
      <w:start w:val="1"/>
      <w:numFmt w:val="bullet"/>
      <w:lvlText w:val="o"/>
      <w:lvlJc w:val="left"/>
      <w:pPr>
        <w:tabs>
          <w:tab w:val="num" w:pos="3600"/>
        </w:tabs>
        <w:ind w:left="3600" w:hanging="360"/>
      </w:pPr>
      <w:rPr>
        <w:rFonts w:ascii="Courier New" w:hAnsi="Courier New" w:cs="Courier New" w:hint="default"/>
      </w:rPr>
    </w:lvl>
    <w:lvl w:ilvl="5" w:tplc="8708D7B8" w:tentative="1">
      <w:start w:val="1"/>
      <w:numFmt w:val="bullet"/>
      <w:lvlText w:val=""/>
      <w:lvlJc w:val="left"/>
      <w:pPr>
        <w:tabs>
          <w:tab w:val="num" w:pos="4320"/>
        </w:tabs>
        <w:ind w:left="4320" w:hanging="360"/>
      </w:pPr>
      <w:rPr>
        <w:rFonts w:ascii="Wingdings" w:hAnsi="Wingdings" w:hint="default"/>
      </w:rPr>
    </w:lvl>
    <w:lvl w:ilvl="6" w:tplc="255811A4" w:tentative="1">
      <w:start w:val="1"/>
      <w:numFmt w:val="bullet"/>
      <w:lvlText w:val=""/>
      <w:lvlJc w:val="left"/>
      <w:pPr>
        <w:tabs>
          <w:tab w:val="num" w:pos="5040"/>
        </w:tabs>
        <w:ind w:left="5040" w:hanging="360"/>
      </w:pPr>
      <w:rPr>
        <w:rFonts w:ascii="Symbol" w:hAnsi="Symbol" w:hint="default"/>
      </w:rPr>
    </w:lvl>
    <w:lvl w:ilvl="7" w:tplc="FF6C8552" w:tentative="1">
      <w:start w:val="1"/>
      <w:numFmt w:val="bullet"/>
      <w:lvlText w:val="o"/>
      <w:lvlJc w:val="left"/>
      <w:pPr>
        <w:tabs>
          <w:tab w:val="num" w:pos="5760"/>
        </w:tabs>
        <w:ind w:left="5760" w:hanging="360"/>
      </w:pPr>
      <w:rPr>
        <w:rFonts w:ascii="Courier New" w:hAnsi="Courier New" w:cs="Courier New" w:hint="default"/>
      </w:rPr>
    </w:lvl>
    <w:lvl w:ilvl="8" w:tplc="207A72C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4B4EE1"/>
    <w:multiLevelType w:val="multilevel"/>
    <w:tmpl w:val="57527F80"/>
    <w:lvl w:ilvl="0">
      <w:start w:val="5"/>
      <w:numFmt w:val="decimal"/>
      <w:lvlText w:val="%1."/>
      <w:lvlJc w:val="left"/>
      <w:pPr>
        <w:tabs>
          <w:tab w:val="num" w:pos="431"/>
        </w:tabs>
        <w:ind w:left="431" w:hanging="431"/>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DB979CB"/>
    <w:multiLevelType w:val="multilevel"/>
    <w:tmpl w:val="19F074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308" w:hanging="72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62" w:hanging="108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num w:numId="1" w16cid:durableId="1956327928">
    <w:abstractNumId w:val="7"/>
  </w:num>
  <w:num w:numId="2" w16cid:durableId="493256245">
    <w:abstractNumId w:val="28"/>
  </w:num>
  <w:num w:numId="3" w16cid:durableId="526873303">
    <w:abstractNumId w:val="17"/>
  </w:num>
  <w:num w:numId="4" w16cid:durableId="1316451428">
    <w:abstractNumId w:val="6"/>
  </w:num>
  <w:num w:numId="5" w16cid:durableId="2250734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8392856">
    <w:abstractNumId w:val="0"/>
    <w:lvlOverride w:ilvl="0">
      <w:startOverride w:val="5"/>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16cid:durableId="654188539">
    <w:abstractNumId w:val="16"/>
  </w:num>
  <w:num w:numId="8" w16cid:durableId="1938519192">
    <w:abstractNumId w:val="4"/>
  </w:num>
  <w:num w:numId="9" w16cid:durableId="1034619414">
    <w:abstractNumId w:val="32"/>
  </w:num>
  <w:num w:numId="10" w16cid:durableId="1607809813">
    <w:abstractNumId w:val="30"/>
  </w:num>
  <w:num w:numId="11" w16cid:durableId="881014408">
    <w:abstractNumId w:val="15"/>
  </w:num>
  <w:num w:numId="12" w16cid:durableId="852378304">
    <w:abstractNumId w:val="29"/>
  </w:num>
  <w:num w:numId="13" w16cid:durableId="64570366">
    <w:abstractNumId w:val="21"/>
  </w:num>
  <w:num w:numId="14" w16cid:durableId="170920222">
    <w:abstractNumId w:val="9"/>
  </w:num>
  <w:num w:numId="15" w16cid:durableId="585654227">
    <w:abstractNumId w:val="33"/>
  </w:num>
  <w:num w:numId="16" w16cid:durableId="1672486866">
    <w:abstractNumId w:val="10"/>
  </w:num>
  <w:num w:numId="17" w16cid:durableId="1057705265">
    <w:abstractNumId w:val="5"/>
  </w:num>
  <w:num w:numId="18" w16cid:durableId="1612470360">
    <w:abstractNumId w:val="18"/>
  </w:num>
  <w:num w:numId="19" w16cid:durableId="1258244744">
    <w:abstractNumId w:val="26"/>
  </w:num>
  <w:num w:numId="20" w16cid:durableId="702176437">
    <w:abstractNumId w:val="11"/>
  </w:num>
  <w:num w:numId="21" w16cid:durableId="2001158497">
    <w:abstractNumId w:val="2"/>
  </w:num>
  <w:num w:numId="22" w16cid:durableId="2022970347">
    <w:abstractNumId w:val="22"/>
  </w:num>
  <w:num w:numId="23" w16cid:durableId="2030640342">
    <w:abstractNumId w:val="24"/>
  </w:num>
  <w:num w:numId="24" w16cid:durableId="1739477567">
    <w:abstractNumId w:val="19"/>
  </w:num>
  <w:num w:numId="25" w16cid:durableId="468015837">
    <w:abstractNumId w:val="3"/>
  </w:num>
  <w:num w:numId="26" w16cid:durableId="1601139912">
    <w:abstractNumId w:val="34"/>
  </w:num>
  <w:num w:numId="27" w16cid:durableId="168554995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7886362">
    <w:abstractNumId w:val="14"/>
  </w:num>
  <w:num w:numId="29" w16cid:durableId="1146045625">
    <w:abstractNumId w:val="1"/>
  </w:num>
  <w:num w:numId="30" w16cid:durableId="507672832">
    <w:abstractNumId w:val="12"/>
  </w:num>
  <w:num w:numId="31" w16cid:durableId="1322276242">
    <w:abstractNumId w:val="13"/>
  </w:num>
  <w:num w:numId="32" w16cid:durableId="1315721129">
    <w:abstractNumId w:val="25"/>
  </w:num>
  <w:num w:numId="33" w16cid:durableId="114794252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68777395">
    <w:abstractNumId w:val="8"/>
  </w:num>
  <w:num w:numId="35" w16cid:durableId="5724680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8501168">
    <w:abstractNumId w:val="27"/>
  </w:num>
  <w:num w:numId="37" w16cid:durableId="1236205669">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98984369">
    <w:abstractNumId w:val="31"/>
  </w:num>
  <w:num w:numId="39" w16cid:durableId="14711662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21"/>
    <w:rsid w:val="00002BAA"/>
    <w:rsid w:val="00005102"/>
    <w:rsid w:val="00012F3F"/>
    <w:rsid w:val="0001469D"/>
    <w:rsid w:val="000149C9"/>
    <w:rsid w:val="0001520E"/>
    <w:rsid w:val="00017B24"/>
    <w:rsid w:val="000212AE"/>
    <w:rsid w:val="00021A00"/>
    <w:rsid w:val="00022603"/>
    <w:rsid w:val="0002337A"/>
    <w:rsid w:val="000236AC"/>
    <w:rsid w:val="0003079B"/>
    <w:rsid w:val="00032C49"/>
    <w:rsid w:val="00033748"/>
    <w:rsid w:val="0003375D"/>
    <w:rsid w:val="000359BE"/>
    <w:rsid w:val="00040C38"/>
    <w:rsid w:val="00041221"/>
    <w:rsid w:val="00044BC5"/>
    <w:rsid w:val="00044E7F"/>
    <w:rsid w:val="00046FA2"/>
    <w:rsid w:val="00054601"/>
    <w:rsid w:val="00057665"/>
    <w:rsid w:val="0006186F"/>
    <w:rsid w:val="00065E42"/>
    <w:rsid w:val="00066A59"/>
    <w:rsid w:val="00067931"/>
    <w:rsid w:val="00087D83"/>
    <w:rsid w:val="00094B3C"/>
    <w:rsid w:val="000A43AE"/>
    <w:rsid w:val="000A6B24"/>
    <w:rsid w:val="000B1BAA"/>
    <w:rsid w:val="000C4FDC"/>
    <w:rsid w:val="000C674C"/>
    <w:rsid w:val="000D15D5"/>
    <w:rsid w:val="000D4C12"/>
    <w:rsid w:val="000D659D"/>
    <w:rsid w:val="000E2654"/>
    <w:rsid w:val="000E3487"/>
    <w:rsid w:val="000E4B25"/>
    <w:rsid w:val="000F7D43"/>
    <w:rsid w:val="00123C8E"/>
    <w:rsid w:val="00124701"/>
    <w:rsid w:val="00132B9C"/>
    <w:rsid w:val="00133A03"/>
    <w:rsid w:val="001352B7"/>
    <w:rsid w:val="001355DF"/>
    <w:rsid w:val="00136119"/>
    <w:rsid w:val="00137565"/>
    <w:rsid w:val="00141208"/>
    <w:rsid w:val="00152C8B"/>
    <w:rsid w:val="00152F3C"/>
    <w:rsid w:val="001545D2"/>
    <w:rsid w:val="0015539B"/>
    <w:rsid w:val="00161CDA"/>
    <w:rsid w:val="001646CE"/>
    <w:rsid w:val="00170D74"/>
    <w:rsid w:val="00173DB1"/>
    <w:rsid w:val="0017660F"/>
    <w:rsid w:val="00183133"/>
    <w:rsid w:val="00184690"/>
    <w:rsid w:val="00184823"/>
    <w:rsid w:val="0018562F"/>
    <w:rsid w:val="00186BCE"/>
    <w:rsid w:val="00187284"/>
    <w:rsid w:val="001964F4"/>
    <w:rsid w:val="001969B0"/>
    <w:rsid w:val="001A05E8"/>
    <w:rsid w:val="001A1A48"/>
    <w:rsid w:val="001A3C0C"/>
    <w:rsid w:val="001B6F38"/>
    <w:rsid w:val="001C0F70"/>
    <w:rsid w:val="001D1731"/>
    <w:rsid w:val="001D174B"/>
    <w:rsid w:val="001D6BF4"/>
    <w:rsid w:val="001D77ED"/>
    <w:rsid w:val="001E07A6"/>
    <w:rsid w:val="001E2F00"/>
    <w:rsid w:val="001F2ADC"/>
    <w:rsid w:val="001F5FAF"/>
    <w:rsid w:val="001F6A8A"/>
    <w:rsid w:val="001F6F12"/>
    <w:rsid w:val="00201E6E"/>
    <w:rsid w:val="00202DF2"/>
    <w:rsid w:val="002053E0"/>
    <w:rsid w:val="002074C8"/>
    <w:rsid w:val="002136F1"/>
    <w:rsid w:val="00214046"/>
    <w:rsid w:val="0021561A"/>
    <w:rsid w:val="00222861"/>
    <w:rsid w:val="00223432"/>
    <w:rsid w:val="0023472D"/>
    <w:rsid w:val="00236C19"/>
    <w:rsid w:val="00242686"/>
    <w:rsid w:val="0024379D"/>
    <w:rsid w:val="0024460C"/>
    <w:rsid w:val="00245305"/>
    <w:rsid w:val="00250337"/>
    <w:rsid w:val="00250BFF"/>
    <w:rsid w:val="00253E51"/>
    <w:rsid w:val="00254FE7"/>
    <w:rsid w:val="0026170E"/>
    <w:rsid w:val="00261F7D"/>
    <w:rsid w:val="00262530"/>
    <w:rsid w:val="0026306A"/>
    <w:rsid w:val="00267B93"/>
    <w:rsid w:val="00267BAB"/>
    <w:rsid w:val="00271809"/>
    <w:rsid w:val="002724B3"/>
    <w:rsid w:val="00272D38"/>
    <w:rsid w:val="00276160"/>
    <w:rsid w:val="002815BC"/>
    <w:rsid w:val="00281A99"/>
    <w:rsid w:val="002B0AF5"/>
    <w:rsid w:val="002B0DB7"/>
    <w:rsid w:val="002B1CB8"/>
    <w:rsid w:val="002C29D8"/>
    <w:rsid w:val="002C5D65"/>
    <w:rsid w:val="002D5801"/>
    <w:rsid w:val="002D5900"/>
    <w:rsid w:val="002E1F60"/>
    <w:rsid w:val="002E2180"/>
    <w:rsid w:val="002E67AB"/>
    <w:rsid w:val="002F18E7"/>
    <w:rsid w:val="002F3626"/>
    <w:rsid w:val="002F7094"/>
    <w:rsid w:val="00301B95"/>
    <w:rsid w:val="00301CBF"/>
    <w:rsid w:val="00303651"/>
    <w:rsid w:val="00306F0D"/>
    <w:rsid w:val="00317923"/>
    <w:rsid w:val="0032062C"/>
    <w:rsid w:val="003219D8"/>
    <w:rsid w:val="003331B7"/>
    <w:rsid w:val="00335680"/>
    <w:rsid w:val="003367AD"/>
    <w:rsid w:val="00337C33"/>
    <w:rsid w:val="0034275E"/>
    <w:rsid w:val="00343458"/>
    <w:rsid w:val="00355927"/>
    <w:rsid w:val="003574DC"/>
    <w:rsid w:val="003638C1"/>
    <w:rsid w:val="00363DD9"/>
    <w:rsid w:val="00365438"/>
    <w:rsid w:val="00366B3D"/>
    <w:rsid w:val="00367CF6"/>
    <w:rsid w:val="00374D08"/>
    <w:rsid w:val="00375FFA"/>
    <w:rsid w:val="00381B04"/>
    <w:rsid w:val="00390345"/>
    <w:rsid w:val="00390B16"/>
    <w:rsid w:val="003920E2"/>
    <w:rsid w:val="00394CFA"/>
    <w:rsid w:val="0039769B"/>
    <w:rsid w:val="003A0015"/>
    <w:rsid w:val="003A0EF0"/>
    <w:rsid w:val="003A2CFA"/>
    <w:rsid w:val="003A3233"/>
    <w:rsid w:val="003A342D"/>
    <w:rsid w:val="003A3439"/>
    <w:rsid w:val="003B0CFC"/>
    <w:rsid w:val="003B408E"/>
    <w:rsid w:val="003B5901"/>
    <w:rsid w:val="003B6EA7"/>
    <w:rsid w:val="003C0795"/>
    <w:rsid w:val="003C7B68"/>
    <w:rsid w:val="003D487F"/>
    <w:rsid w:val="003D5A49"/>
    <w:rsid w:val="003D6A47"/>
    <w:rsid w:val="003D6E35"/>
    <w:rsid w:val="003E0A86"/>
    <w:rsid w:val="003E1B99"/>
    <w:rsid w:val="003E36F8"/>
    <w:rsid w:val="003E5C9E"/>
    <w:rsid w:val="003F2925"/>
    <w:rsid w:val="003F466F"/>
    <w:rsid w:val="003F4CE5"/>
    <w:rsid w:val="00406760"/>
    <w:rsid w:val="00406E98"/>
    <w:rsid w:val="00407956"/>
    <w:rsid w:val="004120A7"/>
    <w:rsid w:val="0041377C"/>
    <w:rsid w:val="00414E8E"/>
    <w:rsid w:val="00426323"/>
    <w:rsid w:val="00431397"/>
    <w:rsid w:val="00440347"/>
    <w:rsid w:val="004423B9"/>
    <w:rsid w:val="00450F3A"/>
    <w:rsid w:val="004537E3"/>
    <w:rsid w:val="00454ADE"/>
    <w:rsid w:val="00455E59"/>
    <w:rsid w:val="00463336"/>
    <w:rsid w:val="0046398F"/>
    <w:rsid w:val="00465256"/>
    <w:rsid w:val="00470070"/>
    <w:rsid w:val="00470E96"/>
    <w:rsid w:val="00471E4F"/>
    <w:rsid w:val="00475D7B"/>
    <w:rsid w:val="00482289"/>
    <w:rsid w:val="00483CE3"/>
    <w:rsid w:val="00487B55"/>
    <w:rsid w:val="00492764"/>
    <w:rsid w:val="004949A9"/>
    <w:rsid w:val="004949EB"/>
    <w:rsid w:val="00495063"/>
    <w:rsid w:val="004A0A45"/>
    <w:rsid w:val="004A6984"/>
    <w:rsid w:val="004A7474"/>
    <w:rsid w:val="004B0D3C"/>
    <w:rsid w:val="004B1054"/>
    <w:rsid w:val="004B59E9"/>
    <w:rsid w:val="004C6816"/>
    <w:rsid w:val="004D037C"/>
    <w:rsid w:val="004D23FD"/>
    <w:rsid w:val="004D3248"/>
    <w:rsid w:val="004D4143"/>
    <w:rsid w:val="004D498D"/>
    <w:rsid w:val="004D6A7B"/>
    <w:rsid w:val="004E168C"/>
    <w:rsid w:val="004E212A"/>
    <w:rsid w:val="004E245D"/>
    <w:rsid w:val="004E2B87"/>
    <w:rsid w:val="004E3C17"/>
    <w:rsid w:val="004E66D2"/>
    <w:rsid w:val="004E70CB"/>
    <w:rsid w:val="004F089B"/>
    <w:rsid w:val="004F1520"/>
    <w:rsid w:val="004F2F97"/>
    <w:rsid w:val="005031EC"/>
    <w:rsid w:val="00503B30"/>
    <w:rsid w:val="0050484C"/>
    <w:rsid w:val="00510FE8"/>
    <w:rsid w:val="00512BC3"/>
    <w:rsid w:val="005175AA"/>
    <w:rsid w:val="00517C7D"/>
    <w:rsid w:val="0052011E"/>
    <w:rsid w:val="00527CCD"/>
    <w:rsid w:val="00530060"/>
    <w:rsid w:val="00533036"/>
    <w:rsid w:val="005350C8"/>
    <w:rsid w:val="0053708D"/>
    <w:rsid w:val="005371B8"/>
    <w:rsid w:val="005371E9"/>
    <w:rsid w:val="005376C8"/>
    <w:rsid w:val="005408DC"/>
    <w:rsid w:val="0054186B"/>
    <w:rsid w:val="005439FB"/>
    <w:rsid w:val="00545278"/>
    <w:rsid w:val="00545A9F"/>
    <w:rsid w:val="00550D4F"/>
    <w:rsid w:val="00554E2D"/>
    <w:rsid w:val="00555CD8"/>
    <w:rsid w:val="0056541D"/>
    <w:rsid w:val="0056608A"/>
    <w:rsid w:val="00571385"/>
    <w:rsid w:val="00571FDD"/>
    <w:rsid w:val="00575378"/>
    <w:rsid w:val="00576ED0"/>
    <w:rsid w:val="00583E37"/>
    <w:rsid w:val="00584D50"/>
    <w:rsid w:val="00586BD1"/>
    <w:rsid w:val="00587354"/>
    <w:rsid w:val="005913EF"/>
    <w:rsid w:val="005943AD"/>
    <w:rsid w:val="00596FE9"/>
    <w:rsid w:val="005972EC"/>
    <w:rsid w:val="005A1E43"/>
    <w:rsid w:val="005A6F1E"/>
    <w:rsid w:val="005A778D"/>
    <w:rsid w:val="005B3BAC"/>
    <w:rsid w:val="005B5B81"/>
    <w:rsid w:val="005D3462"/>
    <w:rsid w:val="005D5293"/>
    <w:rsid w:val="005D60B8"/>
    <w:rsid w:val="005E3A2F"/>
    <w:rsid w:val="005E5EDC"/>
    <w:rsid w:val="005E6ADF"/>
    <w:rsid w:val="005F03AF"/>
    <w:rsid w:val="005F19ED"/>
    <w:rsid w:val="005F2008"/>
    <w:rsid w:val="005F4A59"/>
    <w:rsid w:val="00602480"/>
    <w:rsid w:val="00604930"/>
    <w:rsid w:val="0060515D"/>
    <w:rsid w:val="00610B6C"/>
    <w:rsid w:val="00611BCF"/>
    <w:rsid w:val="00611C48"/>
    <w:rsid w:val="00621F97"/>
    <w:rsid w:val="00624824"/>
    <w:rsid w:val="00633C3A"/>
    <w:rsid w:val="006374C8"/>
    <w:rsid w:val="006379A6"/>
    <w:rsid w:val="00637B5F"/>
    <w:rsid w:val="0064099A"/>
    <w:rsid w:val="00640F30"/>
    <w:rsid w:val="0064127F"/>
    <w:rsid w:val="006415B5"/>
    <w:rsid w:val="006542E9"/>
    <w:rsid w:val="00656DB8"/>
    <w:rsid w:val="006614BF"/>
    <w:rsid w:val="00662B1E"/>
    <w:rsid w:val="00662B89"/>
    <w:rsid w:val="00666306"/>
    <w:rsid w:val="00666726"/>
    <w:rsid w:val="00670385"/>
    <w:rsid w:val="00673360"/>
    <w:rsid w:val="006738D2"/>
    <w:rsid w:val="0067392B"/>
    <w:rsid w:val="006814CF"/>
    <w:rsid w:val="00692EB3"/>
    <w:rsid w:val="006956D5"/>
    <w:rsid w:val="00696BFB"/>
    <w:rsid w:val="006A6D3B"/>
    <w:rsid w:val="006A7157"/>
    <w:rsid w:val="006B213B"/>
    <w:rsid w:val="006B6D76"/>
    <w:rsid w:val="006C56A7"/>
    <w:rsid w:val="006D0A31"/>
    <w:rsid w:val="006D1A22"/>
    <w:rsid w:val="006D23A7"/>
    <w:rsid w:val="006D5B4E"/>
    <w:rsid w:val="006D670D"/>
    <w:rsid w:val="006D6B0D"/>
    <w:rsid w:val="006E05A5"/>
    <w:rsid w:val="006E2EA6"/>
    <w:rsid w:val="006E6F4F"/>
    <w:rsid w:val="006F0569"/>
    <w:rsid w:val="006F0ABB"/>
    <w:rsid w:val="006F524D"/>
    <w:rsid w:val="006F5E13"/>
    <w:rsid w:val="006F7D9B"/>
    <w:rsid w:val="00700C76"/>
    <w:rsid w:val="00702E63"/>
    <w:rsid w:val="00702FC6"/>
    <w:rsid w:val="00704853"/>
    <w:rsid w:val="007141A4"/>
    <w:rsid w:val="007154B5"/>
    <w:rsid w:val="00716DBF"/>
    <w:rsid w:val="00721068"/>
    <w:rsid w:val="00741781"/>
    <w:rsid w:val="00741960"/>
    <w:rsid w:val="00743234"/>
    <w:rsid w:val="00743A76"/>
    <w:rsid w:val="00746694"/>
    <w:rsid w:val="007532D0"/>
    <w:rsid w:val="0075687A"/>
    <w:rsid w:val="00757D7F"/>
    <w:rsid w:val="00760310"/>
    <w:rsid w:val="00760801"/>
    <w:rsid w:val="007620AE"/>
    <w:rsid w:val="00762E4E"/>
    <w:rsid w:val="0076506B"/>
    <w:rsid w:val="00775DAE"/>
    <w:rsid w:val="007763D1"/>
    <w:rsid w:val="0077751A"/>
    <w:rsid w:val="0078249E"/>
    <w:rsid w:val="00783E76"/>
    <w:rsid w:val="007840BC"/>
    <w:rsid w:val="00796AD5"/>
    <w:rsid w:val="007A57EB"/>
    <w:rsid w:val="007C01C5"/>
    <w:rsid w:val="007C52B3"/>
    <w:rsid w:val="007D116E"/>
    <w:rsid w:val="007D51D3"/>
    <w:rsid w:val="007D6A7E"/>
    <w:rsid w:val="007E06BD"/>
    <w:rsid w:val="007E0AD8"/>
    <w:rsid w:val="007E0ADE"/>
    <w:rsid w:val="007E2D28"/>
    <w:rsid w:val="007E413A"/>
    <w:rsid w:val="007E421C"/>
    <w:rsid w:val="007E59C2"/>
    <w:rsid w:val="008025DE"/>
    <w:rsid w:val="00803C43"/>
    <w:rsid w:val="0080420A"/>
    <w:rsid w:val="008071D2"/>
    <w:rsid w:val="0082415F"/>
    <w:rsid w:val="00827339"/>
    <w:rsid w:val="00830027"/>
    <w:rsid w:val="00844342"/>
    <w:rsid w:val="00845036"/>
    <w:rsid w:val="0084564B"/>
    <w:rsid w:val="0084587E"/>
    <w:rsid w:val="008474D0"/>
    <w:rsid w:val="008634DD"/>
    <w:rsid w:val="008671A1"/>
    <w:rsid w:val="0087136E"/>
    <w:rsid w:val="008773BD"/>
    <w:rsid w:val="008867A2"/>
    <w:rsid w:val="00896A83"/>
    <w:rsid w:val="00897E6C"/>
    <w:rsid w:val="008B3875"/>
    <w:rsid w:val="008B5625"/>
    <w:rsid w:val="008B701B"/>
    <w:rsid w:val="008C18D6"/>
    <w:rsid w:val="008C2DE6"/>
    <w:rsid w:val="008C36EC"/>
    <w:rsid w:val="008D00BF"/>
    <w:rsid w:val="008D35FC"/>
    <w:rsid w:val="008D364E"/>
    <w:rsid w:val="008D7832"/>
    <w:rsid w:val="008E24C5"/>
    <w:rsid w:val="008E320C"/>
    <w:rsid w:val="008E35D0"/>
    <w:rsid w:val="008E5207"/>
    <w:rsid w:val="008E60E2"/>
    <w:rsid w:val="008E6496"/>
    <w:rsid w:val="008E66CF"/>
    <w:rsid w:val="008F6703"/>
    <w:rsid w:val="008F6A26"/>
    <w:rsid w:val="0090150A"/>
    <w:rsid w:val="00910EA7"/>
    <w:rsid w:val="00911929"/>
    <w:rsid w:val="0091596B"/>
    <w:rsid w:val="00921CE4"/>
    <w:rsid w:val="00927784"/>
    <w:rsid w:val="00931DC6"/>
    <w:rsid w:val="0093246E"/>
    <w:rsid w:val="00932487"/>
    <w:rsid w:val="00940F23"/>
    <w:rsid w:val="009425AC"/>
    <w:rsid w:val="00951D2B"/>
    <w:rsid w:val="00953F22"/>
    <w:rsid w:val="00954BC5"/>
    <w:rsid w:val="00962AE0"/>
    <w:rsid w:val="00964E3C"/>
    <w:rsid w:val="00965728"/>
    <w:rsid w:val="00967A21"/>
    <w:rsid w:val="00973434"/>
    <w:rsid w:val="00973904"/>
    <w:rsid w:val="00976BCB"/>
    <w:rsid w:val="00977757"/>
    <w:rsid w:val="00980432"/>
    <w:rsid w:val="00980ACA"/>
    <w:rsid w:val="0098379B"/>
    <w:rsid w:val="00985F59"/>
    <w:rsid w:val="00987139"/>
    <w:rsid w:val="00990176"/>
    <w:rsid w:val="00995545"/>
    <w:rsid w:val="009A0D82"/>
    <w:rsid w:val="009A1053"/>
    <w:rsid w:val="009B366F"/>
    <w:rsid w:val="009B3B1D"/>
    <w:rsid w:val="009B6B57"/>
    <w:rsid w:val="009C50BD"/>
    <w:rsid w:val="009D2A0B"/>
    <w:rsid w:val="009D3FB9"/>
    <w:rsid w:val="009D547D"/>
    <w:rsid w:val="00A00E26"/>
    <w:rsid w:val="00A0387A"/>
    <w:rsid w:val="00A05E8D"/>
    <w:rsid w:val="00A0777D"/>
    <w:rsid w:val="00A1132F"/>
    <w:rsid w:val="00A12543"/>
    <w:rsid w:val="00A13788"/>
    <w:rsid w:val="00A14003"/>
    <w:rsid w:val="00A146C1"/>
    <w:rsid w:val="00A24D66"/>
    <w:rsid w:val="00A37867"/>
    <w:rsid w:val="00A4004F"/>
    <w:rsid w:val="00A44231"/>
    <w:rsid w:val="00A61107"/>
    <w:rsid w:val="00A75FBE"/>
    <w:rsid w:val="00A76D5B"/>
    <w:rsid w:val="00A8339D"/>
    <w:rsid w:val="00A83C11"/>
    <w:rsid w:val="00A87FA3"/>
    <w:rsid w:val="00A92789"/>
    <w:rsid w:val="00A92EC8"/>
    <w:rsid w:val="00A95658"/>
    <w:rsid w:val="00AA3012"/>
    <w:rsid w:val="00AA5D3D"/>
    <w:rsid w:val="00AA5E48"/>
    <w:rsid w:val="00AC6898"/>
    <w:rsid w:val="00AD1456"/>
    <w:rsid w:val="00AD19A0"/>
    <w:rsid w:val="00AD582B"/>
    <w:rsid w:val="00AF2262"/>
    <w:rsid w:val="00AF421A"/>
    <w:rsid w:val="00AF47B1"/>
    <w:rsid w:val="00AF5181"/>
    <w:rsid w:val="00B05C81"/>
    <w:rsid w:val="00B118D8"/>
    <w:rsid w:val="00B132E9"/>
    <w:rsid w:val="00B15A15"/>
    <w:rsid w:val="00B16DE4"/>
    <w:rsid w:val="00B21549"/>
    <w:rsid w:val="00B25ED8"/>
    <w:rsid w:val="00B34828"/>
    <w:rsid w:val="00B35A87"/>
    <w:rsid w:val="00B35FE6"/>
    <w:rsid w:val="00B42A9D"/>
    <w:rsid w:val="00B4540B"/>
    <w:rsid w:val="00B522AE"/>
    <w:rsid w:val="00B550E4"/>
    <w:rsid w:val="00B55DA2"/>
    <w:rsid w:val="00B563CC"/>
    <w:rsid w:val="00B63409"/>
    <w:rsid w:val="00B6498D"/>
    <w:rsid w:val="00B65125"/>
    <w:rsid w:val="00B710FD"/>
    <w:rsid w:val="00B71E32"/>
    <w:rsid w:val="00B724EB"/>
    <w:rsid w:val="00B74DEE"/>
    <w:rsid w:val="00B77420"/>
    <w:rsid w:val="00B817DA"/>
    <w:rsid w:val="00B900D6"/>
    <w:rsid w:val="00B910B9"/>
    <w:rsid w:val="00B92F2A"/>
    <w:rsid w:val="00B959AD"/>
    <w:rsid w:val="00BA2967"/>
    <w:rsid w:val="00BA534F"/>
    <w:rsid w:val="00BB15CB"/>
    <w:rsid w:val="00BB7597"/>
    <w:rsid w:val="00BC0C82"/>
    <w:rsid w:val="00BC48AD"/>
    <w:rsid w:val="00BC5DC1"/>
    <w:rsid w:val="00BD797E"/>
    <w:rsid w:val="00C00DDD"/>
    <w:rsid w:val="00C01739"/>
    <w:rsid w:val="00C018CE"/>
    <w:rsid w:val="00C02816"/>
    <w:rsid w:val="00C02915"/>
    <w:rsid w:val="00C07C07"/>
    <w:rsid w:val="00C15603"/>
    <w:rsid w:val="00C24E2B"/>
    <w:rsid w:val="00C2514D"/>
    <w:rsid w:val="00C25A56"/>
    <w:rsid w:val="00C269B0"/>
    <w:rsid w:val="00C2771E"/>
    <w:rsid w:val="00C34162"/>
    <w:rsid w:val="00C36321"/>
    <w:rsid w:val="00C40E5B"/>
    <w:rsid w:val="00C42B81"/>
    <w:rsid w:val="00C46A8E"/>
    <w:rsid w:val="00C46D58"/>
    <w:rsid w:val="00C52581"/>
    <w:rsid w:val="00C54D20"/>
    <w:rsid w:val="00C576F4"/>
    <w:rsid w:val="00C64636"/>
    <w:rsid w:val="00C72771"/>
    <w:rsid w:val="00C72DFF"/>
    <w:rsid w:val="00C82541"/>
    <w:rsid w:val="00C85FBB"/>
    <w:rsid w:val="00C918C4"/>
    <w:rsid w:val="00C926E7"/>
    <w:rsid w:val="00CA2270"/>
    <w:rsid w:val="00CB4D03"/>
    <w:rsid w:val="00CC2B20"/>
    <w:rsid w:val="00CC42C1"/>
    <w:rsid w:val="00CC4E30"/>
    <w:rsid w:val="00CC58F5"/>
    <w:rsid w:val="00CD4A4E"/>
    <w:rsid w:val="00CE4408"/>
    <w:rsid w:val="00CE7B2E"/>
    <w:rsid w:val="00CF6734"/>
    <w:rsid w:val="00CF67EE"/>
    <w:rsid w:val="00D02DEE"/>
    <w:rsid w:val="00D040BA"/>
    <w:rsid w:val="00D04DA5"/>
    <w:rsid w:val="00D10AD8"/>
    <w:rsid w:val="00D17D3A"/>
    <w:rsid w:val="00D23E74"/>
    <w:rsid w:val="00D26721"/>
    <w:rsid w:val="00D312C2"/>
    <w:rsid w:val="00D33232"/>
    <w:rsid w:val="00D40E95"/>
    <w:rsid w:val="00D41038"/>
    <w:rsid w:val="00D51714"/>
    <w:rsid w:val="00D52F06"/>
    <w:rsid w:val="00D72F35"/>
    <w:rsid w:val="00D73A64"/>
    <w:rsid w:val="00D7423F"/>
    <w:rsid w:val="00D82525"/>
    <w:rsid w:val="00D86404"/>
    <w:rsid w:val="00D87202"/>
    <w:rsid w:val="00D914E3"/>
    <w:rsid w:val="00D94CE3"/>
    <w:rsid w:val="00D96A77"/>
    <w:rsid w:val="00D97468"/>
    <w:rsid w:val="00DA007B"/>
    <w:rsid w:val="00DA7D04"/>
    <w:rsid w:val="00DB324D"/>
    <w:rsid w:val="00DB7A09"/>
    <w:rsid w:val="00DC0150"/>
    <w:rsid w:val="00DC39C9"/>
    <w:rsid w:val="00DC795D"/>
    <w:rsid w:val="00DD318B"/>
    <w:rsid w:val="00DD59FC"/>
    <w:rsid w:val="00DE16E2"/>
    <w:rsid w:val="00DE1FD7"/>
    <w:rsid w:val="00DE40A4"/>
    <w:rsid w:val="00DF19C0"/>
    <w:rsid w:val="00DF6492"/>
    <w:rsid w:val="00DF7342"/>
    <w:rsid w:val="00DF7D89"/>
    <w:rsid w:val="00E00C77"/>
    <w:rsid w:val="00E020AF"/>
    <w:rsid w:val="00E0615F"/>
    <w:rsid w:val="00E144AB"/>
    <w:rsid w:val="00E218EF"/>
    <w:rsid w:val="00E23504"/>
    <w:rsid w:val="00E26723"/>
    <w:rsid w:val="00E34672"/>
    <w:rsid w:val="00E36376"/>
    <w:rsid w:val="00E44826"/>
    <w:rsid w:val="00E45F1D"/>
    <w:rsid w:val="00E513E2"/>
    <w:rsid w:val="00E51A31"/>
    <w:rsid w:val="00E547FD"/>
    <w:rsid w:val="00E6063A"/>
    <w:rsid w:val="00E71667"/>
    <w:rsid w:val="00E71C1B"/>
    <w:rsid w:val="00E7470A"/>
    <w:rsid w:val="00E76B75"/>
    <w:rsid w:val="00E812E0"/>
    <w:rsid w:val="00E96F32"/>
    <w:rsid w:val="00EA2AED"/>
    <w:rsid w:val="00EA3878"/>
    <w:rsid w:val="00EA597D"/>
    <w:rsid w:val="00EB20A6"/>
    <w:rsid w:val="00EB3641"/>
    <w:rsid w:val="00EB75B7"/>
    <w:rsid w:val="00EB77CC"/>
    <w:rsid w:val="00EC1B37"/>
    <w:rsid w:val="00EC1FED"/>
    <w:rsid w:val="00EC2B7F"/>
    <w:rsid w:val="00EC78DE"/>
    <w:rsid w:val="00ED3520"/>
    <w:rsid w:val="00ED4CF5"/>
    <w:rsid w:val="00ED5421"/>
    <w:rsid w:val="00EE1CD5"/>
    <w:rsid w:val="00EE585D"/>
    <w:rsid w:val="00EF5698"/>
    <w:rsid w:val="00EF78FF"/>
    <w:rsid w:val="00F0011F"/>
    <w:rsid w:val="00F06603"/>
    <w:rsid w:val="00F116A4"/>
    <w:rsid w:val="00F1465C"/>
    <w:rsid w:val="00F161F1"/>
    <w:rsid w:val="00F17F00"/>
    <w:rsid w:val="00F20333"/>
    <w:rsid w:val="00F20842"/>
    <w:rsid w:val="00F217D6"/>
    <w:rsid w:val="00F23081"/>
    <w:rsid w:val="00F41391"/>
    <w:rsid w:val="00F45A97"/>
    <w:rsid w:val="00F53FF3"/>
    <w:rsid w:val="00F620A0"/>
    <w:rsid w:val="00F6376E"/>
    <w:rsid w:val="00F63CC6"/>
    <w:rsid w:val="00F64BD2"/>
    <w:rsid w:val="00F71CD7"/>
    <w:rsid w:val="00F84646"/>
    <w:rsid w:val="00F9468A"/>
    <w:rsid w:val="00F9525F"/>
    <w:rsid w:val="00F9574C"/>
    <w:rsid w:val="00F970D0"/>
    <w:rsid w:val="00F978EF"/>
    <w:rsid w:val="00FA40AC"/>
    <w:rsid w:val="00FA684D"/>
    <w:rsid w:val="00FA7C58"/>
    <w:rsid w:val="00FC14A3"/>
    <w:rsid w:val="00FC51FD"/>
    <w:rsid w:val="00FD597E"/>
    <w:rsid w:val="00FD736A"/>
    <w:rsid w:val="00FE4168"/>
    <w:rsid w:val="00FE4AAF"/>
    <w:rsid w:val="00FE558A"/>
    <w:rsid w:val="00FF4A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C2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E5EDC"/>
    <w:rPr>
      <w:sz w:val="24"/>
      <w:szCs w:val="24"/>
    </w:rPr>
  </w:style>
  <w:style w:type="paragraph" w:styleId="Nadpis1">
    <w:name w:val="heading 1"/>
    <w:basedOn w:val="Normln"/>
    <w:next w:val="Normln"/>
    <w:link w:val="Nadpis1Char"/>
    <w:qFormat/>
    <w:pPr>
      <w:keepNext/>
      <w:outlineLvl w:val="0"/>
    </w:pPr>
    <w:rPr>
      <w:rFonts w:ascii="Tahoma" w:hAnsi="Tahoma"/>
      <w:sz w:val="28"/>
    </w:rPr>
  </w:style>
  <w:style w:type="paragraph" w:styleId="Nadpis2">
    <w:name w:val="heading 2"/>
    <w:basedOn w:val="Normln"/>
    <w:next w:val="Normln"/>
    <w:qFormat/>
    <w:pPr>
      <w:keepNext/>
      <w:jc w:val="center"/>
      <w:outlineLvl w:val="1"/>
    </w:pPr>
    <w:rPr>
      <w:rFonts w:ascii="Tahoma" w:hAnsi="Tahom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rFonts w:ascii="Tahoma" w:hAnsi="Tahoma"/>
      <w:sz w:val="12"/>
      <w:lang w:val="x-none" w:eastAsia="x-none"/>
    </w:rPr>
  </w:style>
  <w:style w:type="paragraph" w:customStyle="1" w:styleId="Styl1">
    <w:name w:val="Styl1"/>
    <w:basedOn w:val="Normln"/>
    <w:next w:val="Normln"/>
    <w:pPr>
      <w:ind w:right="284"/>
      <w:jc w:val="both"/>
    </w:pPr>
    <w:rPr>
      <w:rFonts w:ascii="Arial" w:hAnsi="Arial"/>
      <w:b/>
      <w:caps/>
      <w:snapToGrid w:val="0"/>
      <w:sz w:val="22"/>
    </w:rPr>
  </w:style>
  <w:style w:type="paragraph" w:customStyle="1" w:styleId="Styl2">
    <w:name w:val="Styl2"/>
    <w:basedOn w:val="Normln"/>
    <w:pPr>
      <w:spacing w:after="120"/>
      <w:ind w:right="284"/>
      <w:jc w:val="both"/>
    </w:pPr>
    <w:rPr>
      <w:rFonts w:ascii="Arial" w:hAnsi="Arial"/>
      <w:snapToGrid w:val="0"/>
      <w:sz w:val="20"/>
    </w:rPr>
  </w:style>
  <w:style w:type="paragraph" w:customStyle="1" w:styleId="dka">
    <w:name w:val="Řádka"/>
    <w:pPr>
      <w:ind w:firstLine="283"/>
    </w:pPr>
    <w:rPr>
      <w:rFonts w:ascii="TimesE" w:hAnsi="TimesE"/>
      <w:snapToGrid w:val="0"/>
      <w:color w:val="000000"/>
      <w:sz w:val="18"/>
    </w:rPr>
  </w:style>
  <w:style w:type="paragraph" w:customStyle="1" w:styleId="Znaka2">
    <w:name w:val="Značka 2"/>
    <w:pPr>
      <w:ind w:left="1530"/>
    </w:pPr>
    <w:rPr>
      <w:rFonts w:ascii="TimesE" w:hAnsi="TimesE"/>
      <w:snapToGrid w:val="0"/>
      <w:color w:val="000000"/>
      <w:sz w:val="18"/>
    </w:rPr>
  </w:style>
  <w:style w:type="paragraph" w:customStyle="1" w:styleId="Odsazen1">
    <w:name w:val="Odsazení 1"/>
    <w:pPr>
      <w:ind w:left="1134"/>
    </w:pPr>
    <w:rPr>
      <w:rFonts w:ascii="TimesE" w:hAnsi="TimesE"/>
      <w:snapToGrid w:val="0"/>
      <w:color w:val="000000"/>
      <w:sz w:val="18"/>
    </w:rPr>
  </w:style>
  <w:style w:type="paragraph" w:customStyle="1" w:styleId="Odsazen2">
    <w:name w:val="Odsazení 2"/>
    <w:pPr>
      <w:ind w:left="1133" w:hanging="510"/>
    </w:pPr>
    <w:rPr>
      <w:rFonts w:ascii="TimesE" w:hAnsi="TimesE"/>
      <w:snapToGrid w:val="0"/>
      <w:color w:val="000000"/>
      <w:sz w:val="18"/>
    </w:rPr>
  </w:style>
  <w:style w:type="paragraph" w:customStyle="1" w:styleId="sloseznamu">
    <w:name w:val="Číslo seznamu"/>
    <w:pPr>
      <w:spacing w:before="28"/>
      <w:ind w:left="357" w:hanging="17"/>
    </w:pPr>
    <w:rPr>
      <w:rFonts w:ascii="TimesE" w:hAnsi="TimesE"/>
      <w:snapToGrid w:val="0"/>
      <w:color w:val="000000"/>
      <w:sz w:val="18"/>
    </w:rPr>
  </w:style>
  <w:style w:type="paragraph" w:customStyle="1" w:styleId="Tunsted">
    <w:name w:val="Tučně střed"/>
    <w:pPr>
      <w:spacing w:before="141"/>
    </w:pPr>
    <w:rPr>
      <w:rFonts w:ascii="TimesE" w:hAnsi="TimesE"/>
      <w:b/>
      <w:snapToGrid w:val="0"/>
      <w:color w:val="000000"/>
      <w:sz w:val="18"/>
    </w:rPr>
  </w:style>
  <w:style w:type="paragraph" w:customStyle="1" w:styleId="Prvnodsadit">
    <w:name w:val="První odsadit"/>
    <w:pPr>
      <w:spacing w:before="255" w:after="56"/>
    </w:pPr>
    <w:rPr>
      <w:rFonts w:ascii="TimesE" w:hAnsi="TimesE"/>
      <w:b/>
      <w:snapToGrid w:val="0"/>
      <w:color w:val="000000"/>
    </w:rPr>
  </w:style>
  <w:style w:type="paragraph" w:styleId="Textbubliny">
    <w:name w:val="Balloon Text"/>
    <w:basedOn w:val="Normln"/>
    <w:semiHidden/>
    <w:rsid w:val="005972EC"/>
    <w:rPr>
      <w:rFonts w:ascii="Tahoma" w:hAnsi="Tahoma" w:cs="Tahoma"/>
      <w:sz w:val="16"/>
      <w:szCs w:val="16"/>
    </w:rPr>
  </w:style>
  <w:style w:type="character" w:styleId="Hypertextovodkaz">
    <w:name w:val="Hyperlink"/>
    <w:rsid w:val="002724B3"/>
    <w:rPr>
      <w:color w:val="0000FF"/>
      <w:u w:val="single"/>
    </w:rPr>
  </w:style>
  <w:style w:type="table" w:styleId="Mkatabulky">
    <w:name w:val="Table Grid"/>
    <w:basedOn w:val="Normlntabulka"/>
    <w:rsid w:val="000E4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8B701B"/>
    <w:pPr>
      <w:tabs>
        <w:tab w:val="center" w:pos="4536"/>
        <w:tab w:val="right" w:pos="9072"/>
      </w:tabs>
    </w:pPr>
  </w:style>
  <w:style w:type="paragraph" w:styleId="Zpat">
    <w:name w:val="footer"/>
    <w:basedOn w:val="Normln"/>
    <w:rsid w:val="008B701B"/>
    <w:pPr>
      <w:tabs>
        <w:tab w:val="center" w:pos="4536"/>
        <w:tab w:val="right" w:pos="9072"/>
      </w:tabs>
    </w:pPr>
  </w:style>
  <w:style w:type="paragraph" w:customStyle="1" w:styleId="Volnforma">
    <w:name w:val="Volná forma"/>
    <w:rsid w:val="003E1B99"/>
    <w:rPr>
      <w:rFonts w:ascii="Helvetica" w:eastAsia="ヒラギノ角ゴ Pro W3" w:hAnsi="Helvetica"/>
      <w:color w:val="000000"/>
      <w:sz w:val="24"/>
      <w:lang w:eastAsia="en-US"/>
    </w:rPr>
  </w:style>
  <w:style w:type="paragraph" w:customStyle="1" w:styleId="Strany">
    <w:name w:val="Strany"/>
    <w:basedOn w:val="Normln"/>
    <w:rsid w:val="00C2771E"/>
    <w:pPr>
      <w:spacing w:before="240"/>
      <w:ind w:left="1135" w:right="-1" w:hanging="567"/>
    </w:pPr>
    <w:rPr>
      <w:rFonts w:ascii="Arial" w:hAnsi="Arial"/>
      <w:sz w:val="20"/>
      <w:szCs w:val="20"/>
    </w:rPr>
  </w:style>
  <w:style w:type="paragraph" w:styleId="Normlnweb">
    <w:name w:val="Normal (Web)"/>
    <w:basedOn w:val="Normln"/>
    <w:rsid w:val="00C2771E"/>
    <w:pPr>
      <w:spacing w:before="100" w:beforeAutospacing="1" w:after="100" w:afterAutospacing="1"/>
    </w:pPr>
  </w:style>
  <w:style w:type="paragraph" w:styleId="Seznam">
    <w:name w:val="List"/>
    <w:basedOn w:val="Normln"/>
    <w:rsid w:val="00C2771E"/>
    <w:pPr>
      <w:ind w:left="283" w:hanging="283"/>
    </w:pPr>
    <w:rPr>
      <w:sz w:val="20"/>
      <w:szCs w:val="20"/>
    </w:rPr>
  </w:style>
  <w:style w:type="character" w:customStyle="1" w:styleId="ZkladntextChar">
    <w:name w:val="Základní text Char"/>
    <w:link w:val="Zkladntext"/>
    <w:rsid w:val="00B817DA"/>
    <w:rPr>
      <w:rFonts w:ascii="Tahoma" w:hAnsi="Tahoma"/>
      <w:sz w:val="12"/>
      <w:szCs w:val="24"/>
    </w:rPr>
  </w:style>
  <w:style w:type="paragraph" w:styleId="Odstavecseseznamem">
    <w:name w:val="List Paragraph"/>
    <w:basedOn w:val="Normln"/>
    <w:uiPriority w:val="34"/>
    <w:qFormat/>
    <w:rsid w:val="00B74DEE"/>
    <w:pPr>
      <w:ind w:left="720"/>
      <w:contextualSpacing/>
    </w:pPr>
  </w:style>
  <w:style w:type="character" w:customStyle="1" w:styleId="Nadpis1Char">
    <w:name w:val="Nadpis 1 Char"/>
    <w:basedOn w:val="Standardnpsmoodstavce"/>
    <w:link w:val="Nadpis1"/>
    <w:rsid w:val="001352B7"/>
    <w:rPr>
      <w:rFonts w:ascii="Tahoma" w:hAnsi="Tahoma"/>
      <w:sz w:val="28"/>
      <w:szCs w:val="24"/>
    </w:rPr>
  </w:style>
  <w:style w:type="paragraph" w:styleId="Revize">
    <w:name w:val="Revision"/>
    <w:hidden/>
    <w:uiPriority w:val="99"/>
    <w:semiHidden/>
    <w:rsid w:val="003D6A47"/>
    <w:rPr>
      <w:sz w:val="24"/>
      <w:szCs w:val="24"/>
    </w:rPr>
  </w:style>
  <w:style w:type="paragraph" w:customStyle="1" w:styleId="abecednseznam">
    <w:name w:val="abecední seznam"/>
    <w:uiPriority w:val="8"/>
    <w:qFormat/>
    <w:rsid w:val="002D5900"/>
    <w:pPr>
      <w:numPr>
        <w:ilvl w:val="3"/>
        <w:numId w:val="38"/>
      </w:numPr>
      <w:tabs>
        <w:tab w:val="left" w:pos="851"/>
        <w:tab w:val="left" w:pos="1134"/>
      </w:tabs>
      <w:spacing w:before="240" w:after="200"/>
      <w:jc w:val="both"/>
    </w:pPr>
    <w:rPr>
      <w:rFonts w:asciiTheme="minorHAnsi" w:eastAsiaTheme="minorHAnsi" w:hAnsiTheme="minorHAnsi" w:cstheme="minorBidi"/>
      <w:noProof/>
      <w:szCs w:val="22"/>
    </w:rPr>
  </w:style>
  <w:style w:type="paragraph" w:customStyle="1" w:styleId="lnku">
    <w:name w:val="Č. článku"/>
    <w:basedOn w:val="Normln"/>
    <w:uiPriority w:val="1"/>
    <w:qFormat/>
    <w:rsid w:val="002D5900"/>
    <w:pPr>
      <w:numPr>
        <w:numId w:val="38"/>
      </w:numPr>
      <w:spacing w:before="480"/>
      <w:jc w:val="center"/>
    </w:pPr>
    <w:rPr>
      <w:rFonts w:ascii="Verdana" w:hAnsi="Verdana"/>
      <w:sz w:val="22"/>
    </w:rPr>
  </w:style>
  <w:style w:type="paragraph" w:customStyle="1" w:styleId="st">
    <w:name w:val="Část"/>
    <w:uiPriority w:val="3"/>
    <w:qFormat/>
    <w:rsid w:val="002D5900"/>
    <w:pPr>
      <w:numPr>
        <w:ilvl w:val="1"/>
        <w:numId w:val="38"/>
      </w:numPr>
      <w:spacing w:before="360" w:after="200" w:line="276" w:lineRule="auto"/>
      <w:jc w:val="center"/>
    </w:pPr>
    <w:rPr>
      <w:rFonts w:ascii="Verdana" w:hAnsi="Verdana"/>
      <w:b/>
      <w:bCs/>
      <w:szCs w:val="24"/>
      <w:u w:val="single"/>
    </w:rPr>
  </w:style>
  <w:style w:type="paragraph" w:customStyle="1" w:styleId="ABCodstavec">
    <w:name w:val="ABC odstavec"/>
    <w:basedOn w:val="Odstavecseseznamem"/>
    <w:uiPriority w:val="4"/>
    <w:qFormat/>
    <w:rsid w:val="002D5900"/>
    <w:pPr>
      <w:numPr>
        <w:ilvl w:val="2"/>
        <w:numId w:val="38"/>
      </w:numPr>
      <w:spacing w:after="200"/>
      <w:ind w:left="964"/>
      <w:contextualSpacing w:val="0"/>
      <w:jc w:val="both"/>
    </w:pPr>
    <w:rPr>
      <w:rFonts w:ascii="Verdana" w:hAnsi="Verdana"/>
      <w:sz w:val="20"/>
    </w:rPr>
  </w:style>
  <w:style w:type="paragraph" w:customStyle="1" w:styleId="123odstavec">
    <w:name w:val="123 odstavec"/>
    <w:basedOn w:val="ABCodstavec"/>
    <w:link w:val="123odstavecChar"/>
    <w:uiPriority w:val="5"/>
    <w:qFormat/>
    <w:rsid w:val="002D5900"/>
    <w:pPr>
      <w:numPr>
        <w:ilvl w:val="4"/>
      </w:numPr>
      <w:ind w:left="851" w:hanging="851"/>
    </w:pPr>
  </w:style>
  <w:style w:type="character" w:customStyle="1" w:styleId="123odstavecChar">
    <w:name w:val="123 odstavec Char"/>
    <w:basedOn w:val="Standardnpsmoodstavce"/>
    <w:link w:val="123odstavec"/>
    <w:uiPriority w:val="5"/>
    <w:rsid w:val="002D5900"/>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239954">
      <w:bodyDiv w:val="1"/>
      <w:marLeft w:val="0"/>
      <w:marRight w:val="0"/>
      <w:marTop w:val="0"/>
      <w:marBottom w:val="0"/>
      <w:divBdr>
        <w:top w:val="none" w:sz="0" w:space="0" w:color="auto"/>
        <w:left w:val="none" w:sz="0" w:space="0" w:color="auto"/>
        <w:bottom w:val="none" w:sz="0" w:space="0" w:color="auto"/>
        <w:right w:val="none" w:sz="0" w:space="0" w:color="auto"/>
      </w:divBdr>
    </w:div>
    <w:div w:id="884948879">
      <w:bodyDiv w:val="1"/>
      <w:marLeft w:val="0"/>
      <w:marRight w:val="0"/>
      <w:marTop w:val="0"/>
      <w:marBottom w:val="0"/>
      <w:divBdr>
        <w:top w:val="none" w:sz="0" w:space="0" w:color="auto"/>
        <w:left w:val="none" w:sz="0" w:space="0" w:color="auto"/>
        <w:bottom w:val="none" w:sz="0" w:space="0" w:color="auto"/>
        <w:right w:val="none" w:sz="0" w:space="0" w:color="auto"/>
      </w:divBdr>
    </w:div>
    <w:div w:id="1043024035">
      <w:bodyDiv w:val="1"/>
      <w:marLeft w:val="0"/>
      <w:marRight w:val="0"/>
      <w:marTop w:val="0"/>
      <w:marBottom w:val="0"/>
      <w:divBdr>
        <w:top w:val="none" w:sz="0" w:space="0" w:color="auto"/>
        <w:left w:val="none" w:sz="0" w:space="0" w:color="auto"/>
        <w:bottom w:val="none" w:sz="0" w:space="0" w:color="auto"/>
        <w:right w:val="none" w:sz="0" w:space="0" w:color="auto"/>
      </w:divBdr>
    </w:div>
    <w:div w:id="1285429604">
      <w:bodyDiv w:val="1"/>
      <w:marLeft w:val="0"/>
      <w:marRight w:val="0"/>
      <w:marTop w:val="0"/>
      <w:marBottom w:val="0"/>
      <w:divBdr>
        <w:top w:val="none" w:sz="0" w:space="0" w:color="auto"/>
        <w:left w:val="none" w:sz="0" w:space="0" w:color="auto"/>
        <w:bottom w:val="none" w:sz="0" w:space="0" w:color="auto"/>
        <w:right w:val="none" w:sz="0" w:space="0" w:color="auto"/>
      </w:divBdr>
    </w:div>
    <w:div w:id="1308899923">
      <w:bodyDiv w:val="1"/>
      <w:marLeft w:val="0"/>
      <w:marRight w:val="0"/>
      <w:marTop w:val="0"/>
      <w:marBottom w:val="0"/>
      <w:divBdr>
        <w:top w:val="none" w:sz="0" w:space="0" w:color="auto"/>
        <w:left w:val="none" w:sz="0" w:space="0" w:color="auto"/>
        <w:bottom w:val="none" w:sz="0" w:space="0" w:color="auto"/>
        <w:right w:val="none" w:sz="0" w:space="0" w:color="auto"/>
      </w:divBdr>
    </w:div>
    <w:div w:id="1983727653">
      <w:bodyDiv w:val="1"/>
      <w:marLeft w:val="0"/>
      <w:marRight w:val="0"/>
      <w:marTop w:val="0"/>
      <w:marBottom w:val="0"/>
      <w:divBdr>
        <w:top w:val="none" w:sz="0" w:space="0" w:color="auto"/>
        <w:left w:val="none" w:sz="0" w:space="0" w:color="auto"/>
        <w:bottom w:val="none" w:sz="0" w:space="0" w:color="auto"/>
        <w:right w:val="none" w:sz="0" w:space="0" w:color="auto"/>
      </w:divBdr>
    </w:div>
    <w:div w:id="203989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klientske.centrum@atlasgroup.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C614B-3A1E-47BB-971F-357C15E44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5787</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2026-06-22T10:19:00Z</dcterms:created>
  <dcterms:modified xsi:type="dcterms:W3CDTF">2026-06-22T10:19:00Z</dcterms:modified>
</cp:coreProperties>
</file>