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1E0" w:firstRow="1" w:lastRow="1" w:firstColumn="1" w:lastColumn="1" w:noHBand="0" w:noVBand="0"/>
      </w:tblPr>
      <w:tblGrid>
        <w:gridCol w:w="4680"/>
        <w:gridCol w:w="4644"/>
      </w:tblGrid>
      <w:tr w:rsidR="003B2F32" w:rsidRPr="006E7B79" w14:paraId="3DCF45C7" w14:textId="77777777" w:rsidTr="00A316D9">
        <w:tc>
          <w:tcPr>
            <w:tcW w:w="4680" w:type="dxa"/>
          </w:tcPr>
          <w:p w14:paraId="3A1D9D97" w14:textId="77777777" w:rsidR="003B2F32" w:rsidRPr="005B425D" w:rsidRDefault="003B2F32" w:rsidP="005B425D">
            <w:pPr>
              <w:pStyle w:val="Nadpis1"/>
              <w:ind w:firstLine="0"/>
              <w:jc w:val="center"/>
              <w:rPr>
                <w:color w:val="000000"/>
                <w:lang w:val="cs-CZ"/>
              </w:rPr>
            </w:pPr>
            <w:bookmarkStart w:id="0" w:name="_GoBack"/>
            <w:bookmarkEnd w:id="0"/>
            <w:r w:rsidRPr="005B425D">
              <w:rPr>
                <w:rFonts w:asciiTheme="minorHAnsi" w:hAnsiTheme="minorHAnsi"/>
                <w:color w:val="000000"/>
                <w:lang w:val="cs-CZ"/>
              </w:rPr>
              <w:t xml:space="preserve">Clinical Service Agreement </w:t>
            </w:r>
          </w:p>
          <w:p w14:paraId="1D338665" w14:textId="77777777" w:rsidR="003B2F32" w:rsidRPr="005B425D" w:rsidRDefault="003B2F32" w:rsidP="005B425D">
            <w:pPr>
              <w:pStyle w:val="Nadpis1"/>
              <w:ind w:firstLine="0"/>
              <w:jc w:val="center"/>
              <w:rPr>
                <w:color w:val="000000"/>
                <w:lang w:val="cs-CZ"/>
              </w:rPr>
            </w:pPr>
            <w:r w:rsidRPr="005B425D">
              <w:rPr>
                <w:rFonts w:asciiTheme="minorHAnsi" w:hAnsiTheme="minorHAnsi"/>
                <w:color w:val="000000"/>
                <w:lang w:val="cs-CZ"/>
              </w:rPr>
              <w:t>in support of a Clinical Site</w:t>
            </w:r>
          </w:p>
          <w:p w14:paraId="093641B3" w14:textId="77777777" w:rsidR="003B2F32" w:rsidRPr="005B425D" w:rsidRDefault="003B2F32" w:rsidP="00A316D9">
            <w:pPr>
              <w:tabs>
                <w:tab w:val="left" w:pos="0"/>
              </w:tabs>
              <w:suppressAutoHyphens/>
              <w:jc w:val="both"/>
              <w:rPr>
                <w:spacing w:val="-3"/>
              </w:rPr>
            </w:pPr>
          </w:p>
          <w:p w14:paraId="01832561" w14:textId="5D8A0F52" w:rsidR="00C540FC" w:rsidRPr="005B425D" w:rsidRDefault="003B2F32" w:rsidP="00A316D9">
            <w:pPr>
              <w:tabs>
                <w:tab w:val="left" w:pos="0"/>
              </w:tabs>
              <w:suppressAutoHyphens/>
              <w:jc w:val="both"/>
              <w:rPr>
                <w:sz w:val="24"/>
                <w:szCs w:val="24"/>
              </w:rPr>
            </w:pPr>
            <w:r w:rsidRPr="005B425D">
              <w:rPr>
                <w:sz w:val="24"/>
                <w:szCs w:val="24"/>
              </w:rPr>
              <w:t xml:space="preserve">This is an Agreement between the </w:t>
            </w:r>
            <w:r w:rsidRPr="005B425D">
              <w:rPr>
                <w:b/>
                <w:spacing w:val="-3"/>
                <w:sz w:val="24"/>
                <w:szCs w:val="24"/>
              </w:rPr>
              <w:t>NEMOCNICE NA HOMOLCE</w:t>
            </w:r>
            <w:r w:rsidRPr="005B425D">
              <w:rPr>
                <w:noProof/>
                <w:sz w:val="24"/>
                <w:szCs w:val="24"/>
              </w:rPr>
              <w:t xml:space="preserve">, with its registered office at </w:t>
            </w:r>
            <w:r w:rsidRPr="005B425D">
              <w:rPr>
                <w:spacing w:val="-3"/>
                <w:sz w:val="24"/>
                <w:szCs w:val="24"/>
              </w:rPr>
              <w:t>Roentgenova 37/2, Praha 5</w:t>
            </w:r>
            <w:r w:rsidR="005D2100" w:rsidRPr="005B425D">
              <w:rPr>
                <w:spacing w:val="-3"/>
                <w:sz w:val="24"/>
                <w:szCs w:val="24"/>
              </w:rPr>
              <w:t xml:space="preserve"> </w:t>
            </w:r>
            <w:r w:rsidR="005D2100" w:rsidRPr="005B425D">
              <w:rPr>
                <w:noProof/>
                <w:sz w:val="24"/>
                <w:szCs w:val="24"/>
              </w:rPr>
              <w:t>- Motol</w:t>
            </w:r>
            <w:r w:rsidRPr="005B425D">
              <w:rPr>
                <w:noProof/>
                <w:sz w:val="24"/>
                <w:szCs w:val="24"/>
              </w:rPr>
              <w:t xml:space="preserve"> Zip Code: 150 30, Czech Republic, company Id.:</w:t>
            </w:r>
            <w:r w:rsidR="003635EC" w:rsidRPr="005B425D">
              <w:rPr>
                <w:spacing w:val="-3"/>
                <w:sz w:val="24"/>
              </w:rPr>
              <w:t xml:space="preserve"> 00023884</w:t>
            </w:r>
            <w:r w:rsidRPr="005B425D">
              <w:rPr>
                <w:noProof/>
                <w:sz w:val="24"/>
                <w:szCs w:val="24"/>
              </w:rPr>
              <w:t xml:space="preserve">, tax ID: </w:t>
            </w:r>
            <w:r w:rsidRPr="005B425D">
              <w:rPr>
                <w:sz w:val="24"/>
                <w:szCs w:val="24"/>
              </w:rPr>
              <w:t>CZ</w:t>
            </w:r>
            <w:r w:rsidR="003635EC" w:rsidRPr="005B425D">
              <w:rPr>
                <w:spacing w:val="-3"/>
                <w:sz w:val="24"/>
              </w:rPr>
              <w:t>00023884</w:t>
            </w:r>
            <w:r w:rsidRPr="005B425D">
              <w:rPr>
                <w:noProof/>
                <w:sz w:val="24"/>
                <w:szCs w:val="24"/>
              </w:rPr>
              <w:t>,</w:t>
            </w:r>
            <w:r w:rsidR="00D2778D">
              <w:rPr>
                <w:noProof/>
                <w:sz w:val="24"/>
                <w:szCs w:val="24"/>
              </w:rPr>
              <w:t xml:space="preserve"> </w:t>
            </w:r>
            <w:r w:rsidRPr="005B425D">
              <w:rPr>
                <w:noProof/>
                <w:sz w:val="24"/>
                <w:szCs w:val="24"/>
              </w:rPr>
              <w:t xml:space="preserve">represented by </w:t>
            </w:r>
            <w:r w:rsidRPr="005B425D">
              <w:rPr>
                <w:spacing w:val="-3"/>
                <w:sz w:val="24"/>
                <w:szCs w:val="24"/>
              </w:rPr>
              <w:t>Dr. Ing Ivanem Olivou, director of hospital</w:t>
            </w:r>
            <w:r w:rsidRPr="005B425D">
              <w:rPr>
                <w:sz w:val="24"/>
                <w:szCs w:val="24"/>
              </w:rPr>
              <w:t xml:space="preserve">  </w:t>
            </w:r>
            <w:r w:rsidRPr="005B425D" w:rsidDel="006E4DBE">
              <w:rPr>
                <w:sz w:val="24"/>
                <w:szCs w:val="24"/>
              </w:rPr>
              <w:t xml:space="preserve"> </w:t>
            </w:r>
            <w:r w:rsidRPr="005B425D">
              <w:rPr>
                <w:sz w:val="24"/>
                <w:szCs w:val="24"/>
              </w:rPr>
              <w:t xml:space="preserve"> </w:t>
            </w:r>
          </w:p>
          <w:p w14:paraId="1F3DBA4E" w14:textId="77777777" w:rsidR="003B2F32" w:rsidRPr="005B425D" w:rsidRDefault="003B2F32" w:rsidP="00A316D9">
            <w:pPr>
              <w:tabs>
                <w:tab w:val="left" w:pos="0"/>
              </w:tabs>
              <w:suppressAutoHyphens/>
              <w:jc w:val="both"/>
              <w:rPr>
                <w:sz w:val="24"/>
                <w:szCs w:val="24"/>
              </w:rPr>
            </w:pPr>
            <w:r w:rsidRPr="005B425D">
              <w:rPr>
                <w:sz w:val="24"/>
                <w:szCs w:val="24"/>
              </w:rPr>
              <w:t xml:space="preserve">(hereinafter the “Provider”) </w:t>
            </w:r>
          </w:p>
          <w:p w14:paraId="734095B0" w14:textId="77777777" w:rsidR="003B2F32" w:rsidRPr="005B425D" w:rsidRDefault="003B2F32" w:rsidP="00A316D9">
            <w:pPr>
              <w:tabs>
                <w:tab w:val="left" w:pos="0"/>
              </w:tabs>
              <w:suppressAutoHyphens/>
              <w:jc w:val="both"/>
              <w:rPr>
                <w:sz w:val="24"/>
                <w:szCs w:val="24"/>
              </w:rPr>
            </w:pPr>
            <w:r w:rsidRPr="005B425D">
              <w:rPr>
                <w:sz w:val="24"/>
                <w:szCs w:val="24"/>
              </w:rPr>
              <w:t xml:space="preserve">and </w:t>
            </w:r>
          </w:p>
          <w:p w14:paraId="25B99659" w14:textId="748CF301" w:rsidR="00C540FC" w:rsidRPr="005B425D" w:rsidRDefault="00C540FC" w:rsidP="00A316D9">
            <w:pPr>
              <w:tabs>
                <w:tab w:val="left" w:pos="0"/>
              </w:tabs>
              <w:suppressAutoHyphens/>
              <w:jc w:val="both"/>
              <w:rPr>
                <w:sz w:val="24"/>
                <w:szCs w:val="24"/>
              </w:rPr>
            </w:pPr>
            <w:r w:rsidRPr="005B425D">
              <w:rPr>
                <w:sz w:val="24"/>
                <w:szCs w:val="24"/>
              </w:rPr>
              <w:t>SOTIO a.s.</w:t>
            </w:r>
            <w:r w:rsidR="003B2F32" w:rsidRPr="005B425D">
              <w:rPr>
                <w:sz w:val="24"/>
                <w:szCs w:val="24"/>
              </w:rPr>
              <w:t xml:space="preserve">, with its address at </w:t>
            </w:r>
            <w:r w:rsidRPr="005B425D">
              <w:rPr>
                <w:sz w:val="24"/>
                <w:szCs w:val="24"/>
              </w:rPr>
              <w:t>Jankovcova 1518/2, 170 00 Praha 7</w:t>
            </w:r>
            <w:r w:rsidR="003B2F32" w:rsidRPr="005B425D">
              <w:rPr>
                <w:sz w:val="24"/>
                <w:szCs w:val="24"/>
              </w:rPr>
              <w:t xml:space="preserve">, ID: </w:t>
            </w:r>
            <w:r w:rsidRPr="005B425D">
              <w:rPr>
                <w:sz w:val="24"/>
                <w:szCs w:val="24"/>
              </w:rPr>
              <w:t>24662623</w:t>
            </w:r>
            <w:r w:rsidR="003B2F32" w:rsidRPr="005B425D">
              <w:rPr>
                <w:sz w:val="24"/>
                <w:szCs w:val="24"/>
              </w:rPr>
              <w:t xml:space="preserve">, tax ID: </w:t>
            </w:r>
            <w:r w:rsidRPr="005B425D">
              <w:rPr>
                <w:sz w:val="24"/>
                <w:szCs w:val="24"/>
              </w:rPr>
              <w:t>CZ24662623</w:t>
            </w:r>
            <w:r w:rsidR="003B2F32" w:rsidRPr="005B425D">
              <w:rPr>
                <w:sz w:val="24"/>
                <w:szCs w:val="24"/>
              </w:rPr>
              <w:t xml:space="preserve">, registered in the Companies Register maintened by the </w:t>
            </w:r>
            <w:r w:rsidRPr="005B425D">
              <w:rPr>
                <w:sz w:val="24"/>
                <w:szCs w:val="24"/>
              </w:rPr>
              <w:t>Municipal Court in Prague, Section B, Insert 16136</w:t>
            </w:r>
            <w:r w:rsidR="00B70B67" w:rsidRPr="005B425D">
              <w:rPr>
                <w:sz w:val="24"/>
                <w:szCs w:val="24"/>
              </w:rPr>
              <w:t>,</w:t>
            </w:r>
            <w:r w:rsidR="00D2778D">
              <w:rPr>
                <w:sz w:val="24"/>
                <w:szCs w:val="24"/>
              </w:rPr>
              <w:t xml:space="preserve"> represented by Ing. Richard Kapsa and Mgr. Vladimír Prunner.</w:t>
            </w:r>
          </w:p>
          <w:p w14:paraId="5BC99AC3" w14:textId="0CBF7EFA" w:rsidR="003B2F32" w:rsidRPr="005B425D" w:rsidRDefault="003B2F32" w:rsidP="00A316D9">
            <w:pPr>
              <w:tabs>
                <w:tab w:val="left" w:pos="0"/>
              </w:tabs>
              <w:suppressAutoHyphens/>
              <w:jc w:val="both"/>
              <w:rPr>
                <w:sz w:val="24"/>
                <w:szCs w:val="24"/>
              </w:rPr>
            </w:pPr>
            <w:r w:rsidRPr="005B425D">
              <w:rPr>
                <w:sz w:val="24"/>
                <w:szCs w:val="24"/>
              </w:rPr>
              <w:t>(hereinafter the "Sponsor").</w:t>
            </w:r>
          </w:p>
          <w:p w14:paraId="60432126" w14:textId="05CF9FC5" w:rsidR="003B2F32" w:rsidRPr="005B425D" w:rsidRDefault="003B2F32" w:rsidP="00A316D9">
            <w:pPr>
              <w:jc w:val="both"/>
              <w:rPr>
                <w:b/>
                <w:sz w:val="24"/>
                <w:szCs w:val="24"/>
              </w:rPr>
            </w:pPr>
            <w:r w:rsidRPr="005B425D">
              <w:rPr>
                <w:szCs w:val="24"/>
              </w:rPr>
              <w:t>"</w:t>
            </w:r>
            <w:r w:rsidR="00BE2BBE" w:rsidRPr="005B425D">
              <w:rPr>
                <w:rFonts w:ascii="Calibri" w:hAnsi="Calibri" w:cs="Calibri"/>
                <w:sz w:val="24"/>
                <w:szCs w:val="24"/>
              </w:rPr>
              <w:t>A phase I/II, single-arm clinical trial to evaluate the safety and immune activation of the combination of DCVAC/PCa, an active cellular immunotherapy, and ONCOS-102, an immune-priming adenovirus, in men with advanced metastatic castration-resistant prostate cancer</w:t>
            </w:r>
            <w:r w:rsidR="005B425D">
              <w:rPr>
                <w:rFonts w:ascii="Calibri" w:hAnsi="Calibri" w:cs="Calibri"/>
                <w:sz w:val="24"/>
                <w:szCs w:val="24"/>
              </w:rPr>
              <w:t>“</w:t>
            </w:r>
            <w:r w:rsidRPr="005B425D">
              <w:rPr>
                <w:szCs w:val="24"/>
              </w:rPr>
              <w:t xml:space="preserve"> </w:t>
            </w:r>
            <w:r w:rsidRPr="005B425D">
              <w:rPr>
                <w:spacing w:val="-3"/>
                <w:sz w:val="24"/>
                <w:szCs w:val="24"/>
              </w:rPr>
              <w:t xml:space="preserve">(the "Protocol"). </w:t>
            </w:r>
            <w:r w:rsidR="00D9059B" w:rsidRPr="005B425D">
              <w:rPr>
                <w:spacing w:val="-3"/>
                <w:sz w:val="24"/>
                <w:szCs w:val="24"/>
              </w:rPr>
              <w:t>Protocol forms Annex 1 to this Agreement.</w:t>
            </w:r>
          </w:p>
          <w:p w14:paraId="0A5BA7BE" w14:textId="19695393" w:rsidR="003B2F32" w:rsidRPr="005B425D" w:rsidRDefault="003B2F32" w:rsidP="00A316D9">
            <w:pPr>
              <w:pStyle w:val="Pedmtkomente"/>
              <w:jc w:val="both"/>
              <w:rPr>
                <w:rFonts w:asciiTheme="minorHAnsi" w:hAnsiTheme="minorHAnsi"/>
              </w:rPr>
            </w:pPr>
            <w:r w:rsidRPr="005B425D">
              <w:rPr>
                <w:rFonts w:asciiTheme="minorHAnsi" w:hAnsiTheme="minorHAnsi"/>
                <w:b w:val="0"/>
                <w:bCs w:val="0"/>
                <w:spacing w:val="-3"/>
                <w:sz w:val="24"/>
                <w:lang w:val="en-US"/>
              </w:rPr>
              <w:t xml:space="preserve">Drugs are evaluated under the Study </w:t>
            </w:r>
            <w:r w:rsidR="00BE2BBE" w:rsidRPr="005B425D">
              <w:rPr>
                <w:rFonts w:asciiTheme="minorHAnsi" w:hAnsiTheme="minorHAnsi"/>
                <w:b w:val="0"/>
                <w:bCs w:val="0"/>
                <w:spacing w:val="-3"/>
                <w:sz w:val="24"/>
                <w:lang w:val="en-US"/>
              </w:rPr>
              <w:t>SP015</w:t>
            </w:r>
            <w:r w:rsidRPr="005B425D">
              <w:rPr>
                <w:rFonts w:asciiTheme="minorHAnsi" w:hAnsiTheme="minorHAnsi"/>
                <w:b w:val="0"/>
                <w:bCs w:val="0"/>
                <w:spacing w:val="-3"/>
                <w:sz w:val="24"/>
                <w:lang w:val="en-US"/>
              </w:rPr>
              <w:t xml:space="preserve"> (hereinafter the "Study"). The drugs under the study are </w:t>
            </w:r>
            <w:r w:rsidR="002E7ECA" w:rsidRPr="005B425D">
              <w:rPr>
                <w:rFonts w:asciiTheme="minorHAnsi" w:hAnsiTheme="minorHAnsi"/>
                <w:b w:val="0"/>
                <w:bCs w:val="0"/>
                <w:spacing w:val="-3"/>
                <w:sz w:val="24"/>
                <w:lang w:val="en-US"/>
              </w:rPr>
              <w:t>DCVAC/PCa a</w:t>
            </w:r>
            <w:r w:rsidR="00691AB3" w:rsidRPr="005B425D">
              <w:rPr>
                <w:rFonts w:asciiTheme="minorHAnsi" w:hAnsiTheme="minorHAnsi"/>
                <w:b w:val="0"/>
                <w:bCs w:val="0"/>
                <w:spacing w:val="-3"/>
                <w:sz w:val="24"/>
                <w:lang w:val="en-US"/>
              </w:rPr>
              <w:t>nd</w:t>
            </w:r>
            <w:r w:rsidR="002E7ECA" w:rsidRPr="005B425D">
              <w:rPr>
                <w:rFonts w:asciiTheme="minorHAnsi" w:hAnsiTheme="minorHAnsi"/>
                <w:b w:val="0"/>
                <w:bCs w:val="0"/>
                <w:spacing w:val="-3"/>
                <w:sz w:val="24"/>
                <w:lang w:val="en-US"/>
              </w:rPr>
              <w:t xml:space="preserve"> </w:t>
            </w:r>
            <w:r w:rsidR="00BE2BBE" w:rsidRPr="005B425D">
              <w:rPr>
                <w:rFonts w:asciiTheme="minorHAnsi" w:hAnsiTheme="minorHAnsi"/>
                <w:b w:val="0"/>
                <w:bCs w:val="0"/>
                <w:spacing w:val="-3"/>
                <w:sz w:val="24"/>
                <w:lang w:val="en-US"/>
              </w:rPr>
              <w:t>ONCOS-102</w:t>
            </w:r>
            <w:r w:rsidRPr="005B425D">
              <w:rPr>
                <w:rFonts w:asciiTheme="minorHAnsi" w:hAnsiTheme="minorHAnsi"/>
              </w:rPr>
              <w:t xml:space="preserve"> </w:t>
            </w:r>
            <w:r w:rsidRPr="005B425D">
              <w:rPr>
                <w:rFonts w:asciiTheme="minorHAnsi" w:hAnsiTheme="minorHAnsi"/>
                <w:b w:val="0"/>
                <w:bCs w:val="0"/>
                <w:spacing w:val="-3"/>
                <w:sz w:val="24"/>
                <w:lang w:val="en-US"/>
              </w:rPr>
              <w:t>(“Drugs”).</w:t>
            </w:r>
          </w:p>
          <w:p w14:paraId="793EDDF1" w14:textId="77777777" w:rsidR="003B2F32" w:rsidRDefault="003B2F32" w:rsidP="00A316D9">
            <w:pPr>
              <w:jc w:val="both"/>
              <w:rPr>
                <w:color w:val="000000"/>
                <w:sz w:val="24"/>
                <w:szCs w:val="24"/>
              </w:rPr>
            </w:pPr>
          </w:p>
          <w:p w14:paraId="41FD32CD" w14:textId="77777777" w:rsidR="00D2778D" w:rsidRPr="005B425D" w:rsidRDefault="00D2778D" w:rsidP="00A316D9">
            <w:pPr>
              <w:jc w:val="both"/>
              <w:rPr>
                <w:color w:val="000000"/>
                <w:sz w:val="24"/>
                <w:szCs w:val="24"/>
              </w:rPr>
            </w:pPr>
          </w:p>
          <w:p w14:paraId="7BD5500C" w14:textId="4560985F" w:rsidR="003B2F32" w:rsidRPr="005B425D" w:rsidRDefault="003B2F32" w:rsidP="00A316D9">
            <w:pPr>
              <w:jc w:val="both"/>
              <w:rPr>
                <w:color w:val="000000"/>
                <w:sz w:val="24"/>
                <w:szCs w:val="24"/>
              </w:rPr>
            </w:pPr>
            <w:r w:rsidRPr="005B425D">
              <w:rPr>
                <w:color w:val="000000"/>
                <w:sz w:val="24"/>
                <w:szCs w:val="24"/>
              </w:rPr>
              <w:t xml:space="preserve">1. </w:t>
            </w:r>
            <w:r w:rsidR="006F5060" w:rsidRPr="005B425D">
              <w:rPr>
                <w:color w:val="000000"/>
                <w:sz w:val="24"/>
                <w:szCs w:val="24"/>
              </w:rPr>
              <w:t xml:space="preserve">The </w:t>
            </w:r>
            <w:r w:rsidRPr="005B425D">
              <w:rPr>
                <w:color w:val="000000"/>
                <w:sz w:val="24"/>
                <w:szCs w:val="24"/>
              </w:rPr>
              <w:t>Provider agrees to provide</w:t>
            </w:r>
            <w:r w:rsidR="006F5060" w:rsidRPr="005B425D">
              <w:rPr>
                <w:color w:val="000000"/>
                <w:sz w:val="24"/>
                <w:szCs w:val="24"/>
              </w:rPr>
              <w:t xml:space="preserve"> to the Sponsor a service of</w:t>
            </w:r>
            <w:r w:rsidRPr="005B425D">
              <w:rPr>
                <w:color w:val="000000"/>
                <w:sz w:val="24"/>
                <w:szCs w:val="24"/>
              </w:rPr>
              <w:t xml:space="preserve"> </w:t>
            </w:r>
            <w:bookmarkStart w:id="1" w:name="Text29"/>
            <w:r w:rsidRPr="005B425D">
              <w:rPr>
                <w:rStyle w:val="shorttext"/>
                <w:color w:val="222222"/>
                <w:sz w:val="24"/>
                <w:szCs w:val="24"/>
              </w:rPr>
              <w:t xml:space="preserve">Positron emission tomography (FDG </w:t>
            </w:r>
            <w:proofErr w:type="gramStart"/>
            <w:r w:rsidRPr="005B425D">
              <w:rPr>
                <w:rStyle w:val="shorttext"/>
                <w:color w:val="222222"/>
                <w:sz w:val="24"/>
                <w:szCs w:val="24"/>
              </w:rPr>
              <w:t>PET) (whole</w:t>
            </w:r>
            <w:proofErr w:type="gramEnd"/>
            <w:r w:rsidRPr="005B425D">
              <w:rPr>
                <w:rStyle w:val="shorttext"/>
                <w:color w:val="222222"/>
                <w:sz w:val="24"/>
                <w:szCs w:val="24"/>
              </w:rPr>
              <w:t xml:space="preserve"> body)</w:t>
            </w:r>
            <w:r w:rsidRPr="005B425D">
              <w:rPr>
                <w:color w:val="000000"/>
                <w:sz w:val="24"/>
                <w:szCs w:val="24"/>
              </w:rPr>
              <w:t xml:space="preserve"> including evaluation and report</w:t>
            </w:r>
            <w:bookmarkEnd w:id="1"/>
            <w:r w:rsidRPr="005B425D">
              <w:rPr>
                <w:sz w:val="24"/>
                <w:szCs w:val="24"/>
              </w:rPr>
              <w:t xml:space="preserve"> (hereinafter the "Services")</w:t>
            </w:r>
            <w:r w:rsidRPr="005B425D">
              <w:rPr>
                <w:color w:val="000000"/>
                <w:sz w:val="24"/>
                <w:szCs w:val="24"/>
              </w:rPr>
              <w:t xml:space="preserve"> for the Study in accordance </w:t>
            </w:r>
            <w:r w:rsidRPr="005B425D">
              <w:rPr>
                <w:color w:val="000000"/>
                <w:sz w:val="24"/>
                <w:szCs w:val="24"/>
              </w:rPr>
              <w:lastRenderedPageBreak/>
              <w:t xml:space="preserve">with the Protocol and this Agreement, </w:t>
            </w:r>
            <w:r w:rsidR="006F5060" w:rsidRPr="005B425D">
              <w:rPr>
                <w:color w:val="000000"/>
                <w:sz w:val="24"/>
                <w:szCs w:val="24"/>
              </w:rPr>
              <w:t>for the</w:t>
            </w:r>
            <w:r w:rsidRPr="005B425D">
              <w:rPr>
                <w:color w:val="000000"/>
                <w:sz w:val="24"/>
                <w:szCs w:val="24"/>
              </w:rPr>
              <w:t xml:space="preserve"> patients entered into the Study by the investigator who is a </w:t>
            </w:r>
            <w:r w:rsidR="006F5060" w:rsidRPr="005B425D">
              <w:rPr>
                <w:color w:val="000000"/>
                <w:sz w:val="24"/>
                <w:szCs w:val="24"/>
              </w:rPr>
              <w:t>s</w:t>
            </w:r>
            <w:r w:rsidRPr="005B425D">
              <w:rPr>
                <w:color w:val="000000"/>
                <w:sz w:val="24"/>
                <w:szCs w:val="24"/>
              </w:rPr>
              <w:t>tudy team member (hereinafter only "Patient").</w:t>
            </w:r>
          </w:p>
          <w:p w14:paraId="416CD2F9" w14:textId="77777777" w:rsidR="003B2F32" w:rsidRPr="005B425D" w:rsidRDefault="003B2F32" w:rsidP="00A316D9">
            <w:pPr>
              <w:jc w:val="both"/>
              <w:rPr>
                <w:color w:val="000000"/>
                <w:sz w:val="24"/>
                <w:szCs w:val="24"/>
              </w:rPr>
            </w:pPr>
          </w:p>
          <w:p w14:paraId="06E6629E" w14:textId="25C244C3" w:rsidR="003B2F32" w:rsidRPr="005B425D" w:rsidRDefault="003B2F32" w:rsidP="00A316D9">
            <w:pPr>
              <w:jc w:val="both"/>
              <w:rPr>
                <w:color w:val="000000"/>
                <w:sz w:val="24"/>
                <w:szCs w:val="24"/>
              </w:rPr>
            </w:pPr>
            <w:r w:rsidRPr="005B425D">
              <w:rPr>
                <w:color w:val="000000"/>
                <w:sz w:val="24"/>
                <w:szCs w:val="24"/>
              </w:rPr>
              <w:t xml:space="preserve">Sponsor undertakes to order through the </w:t>
            </w:r>
            <w:r w:rsidR="006F5060" w:rsidRPr="005B425D">
              <w:rPr>
                <w:color w:val="000000"/>
                <w:sz w:val="24"/>
                <w:szCs w:val="24"/>
              </w:rPr>
              <w:t xml:space="preserve">investigator </w:t>
            </w:r>
            <w:r w:rsidRPr="005B425D">
              <w:rPr>
                <w:color w:val="000000"/>
                <w:sz w:val="24"/>
                <w:szCs w:val="24"/>
              </w:rPr>
              <w:t xml:space="preserve">and the Provider undertakes to provide the Services associated only with such PET examination, within the meaning of Section 71 par. 1 </w:t>
            </w:r>
            <w:proofErr w:type="gramStart"/>
            <w:r w:rsidRPr="005B425D">
              <w:rPr>
                <w:color w:val="000000"/>
                <w:sz w:val="24"/>
                <w:szCs w:val="24"/>
              </w:rPr>
              <w:t>lit. a) of</w:t>
            </w:r>
            <w:proofErr w:type="gramEnd"/>
            <w:r w:rsidRPr="005B425D">
              <w:rPr>
                <w:color w:val="000000"/>
                <w:sz w:val="24"/>
                <w:szCs w:val="24"/>
              </w:rPr>
              <w:t xml:space="preserve"> Act No. 373/2011 Coll., on Specific Healthcare Services, as amended, that shows its net benefit, weighing the total potential diagnostic or therapeutic benefits it produces, including the direct health benefits to an individual and the benefits to society, against the individual detriment that the exposure associated with the examination might cause. The parties further acknowledge that the Services that would lead to the exposure of healthy individuals or patients, who voluntarily undergo a biomedical research program, including such exposures that should not produce direct health benefit to individuals that undergo exposure, shall be conducted in compliance with Decree No. 410/2012 Coll., laying down the rules and procedures for medical exposures.        </w:t>
            </w:r>
          </w:p>
          <w:p w14:paraId="7C6C5A59" w14:textId="77777777" w:rsidR="003B2F32" w:rsidRPr="005B425D" w:rsidRDefault="003B2F32" w:rsidP="00A316D9">
            <w:pPr>
              <w:jc w:val="both"/>
              <w:rPr>
                <w:sz w:val="24"/>
                <w:szCs w:val="24"/>
              </w:rPr>
            </w:pPr>
            <w:r w:rsidRPr="005B425D">
              <w:rPr>
                <w:sz w:val="24"/>
                <w:szCs w:val="24"/>
              </w:rPr>
              <w:t xml:space="preserve">Provider agrees to provide the Services properly and without unreasonable delay in the form and by means determined by the investigator or the Protocol or a Study team member on demand of the investigator or a Study team member and subsequently provide the investigator or a Study team member without unreasonable delay with the results of the Services in the form determined by the Protocol or the investigator or the Study team member who execute the Study in the  medical facility. The Sponsor communicates the names of the investigators and Study team members who </w:t>
            </w:r>
            <w:r w:rsidRPr="005B425D">
              <w:rPr>
                <w:sz w:val="24"/>
                <w:szCs w:val="24"/>
              </w:rPr>
              <w:lastRenderedPageBreak/>
              <w:t>execute the Study in the medical facility to Provider.</w:t>
            </w:r>
          </w:p>
          <w:p w14:paraId="2E7D49AA" w14:textId="77777777" w:rsidR="003B2F32" w:rsidRPr="005B425D" w:rsidRDefault="003B2F32" w:rsidP="00A316D9">
            <w:pPr>
              <w:jc w:val="both"/>
              <w:rPr>
                <w:color w:val="000000"/>
                <w:sz w:val="24"/>
                <w:szCs w:val="24"/>
              </w:rPr>
            </w:pPr>
            <w:r w:rsidRPr="005B425D">
              <w:rPr>
                <w:color w:val="000000"/>
                <w:sz w:val="24"/>
                <w:szCs w:val="24"/>
              </w:rPr>
              <w:t>3. Provider agrees to ensure that affiliated staff is apprised of the relevant procedures pertaining to the Study.  Provider shall perform the Services in compliance with all applicable laws, rules, regulations the conditions of good pharmaceutical practice and in conformance with the professional standards applicable in the Pharmaceutical industry.</w:t>
            </w:r>
          </w:p>
          <w:p w14:paraId="177FC172" w14:textId="77777777" w:rsidR="00E15D04" w:rsidRPr="005B425D" w:rsidRDefault="00E15D04" w:rsidP="00A316D9">
            <w:pPr>
              <w:jc w:val="both"/>
              <w:rPr>
                <w:color w:val="000000"/>
                <w:sz w:val="24"/>
                <w:szCs w:val="24"/>
              </w:rPr>
            </w:pPr>
          </w:p>
          <w:p w14:paraId="1B2CFF38" w14:textId="032D9189" w:rsidR="003B2F32" w:rsidRPr="005B425D" w:rsidRDefault="003B2F32" w:rsidP="00A316D9">
            <w:pPr>
              <w:jc w:val="both"/>
              <w:rPr>
                <w:color w:val="000000"/>
              </w:rPr>
            </w:pPr>
            <w:r w:rsidRPr="005B425D">
              <w:rPr>
                <w:color w:val="000000"/>
                <w:sz w:val="24"/>
                <w:szCs w:val="24"/>
              </w:rPr>
              <w:t xml:space="preserve">4. The Provider agrees to give the Sponsor’s designated monitor, State Institute for Drug Control, </w:t>
            </w:r>
            <w:r w:rsidR="00E15D04" w:rsidRPr="005B425D">
              <w:rPr>
                <w:spacing w:val="-3"/>
                <w:sz w:val="24"/>
                <w:szCs w:val="24"/>
              </w:rPr>
              <w:t>European Medicine Agency</w:t>
            </w:r>
            <w:r w:rsidRPr="005B425D">
              <w:rPr>
                <w:spacing w:val="-3"/>
                <w:sz w:val="24"/>
                <w:szCs w:val="24"/>
              </w:rPr>
              <w:t xml:space="preserve"> or any other applicable regulatory authority</w:t>
            </w:r>
            <w:r w:rsidRPr="005B425D">
              <w:rPr>
                <w:color w:val="000000"/>
                <w:sz w:val="24"/>
                <w:szCs w:val="24"/>
              </w:rPr>
              <w:t xml:space="preserve"> access to relevant </w:t>
            </w:r>
            <w:r w:rsidRPr="005B425D">
              <w:rPr>
                <w:sz w:val="24"/>
                <w:szCs w:val="24"/>
              </w:rPr>
              <w:t>Study documentation</w:t>
            </w:r>
            <w:bookmarkStart w:id="2" w:name="Text30"/>
            <w:r w:rsidRPr="005B425D">
              <w:rPr>
                <w:sz w:val="24"/>
                <w:szCs w:val="24"/>
              </w:rPr>
              <w:t xml:space="preserve"> particulary documentation relevant to  examinations</w:t>
            </w:r>
            <w:bookmarkEnd w:id="2"/>
            <w:r w:rsidRPr="005B425D">
              <w:rPr>
                <w:sz w:val="24"/>
                <w:szCs w:val="24"/>
              </w:rPr>
              <w:t xml:space="preserve">. Such visits will be by prior arrangement. Sponsor or its authorized agents shall have the right to audit financial </w:t>
            </w:r>
            <w:proofErr w:type="gramStart"/>
            <w:r w:rsidRPr="005B425D">
              <w:rPr>
                <w:sz w:val="24"/>
                <w:szCs w:val="24"/>
              </w:rPr>
              <w:t>documentation (e.g., performed</w:t>
            </w:r>
            <w:proofErr w:type="gramEnd"/>
            <w:r w:rsidRPr="005B425D">
              <w:rPr>
                <w:sz w:val="24"/>
                <w:szCs w:val="24"/>
              </w:rPr>
              <w:t xml:space="preserve"> work logs) relating to this Agreement to verify amounts billed under this Agreement.  </w:t>
            </w:r>
          </w:p>
          <w:p w14:paraId="63E22FEF" w14:textId="0634F968" w:rsidR="003B2F32" w:rsidRPr="005B425D" w:rsidRDefault="003B2F32" w:rsidP="00A316D9">
            <w:pPr>
              <w:jc w:val="both"/>
              <w:rPr>
                <w:color w:val="000000"/>
                <w:sz w:val="24"/>
                <w:szCs w:val="24"/>
              </w:rPr>
            </w:pPr>
            <w:r w:rsidRPr="005B425D">
              <w:rPr>
                <w:color w:val="000000"/>
                <w:sz w:val="24"/>
                <w:szCs w:val="24"/>
              </w:rPr>
              <w:t xml:space="preserve">  </w:t>
            </w:r>
          </w:p>
          <w:p w14:paraId="7755BD96" w14:textId="28DF05E1" w:rsidR="003B2F32" w:rsidRPr="005B425D" w:rsidRDefault="003B2F32" w:rsidP="00A316D9">
            <w:pPr>
              <w:jc w:val="both"/>
              <w:rPr>
                <w:spacing w:val="-3"/>
                <w:sz w:val="24"/>
                <w:szCs w:val="24"/>
              </w:rPr>
            </w:pPr>
            <w:r w:rsidRPr="005B425D">
              <w:rPr>
                <w:color w:val="000000"/>
                <w:sz w:val="24"/>
                <w:szCs w:val="24"/>
              </w:rPr>
              <w:t>5. Sponsor agrees to make payments for</w:t>
            </w:r>
            <w:r w:rsidRPr="005B425D">
              <w:rPr>
                <w:sz w:val="24"/>
                <w:szCs w:val="24"/>
              </w:rPr>
              <w:t xml:space="preserve"> </w:t>
            </w:r>
            <w:r w:rsidR="00E15D04" w:rsidRPr="005B425D">
              <w:rPr>
                <w:sz w:val="24"/>
                <w:szCs w:val="24"/>
              </w:rPr>
              <w:t xml:space="preserve">the </w:t>
            </w:r>
            <w:r w:rsidRPr="005B425D">
              <w:rPr>
                <w:sz w:val="24"/>
                <w:szCs w:val="24"/>
              </w:rPr>
              <w:t xml:space="preserve">Services </w:t>
            </w:r>
            <w:r w:rsidR="00E15D04" w:rsidRPr="005B425D">
              <w:rPr>
                <w:color w:val="000000"/>
                <w:sz w:val="24"/>
                <w:szCs w:val="24"/>
              </w:rPr>
              <w:t xml:space="preserve">in accordance with </w:t>
            </w:r>
            <w:r w:rsidRPr="005B425D">
              <w:rPr>
                <w:spacing w:val="-3"/>
                <w:sz w:val="24"/>
                <w:szCs w:val="24"/>
              </w:rPr>
              <w:t xml:space="preserve"> </w:t>
            </w:r>
            <w:r w:rsidR="00D8639B" w:rsidRPr="005B425D">
              <w:rPr>
                <w:spacing w:val="-3"/>
                <w:sz w:val="24"/>
                <w:szCs w:val="24"/>
              </w:rPr>
              <w:t>Annex 2 (Budget)</w:t>
            </w:r>
            <w:r w:rsidRPr="005B425D">
              <w:rPr>
                <w:spacing w:val="-3"/>
                <w:sz w:val="24"/>
                <w:szCs w:val="24"/>
              </w:rPr>
              <w:t>.</w:t>
            </w:r>
          </w:p>
          <w:p w14:paraId="2F57148F" w14:textId="77777777" w:rsidR="003B2F32" w:rsidRPr="005B425D" w:rsidRDefault="003B2F32" w:rsidP="00A316D9">
            <w:pPr>
              <w:jc w:val="both"/>
              <w:rPr>
                <w:color w:val="000000"/>
                <w:sz w:val="24"/>
                <w:szCs w:val="24"/>
              </w:rPr>
            </w:pPr>
          </w:p>
          <w:p w14:paraId="6EDB4F96" w14:textId="5E70B90B" w:rsidR="003B2F32" w:rsidRPr="005B425D" w:rsidRDefault="003B2F32" w:rsidP="00A316D9">
            <w:pPr>
              <w:jc w:val="both"/>
              <w:rPr>
                <w:color w:val="000000"/>
              </w:rPr>
            </w:pPr>
            <w:r w:rsidRPr="005B425D">
              <w:rPr>
                <w:color w:val="000000"/>
              </w:rPr>
              <w:t>Estimated</w:t>
            </w:r>
            <w:r w:rsidR="00E15D04" w:rsidRPr="005B425D">
              <w:rPr>
                <w:color w:val="000000"/>
              </w:rPr>
              <w:t xml:space="preserve"> total</w:t>
            </w:r>
            <w:r w:rsidRPr="005B425D">
              <w:rPr>
                <w:color w:val="000000"/>
              </w:rPr>
              <w:t xml:space="preserve"> value </w:t>
            </w:r>
            <w:r w:rsidR="00E15D04" w:rsidRPr="005B425D">
              <w:rPr>
                <w:color w:val="000000"/>
              </w:rPr>
              <w:t>for the Service</w:t>
            </w:r>
            <w:r w:rsidRPr="005B425D">
              <w:rPr>
                <w:color w:val="000000"/>
              </w:rPr>
              <w:t xml:space="preserve"> </w:t>
            </w:r>
            <w:r w:rsidR="00E15D04" w:rsidRPr="005B425D">
              <w:rPr>
                <w:color w:val="000000"/>
              </w:rPr>
              <w:t>shall amount to</w:t>
            </w:r>
            <w:r w:rsidR="00E15D04" w:rsidRPr="005B425D">
              <w:rPr>
                <w:color w:val="000000"/>
                <w:sz w:val="24"/>
                <w:szCs w:val="24"/>
              </w:rPr>
              <w:t xml:space="preserve"> </w:t>
            </w:r>
            <w:r w:rsidR="008018FE">
              <w:rPr>
                <w:color w:val="000000"/>
                <w:sz w:val="24"/>
                <w:szCs w:val="24"/>
              </w:rPr>
              <w:t xml:space="preserve">(see </w:t>
            </w:r>
            <w:r w:rsidR="002356D2">
              <w:rPr>
                <w:color w:val="000000"/>
                <w:sz w:val="24"/>
                <w:szCs w:val="24"/>
              </w:rPr>
              <w:t>Annex</w:t>
            </w:r>
            <w:r w:rsidR="008018FE">
              <w:rPr>
                <w:color w:val="000000"/>
                <w:sz w:val="24"/>
                <w:szCs w:val="24"/>
              </w:rPr>
              <w:t xml:space="preserve"> </w:t>
            </w:r>
            <w:r w:rsidR="007960CE">
              <w:rPr>
                <w:color w:val="000000"/>
                <w:sz w:val="24"/>
                <w:szCs w:val="24"/>
              </w:rPr>
              <w:t>2</w:t>
            </w:r>
            <w:r w:rsidR="008018FE">
              <w:rPr>
                <w:color w:val="000000"/>
                <w:sz w:val="24"/>
                <w:szCs w:val="24"/>
              </w:rPr>
              <w:t>)</w:t>
            </w:r>
            <w:r w:rsidRPr="005B425D">
              <w:rPr>
                <w:color w:val="000000"/>
                <w:sz w:val="24"/>
                <w:szCs w:val="24"/>
              </w:rPr>
              <w:t>.</w:t>
            </w:r>
          </w:p>
          <w:p w14:paraId="6E891F02" w14:textId="77777777" w:rsidR="003B2F32" w:rsidRPr="005B425D" w:rsidRDefault="003B2F32" w:rsidP="00A316D9">
            <w:pPr>
              <w:jc w:val="both"/>
              <w:rPr>
                <w:color w:val="000000"/>
                <w:sz w:val="24"/>
                <w:szCs w:val="24"/>
              </w:rPr>
            </w:pPr>
          </w:p>
          <w:p w14:paraId="1D7770C3" w14:textId="77777777" w:rsidR="003B2F32" w:rsidRPr="005B425D" w:rsidRDefault="003B2F32" w:rsidP="00A316D9">
            <w:pPr>
              <w:jc w:val="both"/>
              <w:rPr>
                <w:sz w:val="24"/>
                <w:szCs w:val="24"/>
              </w:rPr>
            </w:pPr>
            <w:r w:rsidRPr="005B425D">
              <w:rPr>
                <w:sz w:val="24"/>
                <w:szCs w:val="24"/>
              </w:rPr>
              <w:t xml:space="preserve">6. All payments under this agreement shall be made in </w:t>
            </w:r>
            <w:r w:rsidRPr="005B425D">
              <w:rPr>
                <w:spacing w:val="-3"/>
                <w:sz w:val="24"/>
                <w:szCs w:val="24"/>
              </w:rPr>
              <w:t xml:space="preserve">Czech Koruna </w:t>
            </w:r>
            <w:r w:rsidRPr="005B425D">
              <w:rPr>
                <w:sz w:val="24"/>
                <w:szCs w:val="24"/>
              </w:rPr>
              <w:t>by bank transfer payable to:</w:t>
            </w:r>
          </w:p>
          <w:p w14:paraId="0A2DA503" w14:textId="77777777" w:rsidR="003B2F32" w:rsidRPr="005B425D" w:rsidRDefault="003B2F32" w:rsidP="00A316D9">
            <w:pPr>
              <w:jc w:val="both"/>
              <w:rPr>
                <w:sz w:val="24"/>
                <w:szCs w:val="24"/>
              </w:rPr>
            </w:pPr>
          </w:p>
          <w:p w14:paraId="14201219" w14:textId="00AEAE08" w:rsidR="003B2F32" w:rsidRPr="005B425D" w:rsidRDefault="003B2F32" w:rsidP="00A316D9">
            <w:pPr>
              <w:jc w:val="both"/>
              <w:rPr>
                <w:spacing w:val="-3"/>
                <w:sz w:val="24"/>
              </w:rPr>
            </w:pPr>
            <w:r w:rsidRPr="005B425D">
              <w:rPr>
                <w:sz w:val="24"/>
                <w:szCs w:val="24"/>
              </w:rPr>
              <w:t>NEMOCNICE NA HOMOLCE</w:t>
            </w:r>
            <w:r w:rsidRPr="005B425D">
              <w:rPr>
                <w:spacing w:val="-3"/>
                <w:sz w:val="24"/>
              </w:rPr>
              <w:t xml:space="preserve">, with its registered office at </w:t>
            </w:r>
            <w:r w:rsidRPr="005B425D">
              <w:rPr>
                <w:spacing w:val="-3"/>
                <w:sz w:val="24"/>
                <w:szCs w:val="24"/>
              </w:rPr>
              <w:t>Roentgenova 37/2</w:t>
            </w:r>
            <w:r w:rsidRPr="005B425D">
              <w:rPr>
                <w:spacing w:val="-3"/>
                <w:sz w:val="24"/>
              </w:rPr>
              <w:t xml:space="preserve">, Zip Code: 150 30, </w:t>
            </w:r>
            <w:r w:rsidRPr="005B425D">
              <w:rPr>
                <w:spacing w:val="-3"/>
                <w:sz w:val="24"/>
              </w:rPr>
              <w:lastRenderedPageBreak/>
              <w:t>Praha 5</w:t>
            </w:r>
            <w:r w:rsidR="003C1FAB" w:rsidRPr="005B425D">
              <w:rPr>
                <w:spacing w:val="-3"/>
                <w:sz w:val="24"/>
              </w:rPr>
              <w:t xml:space="preserve"> - Motol</w:t>
            </w:r>
            <w:r w:rsidRPr="005B425D">
              <w:rPr>
                <w:spacing w:val="-3"/>
                <w:sz w:val="24"/>
              </w:rPr>
              <w:t xml:space="preserve">, Czech Republic, company Id.:  </w:t>
            </w:r>
            <w:r w:rsidR="003C1FAB" w:rsidRPr="005B425D">
              <w:rPr>
                <w:spacing w:val="-3"/>
                <w:sz w:val="24"/>
              </w:rPr>
              <w:t>00023884</w:t>
            </w:r>
            <w:r w:rsidRPr="005B425D">
              <w:rPr>
                <w:spacing w:val="-3"/>
                <w:sz w:val="24"/>
              </w:rPr>
              <w:t xml:space="preserve"> tax ID: </w:t>
            </w:r>
            <w:r w:rsidRPr="005B425D">
              <w:rPr>
                <w:sz w:val="24"/>
                <w:szCs w:val="24"/>
              </w:rPr>
              <w:t>CZ</w:t>
            </w:r>
            <w:r w:rsidR="003C1FAB" w:rsidRPr="005B425D">
              <w:rPr>
                <w:spacing w:val="-3"/>
                <w:sz w:val="24"/>
              </w:rPr>
              <w:t>00023884</w:t>
            </w:r>
          </w:p>
          <w:p w14:paraId="2D6310CA" w14:textId="51DBBDB5" w:rsidR="003B2F32" w:rsidRPr="005B425D" w:rsidRDefault="003B2F32" w:rsidP="00A316D9">
            <w:pPr>
              <w:jc w:val="both"/>
              <w:rPr>
                <w:spacing w:val="-3"/>
                <w:sz w:val="24"/>
              </w:rPr>
            </w:pPr>
            <w:r w:rsidRPr="005B425D">
              <w:rPr>
                <w:spacing w:val="-3"/>
                <w:sz w:val="24"/>
              </w:rPr>
              <w:t>Bank:</w:t>
            </w:r>
            <w:r w:rsidR="00025E8F" w:rsidRPr="005B425D">
              <w:rPr>
                <w:spacing w:val="-3"/>
                <w:sz w:val="24"/>
              </w:rPr>
              <w:t xml:space="preserve"> </w:t>
            </w:r>
            <w:r w:rsidR="004C615B" w:rsidRPr="002B69D8">
              <w:rPr>
                <w:spacing w:val="-3"/>
                <w:sz w:val="24"/>
                <w:highlight w:val="black"/>
              </w:rPr>
              <w:t>xxxxxxxxxxxxxxxxx</w:t>
            </w:r>
          </w:p>
          <w:p w14:paraId="4C87E8B4" w14:textId="7609AB95" w:rsidR="003B2F32" w:rsidRPr="005B425D" w:rsidRDefault="003B2F32" w:rsidP="00A316D9">
            <w:pPr>
              <w:jc w:val="both"/>
              <w:rPr>
                <w:spacing w:val="-3"/>
                <w:sz w:val="24"/>
                <w:szCs w:val="24"/>
              </w:rPr>
            </w:pPr>
            <w:r w:rsidRPr="005B425D">
              <w:rPr>
                <w:spacing w:val="-3"/>
                <w:sz w:val="24"/>
                <w:szCs w:val="24"/>
              </w:rPr>
              <w:t xml:space="preserve">Bank account: </w:t>
            </w:r>
            <w:r w:rsidR="004C615B" w:rsidRPr="002B69D8">
              <w:rPr>
                <w:spacing w:val="-3"/>
                <w:sz w:val="24"/>
                <w:szCs w:val="24"/>
                <w:highlight w:val="black"/>
              </w:rPr>
              <w:t>xxxxxxxxxxxxxxxxx</w:t>
            </w:r>
          </w:p>
          <w:p w14:paraId="14F71AA2" w14:textId="6C08635E" w:rsidR="003B2F32" w:rsidRPr="005B425D" w:rsidRDefault="003B2F32" w:rsidP="00A316D9">
            <w:pPr>
              <w:rPr>
                <w:spacing w:val="-3"/>
              </w:rPr>
            </w:pPr>
            <w:r w:rsidRPr="005B425D">
              <w:rPr>
                <w:sz w:val="24"/>
                <w:szCs w:val="24"/>
              </w:rPr>
              <w:t xml:space="preserve">IBAN number: </w:t>
            </w:r>
            <w:r w:rsidR="004C615B" w:rsidRPr="002B69D8">
              <w:rPr>
                <w:sz w:val="24"/>
                <w:szCs w:val="24"/>
                <w:highlight w:val="black"/>
              </w:rPr>
              <w:t>xxxxxxxxxxxxxxxxxxxxxx</w:t>
            </w:r>
          </w:p>
          <w:p w14:paraId="66C57923" w14:textId="18D91140" w:rsidR="003B2F32" w:rsidRPr="005B425D" w:rsidRDefault="003B2F32" w:rsidP="00A316D9">
            <w:pPr>
              <w:rPr>
                <w:sz w:val="24"/>
                <w:szCs w:val="24"/>
              </w:rPr>
            </w:pPr>
            <w:r w:rsidRPr="005B425D">
              <w:rPr>
                <w:sz w:val="24"/>
                <w:szCs w:val="24"/>
              </w:rPr>
              <w:t xml:space="preserve">Swift Code: </w:t>
            </w:r>
            <w:r w:rsidR="004C615B" w:rsidRPr="002B69D8">
              <w:rPr>
                <w:sz w:val="24"/>
                <w:szCs w:val="24"/>
                <w:highlight w:val="black"/>
              </w:rPr>
              <w:t>xxxxxxxxxxxx</w:t>
            </w:r>
          </w:p>
          <w:p w14:paraId="01DF8BEB" w14:textId="77777777" w:rsidR="003B2F32" w:rsidRPr="005B425D" w:rsidRDefault="003B2F32" w:rsidP="00A316D9">
            <w:pPr>
              <w:jc w:val="both"/>
              <w:rPr>
                <w:sz w:val="24"/>
                <w:szCs w:val="24"/>
                <w:lang w:val="en-GB"/>
              </w:rPr>
            </w:pPr>
            <w:r w:rsidRPr="005B425D">
              <w:rPr>
                <w:sz w:val="24"/>
                <w:szCs w:val="24"/>
              </w:rPr>
              <w:t>The payments from Sponsor for the Services provided by</w:t>
            </w:r>
            <w:r w:rsidRPr="005B425D">
              <w:rPr>
                <w:color w:val="000000"/>
                <w:sz w:val="24"/>
                <w:szCs w:val="24"/>
              </w:rPr>
              <w:t xml:space="preserve"> Provider</w:t>
            </w:r>
            <w:r w:rsidRPr="005B425D">
              <w:rPr>
                <w:sz w:val="24"/>
                <w:szCs w:val="24"/>
              </w:rPr>
              <w:t xml:space="preserve"> hereunder (i) represent the fair market value for such Services, (ii) were negotiated in an arm’s length transaction, and (iii) have not been determined in a manner that takes into account the volume or value of any referrals or business otherwise generated between the parties.</w:t>
            </w:r>
          </w:p>
          <w:p w14:paraId="4F159FC6" w14:textId="77777777" w:rsidR="00EF5101" w:rsidRPr="005B425D" w:rsidRDefault="00EF5101" w:rsidP="00A316D9">
            <w:pPr>
              <w:jc w:val="both"/>
              <w:rPr>
                <w:spacing w:val="-3"/>
                <w:lang w:val="en-GB"/>
              </w:rPr>
            </w:pPr>
          </w:p>
          <w:p w14:paraId="0B9F4DDE" w14:textId="77777777" w:rsidR="003B2F32" w:rsidRPr="005B425D" w:rsidRDefault="003B2F32" w:rsidP="00A316D9">
            <w:pPr>
              <w:jc w:val="both"/>
              <w:rPr>
                <w:color w:val="000000"/>
                <w:sz w:val="16"/>
                <w:szCs w:val="16"/>
              </w:rPr>
            </w:pPr>
          </w:p>
          <w:p w14:paraId="797AF671" w14:textId="4ED7C512" w:rsidR="003B2F32" w:rsidRPr="005B425D" w:rsidRDefault="003B2F32" w:rsidP="00A316D9">
            <w:pPr>
              <w:jc w:val="both"/>
              <w:rPr>
                <w:color w:val="000000"/>
                <w:sz w:val="24"/>
                <w:szCs w:val="24"/>
                <w:u w:val="single"/>
              </w:rPr>
            </w:pPr>
            <w:r w:rsidRPr="005B425D">
              <w:rPr>
                <w:color w:val="000000"/>
                <w:sz w:val="24"/>
                <w:szCs w:val="24"/>
              </w:rPr>
              <w:t xml:space="preserve">7.  Either party </w:t>
            </w:r>
            <w:r w:rsidRPr="005B425D">
              <w:rPr>
                <w:spacing w:val="-3"/>
                <w:sz w:val="24"/>
              </w:rPr>
              <w:t xml:space="preserve">may terminate this Agreement by giving thirty (30) days written notice to the other party.  </w:t>
            </w:r>
            <w:r w:rsidRPr="005B425D">
              <w:rPr>
                <w:color w:val="000000"/>
                <w:sz w:val="24"/>
                <w:szCs w:val="24"/>
              </w:rPr>
              <w:t>This Agreement enters into force on the date when it is signed by both parties as of the last date below</w:t>
            </w:r>
            <w:r w:rsidR="006C6269" w:rsidRPr="005B425D">
              <w:rPr>
                <w:color w:val="000000"/>
                <w:sz w:val="24"/>
                <w:szCs w:val="24"/>
              </w:rPr>
              <w:t xml:space="preserve"> and comes into the effect as at the date of its publication in the Registry of contracts.</w:t>
            </w:r>
            <w:r w:rsidRPr="005B425D">
              <w:rPr>
                <w:color w:val="000000"/>
                <w:sz w:val="24"/>
                <w:szCs w:val="24"/>
              </w:rPr>
              <w:t xml:space="preserve"> </w:t>
            </w:r>
            <w:r w:rsidR="006C6269" w:rsidRPr="005B425D">
              <w:rPr>
                <w:color w:val="000000"/>
                <w:sz w:val="24"/>
                <w:szCs w:val="24"/>
              </w:rPr>
              <w:t>The Agreement</w:t>
            </w:r>
            <w:r w:rsidRPr="005B425D">
              <w:rPr>
                <w:color w:val="000000"/>
                <w:sz w:val="24"/>
                <w:szCs w:val="24"/>
              </w:rPr>
              <w:t xml:space="preserve"> ceases to have effect when the Study is completed or when terminated by the parties in accordance with the terms of this Agreement. The completion of this Study or  termination this Agreement shall not relieve either party of its obligation to the other in respect of Articles 4, 9, 10, 11 or 13. </w:t>
            </w:r>
          </w:p>
          <w:p w14:paraId="7D4D411C" w14:textId="77777777" w:rsidR="003B2F32" w:rsidRPr="005B425D" w:rsidRDefault="003B2F32" w:rsidP="00A316D9">
            <w:pPr>
              <w:rPr>
                <w:color w:val="000000"/>
                <w:sz w:val="24"/>
                <w:szCs w:val="24"/>
              </w:rPr>
            </w:pPr>
          </w:p>
          <w:p w14:paraId="17C7DD50" w14:textId="77777777" w:rsidR="00EF5101" w:rsidRPr="005B425D" w:rsidRDefault="00EF5101" w:rsidP="00A316D9">
            <w:pPr>
              <w:rPr>
                <w:color w:val="000000"/>
                <w:sz w:val="24"/>
                <w:szCs w:val="24"/>
              </w:rPr>
            </w:pPr>
          </w:p>
          <w:p w14:paraId="69820F91" w14:textId="77777777" w:rsidR="003B2F32" w:rsidRPr="005B425D" w:rsidRDefault="003B2F32" w:rsidP="00A316D9">
            <w:pPr>
              <w:rPr>
                <w:color w:val="000000"/>
                <w:sz w:val="24"/>
                <w:szCs w:val="24"/>
              </w:rPr>
            </w:pPr>
          </w:p>
          <w:p w14:paraId="3D9C0EC9" w14:textId="77777777" w:rsidR="003B2F32" w:rsidRPr="005B425D" w:rsidRDefault="003B2F32" w:rsidP="00A316D9">
            <w:pPr>
              <w:jc w:val="both"/>
              <w:rPr>
                <w:color w:val="000000"/>
                <w:sz w:val="24"/>
                <w:szCs w:val="24"/>
              </w:rPr>
            </w:pPr>
            <w:r w:rsidRPr="005B425D">
              <w:rPr>
                <w:color w:val="000000"/>
                <w:sz w:val="24"/>
                <w:szCs w:val="24"/>
              </w:rPr>
              <w:t xml:space="preserve">8. The Parties acknowledge that in providing professional Services for Sponsor, the Provider is doing so as an independent contractor and not as an employee of Sponsor. As an independent contractor, neither the Provider nor any associated staff assisting with the Study will receive any compensation beyond that stated above. Sponsor shall not be responsible for paying any taxes on behalf of </w:t>
            </w:r>
            <w:proofErr w:type="gramStart"/>
            <w:r w:rsidRPr="005B425D">
              <w:rPr>
                <w:color w:val="000000"/>
                <w:sz w:val="24"/>
                <w:szCs w:val="24"/>
              </w:rPr>
              <w:t>the Provider</w:t>
            </w:r>
            <w:proofErr w:type="gramEnd"/>
            <w:r w:rsidRPr="005B425D">
              <w:rPr>
                <w:color w:val="000000"/>
                <w:sz w:val="24"/>
                <w:szCs w:val="24"/>
              </w:rPr>
              <w:t xml:space="preserve"> or any associated staff assisting with the Study (including, any income taxes) and the Provider warrants that the Provider will fulfil all applicable obligations regarding such taxes.</w:t>
            </w:r>
          </w:p>
          <w:p w14:paraId="5F0D06E8" w14:textId="77777777" w:rsidR="00D8639B" w:rsidRPr="005B425D" w:rsidRDefault="00D8639B" w:rsidP="00A316D9">
            <w:pPr>
              <w:jc w:val="both"/>
              <w:rPr>
                <w:color w:val="000000"/>
                <w:sz w:val="24"/>
                <w:szCs w:val="24"/>
              </w:rPr>
            </w:pPr>
          </w:p>
          <w:p w14:paraId="0ACB3423" w14:textId="77777777" w:rsidR="003B2F32" w:rsidRPr="005B425D" w:rsidRDefault="003B2F32" w:rsidP="00A316D9">
            <w:pPr>
              <w:jc w:val="both"/>
              <w:rPr>
                <w:color w:val="000000"/>
                <w:sz w:val="24"/>
                <w:szCs w:val="24"/>
              </w:rPr>
            </w:pPr>
          </w:p>
          <w:p w14:paraId="309BD31F" w14:textId="77777777" w:rsidR="003B2F32" w:rsidRPr="005B425D" w:rsidRDefault="003B2F32" w:rsidP="00A316D9">
            <w:pPr>
              <w:jc w:val="both"/>
              <w:rPr>
                <w:spacing w:val="-3"/>
                <w:sz w:val="24"/>
                <w:szCs w:val="24"/>
              </w:rPr>
            </w:pPr>
            <w:r w:rsidRPr="005B425D">
              <w:rPr>
                <w:color w:val="000000"/>
                <w:sz w:val="24"/>
                <w:szCs w:val="24"/>
              </w:rPr>
              <w:t>9. All information and materials provided to the Provider by Sponsor or its representatives pursuant to this Agreement or generated pursuant to this Agreement (hereinafter, the “Confidential Information”) shall be the property of Sponsor. The provider may use only Confidential Information for performance under this Agreement. The provider shall keep the Confidential Information strictly confidential and shall disclose it only to associated staff assisting with the Study on a need-to-know basis and for use only in performance of this Agreement.</w:t>
            </w:r>
            <w:r w:rsidRPr="005B425D">
              <w:rPr>
                <w:spacing w:val="-3"/>
                <w:sz w:val="24"/>
                <w:szCs w:val="24"/>
              </w:rPr>
              <w:t xml:space="preserve"> The Provider shall be responsible for any breach of this confidentiality provision by its staff or agents.</w:t>
            </w:r>
          </w:p>
          <w:p w14:paraId="64FF0CC6" w14:textId="77777777" w:rsidR="003B2F32" w:rsidRPr="005B425D" w:rsidRDefault="003B2F32" w:rsidP="00A316D9">
            <w:pPr>
              <w:jc w:val="both"/>
              <w:rPr>
                <w:color w:val="000000"/>
                <w:sz w:val="24"/>
                <w:szCs w:val="24"/>
              </w:rPr>
            </w:pPr>
          </w:p>
          <w:p w14:paraId="2799F0D5" w14:textId="77777777" w:rsidR="003B2F32" w:rsidRPr="005B425D" w:rsidRDefault="003B2F32" w:rsidP="00A316D9">
            <w:pPr>
              <w:jc w:val="both"/>
              <w:rPr>
                <w:color w:val="000000"/>
                <w:sz w:val="24"/>
                <w:szCs w:val="24"/>
              </w:rPr>
            </w:pPr>
          </w:p>
          <w:p w14:paraId="69996592" w14:textId="77777777" w:rsidR="003B2F32" w:rsidRPr="005B425D" w:rsidRDefault="003B2F32" w:rsidP="00A316D9">
            <w:pPr>
              <w:jc w:val="both"/>
              <w:rPr>
                <w:color w:val="000000"/>
                <w:sz w:val="24"/>
                <w:szCs w:val="24"/>
              </w:rPr>
            </w:pPr>
            <w:r w:rsidRPr="005B425D">
              <w:rPr>
                <w:color w:val="000000"/>
                <w:sz w:val="24"/>
                <w:szCs w:val="24"/>
              </w:rPr>
              <w:t>10.  The Provider agrees to allow Sponsor or its designee access to the Study documentation maintained with regard to the Patient</w:t>
            </w:r>
            <w:r w:rsidRPr="005B425D">
              <w:rPr>
                <w:sz w:val="24"/>
                <w:szCs w:val="24"/>
              </w:rPr>
              <w:t>, in particular assessments documentation</w:t>
            </w:r>
            <w:r w:rsidRPr="005B425D">
              <w:rPr>
                <w:color w:val="000000"/>
                <w:sz w:val="24"/>
                <w:szCs w:val="24"/>
              </w:rPr>
              <w:t xml:space="preserve"> to check that Provider has complied with its all of its obligations herein.</w:t>
            </w:r>
          </w:p>
          <w:p w14:paraId="3CDA8534" w14:textId="77777777" w:rsidR="003B2F32" w:rsidRPr="005B425D" w:rsidRDefault="003B2F32" w:rsidP="00A316D9">
            <w:pPr>
              <w:jc w:val="both"/>
              <w:rPr>
                <w:color w:val="000000"/>
                <w:sz w:val="24"/>
                <w:szCs w:val="24"/>
              </w:rPr>
            </w:pPr>
          </w:p>
          <w:p w14:paraId="3D483EE5" w14:textId="77777777" w:rsidR="00D2778D" w:rsidRDefault="00D2778D" w:rsidP="00A316D9">
            <w:pPr>
              <w:jc w:val="both"/>
              <w:rPr>
                <w:color w:val="000000"/>
                <w:sz w:val="24"/>
                <w:szCs w:val="24"/>
              </w:rPr>
            </w:pPr>
          </w:p>
          <w:p w14:paraId="59CF2C94" w14:textId="77777777" w:rsidR="003B2F32" w:rsidRPr="005B425D" w:rsidRDefault="003B2F32" w:rsidP="00A316D9">
            <w:pPr>
              <w:jc w:val="both"/>
              <w:rPr>
                <w:color w:val="000000"/>
                <w:sz w:val="24"/>
                <w:szCs w:val="24"/>
              </w:rPr>
            </w:pPr>
            <w:r w:rsidRPr="005B425D">
              <w:rPr>
                <w:color w:val="000000"/>
                <w:sz w:val="24"/>
                <w:szCs w:val="24"/>
              </w:rPr>
              <w:t xml:space="preserve">11. Sponsor shall not be held liable for any damages or losses that may result from Provider's negligence or from the performance of Provider's Services and obligations hereunder, and Provider shall indemnify and hold Sponsor, its officers, directors and employees harmless from and against any suits, claims, actions or liabilities arising from Provider's breach of any of its obligations under this Agreement or from its negligent acts, omissions or failure to act.   </w:t>
            </w:r>
          </w:p>
          <w:p w14:paraId="7BEE0387" w14:textId="77777777" w:rsidR="003B2F32" w:rsidRPr="005B425D" w:rsidRDefault="003B2F32" w:rsidP="00A316D9">
            <w:pPr>
              <w:jc w:val="both"/>
              <w:rPr>
                <w:color w:val="000000"/>
                <w:sz w:val="24"/>
                <w:szCs w:val="24"/>
              </w:rPr>
            </w:pPr>
          </w:p>
          <w:p w14:paraId="750A431B" w14:textId="77777777" w:rsidR="006C6269" w:rsidRPr="005B425D" w:rsidRDefault="006C6269" w:rsidP="00A316D9">
            <w:pPr>
              <w:jc w:val="both"/>
              <w:rPr>
                <w:color w:val="000000"/>
                <w:sz w:val="24"/>
                <w:szCs w:val="24"/>
              </w:rPr>
            </w:pPr>
          </w:p>
          <w:p w14:paraId="6E1BF55E" w14:textId="77777777" w:rsidR="003B2F32" w:rsidRPr="005B425D" w:rsidRDefault="003B2F32" w:rsidP="00A316D9">
            <w:pPr>
              <w:jc w:val="both"/>
              <w:rPr>
                <w:color w:val="000000"/>
                <w:sz w:val="24"/>
                <w:szCs w:val="24"/>
              </w:rPr>
            </w:pPr>
            <w:r w:rsidRPr="005B425D">
              <w:rPr>
                <w:color w:val="000000"/>
                <w:sz w:val="24"/>
                <w:szCs w:val="24"/>
              </w:rPr>
              <w:t>12.  Neither party may use the name of the other party in any publicity or advertising nor issue a press release or otherwise publicize or disclose any information related to the existence of this Agreement or the terms and conditions hereof, without the prior written consent of the other party.</w:t>
            </w:r>
          </w:p>
          <w:p w14:paraId="41A10FA2" w14:textId="77777777" w:rsidR="003B2F32" w:rsidRPr="005B425D" w:rsidRDefault="003B2F32" w:rsidP="00A316D9">
            <w:pPr>
              <w:jc w:val="both"/>
              <w:rPr>
                <w:color w:val="000000"/>
                <w:sz w:val="24"/>
                <w:szCs w:val="24"/>
              </w:rPr>
            </w:pPr>
          </w:p>
          <w:p w14:paraId="5AE196B0" w14:textId="77777777" w:rsidR="006C6269" w:rsidRPr="005B425D" w:rsidRDefault="006C6269" w:rsidP="00A316D9">
            <w:pPr>
              <w:jc w:val="both"/>
              <w:rPr>
                <w:color w:val="000000"/>
                <w:sz w:val="24"/>
                <w:szCs w:val="24"/>
              </w:rPr>
            </w:pPr>
          </w:p>
          <w:p w14:paraId="1B5EB9CD" w14:textId="6DB1806A" w:rsidR="003B2F32" w:rsidRPr="005B425D" w:rsidRDefault="003B2F32" w:rsidP="00A316D9">
            <w:pPr>
              <w:jc w:val="both"/>
              <w:rPr>
                <w:color w:val="000000"/>
                <w:sz w:val="24"/>
                <w:szCs w:val="24"/>
              </w:rPr>
            </w:pPr>
            <w:r w:rsidRPr="005B425D">
              <w:rPr>
                <w:color w:val="000000"/>
                <w:sz w:val="24"/>
                <w:szCs w:val="24"/>
              </w:rPr>
              <w:t xml:space="preserve">13. The Parties acknowledge that this Agreement is a mandatorily published contract pursuant to Act No. 340/2015 Coll. (the Act on the Contract Register). The Parties have agreed that publication of this Agreement in the Contract Register pursuant to Section 5 par. 1 of this Act shall be performed by the </w:t>
            </w:r>
            <w:r w:rsidR="006C6269" w:rsidRPr="005B425D">
              <w:rPr>
                <w:color w:val="000000"/>
                <w:sz w:val="24"/>
                <w:szCs w:val="24"/>
              </w:rPr>
              <w:t xml:space="preserve">Provider </w:t>
            </w:r>
            <w:r w:rsidRPr="005B425D">
              <w:rPr>
                <w:color w:val="000000"/>
                <w:sz w:val="24"/>
                <w:szCs w:val="24"/>
              </w:rPr>
              <w:t xml:space="preserve">without undue delay, however not later than 30 days after its conclusion. </w:t>
            </w:r>
          </w:p>
          <w:p w14:paraId="1C0ABB7A" w14:textId="6A910BF8" w:rsidR="003B2F32" w:rsidRPr="005B425D" w:rsidRDefault="003B2F32" w:rsidP="00A316D9">
            <w:pPr>
              <w:jc w:val="both"/>
              <w:rPr>
                <w:color w:val="000000"/>
                <w:sz w:val="24"/>
                <w:szCs w:val="24"/>
              </w:rPr>
            </w:pPr>
            <w:r w:rsidRPr="005B425D">
              <w:rPr>
                <w:color w:val="000000"/>
                <w:sz w:val="24"/>
                <w:szCs w:val="24"/>
              </w:rPr>
              <w:t xml:space="preserve">The </w:t>
            </w:r>
            <w:r w:rsidR="006C6269" w:rsidRPr="005B425D">
              <w:rPr>
                <w:color w:val="000000"/>
                <w:sz w:val="24"/>
                <w:szCs w:val="24"/>
              </w:rPr>
              <w:t xml:space="preserve">Provider </w:t>
            </w:r>
            <w:r w:rsidRPr="005B425D">
              <w:rPr>
                <w:color w:val="000000"/>
                <w:sz w:val="24"/>
                <w:szCs w:val="24"/>
              </w:rPr>
              <w:t>is further obliged to fulfill the conditions necessary for delivery of a confirmation of the publication by the Register administrator also to the other Part</w:t>
            </w:r>
            <w:r w:rsidR="006C6269" w:rsidRPr="005B425D">
              <w:rPr>
                <w:color w:val="000000"/>
                <w:sz w:val="24"/>
                <w:szCs w:val="24"/>
              </w:rPr>
              <w:t>y</w:t>
            </w:r>
            <w:r w:rsidRPr="005B425D">
              <w:rPr>
                <w:color w:val="000000"/>
                <w:sz w:val="24"/>
                <w:szCs w:val="24"/>
              </w:rPr>
              <w:t>.</w:t>
            </w:r>
          </w:p>
          <w:p w14:paraId="62C6EE2B" w14:textId="031C52F9" w:rsidR="003B2F32" w:rsidRPr="005B425D" w:rsidRDefault="003B2F32" w:rsidP="00A316D9">
            <w:pPr>
              <w:jc w:val="both"/>
              <w:rPr>
                <w:color w:val="000000"/>
                <w:sz w:val="24"/>
                <w:szCs w:val="24"/>
              </w:rPr>
            </w:pPr>
            <w:r w:rsidRPr="005B425D">
              <w:rPr>
                <w:color w:val="000000"/>
                <w:sz w:val="24"/>
                <w:szCs w:val="24"/>
              </w:rPr>
              <w:t xml:space="preserve">The Parties understand that the information constituting business secrets of Parties and other information that is not subjected to the obligation of disclosure, is redacted before the Agreement is sent for publication. Therefore, the Parties agree that before publication </w:t>
            </w:r>
            <w:r w:rsidR="006C6269" w:rsidRPr="005B425D">
              <w:rPr>
                <w:color w:val="000000"/>
                <w:sz w:val="24"/>
                <w:szCs w:val="24"/>
              </w:rPr>
              <w:t xml:space="preserve">the Provider </w:t>
            </w:r>
            <w:r w:rsidRPr="005B425D">
              <w:rPr>
                <w:color w:val="000000"/>
                <w:sz w:val="24"/>
                <w:szCs w:val="24"/>
              </w:rPr>
              <w:t xml:space="preserve">shall ensure protection of personal data (including given name, surname, any type of ID numbers, birthdates, addresses, telephone, bank accounts, etc.) of any individual referred to in the Agreement in accordance with the applicable privacy laws and </w:t>
            </w:r>
            <w:r w:rsidR="006C6269" w:rsidRPr="005B425D">
              <w:rPr>
                <w:color w:val="000000"/>
                <w:sz w:val="24"/>
                <w:szCs w:val="24"/>
              </w:rPr>
              <w:t>shall delete</w:t>
            </w:r>
            <w:r w:rsidRPr="005B425D">
              <w:rPr>
                <w:color w:val="000000"/>
                <w:sz w:val="24"/>
                <w:szCs w:val="24"/>
              </w:rPr>
              <w:t xml:space="preserve"> the number of the Study subjects and planned Study start and completion dates set forth in the Agreement as well as </w:t>
            </w:r>
            <w:r w:rsidR="006C6269" w:rsidRPr="005B425D">
              <w:rPr>
                <w:color w:val="000000"/>
                <w:sz w:val="24"/>
                <w:szCs w:val="24"/>
              </w:rPr>
              <w:t>the</w:t>
            </w:r>
            <w:r w:rsidRPr="005B425D">
              <w:rPr>
                <w:color w:val="000000"/>
                <w:sz w:val="24"/>
                <w:szCs w:val="24"/>
              </w:rPr>
              <w:t xml:space="preserve"> Protocol and the Study Budget.</w:t>
            </w:r>
          </w:p>
          <w:p w14:paraId="04ABBFF7" w14:textId="77777777" w:rsidR="003B2F32" w:rsidRPr="005B425D" w:rsidRDefault="003B2F32" w:rsidP="00A316D9">
            <w:pPr>
              <w:jc w:val="both"/>
              <w:rPr>
                <w:color w:val="000000"/>
                <w:sz w:val="24"/>
                <w:szCs w:val="24"/>
              </w:rPr>
            </w:pPr>
          </w:p>
          <w:p w14:paraId="4BF02020" w14:textId="77777777" w:rsidR="003B2F32" w:rsidRPr="005B425D" w:rsidRDefault="003B2F32" w:rsidP="00A316D9">
            <w:pPr>
              <w:jc w:val="both"/>
              <w:rPr>
                <w:color w:val="000000"/>
                <w:sz w:val="24"/>
                <w:szCs w:val="24"/>
              </w:rPr>
            </w:pPr>
            <w:r w:rsidRPr="005B425D">
              <w:rPr>
                <w:color w:val="000000"/>
                <w:sz w:val="24"/>
                <w:szCs w:val="24"/>
              </w:rPr>
              <w:t>14.  All concepts, inventions, ideas, patent rights, data, reports, trademarks, and copyrights which are related to or arise out of or in connection with the Protocol, Provider’s Services or work product or any and all Services performed by Provider pursuant to this Agreement, will be the exclusive property of, and all ownership rights shall vest in, Sponsor or Sponsor’s designee. All Works Made for Hire as defined in the Copyrights and all other copyrightable works are deemed, upon their creation, to be assigned to Sponsor. Provider warrants that Provider has authority to assign all inventions, copyrights and other intellectual property rights to Sponsor and further agrees to sign all necessary documents or take such other actions as Sponsor may reasonably request in order to perfect any and all such rights.</w:t>
            </w:r>
          </w:p>
          <w:p w14:paraId="1A77C9AF" w14:textId="77777777" w:rsidR="003B2F32" w:rsidRPr="005B425D" w:rsidRDefault="003B2F32" w:rsidP="00A316D9">
            <w:pPr>
              <w:jc w:val="both"/>
              <w:rPr>
                <w:color w:val="000000"/>
                <w:sz w:val="24"/>
                <w:szCs w:val="24"/>
              </w:rPr>
            </w:pPr>
          </w:p>
          <w:p w14:paraId="6FC847D3" w14:textId="77777777" w:rsidR="003B2F32" w:rsidRPr="005B425D" w:rsidRDefault="003B2F32" w:rsidP="00A316D9">
            <w:pPr>
              <w:jc w:val="both"/>
              <w:rPr>
                <w:color w:val="000000"/>
                <w:sz w:val="24"/>
                <w:szCs w:val="24"/>
              </w:rPr>
            </w:pPr>
          </w:p>
          <w:p w14:paraId="71786000" w14:textId="77777777" w:rsidR="003B2F32" w:rsidRPr="005B425D" w:rsidRDefault="003B2F32" w:rsidP="00A316D9">
            <w:pPr>
              <w:jc w:val="both"/>
              <w:rPr>
                <w:color w:val="000000"/>
                <w:sz w:val="24"/>
                <w:szCs w:val="24"/>
              </w:rPr>
            </w:pPr>
            <w:r w:rsidRPr="005B425D">
              <w:rPr>
                <w:color w:val="000000"/>
                <w:sz w:val="24"/>
                <w:szCs w:val="24"/>
              </w:rPr>
              <w:t>15.  The Provider warrants and represents that as of the date of this Agreement Provider (i) has the authority to execute this Agreement; and (ii) is not a party to any oral or written contract or understanding with any third party that is inconsistent with this Agreement and/or its performance hereunder, or that will in any way limit or conflict with its ability to fulfill the terms of this Agreement. Provider further represents that it will not enter into any such agreement during the term of this Agreement.</w:t>
            </w:r>
          </w:p>
          <w:p w14:paraId="3207D4D0" w14:textId="77777777" w:rsidR="003B2F32" w:rsidRPr="005B425D" w:rsidRDefault="003B2F32" w:rsidP="00A316D9">
            <w:pPr>
              <w:jc w:val="both"/>
              <w:rPr>
                <w:color w:val="000000"/>
                <w:sz w:val="24"/>
                <w:szCs w:val="24"/>
              </w:rPr>
            </w:pPr>
          </w:p>
          <w:p w14:paraId="717C104B" w14:textId="77777777" w:rsidR="003B2F32" w:rsidRPr="005B425D" w:rsidRDefault="003B2F32" w:rsidP="00A316D9">
            <w:pPr>
              <w:jc w:val="both"/>
              <w:rPr>
                <w:color w:val="000000"/>
                <w:sz w:val="24"/>
                <w:szCs w:val="24"/>
              </w:rPr>
            </w:pPr>
          </w:p>
          <w:p w14:paraId="3F89FA31" w14:textId="77777777" w:rsidR="00130EF4" w:rsidRPr="005B425D" w:rsidRDefault="00130EF4" w:rsidP="00A316D9">
            <w:pPr>
              <w:jc w:val="both"/>
              <w:rPr>
                <w:color w:val="000000"/>
                <w:sz w:val="24"/>
                <w:szCs w:val="24"/>
              </w:rPr>
            </w:pPr>
          </w:p>
          <w:p w14:paraId="2B5007D6" w14:textId="77777777" w:rsidR="003B2F32" w:rsidRPr="005B425D" w:rsidRDefault="003B2F32" w:rsidP="00A316D9">
            <w:pPr>
              <w:jc w:val="both"/>
              <w:rPr>
                <w:color w:val="000000"/>
                <w:sz w:val="24"/>
                <w:szCs w:val="24"/>
              </w:rPr>
            </w:pPr>
            <w:r w:rsidRPr="005B425D">
              <w:rPr>
                <w:color w:val="000000"/>
                <w:sz w:val="24"/>
                <w:szCs w:val="24"/>
              </w:rPr>
              <w:t>16.  Provider represents and warrants that neither it nor its representatives or employees involved with this Services under this Agreement have been debarred pursuant under the laws of the Czech Republic.</w:t>
            </w:r>
          </w:p>
          <w:p w14:paraId="38497502" w14:textId="77777777" w:rsidR="003B2F32" w:rsidRPr="005B425D" w:rsidRDefault="003B2F32" w:rsidP="00A316D9">
            <w:pPr>
              <w:jc w:val="both"/>
              <w:rPr>
                <w:color w:val="000000"/>
                <w:sz w:val="24"/>
                <w:szCs w:val="24"/>
              </w:rPr>
            </w:pPr>
          </w:p>
          <w:p w14:paraId="751AA684" w14:textId="77777777" w:rsidR="00130EF4" w:rsidRPr="005B425D" w:rsidRDefault="00130EF4" w:rsidP="00A316D9">
            <w:pPr>
              <w:jc w:val="both"/>
              <w:rPr>
                <w:color w:val="000000"/>
                <w:sz w:val="24"/>
                <w:szCs w:val="24"/>
              </w:rPr>
            </w:pPr>
          </w:p>
          <w:p w14:paraId="1A72F929" w14:textId="70A7D5DF" w:rsidR="003B2F32" w:rsidRPr="005B425D" w:rsidRDefault="003B2F32" w:rsidP="00A316D9">
            <w:pPr>
              <w:jc w:val="both"/>
              <w:rPr>
                <w:color w:val="000000"/>
                <w:sz w:val="24"/>
                <w:szCs w:val="24"/>
              </w:rPr>
            </w:pPr>
            <w:r w:rsidRPr="005B425D">
              <w:rPr>
                <w:color w:val="000000"/>
                <w:sz w:val="24"/>
                <w:szCs w:val="24"/>
              </w:rPr>
              <w:t xml:space="preserve">18. Provider shall not assign this Agreement to any person, firm, partnership, corporation or other entity  without the prior written consent of Sponsor, which consent may be withheld for any reason. Sponsor shall be entitled to assign this Agreement to any of its subsidiaries, affiliates, and/or its parent corporation, or any of such parent corporation's subsidiaries and/or affiliates (including by operation of law, judicial process or otherwise) without the prior written consent of </w:t>
            </w:r>
            <w:proofErr w:type="gramStart"/>
            <w:r w:rsidRPr="005B425D">
              <w:rPr>
                <w:color w:val="000000"/>
                <w:sz w:val="24"/>
                <w:szCs w:val="24"/>
              </w:rPr>
              <w:t>Provider</w:t>
            </w:r>
            <w:proofErr w:type="gramEnd"/>
            <w:r w:rsidRPr="005B425D">
              <w:rPr>
                <w:color w:val="000000"/>
                <w:sz w:val="24"/>
                <w:szCs w:val="24"/>
              </w:rPr>
              <w:t>.</w:t>
            </w:r>
          </w:p>
          <w:p w14:paraId="47CD6041" w14:textId="77777777" w:rsidR="003B2F32" w:rsidRPr="005B425D" w:rsidRDefault="003B2F32" w:rsidP="00A316D9">
            <w:pPr>
              <w:jc w:val="both"/>
              <w:rPr>
                <w:color w:val="000000"/>
                <w:sz w:val="8"/>
                <w:szCs w:val="8"/>
              </w:rPr>
            </w:pPr>
          </w:p>
          <w:p w14:paraId="2CF26698" w14:textId="77777777" w:rsidR="003B2F32" w:rsidRPr="005B425D" w:rsidRDefault="003B2F32" w:rsidP="00A316D9">
            <w:pPr>
              <w:jc w:val="both"/>
              <w:rPr>
                <w:color w:val="000000"/>
                <w:sz w:val="8"/>
                <w:szCs w:val="8"/>
              </w:rPr>
            </w:pPr>
          </w:p>
          <w:p w14:paraId="6A56ABE9" w14:textId="77777777" w:rsidR="003B2F32" w:rsidRPr="005B425D" w:rsidRDefault="003B2F32" w:rsidP="00A316D9">
            <w:pPr>
              <w:jc w:val="both"/>
              <w:rPr>
                <w:color w:val="000000"/>
                <w:sz w:val="8"/>
                <w:szCs w:val="8"/>
              </w:rPr>
            </w:pPr>
          </w:p>
          <w:p w14:paraId="1A0DE98E" w14:textId="77777777" w:rsidR="003B2F32" w:rsidRPr="005B425D" w:rsidRDefault="003B2F32" w:rsidP="00A316D9">
            <w:pPr>
              <w:jc w:val="both"/>
              <w:rPr>
                <w:color w:val="000000"/>
                <w:sz w:val="8"/>
                <w:szCs w:val="8"/>
              </w:rPr>
            </w:pPr>
          </w:p>
          <w:p w14:paraId="0C84ED73" w14:textId="77777777" w:rsidR="003B2F32" w:rsidRPr="005B425D" w:rsidRDefault="003B2F32" w:rsidP="00A316D9">
            <w:pPr>
              <w:jc w:val="both"/>
              <w:rPr>
                <w:color w:val="000000"/>
              </w:rPr>
            </w:pPr>
            <w:r w:rsidRPr="005B425D">
              <w:rPr>
                <w:color w:val="000000"/>
                <w:sz w:val="24"/>
                <w:szCs w:val="24"/>
              </w:rPr>
              <w:t>19.  Provider agrees that it will not make any payment, either directly or indirectly, of money or other assets (collectively “Payment”) to any Government Official (as defined below) if such Payment is for the purpose of influencing decisions or actions with respect to the subject matter of this Agreement or any other aspect of Sponsor’s business.  “Government Official” means (i) any officer or employee of a government, or of a public international organization, (ii) any person acting in an official capacity for or on behalf of any such government or public international organization, and (iii) any official of a political party or candidate for political office.  Provider will report any violation of the requirements of this Article to Sponsor immediately and agrees to make all relevant records and other documentation relating to a violation available for Sponsor and its representatives review.</w:t>
            </w:r>
          </w:p>
          <w:p w14:paraId="62960FD2" w14:textId="77777777" w:rsidR="003B2F32" w:rsidRPr="005B425D" w:rsidRDefault="003B2F32" w:rsidP="00A316D9">
            <w:pPr>
              <w:jc w:val="both"/>
              <w:rPr>
                <w:color w:val="000000"/>
                <w:sz w:val="32"/>
                <w:szCs w:val="32"/>
              </w:rPr>
            </w:pPr>
            <w:r w:rsidRPr="005B425D">
              <w:rPr>
                <w:color w:val="000000"/>
                <w:sz w:val="24"/>
                <w:szCs w:val="24"/>
              </w:rPr>
              <w:t xml:space="preserve"> </w:t>
            </w:r>
          </w:p>
          <w:p w14:paraId="31E9CA39" w14:textId="77777777" w:rsidR="003B2F32" w:rsidRPr="005B425D" w:rsidRDefault="003B2F32" w:rsidP="00A316D9">
            <w:pPr>
              <w:pStyle w:val="Odstavecseseznamem1"/>
              <w:spacing w:after="0"/>
              <w:ind w:left="0"/>
              <w:jc w:val="both"/>
              <w:rPr>
                <w:rFonts w:asciiTheme="minorHAnsi" w:hAnsiTheme="minorHAnsi"/>
                <w:sz w:val="24"/>
                <w:szCs w:val="24"/>
                <w:lang w:val="en-US"/>
              </w:rPr>
            </w:pPr>
            <w:r w:rsidRPr="005B425D">
              <w:rPr>
                <w:rFonts w:asciiTheme="minorHAnsi" w:hAnsiTheme="minorHAnsi"/>
                <w:sz w:val="24"/>
                <w:szCs w:val="24"/>
                <w:lang w:val="en-US"/>
              </w:rPr>
              <w:t xml:space="preserve">20. </w:t>
            </w:r>
          </w:p>
          <w:p w14:paraId="70FFCBDD" w14:textId="77777777" w:rsidR="003B2F32" w:rsidRPr="005B425D" w:rsidRDefault="003B2F32" w:rsidP="00A316D9">
            <w:pPr>
              <w:pStyle w:val="Odstavecseseznamem1"/>
              <w:spacing w:after="0" w:line="240" w:lineRule="auto"/>
              <w:ind w:left="0"/>
              <w:jc w:val="both"/>
              <w:rPr>
                <w:rFonts w:asciiTheme="minorHAnsi" w:hAnsiTheme="minorHAnsi"/>
                <w:sz w:val="24"/>
                <w:szCs w:val="24"/>
                <w:lang w:val="en-US"/>
              </w:rPr>
            </w:pPr>
            <w:r w:rsidRPr="005B425D">
              <w:rPr>
                <w:rFonts w:asciiTheme="minorHAnsi" w:hAnsiTheme="minorHAnsi"/>
                <w:sz w:val="24"/>
                <w:szCs w:val="24"/>
                <w:lang w:val="en-US"/>
              </w:rPr>
              <w:t xml:space="preserve">A. Provider </w:t>
            </w:r>
            <w:r w:rsidRPr="005B425D">
              <w:rPr>
                <w:rFonts w:asciiTheme="minorHAnsi" w:hAnsiTheme="minorHAnsi"/>
                <w:sz w:val="24"/>
                <w:szCs w:val="24"/>
                <w:lang w:val="en-GB"/>
              </w:rPr>
              <w:t xml:space="preserve">represents and warrants that, other than as set forth below, any of its directors, officers, or employees is not employed or engaged, whether paid or unpaid, in any of the following in a capacity that could allow any of its directors, officers, or employees to influence </w:t>
            </w:r>
            <w:r w:rsidRPr="005B425D">
              <w:rPr>
                <w:rFonts w:asciiTheme="minorHAnsi" w:hAnsiTheme="minorHAnsi"/>
                <w:sz w:val="24"/>
                <w:szCs w:val="24"/>
                <w:lang w:val="en-US"/>
              </w:rPr>
              <w:t xml:space="preserve">the Sponsor's:  </w:t>
            </w:r>
          </w:p>
          <w:p w14:paraId="203CD15A" w14:textId="77777777" w:rsidR="003B2F32" w:rsidRPr="005B425D" w:rsidRDefault="003B2F32" w:rsidP="00A316D9">
            <w:pPr>
              <w:pStyle w:val="Odstavecseseznamem1"/>
              <w:spacing w:after="0"/>
              <w:ind w:left="0"/>
              <w:jc w:val="both"/>
              <w:rPr>
                <w:rFonts w:asciiTheme="minorHAnsi" w:hAnsiTheme="minorHAnsi"/>
                <w:sz w:val="24"/>
                <w:szCs w:val="24"/>
                <w:lang w:val="en-US"/>
              </w:rPr>
            </w:pPr>
          </w:p>
          <w:p w14:paraId="58382B1B" w14:textId="77777777" w:rsidR="00130EF4" w:rsidRPr="005B425D" w:rsidRDefault="00130EF4" w:rsidP="00A316D9">
            <w:pPr>
              <w:pStyle w:val="Odstavecseseznamem1"/>
              <w:spacing w:after="0"/>
              <w:ind w:left="0"/>
              <w:jc w:val="both"/>
              <w:rPr>
                <w:rFonts w:asciiTheme="minorHAnsi" w:hAnsiTheme="minorHAnsi"/>
                <w:sz w:val="24"/>
                <w:szCs w:val="24"/>
                <w:lang w:val="en-US"/>
              </w:rPr>
            </w:pPr>
          </w:p>
          <w:p w14:paraId="7DDA9A99" w14:textId="77777777" w:rsidR="003B2F32" w:rsidRPr="005B425D" w:rsidRDefault="003B2F32" w:rsidP="00A316D9">
            <w:pPr>
              <w:pStyle w:val="Odstavecseseznamem1"/>
              <w:spacing w:after="0"/>
              <w:ind w:left="0"/>
              <w:jc w:val="both"/>
              <w:rPr>
                <w:rFonts w:asciiTheme="minorHAnsi" w:hAnsiTheme="minorHAnsi"/>
                <w:sz w:val="24"/>
                <w:szCs w:val="24"/>
                <w:lang w:val="en-US"/>
              </w:rPr>
            </w:pPr>
          </w:p>
          <w:p w14:paraId="4669E016" w14:textId="25E20B21" w:rsidR="003B2F32" w:rsidRPr="005B425D" w:rsidRDefault="003B2F32" w:rsidP="00A316D9">
            <w:pPr>
              <w:pStyle w:val="Odstavecseseznamem1"/>
              <w:numPr>
                <w:ilvl w:val="1"/>
                <w:numId w:val="3"/>
              </w:numPr>
              <w:spacing w:after="0" w:line="240" w:lineRule="auto"/>
              <w:ind w:left="716" w:hanging="716"/>
              <w:jc w:val="both"/>
              <w:rPr>
                <w:rFonts w:asciiTheme="minorHAnsi" w:hAnsiTheme="minorHAnsi"/>
                <w:sz w:val="24"/>
                <w:szCs w:val="24"/>
                <w:lang w:val="en-GB"/>
              </w:rPr>
            </w:pPr>
            <w:r w:rsidRPr="005B425D">
              <w:rPr>
                <w:rFonts w:asciiTheme="minorHAnsi" w:hAnsiTheme="minorHAnsi"/>
                <w:sz w:val="24"/>
                <w:szCs w:val="24"/>
                <w:lang w:val="en-US"/>
              </w:rPr>
              <w:t xml:space="preserve">as government official (including a relationship with a governmental official which could cause the official to influence </w:t>
            </w:r>
            <w:r w:rsidRPr="005B425D">
              <w:rPr>
                <w:rFonts w:asciiTheme="minorHAnsi" w:hAnsiTheme="minorHAnsi"/>
                <w:sz w:val="24"/>
                <w:szCs w:val="24"/>
                <w:lang w:val="en-GB"/>
              </w:rPr>
              <w:t>the business of the Sponsor</w:t>
            </w:r>
            <w:r w:rsidR="00130EF4" w:rsidRPr="005B425D">
              <w:rPr>
                <w:rFonts w:asciiTheme="minorHAnsi" w:hAnsiTheme="minorHAnsi"/>
                <w:sz w:val="24"/>
                <w:szCs w:val="24"/>
                <w:lang w:val="en-GB"/>
              </w:rPr>
              <w:t>)</w:t>
            </w:r>
            <w:r w:rsidRPr="005B425D">
              <w:rPr>
                <w:rFonts w:asciiTheme="minorHAnsi" w:hAnsiTheme="minorHAnsi"/>
                <w:sz w:val="24"/>
                <w:szCs w:val="24"/>
                <w:lang w:val="en-GB"/>
              </w:rPr>
              <w:t>;</w:t>
            </w:r>
          </w:p>
          <w:p w14:paraId="66C6733F" w14:textId="77777777" w:rsidR="003B2F32" w:rsidRPr="005B425D" w:rsidRDefault="003B2F32" w:rsidP="00A316D9">
            <w:pPr>
              <w:pStyle w:val="Odstavecseseznamem1"/>
              <w:spacing w:after="0"/>
              <w:jc w:val="both"/>
              <w:rPr>
                <w:rFonts w:asciiTheme="minorHAnsi" w:hAnsiTheme="minorHAnsi"/>
                <w:sz w:val="24"/>
                <w:szCs w:val="24"/>
                <w:lang w:val="en-GB"/>
              </w:rPr>
            </w:pPr>
          </w:p>
          <w:p w14:paraId="66402E1F" w14:textId="77777777" w:rsidR="003B2F32" w:rsidRPr="005B425D" w:rsidRDefault="003B2F32" w:rsidP="00A316D9">
            <w:pPr>
              <w:pStyle w:val="Odstavecseseznamem1"/>
              <w:spacing w:after="0"/>
              <w:jc w:val="both"/>
              <w:rPr>
                <w:rFonts w:asciiTheme="minorHAnsi" w:hAnsiTheme="minorHAnsi"/>
                <w:sz w:val="24"/>
                <w:szCs w:val="24"/>
                <w:lang w:val="en-GB"/>
              </w:rPr>
            </w:pPr>
          </w:p>
          <w:p w14:paraId="47364D3A" w14:textId="77777777" w:rsidR="003B2F32" w:rsidRPr="005B425D" w:rsidRDefault="003B2F32" w:rsidP="00A316D9">
            <w:pPr>
              <w:pStyle w:val="Odstavecseseznamem1"/>
              <w:spacing w:after="0"/>
              <w:jc w:val="both"/>
              <w:rPr>
                <w:rFonts w:asciiTheme="minorHAnsi" w:hAnsiTheme="minorHAnsi"/>
                <w:sz w:val="24"/>
                <w:szCs w:val="24"/>
                <w:lang w:val="en-GB"/>
              </w:rPr>
            </w:pPr>
          </w:p>
          <w:p w14:paraId="093D8E7A" w14:textId="77777777" w:rsidR="003B2F32" w:rsidRPr="005B425D" w:rsidRDefault="003B2F32" w:rsidP="00A316D9">
            <w:pPr>
              <w:pStyle w:val="Odstavecseseznamem1"/>
              <w:numPr>
                <w:ilvl w:val="1"/>
                <w:numId w:val="3"/>
              </w:numPr>
              <w:spacing w:after="0" w:line="240" w:lineRule="auto"/>
              <w:ind w:left="716" w:hanging="716"/>
              <w:jc w:val="both"/>
              <w:rPr>
                <w:rFonts w:asciiTheme="minorHAnsi" w:hAnsiTheme="minorHAnsi"/>
                <w:sz w:val="24"/>
                <w:szCs w:val="24"/>
                <w:lang w:val="en-US"/>
              </w:rPr>
            </w:pPr>
            <w:r w:rsidRPr="005B425D">
              <w:rPr>
                <w:rFonts w:asciiTheme="minorHAnsi" w:hAnsiTheme="minorHAnsi"/>
                <w:sz w:val="24"/>
                <w:szCs w:val="24"/>
                <w:lang w:val="en-US"/>
              </w:rPr>
              <w:t>on or serving in an official service provider capacity to any reimbursement committee, pricing committee, drug approval committee, formulary or similar committee (e.g. State Office for Drug Control and Ministry of Healthcare) or health insurance company;</w:t>
            </w:r>
          </w:p>
          <w:p w14:paraId="098203BF" w14:textId="77777777" w:rsidR="003B2F32" w:rsidRPr="005B425D" w:rsidRDefault="003B2F32" w:rsidP="00A316D9">
            <w:pPr>
              <w:pStyle w:val="Odstavecseseznamem1"/>
              <w:spacing w:after="0"/>
              <w:jc w:val="both"/>
              <w:rPr>
                <w:rFonts w:asciiTheme="minorHAnsi" w:hAnsiTheme="minorHAnsi"/>
                <w:sz w:val="24"/>
                <w:szCs w:val="24"/>
                <w:lang w:val="en-US"/>
              </w:rPr>
            </w:pPr>
          </w:p>
          <w:p w14:paraId="5BD65DF3" w14:textId="77777777" w:rsidR="003B2F32" w:rsidRPr="005B425D" w:rsidRDefault="003B2F32" w:rsidP="00A316D9">
            <w:pPr>
              <w:pStyle w:val="Odstavecseseznamem1"/>
              <w:spacing w:after="0"/>
              <w:jc w:val="both"/>
              <w:rPr>
                <w:rFonts w:asciiTheme="minorHAnsi" w:hAnsiTheme="minorHAnsi"/>
                <w:sz w:val="24"/>
                <w:szCs w:val="24"/>
                <w:lang w:val="en-US"/>
              </w:rPr>
            </w:pPr>
          </w:p>
          <w:p w14:paraId="49DF0985" w14:textId="77777777" w:rsidR="003B2F32" w:rsidRPr="005B425D" w:rsidRDefault="003B2F32" w:rsidP="00A316D9">
            <w:pPr>
              <w:pStyle w:val="Odstavecseseznamem1"/>
              <w:numPr>
                <w:ilvl w:val="1"/>
                <w:numId w:val="3"/>
              </w:numPr>
              <w:spacing w:after="0" w:line="240" w:lineRule="auto"/>
              <w:ind w:left="716" w:hanging="716"/>
              <w:jc w:val="both"/>
              <w:rPr>
                <w:rFonts w:asciiTheme="minorHAnsi" w:hAnsiTheme="minorHAnsi"/>
                <w:sz w:val="24"/>
                <w:szCs w:val="24"/>
                <w:lang w:val="en-US"/>
              </w:rPr>
            </w:pPr>
            <w:proofErr w:type="gramStart"/>
            <w:r w:rsidRPr="005B425D">
              <w:rPr>
                <w:rFonts w:asciiTheme="minorHAnsi" w:hAnsiTheme="minorHAnsi"/>
                <w:sz w:val="24"/>
                <w:szCs w:val="24"/>
                <w:lang w:val="en-US"/>
              </w:rPr>
              <w:t>in</w:t>
            </w:r>
            <w:proofErr w:type="gramEnd"/>
            <w:r w:rsidRPr="005B425D">
              <w:rPr>
                <w:rFonts w:asciiTheme="minorHAnsi" w:hAnsiTheme="minorHAnsi"/>
                <w:sz w:val="24"/>
                <w:szCs w:val="24"/>
                <w:lang w:val="en-US"/>
              </w:rPr>
              <w:t xml:space="preserve"> any other governmental position, including a position in an international governmental health organization, such as the WHO (World Health Organization) or UNICEF. </w:t>
            </w:r>
          </w:p>
          <w:p w14:paraId="0C7D0FC8" w14:textId="77777777" w:rsidR="003B2F32" w:rsidRPr="005B425D" w:rsidRDefault="003B2F32" w:rsidP="00A316D9">
            <w:pPr>
              <w:jc w:val="both"/>
              <w:rPr>
                <w:sz w:val="24"/>
                <w:szCs w:val="24"/>
              </w:rPr>
            </w:pPr>
          </w:p>
          <w:p w14:paraId="34D324AD" w14:textId="77777777" w:rsidR="003B2F32" w:rsidRPr="005B425D" w:rsidRDefault="003B2F32" w:rsidP="00A316D9">
            <w:pPr>
              <w:pStyle w:val="Odstavecseseznamem"/>
              <w:ind w:left="12"/>
              <w:jc w:val="both"/>
              <w:rPr>
                <w:rFonts w:asciiTheme="minorHAnsi" w:hAnsiTheme="minorHAnsi"/>
                <w:sz w:val="22"/>
                <w:szCs w:val="22"/>
              </w:rPr>
            </w:pPr>
            <w:r w:rsidRPr="005B425D">
              <w:rPr>
                <w:rFonts w:asciiTheme="minorHAnsi" w:hAnsiTheme="minorHAnsi"/>
                <w:sz w:val="24"/>
                <w:szCs w:val="24"/>
                <w:lang w:val="en-US"/>
              </w:rPr>
              <w:t>B.   Provider will advise the Sponsor to the extent the status described above in lett. i), ii) and iii) changes during the term of this Agreement.</w:t>
            </w:r>
          </w:p>
          <w:p w14:paraId="2332E375" w14:textId="77777777" w:rsidR="003B2F32" w:rsidRPr="005B425D" w:rsidRDefault="003B2F32" w:rsidP="00A316D9">
            <w:pPr>
              <w:pStyle w:val="Odstavecseseznamem1"/>
              <w:ind w:left="0"/>
              <w:jc w:val="both"/>
              <w:rPr>
                <w:rFonts w:asciiTheme="minorHAnsi" w:hAnsiTheme="minorHAnsi"/>
                <w:lang w:val="en-US"/>
              </w:rPr>
            </w:pPr>
          </w:p>
          <w:p w14:paraId="724CB47A" w14:textId="77777777" w:rsidR="00130EF4" w:rsidRPr="005B425D" w:rsidRDefault="00130EF4" w:rsidP="00A316D9">
            <w:pPr>
              <w:pStyle w:val="Odstavecseseznamem1"/>
              <w:ind w:left="0"/>
              <w:jc w:val="both"/>
              <w:rPr>
                <w:rFonts w:asciiTheme="minorHAnsi" w:hAnsiTheme="minorHAnsi"/>
                <w:lang w:val="en-US"/>
              </w:rPr>
            </w:pPr>
          </w:p>
          <w:p w14:paraId="03B49646" w14:textId="77777777" w:rsidR="00130EF4" w:rsidRPr="005B425D" w:rsidRDefault="00130EF4" w:rsidP="00A316D9">
            <w:pPr>
              <w:pStyle w:val="Odstavecseseznamem1"/>
              <w:ind w:left="0"/>
              <w:jc w:val="both"/>
              <w:rPr>
                <w:rFonts w:asciiTheme="minorHAnsi" w:hAnsiTheme="minorHAnsi"/>
                <w:lang w:val="en-US"/>
              </w:rPr>
            </w:pPr>
          </w:p>
          <w:p w14:paraId="41F5A8E9" w14:textId="77777777" w:rsidR="00130EF4" w:rsidRPr="005B425D" w:rsidRDefault="00130EF4" w:rsidP="00A316D9">
            <w:pPr>
              <w:pStyle w:val="Odstavecseseznamem1"/>
              <w:ind w:left="0"/>
              <w:jc w:val="both"/>
              <w:rPr>
                <w:rFonts w:asciiTheme="minorHAnsi" w:hAnsiTheme="minorHAnsi"/>
                <w:lang w:val="en-US"/>
              </w:rPr>
            </w:pPr>
          </w:p>
          <w:p w14:paraId="085DD64E" w14:textId="77777777" w:rsidR="00130EF4" w:rsidRPr="005B425D" w:rsidRDefault="00130EF4" w:rsidP="00A316D9">
            <w:pPr>
              <w:pStyle w:val="Odstavecseseznamem1"/>
              <w:ind w:left="0"/>
              <w:jc w:val="both"/>
              <w:rPr>
                <w:rFonts w:asciiTheme="minorHAnsi" w:hAnsiTheme="minorHAnsi"/>
                <w:lang w:val="en-US"/>
              </w:rPr>
            </w:pPr>
          </w:p>
          <w:p w14:paraId="12F311C8" w14:textId="77777777" w:rsidR="003B2F32" w:rsidRPr="005B425D" w:rsidRDefault="003B2F32" w:rsidP="00A316D9">
            <w:pPr>
              <w:pStyle w:val="Odstavecseseznamem1"/>
              <w:ind w:left="0"/>
              <w:jc w:val="both"/>
              <w:rPr>
                <w:rFonts w:asciiTheme="minorHAnsi" w:hAnsiTheme="minorHAnsi"/>
                <w:lang w:val="en-US"/>
              </w:rPr>
            </w:pPr>
          </w:p>
          <w:p w14:paraId="11FDD5EA" w14:textId="77777777" w:rsidR="003B2F32" w:rsidRPr="005B425D" w:rsidRDefault="003B2F32" w:rsidP="00A316D9">
            <w:pPr>
              <w:pStyle w:val="Odstavecseseznamem1"/>
              <w:autoSpaceDE w:val="0"/>
              <w:autoSpaceDN w:val="0"/>
              <w:spacing w:after="0" w:line="240" w:lineRule="auto"/>
              <w:ind w:left="0"/>
              <w:jc w:val="both"/>
              <w:rPr>
                <w:rFonts w:asciiTheme="minorHAnsi" w:hAnsiTheme="minorHAnsi"/>
                <w:sz w:val="24"/>
                <w:szCs w:val="24"/>
                <w:lang w:val="en-US"/>
              </w:rPr>
            </w:pPr>
            <w:r w:rsidRPr="005B425D">
              <w:rPr>
                <w:rFonts w:asciiTheme="minorHAnsi" w:hAnsiTheme="minorHAnsi"/>
                <w:sz w:val="24"/>
                <w:szCs w:val="24"/>
                <w:lang w:val="en-US"/>
              </w:rPr>
              <w:t>C.   In the event of a conflict of interest arises during the term of this Agreement, Provider shall disclose it to the Sponsor and shall immediately cease to work requested to do so by the Sponsor, and the Sponsor shall be entitled to terminate this Agreement with immediate effect upon notice to the Institution.</w:t>
            </w:r>
          </w:p>
          <w:p w14:paraId="52042495" w14:textId="77777777" w:rsidR="003B2F32" w:rsidRPr="005B425D" w:rsidRDefault="003B2F32" w:rsidP="00A316D9">
            <w:pPr>
              <w:pStyle w:val="Odstavecseseznamem1"/>
              <w:autoSpaceDE w:val="0"/>
              <w:autoSpaceDN w:val="0"/>
              <w:spacing w:after="0" w:line="240" w:lineRule="auto"/>
              <w:ind w:left="0"/>
              <w:jc w:val="both"/>
              <w:rPr>
                <w:rFonts w:asciiTheme="minorHAnsi" w:hAnsiTheme="minorHAnsi"/>
                <w:sz w:val="24"/>
                <w:szCs w:val="24"/>
                <w:lang w:val="en-US"/>
              </w:rPr>
            </w:pPr>
          </w:p>
          <w:p w14:paraId="03FC5946" w14:textId="77777777" w:rsidR="00130EF4" w:rsidRPr="005B425D" w:rsidRDefault="00130EF4" w:rsidP="00A316D9">
            <w:pPr>
              <w:pStyle w:val="Odstavecseseznamem1"/>
              <w:autoSpaceDE w:val="0"/>
              <w:autoSpaceDN w:val="0"/>
              <w:spacing w:after="0" w:line="240" w:lineRule="auto"/>
              <w:ind w:left="0"/>
              <w:jc w:val="both"/>
              <w:rPr>
                <w:rFonts w:asciiTheme="minorHAnsi" w:hAnsiTheme="minorHAnsi"/>
                <w:sz w:val="24"/>
                <w:szCs w:val="24"/>
                <w:lang w:val="en-US"/>
              </w:rPr>
            </w:pPr>
          </w:p>
          <w:p w14:paraId="02F9908D" w14:textId="77777777" w:rsidR="003B2F32" w:rsidRPr="005B425D" w:rsidRDefault="003B2F32" w:rsidP="00A316D9">
            <w:pPr>
              <w:pStyle w:val="Odstavecseseznamem1"/>
              <w:spacing w:after="0" w:line="240" w:lineRule="auto"/>
              <w:ind w:left="0"/>
              <w:jc w:val="both"/>
              <w:rPr>
                <w:rFonts w:asciiTheme="minorHAnsi" w:hAnsiTheme="minorHAnsi"/>
                <w:sz w:val="24"/>
                <w:szCs w:val="24"/>
                <w:lang w:val="en-GB"/>
              </w:rPr>
            </w:pPr>
            <w:r w:rsidRPr="005B425D">
              <w:rPr>
                <w:rFonts w:asciiTheme="minorHAnsi" w:hAnsiTheme="minorHAnsi"/>
                <w:sz w:val="24"/>
                <w:szCs w:val="24"/>
                <w:lang w:val="en-GB"/>
              </w:rPr>
              <w:t>D.   For transparency reasons the Sponsor is entitled to inform any requestor about the Provider’s services under this Agreement</w:t>
            </w:r>
            <w:r w:rsidRPr="005B425D">
              <w:rPr>
                <w:rFonts w:asciiTheme="minorHAnsi" w:hAnsiTheme="minorHAnsi"/>
                <w:bCs/>
                <w:sz w:val="24"/>
                <w:szCs w:val="24"/>
                <w:lang w:val="en-GB"/>
              </w:rPr>
              <w:t xml:space="preserve"> as far as the Sponsor is </w:t>
            </w:r>
            <w:r w:rsidRPr="005B425D">
              <w:rPr>
                <w:rFonts w:asciiTheme="minorHAnsi" w:hAnsiTheme="minorHAnsi"/>
                <w:sz w:val="24"/>
                <w:szCs w:val="24"/>
                <w:lang w:val="en-GB"/>
              </w:rPr>
              <w:t>requested to do so according to statutory law or any other public rule.</w:t>
            </w:r>
          </w:p>
          <w:p w14:paraId="3B2B1497" w14:textId="77777777" w:rsidR="003B2F32" w:rsidRPr="005B425D" w:rsidRDefault="003B2F32" w:rsidP="00A316D9">
            <w:pPr>
              <w:jc w:val="both"/>
              <w:rPr>
                <w:color w:val="000000"/>
                <w:sz w:val="24"/>
                <w:szCs w:val="24"/>
              </w:rPr>
            </w:pPr>
          </w:p>
          <w:p w14:paraId="7EC1B481" w14:textId="77777777" w:rsidR="003B2F32" w:rsidRPr="005B425D" w:rsidRDefault="003B2F32" w:rsidP="00A316D9">
            <w:pPr>
              <w:jc w:val="both"/>
              <w:rPr>
                <w:sz w:val="24"/>
                <w:szCs w:val="24"/>
              </w:rPr>
            </w:pPr>
            <w:r w:rsidRPr="005B425D">
              <w:rPr>
                <w:color w:val="000000"/>
                <w:sz w:val="24"/>
                <w:szCs w:val="24"/>
              </w:rPr>
              <w:t>E</w:t>
            </w:r>
            <w:r w:rsidRPr="005B425D">
              <w:rPr>
                <w:sz w:val="24"/>
                <w:szCs w:val="24"/>
              </w:rPr>
              <w:t>. Without waiving confidentiality provisions, Provider agrees to disclose the nature of Provider's relationship with Sponsor to the entities listed above or any other such entities and comply with any conflict of interest policies of such entities.  In addition, Provider will as directed by Sponsor:  (a) refrain for a specified period of time from participating in decisions that could impact Sponsor’s or its affiliates business; (b) seek prior approval from such entity before entering into this Agreement; and/or (c) disclose the business relationship with the Sponsor to such entity prior to each time participating in any decision which could have an impact on the business of  Sponsor or its affiliates.</w:t>
            </w:r>
          </w:p>
          <w:p w14:paraId="1494E7E0" w14:textId="77777777" w:rsidR="003B2F32" w:rsidRPr="005B425D" w:rsidRDefault="003B2F32" w:rsidP="00A316D9">
            <w:pPr>
              <w:jc w:val="both"/>
              <w:rPr>
                <w:color w:val="000000"/>
                <w:sz w:val="44"/>
                <w:szCs w:val="44"/>
              </w:rPr>
            </w:pPr>
          </w:p>
          <w:p w14:paraId="2F9045CE" w14:textId="77777777" w:rsidR="003B2F32" w:rsidRPr="005B425D" w:rsidRDefault="003B2F32" w:rsidP="00A316D9">
            <w:pPr>
              <w:jc w:val="both"/>
              <w:rPr>
                <w:color w:val="000000"/>
                <w:sz w:val="48"/>
                <w:szCs w:val="48"/>
              </w:rPr>
            </w:pPr>
          </w:p>
          <w:p w14:paraId="4CD2C9F9" w14:textId="77777777" w:rsidR="003B2F32" w:rsidRPr="005B425D" w:rsidRDefault="003B2F32" w:rsidP="00A316D9">
            <w:pPr>
              <w:jc w:val="both"/>
              <w:rPr>
                <w:color w:val="000000"/>
                <w:sz w:val="24"/>
                <w:szCs w:val="24"/>
              </w:rPr>
            </w:pPr>
            <w:r w:rsidRPr="005B425D">
              <w:rPr>
                <w:color w:val="000000"/>
                <w:sz w:val="24"/>
                <w:szCs w:val="24"/>
              </w:rPr>
              <w:t>21. No term, condition or other provision of any attachment(s) or addenda to this Agreement shall supersede any term, condition or other provision of this Agreement and with respect to any inconsistency or ambiguity, this Agreement shall control. This Agreement represents the entire understanding of the parties and hereby supersedes all prior understandings and agreements, whether oral or written, between the parties with respect to the services to be performed. This Agreement may only be amended by a written instrument signed by both parties.</w:t>
            </w:r>
            <w:r w:rsidRPr="005B425D">
              <w:t xml:space="preserve"> </w:t>
            </w:r>
            <w:r w:rsidRPr="005B425D">
              <w:rPr>
                <w:color w:val="000000"/>
                <w:sz w:val="24"/>
                <w:szCs w:val="24"/>
              </w:rPr>
              <w:t xml:space="preserve">This Agreement is executed in a bilingual English-Czech version, while in </w:t>
            </w:r>
            <w:proofErr w:type="gramStart"/>
            <w:r w:rsidRPr="005B425D">
              <w:rPr>
                <w:color w:val="000000"/>
                <w:sz w:val="24"/>
                <w:szCs w:val="24"/>
              </w:rPr>
              <w:t>case</w:t>
            </w:r>
            <w:proofErr w:type="gramEnd"/>
            <w:r w:rsidRPr="005B425D">
              <w:rPr>
                <w:color w:val="000000"/>
                <w:sz w:val="24"/>
                <w:szCs w:val="24"/>
              </w:rPr>
              <w:t xml:space="preserve"> of discrepancies between the language versions the Czech version shall prevail.</w:t>
            </w:r>
          </w:p>
          <w:p w14:paraId="4D9B4300" w14:textId="77777777" w:rsidR="003B2F32" w:rsidRPr="005B425D" w:rsidRDefault="003B2F32" w:rsidP="00A316D9">
            <w:pPr>
              <w:jc w:val="both"/>
              <w:rPr>
                <w:color w:val="000000"/>
                <w:sz w:val="24"/>
                <w:szCs w:val="24"/>
              </w:rPr>
            </w:pPr>
          </w:p>
          <w:p w14:paraId="58664644" w14:textId="77777777" w:rsidR="003B2F32" w:rsidRPr="005B425D" w:rsidRDefault="003B2F32" w:rsidP="00A316D9">
            <w:pPr>
              <w:jc w:val="both"/>
              <w:rPr>
                <w:color w:val="000000"/>
                <w:sz w:val="24"/>
                <w:szCs w:val="24"/>
              </w:rPr>
            </w:pPr>
            <w:r w:rsidRPr="005B425D">
              <w:rPr>
                <w:i/>
                <w:spacing w:val="-3"/>
                <w:sz w:val="24"/>
                <w:szCs w:val="24"/>
              </w:rPr>
              <w:t>[The following space intentionally left blank.]</w:t>
            </w:r>
          </w:p>
          <w:p w14:paraId="66A294CA" w14:textId="77777777" w:rsidR="003B2F32" w:rsidRPr="005B425D" w:rsidRDefault="003B2F32" w:rsidP="00A316D9">
            <w:pPr>
              <w:jc w:val="both"/>
              <w:rPr>
                <w:color w:val="000000"/>
                <w:sz w:val="24"/>
                <w:szCs w:val="24"/>
              </w:rPr>
            </w:pPr>
            <w:r w:rsidRPr="005B425D">
              <w:rPr>
                <w:color w:val="000000"/>
                <w:sz w:val="24"/>
                <w:szCs w:val="24"/>
              </w:rPr>
              <w:tab/>
            </w:r>
          </w:p>
          <w:p w14:paraId="0632ED6A" w14:textId="77777777" w:rsidR="00C217BE" w:rsidRPr="005B425D" w:rsidRDefault="00C217BE" w:rsidP="00A316D9">
            <w:pPr>
              <w:jc w:val="both"/>
              <w:rPr>
                <w:color w:val="000000"/>
                <w:sz w:val="24"/>
                <w:szCs w:val="24"/>
              </w:rPr>
            </w:pPr>
          </w:p>
          <w:p w14:paraId="6ACAC1CA" w14:textId="77777777" w:rsidR="00C217BE" w:rsidRPr="005B425D" w:rsidRDefault="00C217BE" w:rsidP="00A316D9">
            <w:pPr>
              <w:jc w:val="both"/>
              <w:rPr>
                <w:color w:val="000000"/>
                <w:sz w:val="24"/>
                <w:szCs w:val="24"/>
              </w:rPr>
            </w:pPr>
          </w:p>
          <w:p w14:paraId="7F794AC1" w14:textId="77777777" w:rsidR="00C217BE" w:rsidRPr="005B425D" w:rsidRDefault="00C217BE" w:rsidP="00A316D9">
            <w:pPr>
              <w:jc w:val="both"/>
              <w:rPr>
                <w:color w:val="000000"/>
                <w:sz w:val="24"/>
                <w:szCs w:val="24"/>
              </w:rPr>
            </w:pPr>
          </w:p>
          <w:p w14:paraId="6B35CF5D" w14:textId="77777777" w:rsidR="00C217BE" w:rsidRPr="005B425D" w:rsidRDefault="00C217BE" w:rsidP="00A316D9">
            <w:pPr>
              <w:jc w:val="both"/>
              <w:rPr>
                <w:color w:val="000000"/>
                <w:sz w:val="24"/>
                <w:szCs w:val="24"/>
              </w:rPr>
            </w:pPr>
          </w:p>
          <w:p w14:paraId="0A61095E" w14:textId="77777777" w:rsidR="00C217BE" w:rsidRPr="005B425D" w:rsidRDefault="00C217BE" w:rsidP="00A316D9">
            <w:pPr>
              <w:jc w:val="both"/>
              <w:rPr>
                <w:color w:val="000000"/>
                <w:sz w:val="24"/>
                <w:szCs w:val="24"/>
              </w:rPr>
            </w:pPr>
          </w:p>
          <w:p w14:paraId="47B101E3" w14:textId="77777777" w:rsidR="00C217BE" w:rsidRPr="005B425D" w:rsidRDefault="00C217BE" w:rsidP="00A316D9">
            <w:pPr>
              <w:jc w:val="both"/>
              <w:rPr>
                <w:color w:val="000000"/>
                <w:sz w:val="24"/>
                <w:szCs w:val="24"/>
              </w:rPr>
            </w:pPr>
          </w:p>
          <w:p w14:paraId="6CA237C8" w14:textId="77777777" w:rsidR="00C217BE" w:rsidRPr="005B425D" w:rsidRDefault="00C217BE" w:rsidP="00A316D9">
            <w:pPr>
              <w:jc w:val="both"/>
              <w:rPr>
                <w:color w:val="000000"/>
                <w:sz w:val="24"/>
                <w:szCs w:val="24"/>
              </w:rPr>
            </w:pPr>
          </w:p>
          <w:p w14:paraId="6D424254" w14:textId="77777777" w:rsidR="003B2F32" w:rsidRPr="005B425D" w:rsidRDefault="003B2F32" w:rsidP="00A316D9">
            <w:pPr>
              <w:jc w:val="both"/>
              <w:rPr>
                <w:color w:val="000000"/>
                <w:sz w:val="24"/>
                <w:szCs w:val="24"/>
              </w:rPr>
            </w:pPr>
            <w:r w:rsidRPr="005B425D">
              <w:rPr>
                <w:color w:val="000000"/>
                <w:sz w:val="24"/>
                <w:szCs w:val="24"/>
              </w:rPr>
              <w:t>IN WITNESS WHEREOF, the parties have caused this Agreement to be executed, by duly authorized representatives, as of the last date written below.</w:t>
            </w:r>
          </w:p>
          <w:p w14:paraId="21F77A77" w14:textId="77777777" w:rsidR="003B2F32" w:rsidRPr="005B425D" w:rsidRDefault="003B2F32" w:rsidP="00A316D9">
            <w:pPr>
              <w:jc w:val="both"/>
              <w:rPr>
                <w:b/>
                <w:color w:val="000000"/>
                <w:sz w:val="24"/>
              </w:rPr>
            </w:pPr>
          </w:p>
          <w:p w14:paraId="2E21FB14" w14:textId="77777777" w:rsidR="003B2F32" w:rsidRPr="005B425D" w:rsidRDefault="003B2F32" w:rsidP="00A316D9">
            <w:pPr>
              <w:jc w:val="both"/>
              <w:rPr>
                <w:b/>
                <w:color w:val="000000"/>
                <w:sz w:val="24"/>
              </w:rPr>
            </w:pPr>
          </w:p>
          <w:p w14:paraId="68A9EB8E" w14:textId="77777777" w:rsidR="003B2F32" w:rsidRPr="005B425D" w:rsidRDefault="003B2F32" w:rsidP="00A316D9">
            <w:pPr>
              <w:jc w:val="both"/>
              <w:rPr>
                <w:b/>
                <w:color w:val="000000"/>
                <w:sz w:val="24"/>
              </w:rPr>
            </w:pPr>
            <w:r w:rsidRPr="005B425D">
              <w:rPr>
                <w:b/>
                <w:color w:val="000000"/>
                <w:sz w:val="24"/>
              </w:rPr>
              <w:t>ACCEPTED AND AGREED / PŘIJATO A SCHVÁLENO:</w:t>
            </w:r>
          </w:p>
          <w:p w14:paraId="59BE96C1" w14:textId="77777777" w:rsidR="003B2F32" w:rsidRPr="005B425D" w:rsidRDefault="003B2F32" w:rsidP="00A316D9">
            <w:pPr>
              <w:jc w:val="both"/>
              <w:rPr>
                <w:b/>
                <w:color w:val="000000"/>
                <w:sz w:val="24"/>
              </w:rPr>
            </w:pPr>
          </w:p>
          <w:p w14:paraId="7FAA40BA" w14:textId="77777777" w:rsidR="003B2F32" w:rsidRPr="005B425D" w:rsidRDefault="003B2F32" w:rsidP="00A316D9">
            <w:pPr>
              <w:jc w:val="both"/>
              <w:rPr>
                <w:b/>
                <w:color w:val="000000"/>
                <w:sz w:val="24"/>
              </w:rPr>
            </w:pPr>
          </w:p>
          <w:p w14:paraId="41821EE0" w14:textId="77777777" w:rsidR="003B2F32" w:rsidRPr="005B425D" w:rsidRDefault="003B2F32" w:rsidP="00A316D9">
            <w:pPr>
              <w:jc w:val="both"/>
              <w:rPr>
                <w:spacing w:val="-3"/>
              </w:rPr>
            </w:pPr>
            <w:r w:rsidRPr="005B425D">
              <w:rPr>
                <w:b/>
                <w:sz w:val="24"/>
                <w:szCs w:val="24"/>
              </w:rPr>
              <w:t>NEMOCNICE NA HOMOLCE</w:t>
            </w:r>
          </w:p>
          <w:p w14:paraId="37E7423B" w14:textId="77777777" w:rsidR="003B2F32" w:rsidRPr="005B425D" w:rsidRDefault="003B2F32" w:rsidP="00A316D9">
            <w:pPr>
              <w:jc w:val="both"/>
              <w:rPr>
                <w:spacing w:val="-3"/>
              </w:rPr>
            </w:pPr>
          </w:p>
          <w:p w14:paraId="056F31EE" w14:textId="77777777" w:rsidR="003B2F32" w:rsidRPr="005B425D" w:rsidRDefault="003B2F32" w:rsidP="00A316D9">
            <w:pPr>
              <w:spacing w:before="60"/>
              <w:rPr>
                <w:spacing w:val="-3"/>
                <w:sz w:val="24"/>
              </w:rPr>
            </w:pPr>
          </w:p>
          <w:p w14:paraId="15DB2120" w14:textId="77777777" w:rsidR="003B2F32" w:rsidRPr="005B425D" w:rsidRDefault="003B2F32" w:rsidP="00A316D9">
            <w:pPr>
              <w:spacing w:before="60"/>
              <w:rPr>
                <w:spacing w:val="-3"/>
                <w:sz w:val="24"/>
              </w:rPr>
            </w:pPr>
            <w:r w:rsidRPr="005B425D">
              <w:rPr>
                <w:spacing w:val="-3"/>
                <w:sz w:val="24"/>
              </w:rPr>
              <w:t>BY / PODEPSAL_______________________</w:t>
            </w:r>
          </w:p>
          <w:p w14:paraId="12927BCE" w14:textId="77777777" w:rsidR="003B2F32" w:rsidRPr="005B425D" w:rsidRDefault="003B2F32" w:rsidP="00A316D9">
            <w:pPr>
              <w:tabs>
                <w:tab w:val="left" w:pos="-1440"/>
                <w:tab w:val="left" w:pos="-720"/>
              </w:tabs>
              <w:suppressAutoHyphens/>
              <w:jc w:val="both"/>
              <w:rPr>
                <w:spacing w:val="-3"/>
                <w:sz w:val="24"/>
              </w:rPr>
            </w:pPr>
          </w:p>
          <w:p w14:paraId="18A443A3" w14:textId="77777777" w:rsidR="003B2F32" w:rsidRPr="005B425D" w:rsidRDefault="003B2F32" w:rsidP="00A316D9">
            <w:pPr>
              <w:tabs>
                <w:tab w:val="left" w:pos="-1440"/>
                <w:tab w:val="left" w:pos="-720"/>
              </w:tabs>
              <w:suppressAutoHyphens/>
              <w:jc w:val="both"/>
              <w:rPr>
                <w:spacing w:val="-3"/>
                <w:sz w:val="24"/>
              </w:rPr>
            </w:pPr>
            <w:r w:rsidRPr="005B425D">
              <w:rPr>
                <w:spacing w:val="-3"/>
                <w:sz w:val="24"/>
              </w:rPr>
              <w:t xml:space="preserve">NAME / JMÉNO:  </w:t>
            </w:r>
            <w:r w:rsidRPr="005B425D">
              <w:rPr>
                <w:spacing w:val="-3"/>
                <w:sz w:val="24"/>
                <w:szCs w:val="24"/>
              </w:rPr>
              <w:t>Dr. Ing. Ivan Oliva</w:t>
            </w:r>
            <w:r w:rsidRPr="005B425D" w:rsidDel="007656E0">
              <w:rPr>
                <w:spacing w:val="-3"/>
                <w:sz w:val="24"/>
              </w:rPr>
              <w:t xml:space="preserve"> </w:t>
            </w:r>
          </w:p>
          <w:p w14:paraId="70C387B9" w14:textId="77777777" w:rsidR="003B2F32" w:rsidRPr="005B425D" w:rsidRDefault="003B2F32" w:rsidP="00A316D9">
            <w:pPr>
              <w:tabs>
                <w:tab w:val="left" w:pos="-1440"/>
                <w:tab w:val="left" w:pos="-720"/>
              </w:tabs>
              <w:suppressAutoHyphens/>
              <w:jc w:val="both"/>
              <w:rPr>
                <w:spacing w:val="-3"/>
                <w:sz w:val="24"/>
              </w:rPr>
            </w:pPr>
          </w:p>
          <w:p w14:paraId="01675459" w14:textId="77777777" w:rsidR="008018FE" w:rsidRDefault="003B2F32" w:rsidP="00A316D9">
            <w:pPr>
              <w:tabs>
                <w:tab w:val="left" w:pos="-1440"/>
                <w:tab w:val="left" w:pos="-720"/>
              </w:tabs>
              <w:suppressAutoHyphens/>
              <w:jc w:val="both"/>
              <w:rPr>
                <w:spacing w:val="-3"/>
                <w:sz w:val="24"/>
              </w:rPr>
            </w:pPr>
            <w:r w:rsidRPr="005B425D">
              <w:rPr>
                <w:spacing w:val="-3"/>
                <w:sz w:val="24"/>
              </w:rPr>
              <w:t xml:space="preserve">TITLE / FUNKCE: </w:t>
            </w:r>
            <w:bookmarkStart w:id="3" w:name="Text13"/>
          </w:p>
          <w:p w14:paraId="183AB74D" w14:textId="741B832A" w:rsidR="003B2F32" w:rsidRPr="005B425D" w:rsidRDefault="003B2F32" w:rsidP="00A316D9">
            <w:pPr>
              <w:tabs>
                <w:tab w:val="left" w:pos="-1440"/>
                <w:tab w:val="left" w:pos="-720"/>
              </w:tabs>
              <w:suppressAutoHyphens/>
              <w:jc w:val="both"/>
              <w:rPr>
                <w:spacing w:val="-3"/>
                <w:sz w:val="24"/>
              </w:rPr>
            </w:pPr>
            <w:r w:rsidRPr="005B425D">
              <w:rPr>
                <w:spacing w:val="-3"/>
                <w:sz w:val="24"/>
              </w:rPr>
              <w:t>Director / Ředitel</w:t>
            </w:r>
          </w:p>
          <w:p w14:paraId="1F96B873" w14:textId="77777777" w:rsidR="003B2F32" w:rsidRPr="005B425D" w:rsidRDefault="003B2F32" w:rsidP="00A316D9">
            <w:pPr>
              <w:tabs>
                <w:tab w:val="left" w:pos="-1440"/>
                <w:tab w:val="left" w:pos="-720"/>
              </w:tabs>
              <w:suppressAutoHyphens/>
              <w:jc w:val="both"/>
              <w:rPr>
                <w:spacing w:val="-3"/>
                <w:sz w:val="24"/>
              </w:rPr>
            </w:pPr>
            <w:r w:rsidRPr="005B425D">
              <w:rPr>
                <w:spacing w:val="-3"/>
                <w:sz w:val="24"/>
              </w:rPr>
              <w:t xml:space="preserve">                     </w:t>
            </w:r>
            <w:bookmarkEnd w:id="3"/>
          </w:p>
          <w:p w14:paraId="06518BA8" w14:textId="77777777" w:rsidR="008018FE" w:rsidRPr="005B425D" w:rsidRDefault="008018FE" w:rsidP="00A316D9">
            <w:pPr>
              <w:tabs>
                <w:tab w:val="left" w:pos="-1440"/>
                <w:tab w:val="left" w:pos="-720"/>
              </w:tabs>
              <w:suppressAutoHyphens/>
              <w:jc w:val="both"/>
              <w:rPr>
                <w:spacing w:val="-3"/>
                <w:sz w:val="24"/>
              </w:rPr>
            </w:pPr>
          </w:p>
          <w:p w14:paraId="4625462B" w14:textId="77777777" w:rsidR="003B2F32" w:rsidRPr="005B425D" w:rsidRDefault="003B2F32" w:rsidP="00A316D9">
            <w:pPr>
              <w:tabs>
                <w:tab w:val="left" w:pos="-1440"/>
                <w:tab w:val="left" w:pos="-720"/>
              </w:tabs>
              <w:suppressAutoHyphens/>
              <w:jc w:val="both"/>
              <w:rPr>
                <w:spacing w:val="-3"/>
                <w:sz w:val="24"/>
              </w:rPr>
            </w:pPr>
            <w:r w:rsidRPr="005B425D">
              <w:rPr>
                <w:spacing w:val="-3"/>
                <w:sz w:val="24"/>
              </w:rPr>
              <w:t xml:space="preserve">DATE / </w:t>
            </w:r>
            <w:proofErr w:type="gramStart"/>
            <w:r w:rsidRPr="005B425D">
              <w:rPr>
                <w:spacing w:val="-3"/>
                <w:sz w:val="24"/>
              </w:rPr>
              <w:t>DATUM  _____________________</w:t>
            </w:r>
            <w:proofErr w:type="gramEnd"/>
          </w:p>
          <w:tbl>
            <w:tblPr>
              <w:tblW w:w="5400" w:type="dxa"/>
              <w:tblInd w:w="12" w:type="dxa"/>
              <w:tblLayout w:type="fixed"/>
              <w:tblLook w:val="01E0" w:firstRow="1" w:lastRow="1" w:firstColumn="1" w:lastColumn="1" w:noHBand="0" w:noVBand="0"/>
            </w:tblPr>
            <w:tblGrid>
              <w:gridCol w:w="5400"/>
            </w:tblGrid>
            <w:tr w:rsidR="003B2F32" w:rsidRPr="005B425D" w14:paraId="1E7A0975" w14:textId="77777777" w:rsidTr="00A316D9">
              <w:tc>
                <w:tcPr>
                  <w:tcW w:w="5400" w:type="dxa"/>
                </w:tcPr>
                <w:p w14:paraId="1F01ADEC" w14:textId="77777777" w:rsidR="003B2F32" w:rsidRPr="005B425D" w:rsidRDefault="003B2F32" w:rsidP="00A316D9">
                  <w:pPr>
                    <w:tabs>
                      <w:tab w:val="left" w:pos="-1440"/>
                      <w:tab w:val="left" w:pos="-720"/>
                    </w:tabs>
                    <w:suppressAutoHyphens/>
                    <w:jc w:val="both"/>
                    <w:rPr>
                      <w:spacing w:val="-3"/>
                    </w:rPr>
                  </w:pPr>
                </w:p>
              </w:tc>
            </w:tr>
          </w:tbl>
          <w:p w14:paraId="391C327E" w14:textId="77777777" w:rsidR="005B425D" w:rsidRDefault="005B425D" w:rsidP="005B425D">
            <w:pPr>
              <w:jc w:val="center"/>
              <w:rPr>
                <w:b/>
                <w:sz w:val="24"/>
                <w:szCs w:val="24"/>
              </w:rPr>
            </w:pPr>
          </w:p>
          <w:p w14:paraId="09C9D2BC" w14:textId="77777777" w:rsidR="005B425D" w:rsidRDefault="005B425D" w:rsidP="005B425D">
            <w:pPr>
              <w:jc w:val="center"/>
              <w:rPr>
                <w:b/>
                <w:sz w:val="24"/>
                <w:szCs w:val="24"/>
              </w:rPr>
            </w:pPr>
          </w:p>
          <w:p w14:paraId="1EA62A4D" w14:textId="77777777" w:rsidR="005B425D" w:rsidRDefault="005B425D" w:rsidP="005B425D">
            <w:pPr>
              <w:jc w:val="center"/>
              <w:rPr>
                <w:b/>
                <w:sz w:val="24"/>
                <w:szCs w:val="24"/>
              </w:rPr>
            </w:pPr>
          </w:p>
          <w:p w14:paraId="67B181B2" w14:textId="5CE8F0C0" w:rsidR="005B425D" w:rsidRDefault="004C615B" w:rsidP="005B425D">
            <w:pPr>
              <w:jc w:val="center"/>
              <w:rPr>
                <w:b/>
                <w:sz w:val="24"/>
                <w:szCs w:val="24"/>
              </w:rPr>
            </w:pPr>
            <w:r>
              <w:rPr>
                <w:b/>
                <w:sz w:val="24"/>
                <w:szCs w:val="24"/>
              </w:rPr>
              <w:t>The Annexes are part of business secret of the Sponsor.</w:t>
            </w:r>
          </w:p>
          <w:p w14:paraId="0D56EDE4" w14:textId="77777777" w:rsidR="005B425D" w:rsidRDefault="005B425D" w:rsidP="005B425D">
            <w:pPr>
              <w:jc w:val="center"/>
              <w:rPr>
                <w:b/>
                <w:sz w:val="24"/>
                <w:szCs w:val="24"/>
              </w:rPr>
            </w:pPr>
          </w:p>
          <w:p w14:paraId="2147F8B2" w14:textId="77777777" w:rsidR="00D9059B" w:rsidRPr="005B425D" w:rsidRDefault="00D9059B" w:rsidP="005B425D">
            <w:pPr>
              <w:jc w:val="center"/>
              <w:rPr>
                <w:b/>
                <w:sz w:val="24"/>
                <w:szCs w:val="24"/>
              </w:rPr>
            </w:pPr>
            <w:r w:rsidRPr="005B425D">
              <w:rPr>
                <w:b/>
                <w:sz w:val="24"/>
                <w:szCs w:val="24"/>
              </w:rPr>
              <w:t>Annex 1</w:t>
            </w:r>
            <w:r w:rsidR="00D8639B" w:rsidRPr="005B425D">
              <w:rPr>
                <w:b/>
                <w:sz w:val="24"/>
                <w:szCs w:val="24"/>
              </w:rPr>
              <w:t xml:space="preserve"> –</w:t>
            </w:r>
            <w:r w:rsidRPr="005B425D">
              <w:rPr>
                <w:b/>
                <w:sz w:val="24"/>
                <w:szCs w:val="24"/>
              </w:rPr>
              <w:t xml:space="preserve"> Protocol</w:t>
            </w:r>
          </w:p>
          <w:p w14:paraId="611C8720" w14:textId="77777777" w:rsidR="00D8639B" w:rsidRPr="005B425D" w:rsidRDefault="00D8639B" w:rsidP="005B425D">
            <w:pPr>
              <w:jc w:val="center"/>
              <w:rPr>
                <w:b/>
                <w:sz w:val="24"/>
                <w:szCs w:val="24"/>
              </w:rPr>
            </w:pPr>
          </w:p>
          <w:p w14:paraId="1E78B4E3" w14:textId="77777777" w:rsidR="00D8639B" w:rsidRPr="005B425D" w:rsidRDefault="00D8639B" w:rsidP="005B425D">
            <w:pPr>
              <w:jc w:val="center"/>
              <w:rPr>
                <w:b/>
                <w:sz w:val="24"/>
                <w:szCs w:val="24"/>
              </w:rPr>
            </w:pPr>
          </w:p>
          <w:p w14:paraId="17C02F46" w14:textId="77777777" w:rsidR="00D8639B" w:rsidRPr="005B425D" w:rsidRDefault="00D8639B" w:rsidP="005B425D">
            <w:pPr>
              <w:jc w:val="center"/>
              <w:rPr>
                <w:b/>
                <w:sz w:val="24"/>
                <w:szCs w:val="24"/>
              </w:rPr>
            </w:pPr>
          </w:p>
          <w:p w14:paraId="42E25CDB" w14:textId="77777777" w:rsidR="00D8639B" w:rsidRPr="005B425D" w:rsidRDefault="00D8639B" w:rsidP="005B425D">
            <w:pPr>
              <w:jc w:val="center"/>
              <w:rPr>
                <w:b/>
                <w:sz w:val="24"/>
                <w:szCs w:val="24"/>
              </w:rPr>
            </w:pPr>
          </w:p>
          <w:p w14:paraId="011121E4" w14:textId="77777777" w:rsidR="00D8639B" w:rsidRPr="005B425D" w:rsidRDefault="00D8639B" w:rsidP="005B425D">
            <w:pPr>
              <w:jc w:val="center"/>
              <w:rPr>
                <w:b/>
                <w:sz w:val="24"/>
                <w:szCs w:val="24"/>
              </w:rPr>
            </w:pPr>
          </w:p>
          <w:p w14:paraId="094DE3A0" w14:textId="77777777" w:rsidR="00D8639B" w:rsidRPr="005B425D" w:rsidRDefault="00D8639B" w:rsidP="005B425D">
            <w:pPr>
              <w:jc w:val="center"/>
              <w:rPr>
                <w:b/>
                <w:sz w:val="24"/>
                <w:szCs w:val="24"/>
              </w:rPr>
            </w:pPr>
          </w:p>
          <w:p w14:paraId="0C2222A8" w14:textId="77777777" w:rsidR="00D8639B" w:rsidRPr="005B425D" w:rsidRDefault="00D8639B" w:rsidP="005B425D">
            <w:pPr>
              <w:jc w:val="center"/>
              <w:rPr>
                <w:b/>
                <w:sz w:val="24"/>
                <w:szCs w:val="24"/>
              </w:rPr>
            </w:pPr>
          </w:p>
          <w:p w14:paraId="1498487C" w14:textId="77777777" w:rsidR="00D8639B" w:rsidRPr="005B425D" w:rsidRDefault="00D8639B" w:rsidP="005B425D">
            <w:pPr>
              <w:jc w:val="center"/>
              <w:rPr>
                <w:b/>
                <w:sz w:val="24"/>
                <w:szCs w:val="24"/>
              </w:rPr>
            </w:pPr>
          </w:p>
          <w:p w14:paraId="312176C8" w14:textId="77777777" w:rsidR="00D8639B" w:rsidRPr="005B425D" w:rsidRDefault="00D8639B" w:rsidP="005B425D">
            <w:pPr>
              <w:jc w:val="center"/>
              <w:rPr>
                <w:b/>
                <w:sz w:val="24"/>
                <w:szCs w:val="24"/>
              </w:rPr>
            </w:pPr>
          </w:p>
          <w:p w14:paraId="6BD69B8D" w14:textId="77777777" w:rsidR="00D8639B" w:rsidRPr="005B425D" w:rsidRDefault="00D8639B" w:rsidP="005B425D">
            <w:pPr>
              <w:jc w:val="center"/>
              <w:rPr>
                <w:b/>
                <w:sz w:val="24"/>
                <w:szCs w:val="24"/>
              </w:rPr>
            </w:pPr>
          </w:p>
          <w:p w14:paraId="231A5DF5" w14:textId="77777777" w:rsidR="00D8639B" w:rsidRPr="005B425D" w:rsidRDefault="00D8639B" w:rsidP="005B425D">
            <w:pPr>
              <w:jc w:val="center"/>
              <w:rPr>
                <w:b/>
                <w:sz w:val="24"/>
                <w:szCs w:val="24"/>
              </w:rPr>
            </w:pPr>
          </w:p>
          <w:p w14:paraId="45934743" w14:textId="77777777" w:rsidR="00D8639B" w:rsidRPr="005B425D" w:rsidRDefault="00D8639B" w:rsidP="005B425D">
            <w:pPr>
              <w:jc w:val="center"/>
              <w:rPr>
                <w:b/>
                <w:sz w:val="24"/>
                <w:szCs w:val="24"/>
              </w:rPr>
            </w:pPr>
          </w:p>
          <w:p w14:paraId="3E21A537" w14:textId="77777777" w:rsidR="00D8639B" w:rsidRPr="005B425D" w:rsidRDefault="00D8639B" w:rsidP="005B425D">
            <w:pPr>
              <w:jc w:val="center"/>
              <w:rPr>
                <w:b/>
                <w:sz w:val="24"/>
                <w:szCs w:val="24"/>
              </w:rPr>
            </w:pPr>
          </w:p>
          <w:p w14:paraId="2BCBFA96" w14:textId="77777777" w:rsidR="00D8639B" w:rsidRPr="005B425D" w:rsidRDefault="00D8639B" w:rsidP="005B425D">
            <w:pPr>
              <w:jc w:val="center"/>
              <w:rPr>
                <w:b/>
                <w:sz w:val="24"/>
                <w:szCs w:val="24"/>
              </w:rPr>
            </w:pPr>
          </w:p>
          <w:p w14:paraId="4B590A88" w14:textId="77777777" w:rsidR="00D8639B" w:rsidRPr="005B425D" w:rsidRDefault="00D8639B" w:rsidP="005B425D">
            <w:pPr>
              <w:jc w:val="center"/>
              <w:rPr>
                <w:b/>
                <w:sz w:val="24"/>
                <w:szCs w:val="24"/>
              </w:rPr>
            </w:pPr>
          </w:p>
          <w:p w14:paraId="31F5EC88" w14:textId="77777777" w:rsidR="00D8639B" w:rsidRPr="005B425D" w:rsidRDefault="00D8639B" w:rsidP="005B425D">
            <w:pPr>
              <w:jc w:val="center"/>
              <w:rPr>
                <w:b/>
                <w:sz w:val="24"/>
                <w:szCs w:val="24"/>
              </w:rPr>
            </w:pPr>
          </w:p>
          <w:p w14:paraId="427FF12D" w14:textId="77777777" w:rsidR="00D8639B" w:rsidRPr="005B425D" w:rsidRDefault="00D8639B" w:rsidP="005B425D">
            <w:pPr>
              <w:jc w:val="center"/>
              <w:rPr>
                <w:b/>
                <w:sz w:val="24"/>
                <w:szCs w:val="24"/>
              </w:rPr>
            </w:pPr>
          </w:p>
          <w:p w14:paraId="41542809" w14:textId="77777777" w:rsidR="00D8639B" w:rsidRPr="005B425D" w:rsidRDefault="00D8639B" w:rsidP="005B425D">
            <w:pPr>
              <w:jc w:val="center"/>
              <w:rPr>
                <w:b/>
                <w:sz w:val="24"/>
                <w:szCs w:val="24"/>
              </w:rPr>
            </w:pPr>
          </w:p>
          <w:p w14:paraId="5490AF32" w14:textId="77777777" w:rsidR="00D8639B" w:rsidRPr="005B425D" w:rsidRDefault="00D8639B" w:rsidP="005B425D">
            <w:pPr>
              <w:jc w:val="center"/>
              <w:rPr>
                <w:b/>
                <w:sz w:val="24"/>
                <w:szCs w:val="24"/>
              </w:rPr>
            </w:pPr>
          </w:p>
          <w:p w14:paraId="4D9DE768" w14:textId="77777777" w:rsidR="00D8639B" w:rsidRPr="005B425D" w:rsidRDefault="00D8639B" w:rsidP="005B425D">
            <w:pPr>
              <w:jc w:val="center"/>
              <w:rPr>
                <w:b/>
                <w:sz w:val="24"/>
                <w:szCs w:val="24"/>
              </w:rPr>
            </w:pPr>
          </w:p>
          <w:p w14:paraId="3DC35D3E" w14:textId="77777777" w:rsidR="00D8639B" w:rsidRPr="005B425D" w:rsidRDefault="00D8639B" w:rsidP="005B425D">
            <w:pPr>
              <w:jc w:val="center"/>
              <w:rPr>
                <w:b/>
                <w:sz w:val="24"/>
                <w:szCs w:val="24"/>
              </w:rPr>
            </w:pPr>
          </w:p>
          <w:p w14:paraId="0ADCF2E9" w14:textId="77777777" w:rsidR="00D8639B" w:rsidRPr="005B425D" w:rsidRDefault="00D8639B" w:rsidP="005B425D">
            <w:pPr>
              <w:jc w:val="center"/>
              <w:rPr>
                <w:b/>
                <w:sz w:val="24"/>
                <w:szCs w:val="24"/>
              </w:rPr>
            </w:pPr>
          </w:p>
          <w:p w14:paraId="595F90E3" w14:textId="77777777" w:rsidR="00D8639B" w:rsidRPr="005B425D" w:rsidRDefault="00D8639B" w:rsidP="005B425D">
            <w:pPr>
              <w:jc w:val="center"/>
              <w:rPr>
                <w:b/>
                <w:sz w:val="24"/>
                <w:szCs w:val="24"/>
              </w:rPr>
            </w:pPr>
          </w:p>
          <w:p w14:paraId="42462FCD" w14:textId="77777777" w:rsidR="00D8639B" w:rsidRPr="005B425D" w:rsidRDefault="00D8639B" w:rsidP="005B425D">
            <w:pPr>
              <w:jc w:val="center"/>
              <w:rPr>
                <w:b/>
                <w:sz w:val="24"/>
                <w:szCs w:val="24"/>
              </w:rPr>
            </w:pPr>
          </w:p>
          <w:p w14:paraId="19A4B56D" w14:textId="77777777" w:rsidR="00D8639B" w:rsidRPr="005B425D" w:rsidRDefault="00D8639B" w:rsidP="005B425D">
            <w:pPr>
              <w:jc w:val="center"/>
              <w:rPr>
                <w:b/>
                <w:sz w:val="24"/>
                <w:szCs w:val="24"/>
              </w:rPr>
            </w:pPr>
          </w:p>
          <w:p w14:paraId="5ED0C3ED" w14:textId="77777777" w:rsidR="00D8639B" w:rsidRPr="005B425D" w:rsidRDefault="00D8639B" w:rsidP="005B425D">
            <w:pPr>
              <w:jc w:val="center"/>
              <w:rPr>
                <w:b/>
                <w:sz w:val="24"/>
                <w:szCs w:val="24"/>
              </w:rPr>
            </w:pPr>
          </w:p>
          <w:p w14:paraId="09F9572F" w14:textId="77777777" w:rsidR="00D8639B" w:rsidRPr="005B425D" w:rsidRDefault="00D8639B" w:rsidP="005B425D">
            <w:pPr>
              <w:jc w:val="center"/>
              <w:rPr>
                <w:b/>
                <w:sz w:val="24"/>
                <w:szCs w:val="24"/>
              </w:rPr>
            </w:pPr>
          </w:p>
          <w:p w14:paraId="7F12E1AE" w14:textId="77777777" w:rsidR="005B425D" w:rsidRDefault="005B425D" w:rsidP="005B425D">
            <w:pPr>
              <w:jc w:val="center"/>
              <w:rPr>
                <w:b/>
                <w:sz w:val="24"/>
                <w:szCs w:val="24"/>
              </w:rPr>
            </w:pPr>
          </w:p>
          <w:p w14:paraId="3D9251C2" w14:textId="3F174DC8" w:rsidR="00D8639B" w:rsidRPr="005B425D" w:rsidRDefault="00D8639B" w:rsidP="005B425D">
            <w:pPr>
              <w:jc w:val="center"/>
              <w:rPr>
                <w:b/>
                <w:sz w:val="24"/>
                <w:szCs w:val="24"/>
              </w:rPr>
            </w:pPr>
            <w:r w:rsidRPr="005B425D">
              <w:rPr>
                <w:b/>
                <w:sz w:val="24"/>
                <w:szCs w:val="24"/>
              </w:rPr>
              <w:t>Annex 2 -</w:t>
            </w:r>
            <w:r w:rsidR="005B425D">
              <w:rPr>
                <w:b/>
                <w:sz w:val="24"/>
                <w:szCs w:val="24"/>
              </w:rPr>
              <w:t xml:space="preserve"> </w:t>
            </w:r>
            <w:r w:rsidRPr="005B425D">
              <w:rPr>
                <w:b/>
                <w:sz w:val="24"/>
                <w:szCs w:val="24"/>
              </w:rPr>
              <w:t>Budget</w:t>
            </w:r>
          </w:p>
          <w:p w14:paraId="31575558" w14:textId="77777777" w:rsidR="003B2F32" w:rsidRPr="005B425D" w:rsidRDefault="003B2F32" w:rsidP="00A316D9"/>
          <w:p w14:paraId="7E71F0F3" w14:textId="77777777" w:rsidR="003B2F32" w:rsidRPr="005B425D" w:rsidRDefault="003B2F32" w:rsidP="00A316D9"/>
          <w:p w14:paraId="18E73A59" w14:textId="77777777" w:rsidR="003B2F32" w:rsidRPr="005B425D" w:rsidRDefault="003B2F32" w:rsidP="00A316D9"/>
          <w:p w14:paraId="5BFC32DC" w14:textId="77777777" w:rsidR="003B2F32" w:rsidRPr="005B425D" w:rsidRDefault="003B2F32" w:rsidP="00A316D9">
            <w:pPr>
              <w:jc w:val="center"/>
            </w:pPr>
          </w:p>
        </w:tc>
        <w:tc>
          <w:tcPr>
            <w:tcW w:w="4644" w:type="dxa"/>
          </w:tcPr>
          <w:p w14:paraId="75380367" w14:textId="77777777" w:rsidR="003B2F32" w:rsidRPr="005B425D" w:rsidRDefault="003B2F32" w:rsidP="00A316D9">
            <w:pPr>
              <w:pStyle w:val="Nadpis1"/>
              <w:ind w:firstLine="0"/>
              <w:jc w:val="center"/>
              <w:rPr>
                <w:rFonts w:asciiTheme="minorHAnsi" w:hAnsiTheme="minorHAnsi"/>
                <w:color w:val="000000"/>
                <w:lang w:val="cs-CZ"/>
              </w:rPr>
            </w:pPr>
            <w:r w:rsidRPr="005B425D">
              <w:rPr>
                <w:rFonts w:asciiTheme="minorHAnsi" w:hAnsiTheme="minorHAnsi"/>
                <w:color w:val="000000"/>
                <w:lang w:val="cs-CZ"/>
              </w:rPr>
              <w:lastRenderedPageBreak/>
              <w:t xml:space="preserve">Smlouva o poskytování služeb </w:t>
            </w:r>
          </w:p>
          <w:p w14:paraId="00E76C53" w14:textId="77777777" w:rsidR="003B2F32" w:rsidRPr="005B425D" w:rsidRDefault="003B2F32" w:rsidP="00A316D9">
            <w:pPr>
              <w:pStyle w:val="Nadpis1"/>
              <w:ind w:firstLine="0"/>
              <w:jc w:val="center"/>
              <w:rPr>
                <w:rFonts w:asciiTheme="minorHAnsi" w:hAnsiTheme="minorHAnsi"/>
                <w:color w:val="000000"/>
                <w:lang w:val="cs-CZ"/>
              </w:rPr>
            </w:pPr>
            <w:r w:rsidRPr="005B425D">
              <w:rPr>
                <w:rFonts w:asciiTheme="minorHAnsi" w:hAnsiTheme="minorHAnsi"/>
                <w:color w:val="000000"/>
                <w:lang w:val="cs-CZ"/>
              </w:rPr>
              <w:t xml:space="preserve">v klinickém hodnocení </w:t>
            </w:r>
          </w:p>
          <w:p w14:paraId="493360D4" w14:textId="77777777" w:rsidR="003B2F32" w:rsidRPr="005B425D" w:rsidRDefault="003B2F32" w:rsidP="00A316D9">
            <w:pPr>
              <w:tabs>
                <w:tab w:val="left" w:pos="4212"/>
              </w:tabs>
              <w:jc w:val="both"/>
              <w:rPr>
                <w:spacing w:val="-3"/>
              </w:rPr>
            </w:pPr>
          </w:p>
          <w:p w14:paraId="1F4A2900" w14:textId="147AB80D" w:rsidR="00C540FC" w:rsidRPr="005B425D" w:rsidRDefault="003B2F32" w:rsidP="00A316D9">
            <w:pPr>
              <w:jc w:val="both"/>
              <w:rPr>
                <w:sz w:val="24"/>
                <w:szCs w:val="24"/>
              </w:rPr>
            </w:pPr>
            <w:r w:rsidRPr="005B425D">
              <w:rPr>
                <w:spacing w:val="-3"/>
                <w:sz w:val="24"/>
                <w:szCs w:val="24"/>
              </w:rPr>
              <w:t>Tuto smlouvu uzavírají</w:t>
            </w:r>
            <w:r w:rsidRPr="005B425D">
              <w:rPr>
                <w:b/>
                <w:sz w:val="24"/>
                <w:szCs w:val="24"/>
              </w:rPr>
              <w:t xml:space="preserve"> </w:t>
            </w:r>
            <w:r w:rsidRPr="005B425D">
              <w:rPr>
                <w:b/>
                <w:spacing w:val="-3"/>
                <w:sz w:val="24"/>
                <w:szCs w:val="24"/>
              </w:rPr>
              <w:t>NEMOCNICE NA HOMOLCE</w:t>
            </w:r>
            <w:r w:rsidRPr="005B425D">
              <w:rPr>
                <w:spacing w:val="-3"/>
                <w:sz w:val="24"/>
                <w:szCs w:val="24"/>
              </w:rPr>
              <w:t xml:space="preserve"> </w:t>
            </w:r>
            <w:r w:rsidRPr="005B425D">
              <w:rPr>
                <w:sz w:val="24"/>
                <w:szCs w:val="24"/>
              </w:rPr>
              <w:t>se sídlem</w:t>
            </w:r>
            <w:r w:rsidRPr="005B425D">
              <w:rPr>
                <w:spacing w:val="-3"/>
                <w:sz w:val="24"/>
                <w:szCs w:val="24"/>
              </w:rPr>
              <w:t xml:space="preserve"> Roentgenova 37/2, Praha 5</w:t>
            </w:r>
            <w:r w:rsidR="00E77A8B" w:rsidRPr="005B425D">
              <w:rPr>
                <w:spacing w:val="-3"/>
                <w:sz w:val="24"/>
                <w:szCs w:val="24"/>
              </w:rPr>
              <w:t xml:space="preserve"> - Motol</w:t>
            </w:r>
            <w:r w:rsidRPr="005B425D">
              <w:rPr>
                <w:b/>
                <w:sz w:val="24"/>
                <w:szCs w:val="24"/>
              </w:rPr>
              <w:t xml:space="preserve">, PSČ: </w:t>
            </w:r>
            <w:r w:rsidRPr="005B425D">
              <w:rPr>
                <w:sz w:val="24"/>
                <w:szCs w:val="24"/>
              </w:rPr>
              <w:t xml:space="preserve">150 30, Česká Republika, IČ: </w:t>
            </w:r>
            <w:r w:rsidR="00563AB3" w:rsidRPr="005B425D">
              <w:rPr>
                <w:spacing w:val="-3"/>
                <w:sz w:val="24"/>
              </w:rPr>
              <w:t>00023884</w:t>
            </w:r>
            <w:r w:rsidRPr="005B425D">
              <w:rPr>
                <w:sz w:val="24"/>
                <w:szCs w:val="24"/>
              </w:rPr>
              <w:t>, DIČ: CZ</w:t>
            </w:r>
            <w:r w:rsidR="00563AB3" w:rsidRPr="005B425D">
              <w:rPr>
                <w:spacing w:val="-3"/>
                <w:sz w:val="24"/>
              </w:rPr>
              <w:t>00</w:t>
            </w:r>
            <w:r w:rsidR="008B5B59" w:rsidRPr="005B425D">
              <w:rPr>
                <w:spacing w:val="-3"/>
                <w:sz w:val="24"/>
              </w:rPr>
              <w:t>0</w:t>
            </w:r>
            <w:r w:rsidR="00563AB3" w:rsidRPr="005B425D">
              <w:rPr>
                <w:spacing w:val="-3"/>
                <w:sz w:val="24"/>
              </w:rPr>
              <w:t xml:space="preserve">23884 </w:t>
            </w:r>
            <w:r w:rsidRPr="005B425D">
              <w:rPr>
                <w:sz w:val="24"/>
                <w:szCs w:val="24"/>
              </w:rPr>
              <w:t xml:space="preserve">, </w:t>
            </w:r>
            <w:r w:rsidRPr="005B425D">
              <w:rPr>
                <w:spacing w:val="-3"/>
                <w:sz w:val="24"/>
                <w:szCs w:val="24"/>
              </w:rPr>
              <w:t>zastoupenou Dr. Ing Ivanem Olivou, ředitelem nemocnice</w:t>
            </w:r>
            <w:r w:rsidRPr="005B425D">
              <w:rPr>
                <w:sz w:val="24"/>
                <w:szCs w:val="24"/>
              </w:rPr>
              <w:t xml:space="preserve">  </w:t>
            </w:r>
          </w:p>
          <w:p w14:paraId="7B13B133" w14:textId="77777777" w:rsidR="003B2F32" w:rsidRPr="005B425D" w:rsidRDefault="003B2F32" w:rsidP="00A316D9">
            <w:pPr>
              <w:jc w:val="both"/>
              <w:rPr>
                <w:sz w:val="24"/>
                <w:szCs w:val="24"/>
              </w:rPr>
            </w:pPr>
            <w:r w:rsidRPr="005B425D">
              <w:rPr>
                <w:sz w:val="24"/>
                <w:szCs w:val="24"/>
              </w:rPr>
              <w:t xml:space="preserve">(dále jen "Poskytovatel služeb") </w:t>
            </w:r>
          </w:p>
          <w:p w14:paraId="3B93D695" w14:textId="77777777" w:rsidR="003B2F32" w:rsidRPr="005B425D" w:rsidRDefault="003B2F32" w:rsidP="00A316D9">
            <w:pPr>
              <w:tabs>
                <w:tab w:val="left" w:pos="4212"/>
              </w:tabs>
              <w:jc w:val="both"/>
              <w:rPr>
                <w:sz w:val="24"/>
                <w:szCs w:val="24"/>
              </w:rPr>
            </w:pPr>
            <w:r w:rsidRPr="005B425D">
              <w:rPr>
                <w:sz w:val="24"/>
                <w:szCs w:val="24"/>
              </w:rPr>
              <w:t xml:space="preserve">a </w:t>
            </w:r>
          </w:p>
          <w:p w14:paraId="45428011" w14:textId="5A11A912" w:rsidR="003B2F32" w:rsidRPr="005B425D" w:rsidRDefault="00B41899" w:rsidP="00A316D9">
            <w:pPr>
              <w:tabs>
                <w:tab w:val="left" w:pos="4212"/>
              </w:tabs>
              <w:jc w:val="both"/>
              <w:rPr>
                <w:sz w:val="24"/>
                <w:szCs w:val="24"/>
              </w:rPr>
            </w:pPr>
            <w:r w:rsidRPr="005B425D">
              <w:rPr>
                <w:b/>
                <w:sz w:val="24"/>
                <w:szCs w:val="24"/>
              </w:rPr>
              <w:t>SOTIO a.s.</w:t>
            </w:r>
            <w:r w:rsidR="003B2F32" w:rsidRPr="005B425D">
              <w:rPr>
                <w:sz w:val="24"/>
                <w:szCs w:val="24"/>
              </w:rPr>
              <w:t xml:space="preserve">, se sídlem </w:t>
            </w:r>
            <w:r w:rsidRPr="005B425D">
              <w:rPr>
                <w:sz w:val="24"/>
                <w:szCs w:val="24"/>
              </w:rPr>
              <w:t>Jankovcova 1518/2</w:t>
            </w:r>
            <w:r w:rsidR="003B2F32" w:rsidRPr="005B425D">
              <w:rPr>
                <w:sz w:val="24"/>
                <w:szCs w:val="24"/>
              </w:rPr>
              <w:t>,</w:t>
            </w:r>
            <w:r w:rsidR="00C540FC" w:rsidRPr="005B425D">
              <w:rPr>
                <w:sz w:val="24"/>
                <w:szCs w:val="24"/>
              </w:rPr>
              <w:t xml:space="preserve"> 170 00 Praha 7,</w:t>
            </w:r>
            <w:r w:rsidR="003B2F32" w:rsidRPr="005B425D">
              <w:rPr>
                <w:sz w:val="24"/>
                <w:szCs w:val="24"/>
              </w:rPr>
              <w:t xml:space="preserve"> IČ: </w:t>
            </w:r>
            <w:r w:rsidRPr="005B425D">
              <w:rPr>
                <w:sz w:val="24"/>
                <w:szCs w:val="24"/>
              </w:rPr>
              <w:t>24662623</w:t>
            </w:r>
            <w:r w:rsidR="003B2F32" w:rsidRPr="005B425D">
              <w:rPr>
                <w:sz w:val="24"/>
                <w:szCs w:val="24"/>
              </w:rPr>
              <w:t xml:space="preserve">, DIČ: </w:t>
            </w:r>
            <w:r w:rsidRPr="005B425D">
              <w:rPr>
                <w:sz w:val="24"/>
                <w:szCs w:val="24"/>
              </w:rPr>
              <w:t>CZ24662623</w:t>
            </w:r>
            <w:r w:rsidR="003B2F32" w:rsidRPr="005B425D">
              <w:rPr>
                <w:sz w:val="24"/>
                <w:szCs w:val="24"/>
              </w:rPr>
              <w:t xml:space="preserve">, zapsaná v obchodním rejstříku vedeném </w:t>
            </w:r>
            <w:r w:rsidRPr="005B425D">
              <w:rPr>
                <w:sz w:val="24"/>
                <w:szCs w:val="24"/>
              </w:rPr>
              <w:t>Městským soudem v</w:t>
            </w:r>
            <w:r w:rsidR="00C540FC" w:rsidRPr="005B425D">
              <w:rPr>
                <w:sz w:val="24"/>
                <w:szCs w:val="24"/>
              </w:rPr>
              <w:t> </w:t>
            </w:r>
            <w:r w:rsidRPr="005B425D">
              <w:rPr>
                <w:sz w:val="24"/>
                <w:szCs w:val="24"/>
              </w:rPr>
              <w:t>Praze</w:t>
            </w:r>
            <w:r w:rsidR="00C540FC" w:rsidRPr="005B425D">
              <w:rPr>
                <w:sz w:val="24"/>
                <w:szCs w:val="24"/>
              </w:rPr>
              <w:t>, oddíl B, vložka 16136</w:t>
            </w:r>
            <w:r w:rsidR="00B70B67" w:rsidRPr="005B425D">
              <w:rPr>
                <w:sz w:val="24"/>
                <w:szCs w:val="24"/>
              </w:rPr>
              <w:t xml:space="preserve"> zastoupena:  </w:t>
            </w:r>
            <w:r w:rsidR="00D2778D">
              <w:rPr>
                <w:sz w:val="24"/>
                <w:szCs w:val="24"/>
              </w:rPr>
              <w:t>Ing. Richardem Kapsou a Mgr. Vladimírem Prunnerem</w:t>
            </w:r>
            <w:r w:rsidR="00B70B67" w:rsidRPr="005B425D">
              <w:rPr>
                <w:sz w:val="24"/>
                <w:szCs w:val="24"/>
              </w:rPr>
              <w:t>.</w:t>
            </w:r>
          </w:p>
          <w:p w14:paraId="2337F514" w14:textId="77777777" w:rsidR="003B2F32" w:rsidRPr="005B425D" w:rsidRDefault="003B2F32" w:rsidP="00A316D9">
            <w:pPr>
              <w:tabs>
                <w:tab w:val="left" w:pos="4212"/>
              </w:tabs>
              <w:jc w:val="both"/>
              <w:rPr>
                <w:spacing w:val="-3"/>
                <w:sz w:val="24"/>
                <w:szCs w:val="24"/>
              </w:rPr>
            </w:pPr>
            <w:r w:rsidRPr="005B425D">
              <w:rPr>
                <w:sz w:val="24"/>
                <w:szCs w:val="24"/>
              </w:rPr>
              <w:t xml:space="preserve"> (dále jen "Zadavatel").</w:t>
            </w:r>
          </w:p>
          <w:p w14:paraId="07CE3E0B" w14:textId="77777777" w:rsidR="003B2F32" w:rsidRPr="005B425D" w:rsidRDefault="003B2F32" w:rsidP="00A316D9">
            <w:pPr>
              <w:pStyle w:val="Zkladntext"/>
              <w:rPr>
                <w:rFonts w:asciiTheme="minorHAnsi" w:hAnsiTheme="minorHAnsi"/>
                <w:b w:val="0"/>
                <w:color w:val="auto"/>
                <w:spacing w:val="-3"/>
                <w:lang w:val="cs-CZ"/>
              </w:rPr>
            </w:pPr>
          </w:p>
          <w:p w14:paraId="0E2ED270" w14:textId="1F70705E" w:rsidR="003B2F32" w:rsidRPr="005B425D" w:rsidRDefault="003B2F32" w:rsidP="00A316D9">
            <w:pPr>
              <w:pStyle w:val="Zkladntext"/>
              <w:rPr>
                <w:rFonts w:asciiTheme="minorHAnsi" w:hAnsiTheme="minorHAnsi"/>
                <w:b w:val="0"/>
                <w:color w:val="auto"/>
                <w:spacing w:val="-3"/>
                <w:lang w:val="cs-CZ"/>
              </w:rPr>
            </w:pPr>
            <w:r w:rsidRPr="005B425D">
              <w:rPr>
                <w:rFonts w:asciiTheme="minorHAnsi" w:hAnsiTheme="minorHAnsi"/>
                <w:b w:val="0"/>
                <w:color w:val="auto"/>
                <w:szCs w:val="24"/>
                <w:lang w:val="cs-CZ"/>
              </w:rPr>
              <w:t>"</w:t>
            </w:r>
            <w:r w:rsidR="00BE2BBE" w:rsidRPr="005B425D">
              <w:rPr>
                <w:rFonts w:ascii="Calibri" w:hAnsi="Calibri" w:cs="Calibri"/>
                <w:b w:val="0"/>
                <w:color w:val="auto"/>
                <w:lang w:val="cs-CZ"/>
              </w:rPr>
              <w:t>Jednoramenné klinické hodnocení fáze I/II pro určení bezpečnosti kombinace aktivní buněčné imunoterapie DCVAC/PCa s adenovirem aktivujícím imunitní systém               ONCOS-102 a míry aktivace imunitního systému po podání této kombinace u pacientů s pokročilým metastatickým kastračně-rezistentním karcinomem prostaty</w:t>
            </w:r>
            <w:r w:rsidR="005B425D">
              <w:rPr>
                <w:rFonts w:asciiTheme="minorHAnsi" w:hAnsiTheme="minorHAnsi"/>
                <w:b w:val="0"/>
                <w:color w:val="auto"/>
                <w:spacing w:val="-3"/>
                <w:lang w:val="cs-CZ"/>
              </w:rPr>
              <w:t>“</w:t>
            </w:r>
            <w:r w:rsidRPr="005B425D">
              <w:rPr>
                <w:rFonts w:asciiTheme="minorHAnsi" w:hAnsiTheme="minorHAnsi"/>
                <w:b w:val="0"/>
                <w:color w:val="auto"/>
                <w:spacing w:val="-3"/>
                <w:lang w:val="cs-CZ"/>
              </w:rPr>
              <w:t xml:space="preserve"> (dále jen "Protokol"). </w:t>
            </w:r>
            <w:r w:rsidR="00D9059B" w:rsidRPr="005B425D">
              <w:rPr>
                <w:rFonts w:asciiTheme="minorHAnsi" w:hAnsiTheme="minorHAnsi"/>
                <w:b w:val="0"/>
                <w:color w:val="auto"/>
                <w:spacing w:val="-3"/>
                <w:lang w:val="cs-CZ"/>
              </w:rPr>
              <w:t>Protokol tvoří Přílohu 1 této Smlouvy.</w:t>
            </w:r>
          </w:p>
          <w:p w14:paraId="354BCD22" w14:textId="77777777" w:rsidR="003B2F32" w:rsidRPr="005B425D" w:rsidRDefault="003B2F32" w:rsidP="00A316D9">
            <w:pPr>
              <w:pStyle w:val="Zkladntext"/>
              <w:rPr>
                <w:rFonts w:asciiTheme="minorHAnsi" w:hAnsiTheme="minorHAnsi"/>
                <w:b w:val="0"/>
                <w:color w:val="auto"/>
                <w:spacing w:val="-3"/>
                <w:lang w:val="cs-CZ"/>
              </w:rPr>
            </w:pPr>
          </w:p>
          <w:p w14:paraId="38095EE7" w14:textId="4433B17D" w:rsidR="003B2F32" w:rsidRPr="005B425D" w:rsidRDefault="003B2F32" w:rsidP="00A316D9">
            <w:pPr>
              <w:pStyle w:val="Zkladntext"/>
              <w:rPr>
                <w:rFonts w:asciiTheme="minorHAnsi" w:hAnsiTheme="minorHAnsi"/>
                <w:b w:val="0"/>
                <w:color w:val="auto"/>
                <w:spacing w:val="-3"/>
                <w:lang w:val="cs-CZ"/>
              </w:rPr>
            </w:pPr>
            <w:r w:rsidRPr="005B425D">
              <w:rPr>
                <w:rFonts w:asciiTheme="minorHAnsi" w:hAnsiTheme="minorHAnsi"/>
                <w:b w:val="0"/>
                <w:color w:val="auto"/>
                <w:spacing w:val="-3"/>
                <w:lang w:val="cs-CZ"/>
              </w:rPr>
              <w:t xml:space="preserve">Léčivé přípravky jsou hodnocené v rámci Klinického hodnocení </w:t>
            </w:r>
            <w:r w:rsidR="00BE2BBE" w:rsidRPr="005B425D">
              <w:rPr>
                <w:rFonts w:asciiTheme="minorHAnsi" w:hAnsiTheme="minorHAnsi"/>
                <w:b w:val="0"/>
                <w:color w:val="auto"/>
                <w:spacing w:val="-3"/>
                <w:lang w:val="cs-CZ"/>
              </w:rPr>
              <w:t>SP015</w:t>
            </w:r>
            <w:r w:rsidRPr="005B425D">
              <w:rPr>
                <w:rFonts w:asciiTheme="minorHAnsi" w:hAnsiTheme="minorHAnsi"/>
                <w:b w:val="0"/>
                <w:color w:val="auto"/>
                <w:spacing w:val="-3"/>
                <w:lang w:val="cs-CZ"/>
              </w:rPr>
              <w:t xml:space="preserve"> (dále jen "Klinické hodnocení"). Hodnocený léčivý přípravek v rámci Klinického hodnocení je </w:t>
            </w:r>
            <w:r w:rsidR="002E7ECA" w:rsidRPr="005B425D">
              <w:rPr>
                <w:rFonts w:asciiTheme="minorHAnsi" w:hAnsiTheme="minorHAnsi"/>
                <w:b w:val="0"/>
                <w:color w:val="auto"/>
                <w:spacing w:val="-3"/>
                <w:lang w:val="cs-CZ"/>
              </w:rPr>
              <w:t xml:space="preserve">DCVAC/PCa a </w:t>
            </w:r>
            <w:r w:rsidR="00BE2BBE" w:rsidRPr="005B425D">
              <w:rPr>
                <w:rFonts w:asciiTheme="minorHAnsi" w:hAnsiTheme="minorHAnsi"/>
                <w:b w:val="0"/>
                <w:color w:val="auto"/>
                <w:spacing w:val="-3"/>
                <w:lang w:val="cs-CZ"/>
              </w:rPr>
              <w:t>ONCOS-102</w:t>
            </w:r>
            <w:r w:rsidRPr="005B425D">
              <w:rPr>
                <w:rFonts w:asciiTheme="minorHAnsi" w:hAnsiTheme="minorHAnsi"/>
                <w:b w:val="0"/>
                <w:bCs/>
                <w:color w:val="auto"/>
                <w:spacing w:val="-3"/>
                <w:lang w:val="cs-CZ"/>
              </w:rPr>
              <w:t xml:space="preserve"> (dále jen "Lék").</w:t>
            </w:r>
          </w:p>
          <w:p w14:paraId="5A8A9DAE" w14:textId="77777777" w:rsidR="003B2F32" w:rsidRPr="005B425D" w:rsidRDefault="003B2F32" w:rsidP="00A316D9">
            <w:pPr>
              <w:pStyle w:val="Zkladntext"/>
              <w:rPr>
                <w:rFonts w:asciiTheme="minorHAnsi" w:hAnsiTheme="minorHAnsi"/>
                <w:b w:val="0"/>
                <w:color w:val="auto"/>
                <w:lang w:val="cs-CZ"/>
              </w:rPr>
            </w:pPr>
          </w:p>
          <w:p w14:paraId="12D00D48" w14:textId="31F3FE86" w:rsidR="003B2F32" w:rsidRPr="005B425D" w:rsidRDefault="003B2F32" w:rsidP="00A316D9">
            <w:pPr>
              <w:jc w:val="both"/>
              <w:rPr>
                <w:color w:val="000000"/>
                <w:sz w:val="24"/>
                <w:szCs w:val="24"/>
              </w:rPr>
            </w:pPr>
            <w:r w:rsidRPr="005B425D">
              <w:rPr>
                <w:color w:val="000000"/>
                <w:sz w:val="24"/>
                <w:szCs w:val="24"/>
              </w:rPr>
              <w:t>1. Poskytovatel služeb se zavazuje poskytovat</w:t>
            </w:r>
            <w:r w:rsidR="006F5060" w:rsidRPr="005B425D">
              <w:rPr>
                <w:color w:val="000000"/>
                <w:sz w:val="24"/>
                <w:szCs w:val="24"/>
              </w:rPr>
              <w:t xml:space="preserve"> Zadavateli službu</w:t>
            </w:r>
            <w:r w:rsidRPr="005B425D">
              <w:rPr>
                <w:color w:val="000000"/>
                <w:sz w:val="24"/>
                <w:szCs w:val="24"/>
              </w:rPr>
              <w:t xml:space="preserve"> celotělov</w:t>
            </w:r>
            <w:r w:rsidR="006F5060" w:rsidRPr="005B425D">
              <w:rPr>
                <w:color w:val="000000"/>
                <w:sz w:val="24"/>
                <w:szCs w:val="24"/>
              </w:rPr>
              <w:t>é</w:t>
            </w:r>
            <w:r w:rsidRPr="005B425D">
              <w:rPr>
                <w:color w:val="000000"/>
                <w:sz w:val="24"/>
                <w:szCs w:val="24"/>
              </w:rPr>
              <w:t xml:space="preserve"> p</w:t>
            </w:r>
            <w:r w:rsidRPr="005B425D">
              <w:rPr>
                <w:bCs/>
                <w:sz w:val="24"/>
                <w:szCs w:val="24"/>
              </w:rPr>
              <w:t>ozitronov</w:t>
            </w:r>
            <w:r w:rsidR="006F5060" w:rsidRPr="005B425D">
              <w:rPr>
                <w:bCs/>
                <w:sz w:val="24"/>
                <w:szCs w:val="24"/>
              </w:rPr>
              <w:t>é</w:t>
            </w:r>
            <w:r w:rsidRPr="005B425D">
              <w:rPr>
                <w:bCs/>
                <w:sz w:val="24"/>
                <w:szCs w:val="24"/>
              </w:rPr>
              <w:t xml:space="preserve"> emisní tomografi</w:t>
            </w:r>
            <w:r w:rsidR="006F5060" w:rsidRPr="005B425D">
              <w:rPr>
                <w:bCs/>
                <w:sz w:val="24"/>
                <w:szCs w:val="24"/>
              </w:rPr>
              <w:t>e</w:t>
            </w:r>
            <w:r w:rsidRPr="005B425D">
              <w:rPr>
                <w:bCs/>
                <w:sz w:val="24"/>
                <w:szCs w:val="24"/>
              </w:rPr>
              <w:t xml:space="preserve"> (FDG PET)</w:t>
            </w:r>
            <w:r w:rsidRPr="005B425D">
              <w:rPr>
                <w:color w:val="000000"/>
                <w:sz w:val="24"/>
                <w:szCs w:val="24"/>
              </w:rPr>
              <w:t xml:space="preserve"> včetně vyhodnocení a zprávy (dále jen "Služby") pro účely Klinického hodnocení v souladu s Protokolem a touto Smlouvou p</w:t>
            </w:r>
            <w:r w:rsidR="006F5060" w:rsidRPr="005B425D">
              <w:rPr>
                <w:color w:val="000000"/>
                <w:sz w:val="24"/>
                <w:szCs w:val="24"/>
              </w:rPr>
              <w:t>ro</w:t>
            </w:r>
            <w:r w:rsidRPr="005B425D">
              <w:rPr>
                <w:color w:val="000000"/>
                <w:sz w:val="24"/>
                <w:szCs w:val="24"/>
              </w:rPr>
              <w:t xml:space="preserve"> </w:t>
            </w:r>
            <w:r w:rsidR="006F5060" w:rsidRPr="005B425D">
              <w:rPr>
                <w:color w:val="000000"/>
                <w:sz w:val="24"/>
                <w:szCs w:val="24"/>
              </w:rPr>
              <w:lastRenderedPageBreak/>
              <w:t>účastníky</w:t>
            </w:r>
            <w:r w:rsidRPr="005B425D">
              <w:rPr>
                <w:color w:val="000000"/>
                <w:sz w:val="24"/>
                <w:szCs w:val="24"/>
              </w:rPr>
              <w:t xml:space="preserve"> </w:t>
            </w:r>
            <w:r w:rsidR="006F5060" w:rsidRPr="005B425D">
              <w:rPr>
                <w:color w:val="000000"/>
                <w:sz w:val="24"/>
                <w:szCs w:val="24"/>
              </w:rPr>
              <w:t xml:space="preserve">Klinického </w:t>
            </w:r>
            <w:r w:rsidRPr="005B425D">
              <w:rPr>
                <w:color w:val="000000"/>
                <w:sz w:val="24"/>
                <w:szCs w:val="24"/>
              </w:rPr>
              <w:t xml:space="preserve">hodnocení, kteří byli do Studie zařazeni zkoušejícím, který je členem studijního týmu (dále jen "Subjekt hodnocení"). </w:t>
            </w:r>
          </w:p>
          <w:p w14:paraId="529A3A4D" w14:textId="77777777" w:rsidR="003B2F32" w:rsidRPr="005B425D" w:rsidRDefault="003B2F32" w:rsidP="00A316D9">
            <w:pPr>
              <w:jc w:val="both"/>
              <w:rPr>
                <w:color w:val="000000"/>
                <w:sz w:val="24"/>
                <w:szCs w:val="24"/>
              </w:rPr>
            </w:pPr>
          </w:p>
          <w:p w14:paraId="01BB9031" w14:textId="787826E1" w:rsidR="003B2F32" w:rsidRPr="005B425D" w:rsidRDefault="003B2F32" w:rsidP="00A316D9">
            <w:pPr>
              <w:jc w:val="both"/>
              <w:rPr>
                <w:sz w:val="24"/>
                <w:szCs w:val="24"/>
              </w:rPr>
            </w:pPr>
            <w:r w:rsidRPr="005B425D">
              <w:rPr>
                <w:iCs/>
                <w:sz w:val="24"/>
                <w:szCs w:val="24"/>
              </w:rPr>
              <w:t xml:space="preserve">Zadavatel se zavazuje objednávat prostřednictvím </w:t>
            </w:r>
            <w:r w:rsidR="006F5060" w:rsidRPr="005B425D">
              <w:rPr>
                <w:iCs/>
                <w:sz w:val="24"/>
                <w:szCs w:val="24"/>
              </w:rPr>
              <w:t>zkoušejícího</w:t>
            </w:r>
            <w:r w:rsidRPr="005B425D">
              <w:rPr>
                <w:iCs/>
                <w:sz w:val="24"/>
                <w:szCs w:val="24"/>
              </w:rPr>
              <w:t xml:space="preserve"> a Poskytovatel služeb se zavazuje poskytovat Služby spojené pouze s takovým PET vyšetřením ve smyslu § 71 odst. 1 písm. a) zákona č. 373/2011 Sb., o specifických zdravotních službách, v platném znění, u něhož bude prokázán jeho čistý přínos při zvážení celkového možného diagnostického nebo léčebného přínosu, včetně přímého přínosu pro zdraví osoby nebo přínosu pro společnost, ve srovnání s újmou, kterou může ozáření spojené s vyšetřením způsobit. Smluvní strany dále berou na vědomí, že Služby, které by vedly k ozáření zdravých osob nebo pacientů v rámci dobrovolné účasti na biolékařském výzkumném programu, včetně těch ozáření, která nemají mít přímý zdravotní přínos pro osoby podstupující ozáření, musí být provedeny v souladu s vyhláškou č. 410/2012 Sb., o stanovení pravidel a postupů při lékařském ozáření.</w:t>
            </w:r>
          </w:p>
          <w:p w14:paraId="139750B7" w14:textId="77777777" w:rsidR="003B2F32" w:rsidRPr="005B425D" w:rsidRDefault="003B2F32" w:rsidP="00A316D9">
            <w:pPr>
              <w:jc w:val="both"/>
              <w:rPr>
                <w:color w:val="000000"/>
                <w:sz w:val="24"/>
                <w:szCs w:val="24"/>
              </w:rPr>
            </w:pPr>
          </w:p>
          <w:p w14:paraId="2F0036B4" w14:textId="77777777" w:rsidR="003B2F32" w:rsidRPr="005B425D" w:rsidRDefault="003B2F32" w:rsidP="00A316D9">
            <w:pPr>
              <w:jc w:val="both"/>
              <w:rPr>
                <w:color w:val="000000"/>
                <w:sz w:val="24"/>
                <w:szCs w:val="24"/>
              </w:rPr>
            </w:pPr>
            <w:r w:rsidRPr="005B425D">
              <w:rPr>
                <w:sz w:val="24"/>
                <w:szCs w:val="24"/>
                <w:lang w:val="sk-SK"/>
              </w:rPr>
              <w:t>Poskytovatel služeb se zav</w:t>
            </w:r>
            <w:r w:rsidRPr="005B425D">
              <w:rPr>
                <w:sz w:val="24"/>
                <w:szCs w:val="24"/>
              </w:rPr>
              <w:t>a</w:t>
            </w:r>
            <w:r w:rsidRPr="005B425D">
              <w:rPr>
                <w:sz w:val="24"/>
                <w:szCs w:val="24"/>
                <w:lang w:val="sk-SK"/>
              </w:rPr>
              <w:t xml:space="preserve">zuje, že </w:t>
            </w:r>
            <w:r w:rsidRPr="005B425D">
              <w:rPr>
                <w:sz w:val="24"/>
                <w:szCs w:val="24"/>
              </w:rPr>
              <w:t xml:space="preserve">na požádání zkoušejícího nebo člena studijního týmu, který provádí Klinické hodnocení, řádně a bez zbytečného odkladu poskytne Služby ve formě a způsobem určeným zkoušejícím nebo Protokolem nebo členem studijního týmu a následně bez zbytečného odkladu poskytne </w:t>
            </w:r>
            <w:r w:rsidRPr="005B425D">
              <w:rPr>
                <w:sz w:val="24"/>
                <w:szCs w:val="24"/>
                <w:lang w:val="sk-SK"/>
              </w:rPr>
              <w:t>zkoušející</w:t>
            </w:r>
            <w:r w:rsidRPr="005B425D">
              <w:rPr>
                <w:sz w:val="24"/>
                <w:szCs w:val="24"/>
              </w:rPr>
              <w:t>mu</w:t>
            </w:r>
            <w:r w:rsidRPr="005B425D">
              <w:rPr>
                <w:sz w:val="24"/>
                <w:szCs w:val="24"/>
                <w:lang w:val="sk-SK"/>
              </w:rPr>
              <w:t xml:space="preserve"> </w:t>
            </w:r>
            <w:r w:rsidRPr="005B425D">
              <w:rPr>
                <w:sz w:val="24"/>
                <w:szCs w:val="24"/>
              </w:rPr>
              <w:t xml:space="preserve"> nebo členovi studijního týmu </w:t>
            </w:r>
            <w:r w:rsidRPr="005B425D">
              <w:rPr>
                <w:sz w:val="24"/>
                <w:szCs w:val="24"/>
                <w:lang w:val="sk-SK"/>
              </w:rPr>
              <w:t>výsledky Služeb, a to ve formě stanovené Protokolem</w:t>
            </w:r>
            <w:r w:rsidRPr="005B425D">
              <w:rPr>
                <w:sz w:val="24"/>
                <w:szCs w:val="24"/>
              </w:rPr>
              <w:t xml:space="preserve"> nebo zkoušejícím či členem studijního týmu, který provádí Klinické hodnocení ve zdravotnickém zařízení</w:t>
            </w:r>
            <w:r w:rsidRPr="005B425D">
              <w:rPr>
                <w:sz w:val="24"/>
                <w:szCs w:val="24"/>
                <w:lang w:val="sk-SK"/>
              </w:rPr>
              <w:t>.</w:t>
            </w:r>
            <w:r w:rsidRPr="005B425D">
              <w:rPr>
                <w:sz w:val="24"/>
                <w:szCs w:val="24"/>
              </w:rPr>
              <w:t xml:space="preserve"> Zadavatel oznámí Poskytovateli služeb jména zkoušejících a členů studijního </w:t>
            </w:r>
            <w:r w:rsidRPr="005B425D">
              <w:rPr>
                <w:sz w:val="24"/>
                <w:szCs w:val="24"/>
              </w:rPr>
              <w:lastRenderedPageBreak/>
              <w:t>týmu, kteří provádí Klinické hodnocení ve zdravotnickém zařízení</w:t>
            </w:r>
            <w:r w:rsidRPr="005B425D">
              <w:rPr>
                <w:color w:val="000000"/>
                <w:sz w:val="24"/>
                <w:szCs w:val="24"/>
              </w:rPr>
              <w:t>.</w:t>
            </w:r>
          </w:p>
          <w:p w14:paraId="363F670A" w14:textId="77777777" w:rsidR="003B2F32" w:rsidRPr="005B425D" w:rsidRDefault="003B2F32" w:rsidP="00A316D9">
            <w:pPr>
              <w:spacing w:before="60"/>
              <w:jc w:val="both"/>
              <w:rPr>
                <w:color w:val="000000"/>
                <w:sz w:val="24"/>
                <w:szCs w:val="24"/>
              </w:rPr>
            </w:pPr>
            <w:r w:rsidRPr="005B425D">
              <w:rPr>
                <w:color w:val="000000"/>
                <w:sz w:val="24"/>
                <w:szCs w:val="24"/>
              </w:rPr>
              <w:t xml:space="preserve">3. </w:t>
            </w:r>
            <w:r w:rsidRPr="005B425D">
              <w:rPr>
                <w:sz w:val="24"/>
                <w:szCs w:val="24"/>
              </w:rPr>
              <w:t>Poskytovatel služeb se zavazuje zabezpečit, aby spolupracující personál byl obeznámen s příslušnými postupy, které se vztahují ke Klinickému hodnocení. Poskytovatel služeb je povinen poskytovat Služby v souladu s platnými právními předpisy, pravidly, směrnicemi a profesními standardy uplatňovanými ve farmaceutickém průmyslu.</w:t>
            </w:r>
          </w:p>
          <w:p w14:paraId="3960C7B2" w14:textId="77777777" w:rsidR="003B2F32" w:rsidRPr="005B425D" w:rsidRDefault="003B2F32" w:rsidP="00A316D9">
            <w:pPr>
              <w:jc w:val="both"/>
              <w:rPr>
                <w:color w:val="000000"/>
                <w:sz w:val="24"/>
                <w:szCs w:val="24"/>
              </w:rPr>
            </w:pPr>
          </w:p>
          <w:p w14:paraId="50D9C211" w14:textId="7E9F6B9A" w:rsidR="003B2F32" w:rsidRPr="005B425D" w:rsidRDefault="003B2F32" w:rsidP="00A316D9">
            <w:pPr>
              <w:jc w:val="both"/>
              <w:rPr>
                <w:color w:val="000000"/>
                <w:sz w:val="24"/>
                <w:szCs w:val="24"/>
              </w:rPr>
            </w:pPr>
            <w:r w:rsidRPr="005B425D">
              <w:rPr>
                <w:color w:val="000000"/>
                <w:sz w:val="24"/>
                <w:szCs w:val="24"/>
              </w:rPr>
              <w:t xml:space="preserve">4.  </w:t>
            </w:r>
            <w:r w:rsidRPr="005B425D">
              <w:rPr>
                <w:sz w:val="24"/>
                <w:szCs w:val="24"/>
              </w:rPr>
              <w:t xml:space="preserve">Poskytovatel služeb se zavazuje, že Zadavatelem pověřenému monitorovi, Státnímu ústavu pro kontrolu léčiv, </w:t>
            </w:r>
            <w:r w:rsidR="00E15D04" w:rsidRPr="005B425D">
              <w:rPr>
                <w:sz w:val="24"/>
                <w:szCs w:val="24"/>
              </w:rPr>
              <w:t>Evropské lékové agentuře</w:t>
            </w:r>
            <w:r w:rsidRPr="005B425D">
              <w:rPr>
                <w:sz w:val="24"/>
                <w:szCs w:val="24"/>
              </w:rPr>
              <w:t xml:space="preserve"> či jinému regulatornímu orgánu umožní přístup k příslušné studijní dokumentaci zejména </w:t>
            </w:r>
            <w:r w:rsidR="00AC1DCD" w:rsidRPr="005B425D">
              <w:rPr>
                <w:sz w:val="24"/>
                <w:szCs w:val="24"/>
              </w:rPr>
              <w:t xml:space="preserve">k </w:t>
            </w:r>
            <w:r w:rsidRPr="005B425D">
              <w:rPr>
                <w:sz w:val="24"/>
                <w:szCs w:val="24"/>
              </w:rPr>
              <w:t>dokumentac</w:t>
            </w:r>
            <w:r w:rsidR="00AC1DCD" w:rsidRPr="005B425D">
              <w:rPr>
                <w:sz w:val="24"/>
                <w:szCs w:val="24"/>
              </w:rPr>
              <w:t>i</w:t>
            </w:r>
            <w:r w:rsidRPr="005B425D">
              <w:rPr>
                <w:sz w:val="24"/>
                <w:szCs w:val="24"/>
              </w:rPr>
              <w:t xml:space="preserve"> týkající se daných vyšetření.</w:t>
            </w:r>
            <w:r w:rsidRPr="005B425D">
              <w:rPr>
                <w:b/>
                <w:bCs/>
                <w:spacing w:val="-3"/>
                <w:sz w:val="24"/>
              </w:rPr>
              <w:t xml:space="preserve"> </w:t>
            </w:r>
            <w:r w:rsidRPr="005B425D">
              <w:rPr>
                <w:sz w:val="24"/>
                <w:szCs w:val="24"/>
              </w:rPr>
              <w:t>Uveden</w:t>
            </w:r>
            <w:r w:rsidRPr="005B425D">
              <w:t xml:space="preserve">é </w:t>
            </w:r>
            <w:r w:rsidRPr="005B425D">
              <w:rPr>
                <w:sz w:val="24"/>
                <w:szCs w:val="24"/>
              </w:rPr>
              <w:t>návštěvy se uskuteční na základě předchozí dohody.</w:t>
            </w:r>
            <w:r w:rsidRPr="005B425D">
              <w:rPr>
                <w:color w:val="000000"/>
                <w:sz w:val="24"/>
                <w:szCs w:val="24"/>
              </w:rPr>
              <w:t xml:space="preserve"> Zadavatel nebo jeho oprávnění zástupci jsou oprávněni provést kontrolu finanční dokumentace (např. evidence vykonané práce) vztahující se k této Smlouvě za účelem ověření částek vyúčtovaných podle této Smlouvy.  </w:t>
            </w:r>
          </w:p>
          <w:p w14:paraId="2805915A" w14:textId="7C922536" w:rsidR="003B2F32" w:rsidRPr="005B425D" w:rsidRDefault="003B2F32" w:rsidP="00E15D04">
            <w:pPr>
              <w:jc w:val="both"/>
              <w:rPr>
                <w:spacing w:val="-3"/>
                <w:sz w:val="24"/>
                <w:szCs w:val="24"/>
              </w:rPr>
            </w:pPr>
            <w:r w:rsidRPr="005B425D">
              <w:rPr>
                <w:color w:val="000000"/>
                <w:sz w:val="24"/>
                <w:szCs w:val="24"/>
              </w:rPr>
              <w:t xml:space="preserve">5.  Zadavatel se zavazuje provést platby za Služby </w:t>
            </w:r>
            <w:r w:rsidR="00E15D04" w:rsidRPr="005B425D">
              <w:rPr>
                <w:color w:val="000000"/>
                <w:sz w:val="24"/>
                <w:szCs w:val="24"/>
              </w:rPr>
              <w:t xml:space="preserve">v souladu s </w:t>
            </w:r>
            <w:r w:rsidR="002356D2">
              <w:rPr>
                <w:color w:val="000000"/>
                <w:sz w:val="24"/>
                <w:szCs w:val="24"/>
              </w:rPr>
              <w:t>P</w:t>
            </w:r>
            <w:r w:rsidRPr="005B425D">
              <w:rPr>
                <w:spacing w:val="-3"/>
                <w:sz w:val="24"/>
                <w:szCs w:val="24"/>
              </w:rPr>
              <w:t>řílo</w:t>
            </w:r>
            <w:r w:rsidR="00E15D04" w:rsidRPr="005B425D">
              <w:rPr>
                <w:spacing w:val="-3"/>
                <w:sz w:val="24"/>
                <w:szCs w:val="24"/>
              </w:rPr>
              <w:t>hou</w:t>
            </w:r>
            <w:r w:rsidRPr="005B425D">
              <w:rPr>
                <w:spacing w:val="-3"/>
                <w:sz w:val="24"/>
                <w:szCs w:val="24"/>
              </w:rPr>
              <w:t xml:space="preserve"> </w:t>
            </w:r>
            <w:r w:rsidR="00D8639B" w:rsidRPr="005B425D">
              <w:rPr>
                <w:spacing w:val="-3"/>
                <w:sz w:val="24"/>
                <w:szCs w:val="24"/>
              </w:rPr>
              <w:t>2 (Rozpočet)</w:t>
            </w:r>
            <w:r w:rsidRPr="005B425D">
              <w:rPr>
                <w:spacing w:val="-3"/>
                <w:sz w:val="24"/>
                <w:szCs w:val="24"/>
              </w:rPr>
              <w:t>.</w:t>
            </w:r>
          </w:p>
          <w:p w14:paraId="78A5F1FF" w14:textId="77777777" w:rsidR="003B2F32" w:rsidRPr="005B425D" w:rsidRDefault="003B2F32" w:rsidP="00A316D9">
            <w:pPr>
              <w:jc w:val="both"/>
              <w:rPr>
                <w:sz w:val="24"/>
                <w:szCs w:val="24"/>
              </w:rPr>
            </w:pPr>
          </w:p>
          <w:p w14:paraId="1141CEB5" w14:textId="5F39752F" w:rsidR="003B2F32" w:rsidRPr="005B425D" w:rsidRDefault="003B2F32" w:rsidP="00A316D9">
            <w:pPr>
              <w:jc w:val="both"/>
              <w:rPr>
                <w:sz w:val="24"/>
                <w:szCs w:val="24"/>
              </w:rPr>
            </w:pPr>
            <w:r w:rsidRPr="005B425D">
              <w:rPr>
                <w:sz w:val="24"/>
                <w:szCs w:val="24"/>
              </w:rPr>
              <w:t>Předpokládaná</w:t>
            </w:r>
            <w:r w:rsidR="00E15D04" w:rsidRPr="005B425D">
              <w:rPr>
                <w:sz w:val="24"/>
                <w:szCs w:val="24"/>
              </w:rPr>
              <w:t xml:space="preserve"> celková</w:t>
            </w:r>
            <w:r w:rsidRPr="005B425D">
              <w:rPr>
                <w:sz w:val="24"/>
                <w:szCs w:val="24"/>
              </w:rPr>
              <w:t xml:space="preserve"> hodnota plnění</w:t>
            </w:r>
            <w:r w:rsidR="00E15D04" w:rsidRPr="005B425D">
              <w:rPr>
                <w:sz w:val="24"/>
                <w:szCs w:val="24"/>
              </w:rPr>
              <w:t xml:space="preserve"> za Služby</w:t>
            </w:r>
            <w:r w:rsidRPr="005B425D">
              <w:rPr>
                <w:sz w:val="24"/>
                <w:szCs w:val="24"/>
              </w:rPr>
              <w:t xml:space="preserve"> činí </w:t>
            </w:r>
            <w:r w:rsidR="008018FE">
              <w:rPr>
                <w:sz w:val="24"/>
                <w:szCs w:val="24"/>
              </w:rPr>
              <w:t xml:space="preserve">(viz Příloha </w:t>
            </w:r>
            <w:r w:rsidR="007960CE">
              <w:rPr>
                <w:sz w:val="24"/>
                <w:szCs w:val="24"/>
              </w:rPr>
              <w:t>2</w:t>
            </w:r>
            <w:r w:rsidR="008018FE">
              <w:rPr>
                <w:sz w:val="24"/>
                <w:szCs w:val="24"/>
              </w:rPr>
              <w:t>)</w:t>
            </w:r>
            <w:r w:rsidRPr="005B425D">
              <w:rPr>
                <w:sz w:val="24"/>
                <w:szCs w:val="24"/>
              </w:rPr>
              <w:t>.</w:t>
            </w:r>
          </w:p>
          <w:p w14:paraId="24A3AE07" w14:textId="77777777" w:rsidR="003B2F32" w:rsidRPr="005B425D" w:rsidRDefault="003B2F32" w:rsidP="00A316D9">
            <w:pPr>
              <w:jc w:val="both"/>
              <w:rPr>
                <w:sz w:val="24"/>
                <w:szCs w:val="24"/>
              </w:rPr>
            </w:pPr>
          </w:p>
          <w:p w14:paraId="365805D4" w14:textId="77777777" w:rsidR="003B2F32" w:rsidRPr="005B425D" w:rsidRDefault="003B2F32" w:rsidP="00A316D9">
            <w:pPr>
              <w:jc w:val="both"/>
              <w:rPr>
                <w:sz w:val="24"/>
                <w:szCs w:val="24"/>
              </w:rPr>
            </w:pPr>
            <w:r w:rsidRPr="005B425D">
              <w:rPr>
                <w:sz w:val="24"/>
                <w:szCs w:val="24"/>
              </w:rPr>
              <w:t>6. Veškeré platby podle této Smlouvy budou uhrazeny v korunách českých formou bankovního převodu na níže uvedený účet:</w:t>
            </w:r>
          </w:p>
          <w:p w14:paraId="69E47433" w14:textId="77777777" w:rsidR="003B2F32" w:rsidRPr="005B425D" w:rsidRDefault="003B2F32" w:rsidP="00A316D9">
            <w:pPr>
              <w:jc w:val="both"/>
              <w:rPr>
                <w:sz w:val="24"/>
                <w:szCs w:val="24"/>
              </w:rPr>
            </w:pPr>
          </w:p>
          <w:p w14:paraId="7C4AAEBA" w14:textId="77777777" w:rsidR="003B2F32" w:rsidRPr="005B425D" w:rsidRDefault="003B2F32" w:rsidP="00A316D9">
            <w:pPr>
              <w:jc w:val="both"/>
              <w:rPr>
                <w:sz w:val="24"/>
                <w:szCs w:val="24"/>
              </w:rPr>
            </w:pPr>
            <w:r w:rsidRPr="005B425D">
              <w:rPr>
                <w:sz w:val="24"/>
                <w:szCs w:val="24"/>
              </w:rPr>
              <w:t>NEMOCNICE NA HOMOLCE</w:t>
            </w:r>
            <w:r w:rsidRPr="005B425D">
              <w:rPr>
                <w:spacing w:val="-3"/>
                <w:sz w:val="24"/>
              </w:rPr>
              <w:t xml:space="preserve">, se </w:t>
            </w:r>
            <w:proofErr w:type="gramStart"/>
            <w:r w:rsidRPr="005B425D">
              <w:rPr>
                <w:spacing w:val="-3"/>
                <w:sz w:val="24"/>
              </w:rPr>
              <w:t xml:space="preserve">sídlem </w:t>
            </w:r>
            <w:r w:rsidRPr="005B425D">
              <w:rPr>
                <w:sz w:val="24"/>
                <w:szCs w:val="24"/>
              </w:rPr>
              <w:t xml:space="preserve"> </w:t>
            </w:r>
            <w:r w:rsidRPr="005B425D">
              <w:rPr>
                <w:spacing w:val="-3"/>
                <w:sz w:val="24"/>
                <w:szCs w:val="24"/>
              </w:rPr>
              <w:t>Roentgenova</w:t>
            </w:r>
            <w:proofErr w:type="gramEnd"/>
            <w:r w:rsidRPr="005B425D">
              <w:rPr>
                <w:spacing w:val="-3"/>
                <w:sz w:val="24"/>
                <w:szCs w:val="24"/>
              </w:rPr>
              <w:t xml:space="preserve"> 37/2</w:t>
            </w:r>
            <w:r w:rsidRPr="005B425D">
              <w:rPr>
                <w:b/>
                <w:sz w:val="24"/>
                <w:szCs w:val="24"/>
              </w:rPr>
              <w:t xml:space="preserve">, </w:t>
            </w:r>
            <w:r w:rsidRPr="005B425D">
              <w:rPr>
                <w:sz w:val="24"/>
                <w:szCs w:val="24"/>
              </w:rPr>
              <w:t xml:space="preserve">PSČ: 150 30, Praha 5 </w:t>
            </w:r>
            <w:r w:rsidR="003C1FAB" w:rsidRPr="005B425D">
              <w:rPr>
                <w:sz w:val="24"/>
                <w:szCs w:val="24"/>
              </w:rPr>
              <w:t xml:space="preserve">- </w:t>
            </w:r>
            <w:r w:rsidR="003C1FAB" w:rsidRPr="005B425D">
              <w:rPr>
                <w:sz w:val="24"/>
                <w:szCs w:val="24"/>
              </w:rPr>
              <w:lastRenderedPageBreak/>
              <w:t>Motol</w:t>
            </w:r>
            <w:r w:rsidRPr="005B425D">
              <w:rPr>
                <w:sz w:val="24"/>
                <w:szCs w:val="24"/>
              </w:rPr>
              <w:t xml:space="preserve">, Česká Republika, </w:t>
            </w:r>
          </w:p>
          <w:p w14:paraId="581E0C7B" w14:textId="4341CD45" w:rsidR="003B2F32" w:rsidRPr="005B425D" w:rsidRDefault="003B2F32" w:rsidP="00A316D9">
            <w:pPr>
              <w:jc w:val="both"/>
              <w:rPr>
                <w:sz w:val="24"/>
                <w:szCs w:val="24"/>
              </w:rPr>
            </w:pPr>
            <w:r w:rsidRPr="005B425D">
              <w:rPr>
                <w:sz w:val="24"/>
                <w:szCs w:val="24"/>
              </w:rPr>
              <w:t xml:space="preserve">IČ: </w:t>
            </w:r>
            <w:proofErr w:type="gramStart"/>
            <w:r w:rsidR="003C1FAB" w:rsidRPr="005B425D">
              <w:rPr>
                <w:spacing w:val="-3"/>
                <w:sz w:val="24"/>
              </w:rPr>
              <w:t xml:space="preserve">00023884 </w:t>
            </w:r>
            <w:r w:rsidRPr="005B425D">
              <w:rPr>
                <w:sz w:val="24"/>
                <w:szCs w:val="24"/>
              </w:rPr>
              <w:t>, DIČ</w:t>
            </w:r>
            <w:proofErr w:type="gramEnd"/>
            <w:r w:rsidRPr="005B425D">
              <w:rPr>
                <w:sz w:val="24"/>
                <w:szCs w:val="24"/>
              </w:rPr>
              <w:t>: CZ</w:t>
            </w:r>
            <w:r w:rsidR="003C1FAB" w:rsidRPr="005B425D">
              <w:rPr>
                <w:spacing w:val="-3"/>
                <w:sz w:val="24"/>
              </w:rPr>
              <w:t xml:space="preserve">00023884 </w:t>
            </w:r>
          </w:p>
          <w:p w14:paraId="13D1AEB7" w14:textId="37CD82CB" w:rsidR="003B2F32" w:rsidRPr="005B425D" w:rsidRDefault="003B2F32" w:rsidP="00A316D9">
            <w:pPr>
              <w:jc w:val="both"/>
              <w:rPr>
                <w:spacing w:val="-3"/>
                <w:sz w:val="24"/>
                <w:szCs w:val="24"/>
              </w:rPr>
            </w:pPr>
            <w:r w:rsidRPr="005B425D">
              <w:rPr>
                <w:spacing w:val="-3"/>
                <w:sz w:val="24"/>
              </w:rPr>
              <w:t>Banka:</w:t>
            </w:r>
            <w:r w:rsidR="004C615B" w:rsidRPr="002B69D8">
              <w:rPr>
                <w:color w:val="FF0000"/>
                <w:spacing w:val="-3"/>
                <w:sz w:val="24"/>
                <w:highlight w:val="black"/>
              </w:rPr>
              <w:t>xxxxxxxxxxxxxxxxxx</w:t>
            </w:r>
            <w:r w:rsidR="00B66CF3" w:rsidRPr="005B425D">
              <w:rPr>
                <w:spacing w:val="-3"/>
                <w:sz w:val="24"/>
              </w:rPr>
              <w:t>,</w:t>
            </w:r>
            <w:r w:rsidR="00025E8F" w:rsidRPr="005B425D">
              <w:rPr>
                <w:spacing w:val="-3"/>
                <w:sz w:val="24"/>
              </w:rPr>
              <w:t xml:space="preserve"> č</w:t>
            </w:r>
            <w:r w:rsidRPr="005B425D">
              <w:rPr>
                <w:spacing w:val="-3"/>
                <w:sz w:val="24"/>
              </w:rPr>
              <w:t xml:space="preserve">íslo účtu: </w:t>
            </w:r>
            <w:r w:rsidR="004C615B" w:rsidRPr="002B69D8">
              <w:rPr>
                <w:spacing w:val="-3"/>
                <w:sz w:val="24"/>
                <w:highlight w:val="black"/>
              </w:rPr>
              <w:t>xxxxxxxxxxxxxxxxxxxx</w:t>
            </w:r>
          </w:p>
          <w:p w14:paraId="6E2868C3" w14:textId="6CADD7D4" w:rsidR="003B2F32" w:rsidRPr="005B425D" w:rsidRDefault="003B2F32" w:rsidP="00A316D9">
            <w:pPr>
              <w:rPr>
                <w:sz w:val="24"/>
                <w:szCs w:val="24"/>
              </w:rPr>
            </w:pPr>
            <w:r w:rsidRPr="005B425D">
              <w:rPr>
                <w:sz w:val="24"/>
                <w:szCs w:val="24"/>
              </w:rPr>
              <w:t xml:space="preserve">IBAN number: </w:t>
            </w:r>
            <w:r w:rsidR="004C615B" w:rsidRPr="002B69D8">
              <w:rPr>
                <w:sz w:val="24"/>
                <w:szCs w:val="24"/>
                <w:highlight w:val="black"/>
              </w:rPr>
              <w:t>xxxxxxxxxxxxxxxxxxxx</w:t>
            </w:r>
          </w:p>
          <w:p w14:paraId="1F47E938" w14:textId="643DC0F9" w:rsidR="003B2F32" w:rsidRPr="005B425D" w:rsidRDefault="003B2F32" w:rsidP="00A316D9">
            <w:pPr>
              <w:jc w:val="both"/>
              <w:rPr>
                <w:sz w:val="24"/>
                <w:szCs w:val="24"/>
              </w:rPr>
            </w:pPr>
            <w:r w:rsidRPr="005B425D">
              <w:rPr>
                <w:sz w:val="24"/>
                <w:szCs w:val="24"/>
              </w:rPr>
              <w:t xml:space="preserve">Swift Code: </w:t>
            </w:r>
            <w:r w:rsidR="004C615B" w:rsidRPr="002B69D8">
              <w:rPr>
                <w:sz w:val="24"/>
                <w:szCs w:val="24"/>
                <w:highlight w:val="black"/>
              </w:rPr>
              <w:t>xxxxxxxxxxxx</w:t>
            </w:r>
          </w:p>
          <w:p w14:paraId="68F1A239" w14:textId="77777777" w:rsidR="003B2F32" w:rsidRPr="005B425D" w:rsidRDefault="003B2F32" w:rsidP="00A316D9">
            <w:pPr>
              <w:jc w:val="both"/>
              <w:rPr>
                <w:color w:val="000000"/>
                <w:sz w:val="24"/>
                <w:szCs w:val="24"/>
              </w:rPr>
            </w:pPr>
            <w:r w:rsidRPr="005B425D">
              <w:rPr>
                <w:color w:val="000000"/>
                <w:sz w:val="24"/>
                <w:szCs w:val="24"/>
              </w:rPr>
              <w:t xml:space="preserve">Platby ze strany Zadavatele za služby poskytnuté Poskytovateli služeb na základě této Smlouvy (i) představují přiměřenou tržní hodnotu za takové Služby, (ii) byly sjednány jako transakce v běžných obchodních vztazích a (iii) nebyly určeny způsobem, který zohledňuje objem nebo hodnotu jakýchkoliv doporučení nebo jakýmkoli jiným způsobem generovanou obchodní spolupráci mezi stranami. </w:t>
            </w:r>
          </w:p>
          <w:p w14:paraId="18E95E8B" w14:textId="77777777" w:rsidR="003B2F32" w:rsidRPr="005B425D" w:rsidRDefault="003B2F32" w:rsidP="00A316D9">
            <w:pPr>
              <w:jc w:val="both"/>
              <w:rPr>
                <w:spacing w:val="-3"/>
                <w:sz w:val="24"/>
                <w:szCs w:val="24"/>
              </w:rPr>
            </w:pPr>
          </w:p>
          <w:p w14:paraId="4BDCBB4F" w14:textId="29F57CEE" w:rsidR="003B2F32" w:rsidRPr="005B425D" w:rsidRDefault="003B2F32" w:rsidP="00A316D9">
            <w:pPr>
              <w:jc w:val="both"/>
              <w:rPr>
                <w:color w:val="000000"/>
                <w:sz w:val="24"/>
                <w:szCs w:val="24"/>
              </w:rPr>
            </w:pPr>
            <w:r w:rsidRPr="005B425D">
              <w:rPr>
                <w:color w:val="000000"/>
                <w:sz w:val="24"/>
                <w:szCs w:val="24"/>
              </w:rPr>
              <w:t>7.  Kterákoli ze smluvních stran je oprávněna ukončit tuto Smlouvu písemnou výpovědí doručenou druhé smluvní straně, a to s výpovědní dobou 30 (slovy: třicet) dnů ode dne jejího doručení. Tato Smlouva nabývá platnosti okamžikem jejího podpisu oběma smluvními stranami, a to k poslednímu z dat podpisu uvedených níže</w:t>
            </w:r>
            <w:r w:rsidR="006C6269" w:rsidRPr="005B425D">
              <w:rPr>
                <w:color w:val="000000"/>
                <w:sz w:val="24"/>
                <w:szCs w:val="24"/>
              </w:rPr>
              <w:t>, a účinnosti dnem uveřejnění v Registru smluv.</w:t>
            </w:r>
            <w:r w:rsidRPr="005B425D">
              <w:rPr>
                <w:color w:val="000000"/>
                <w:sz w:val="24"/>
                <w:szCs w:val="24"/>
              </w:rPr>
              <w:t xml:space="preserve"> </w:t>
            </w:r>
            <w:r w:rsidR="006C6269" w:rsidRPr="005B425D">
              <w:rPr>
                <w:color w:val="000000"/>
                <w:sz w:val="24"/>
                <w:szCs w:val="24"/>
              </w:rPr>
              <w:t>Smlouva</w:t>
            </w:r>
            <w:r w:rsidRPr="005B425D">
              <w:rPr>
                <w:color w:val="000000"/>
                <w:sz w:val="24"/>
                <w:szCs w:val="24"/>
              </w:rPr>
              <w:t xml:space="preserve"> pozbývá účinnosti dokončením Klinického hodnocení nebo na základě jejího ukončení smluvními stranami v souladu s podmínkami této Smlouvy. Dokončením Klinického hodnocení nebo skončením této Smlouvy není žádná smluvní strana zproštěna svých závazků vůči druhé smluvní straně podle čl. 4, 9, 10, 11 nebo 13 této Smlouvy. </w:t>
            </w:r>
          </w:p>
          <w:p w14:paraId="6E0AA41B" w14:textId="77777777" w:rsidR="003B2F32" w:rsidRPr="005B425D" w:rsidRDefault="003B2F32" w:rsidP="00A316D9">
            <w:pPr>
              <w:jc w:val="both"/>
              <w:rPr>
                <w:color w:val="000000"/>
                <w:sz w:val="24"/>
                <w:szCs w:val="24"/>
              </w:rPr>
            </w:pPr>
          </w:p>
          <w:p w14:paraId="29469AEB" w14:textId="77777777" w:rsidR="003B2F32" w:rsidRPr="005B425D" w:rsidRDefault="003B2F32" w:rsidP="00A316D9">
            <w:pPr>
              <w:jc w:val="both"/>
              <w:rPr>
                <w:color w:val="000000"/>
                <w:sz w:val="24"/>
                <w:szCs w:val="24"/>
              </w:rPr>
            </w:pPr>
            <w:r w:rsidRPr="005B425D">
              <w:rPr>
                <w:color w:val="000000"/>
                <w:sz w:val="24"/>
                <w:szCs w:val="24"/>
              </w:rPr>
              <w:t>8. Smluvní strany jsou srozuměny s tím, že při poskytování odborných služeb Zadavateli vystupuje Poskytovatel služeb jako nezávislý kontrahent a nikoli jako zaměstnanec Zadavatele. Poskytovatel služeb jako nezávislý kontrahent ani spolupracující personál podílející se na provádění Klinického hodnocení nemají nárok na jakoukoli odměnu nad rámec plateb uvedených výše. Zadavatel neodpovídá za zaplacení jakýchkoliv daní za Poskytovatele služeb nebo spolupracující personál podílející se na Klinickém hodnocení (včetně případných daní z příjmu), přičemž Poskytovatel služeb zaručuje, že splní veškeré příslušné povinnosti v souvislosti s takovými daněmi.</w:t>
            </w:r>
          </w:p>
          <w:p w14:paraId="14B1EDA2" w14:textId="77777777" w:rsidR="003B2F32" w:rsidRPr="005B425D" w:rsidRDefault="003B2F32" w:rsidP="00A316D9">
            <w:pPr>
              <w:jc w:val="both"/>
              <w:rPr>
                <w:color w:val="000000"/>
                <w:sz w:val="24"/>
                <w:szCs w:val="24"/>
              </w:rPr>
            </w:pPr>
          </w:p>
          <w:p w14:paraId="08F6258A" w14:textId="77777777" w:rsidR="003B2F32" w:rsidRPr="005B425D" w:rsidRDefault="003B2F32" w:rsidP="00A316D9">
            <w:pPr>
              <w:jc w:val="both"/>
              <w:rPr>
                <w:spacing w:val="-3"/>
                <w:sz w:val="24"/>
                <w:szCs w:val="24"/>
              </w:rPr>
            </w:pPr>
            <w:r w:rsidRPr="005B425D">
              <w:rPr>
                <w:color w:val="000000"/>
                <w:sz w:val="24"/>
                <w:szCs w:val="24"/>
              </w:rPr>
              <w:t>9. Veškeré informace a materiály poskytnuté podle této Smlouvy Poskytovateli služeb Zadavatelem nebo jeho zástupci nebo vytvořené podle této Smlouvy (dále jen "Důvěrné informace") jsou vlastnictvím Zadavatele. Poskytovatel služeb je oprávněn používat Důvěrné informace pouze pro účely plnění této Smlouvy. Poskytovatel služeb se zavazuje, že bude Důvěrné informace uchovávat v tajnosti a tyto poskytne pouze spolupracujícímu personálu podílejícímu se na Klinickém hodnocení, a to pouze v případě potřeby a pouze pro účely plnění této Smlouvy.</w:t>
            </w:r>
            <w:r w:rsidRPr="005B425D">
              <w:rPr>
                <w:spacing w:val="-3"/>
                <w:sz w:val="24"/>
                <w:szCs w:val="24"/>
              </w:rPr>
              <w:t xml:space="preserve"> Poskytovatel služeb odpovídá za jakékoliv porušení tohoto ustanovení o důvěrnosti informací ze strany svých zaměstnanců nebo zástupců.</w:t>
            </w:r>
          </w:p>
          <w:p w14:paraId="660ACFC2" w14:textId="77777777" w:rsidR="003B2F32" w:rsidRPr="005B425D" w:rsidRDefault="003B2F32" w:rsidP="00A316D9">
            <w:pPr>
              <w:jc w:val="both"/>
              <w:rPr>
                <w:color w:val="000000"/>
                <w:sz w:val="24"/>
                <w:szCs w:val="24"/>
              </w:rPr>
            </w:pPr>
          </w:p>
          <w:p w14:paraId="41C15D83" w14:textId="77777777" w:rsidR="003B2F32" w:rsidRPr="005B425D" w:rsidRDefault="003B2F32" w:rsidP="00A316D9">
            <w:pPr>
              <w:jc w:val="both"/>
              <w:rPr>
                <w:color w:val="000000"/>
                <w:sz w:val="24"/>
                <w:szCs w:val="24"/>
              </w:rPr>
            </w:pPr>
            <w:r w:rsidRPr="005B425D">
              <w:rPr>
                <w:color w:val="000000"/>
                <w:sz w:val="24"/>
                <w:szCs w:val="24"/>
              </w:rPr>
              <w:t>10. Poskytovatel služeb se zavazuje, že umožní Zadavateli nebo jím pověřené osobě přístup k dokumentaci Klinického hodnocení vedené o subjektech hodnocení</w:t>
            </w:r>
            <w:r w:rsidRPr="005B425D">
              <w:rPr>
                <w:sz w:val="24"/>
                <w:szCs w:val="24"/>
              </w:rPr>
              <w:t xml:space="preserve">, zejména k záznamům o provedení </w:t>
            </w:r>
            <w:proofErr w:type="gramStart"/>
            <w:r w:rsidRPr="005B425D">
              <w:rPr>
                <w:sz w:val="24"/>
                <w:szCs w:val="24"/>
              </w:rPr>
              <w:t xml:space="preserve">vyšetření </w:t>
            </w:r>
            <w:r w:rsidRPr="005B425D">
              <w:rPr>
                <w:color w:val="000000"/>
                <w:sz w:val="24"/>
                <w:szCs w:val="24"/>
              </w:rPr>
              <w:t xml:space="preserve"> za</w:t>
            </w:r>
            <w:proofErr w:type="gramEnd"/>
            <w:r w:rsidRPr="005B425D">
              <w:rPr>
                <w:color w:val="000000"/>
                <w:sz w:val="24"/>
                <w:szCs w:val="24"/>
              </w:rPr>
              <w:t xml:space="preserve"> účelem prověření splnění všech závazků Poskytovatele služeb podle této Smlouvy.</w:t>
            </w:r>
          </w:p>
          <w:p w14:paraId="322D50F1" w14:textId="77777777" w:rsidR="003B2F32" w:rsidRPr="005B425D" w:rsidRDefault="003B2F32" w:rsidP="00A316D9">
            <w:pPr>
              <w:jc w:val="both"/>
              <w:rPr>
                <w:color w:val="000000"/>
                <w:sz w:val="24"/>
                <w:szCs w:val="24"/>
              </w:rPr>
            </w:pPr>
          </w:p>
          <w:p w14:paraId="0F870C0A" w14:textId="77777777" w:rsidR="003B2F32" w:rsidRPr="005B425D" w:rsidRDefault="003B2F32" w:rsidP="00A316D9">
            <w:pPr>
              <w:jc w:val="both"/>
              <w:rPr>
                <w:color w:val="000000"/>
                <w:sz w:val="24"/>
                <w:szCs w:val="24"/>
              </w:rPr>
            </w:pPr>
            <w:r w:rsidRPr="005B425D">
              <w:rPr>
                <w:color w:val="000000"/>
                <w:sz w:val="24"/>
                <w:szCs w:val="24"/>
              </w:rPr>
              <w:t xml:space="preserve">11. Zadavatel neodpovídá za jakékoli případné škody nebo ztráty, které mohou vzniknout v důsledku nedbalosti Poskytovatele služeb, nebo při plnění služeb a závazků Poskytovatele služeb podle této Smlouvy, přičemž se Poskytovatel služeb zavazuje, že Zadavatele, jeho statutární zástupce, vedoucí pracovníky a zaměstnance odškodní a zajistí proti jakýmkoli žalobám, nárokům, jiným úkonům nebo odpovědnosti v důsledku porušení závazků Poskytovatele služeb podle této Smlouvy nebo v důsledku nedbalosti, nekonání nebo opomenutí ze strany Poskytovatele služeb.    </w:t>
            </w:r>
          </w:p>
          <w:p w14:paraId="4AE590FB" w14:textId="77777777" w:rsidR="003B2F32" w:rsidRPr="005B425D" w:rsidRDefault="003B2F32" w:rsidP="00A316D9">
            <w:pPr>
              <w:jc w:val="both"/>
              <w:rPr>
                <w:color w:val="000000"/>
                <w:sz w:val="24"/>
                <w:szCs w:val="24"/>
              </w:rPr>
            </w:pPr>
          </w:p>
          <w:p w14:paraId="63F7D39C" w14:textId="77777777" w:rsidR="003B2F32" w:rsidRPr="005B425D" w:rsidRDefault="003B2F32" w:rsidP="00A316D9">
            <w:pPr>
              <w:jc w:val="both"/>
              <w:rPr>
                <w:color w:val="000000"/>
                <w:sz w:val="24"/>
                <w:szCs w:val="24"/>
              </w:rPr>
            </w:pPr>
            <w:r w:rsidRPr="005B425D">
              <w:rPr>
                <w:color w:val="000000"/>
                <w:sz w:val="24"/>
                <w:szCs w:val="24"/>
              </w:rPr>
              <w:t>12. Žádná ze smluvních stran není oprávněna použít název druhé smluvní strany v rámci jakékoli propagace nebo reklamy ani vydat tiskovou zprávu nebo jinak publikovat či zveřejnit jakékoli informace vztahující se k existenci této Smlouvy nebo podmínkám v ní stanoveným bez předchozího písemného souhlasu druhé smluvní strany.</w:t>
            </w:r>
          </w:p>
          <w:p w14:paraId="357DED20" w14:textId="77777777" w:rsidR="003B2F32" w:rsidRPr="005B425D" w:rsidRDefault="003B2F32" w:rsidP="00A316D9">
            <w:pPr>
              <w:jc w:val="both"/>
              <w:rPr>
                <w:color w:val="000000"/>
                <w:sz w:val="24"/>
                <w:szCs w:val="24"/>
              </w:rPr>
            </w:pPr>
          </w:p>
          <w:p w14:paraId="3AFEBC38" w14:textId="60056C44" w:rsidR="003B2F32" w:rsidRPr="005B425D" w:rsidRDefault="003B2F32" w:rsidP="00A316D9">
            <w:pPr>
              <w:jc w:val="both"/>
              <w:rPr>
                <w:color w:val="000000"/>
                <w:sz w:val="24"/>
                <w:szCs w:val="24"/>
              </w:rPr>
            </w:pPr>
            <w:r w:rsidRPr="005B425D">
              <w:rPr>
                <w:color w:val="000000"/>
                <w:sz w:val="24"/>
                <w:szCs w:val="24"/>
              </w:rPr>
              <w:t>13. Strany uznávají, že tato Smlouva je povinně uveřejňovaným dokumentem podle zákona č. 340/2015 Sb.</w:t>
            </w:r>
            <w:r w:rsidR="00CD6A88" w:rsidRPr="005B425D">
              <w:rPr>
                <w:color w:val="000000"/>
                <w:sz w:val="24"/>
                <w:szCs w:val="24"/>
              </w:rPr>
              <w:t>,</w:t>
            </w:r>
            <w:r w:rsidRPr="005B425D">
              <w:rPr>
                <w:color w:val="000000"/>
                <w:sz w:val="24"/>
                <w:szCs w:val="24"/>
              </w:rPr>
              <w:t xml:space="preserve"> (zákon o registru smluv). Strany se dohodly, že uveřejnění této Smlouvy prostřednictvím registru smluv podle § 5 odst. 1 citovaného zákona bude provedeno </w:t>
            </w:r>
            <w:r w:rsidR="006C6269" w:rsidRPr="005B425D">
              <w:rPr>
                <w:color w:val="000000"/>
                <w:sz w:val="24"/>
                <w:szCs w:val="24"/>
              </w:rPr>
              <w:t xml:space="preserve">Poskytovatelem služeb </w:t>
            </w:r>
            <w:r w:rsidRPr="005B425D">
              <w:rPr>
                <w:color w:val="000000"/>
                <w:sz w:val="24"/>
                <w:szCs w:val="24"/>
              </w:rPr>
              <w:t xml:space="preserve">bez zbytečného odkladu, nejpozději však do 30 dnů od jejího uzavření. </w:t>
            </w:r>
          </w:p>
          <w:p w14:paraId="598770C8" w14:textId="7A44A076" w:rsidR="003B2F32" w:rsidRPr="005B425D" w:rsidRDefault="006C6269" w:rsidP="00A316D9">
            <w:pPr>
              <w:jc w:val="both"/>
              <w:rPr>
                <w:color w:val="000000"/>
                <w:sz w:val="24"/>
                <w:szCs w:val="24"/>
              </w:rPr>
            </w:pPr>
            <w:r w:rsidRPr="005B425D">
              <w:rPr>
                <w:color w:val="000000"/>
                <w:sz w:val="24"/>
                <w:szCs w:val="24"/>
              </w:rPr>
              <w:t xml:space="preserve">Poskytovatel služeb </w:t>
            </w:r>
            <w:r w:rsidR="003B2F32" w:rsidRPr="005B425D">
              <w:rPr>
                <w:color w:val="000000"/>
                <w:sz w:val="24"/>
                <w:szCs w:val="24"/>
              </w:rPr>
              <w:t xml:space="preserve">je dále povinen splnit podmínky nezbytné k tomu, aby potvrzení o uveřejnění Smlouvy bylo doručeno správcem registru smluv také </w:t>
            </w:r>
            <w:r w:rsidRPr="005B425D">
              <w:rPr>
                <w:color w:val="000000"/>
                <w:sz w:val="24"/>
                <w:szCs w:val="24"/>
              </w:rPr>
              <w:t xml:space="preserve">druhé </w:t>
            </w:r>
            <w:r w:rsidR="003B2F32" w:rsidRPr="005B425D">
              <w:rPr>
                <w:color w:val="000000"/>
                <w:sz w:val="24"/>
                <w:szCs w:val="24"/>
              </w:rPr>
              <w:t>Stran</w:t>
            </w:r>
            <w:r w:rsidRPr="005B425D">
              <w:rPr>
                <w:color w:val="000000"/>
                <w:sz w:val="24"/>
                <w:szCs w:val="24"/>
              </w:rPr>
              <w:t>ě.</w:t>
            </w:r>
            <w:r w:rsidR="003B2F32" w:rsidRPr="005B425D">
              <w:rPr>
                <w:color w:val="000000"/>
                <w:sz w:val="24"/>
                <w:szCs w:val="24"/>
              </w:rPr>
              <w:t xml:space="preserve"> </w:t>
            </w:r>
          </w:p>
          <w:p w14:paraId="3BFE8A97" w14:textId="26F7BE34" w:rsidR="003B2F32" w:rsidRPr="005B425D" w:rsidRDefault="003B2F32" w:rsidP="00A316D9">
            <w:pPr>
              <w:jc w:val="both"/>
            </w:pPr>
            <w:r w:rsidRPr="005B425D">
              <w:rPr>
                <w:color w:val="000000"/>
                <w:sz w:val="24"/>
                <w:szCs w:val="24"/>
              </w:rPr>
              <w:t xml:space="preserve">Strany jsou srozuměny s tím, že informace tvořící obchodní tajemství Stran a další informace, které nepodléhají povinnosti uveřejnění, budou před odesláním Smlouvy k uveřejnění znečitelněny. S ohledem na uvedené Strany souhlasí s tím, že </w:t>
            </w:r>
            <w:r w:rsidR="006C6269" w:rsidRPr="005B425D">
              <w:rPr>
                <w:color w:val="000000"/>
                <w:sz w:val="24"/>
                <w:szCs w:val="24"/>
              </w:rPr>
              <w:t xml:space="preserve">Poskytovatel služeb </w:t>
            </w:r>
            <w:r w:rsidRPr="005B425D">
              <w:rPr>
                <w:color w:val="000000"/>
                <w:sz w:val="24"/>
                <w:szCs w:val="24"/>
              </w:rPr>
              <w:t>před uveřejněním zajistí ochranu osobních údajů (včetně jména a příjmení, jakéhokoliv typu identifikačních údajů, dat narození, adres bydliště, telefonních čísel, bankovních účtů apod.) jakékoli fyzické osoby zmíněné ve Smlouvě v souladu s právními předpisy na ochranu osobních údajů a znečitelní zejména počet Subjektů hodnocení zařazených do Studie, plánovaná data zahájení a ukončení Studie uvedená ve Smlouvě, jakož i Protokol a rozpoč</w:t>
            </w:r>
            <w:r w:rsidR="006C6269" w:rsidRPr="005B425D">
              <w:rPr>
                <w:color w:val="000000"/>
                <w:sz w:val="24"/>
                <w:szCs w:val="24"/>
              </w:rPr>
              <w:t>e</w:t>
            </w:r>
            <w:r w:rsidRPr="005B425D">
              <w:rPr>
                <w:color w:val="000000"/>
                <w:sz w:val="24"/>
                <w:szCs w:val="24"/>
              </w:rPr>
              <w:t xml:space="preserve">t </w:t>
            </w:r>
            <w:r w:rsidR="006C6269" w:rsidRPr="005B425D">
              <w:rPr>
                <w:color w:val="000000"/>
                <w:sz w:val="24"/>
                <w:szCs w:val="24"/>
              </w:rPr>
              <w:t>Klinického hodnocení.</w:t>
            </w:r>
            <w:r w:rsidRPr="005B425D">
              <w:rPr>
                <w:color w:val="000000"/>
                <w:sz w:val="24"/>
                <w:szCs w:val="24"/>
              </w:rPr>
              <w:t xml:space="preserve"> </w:t>
            </w:r>
          </w:p>
          <w:p w14:paraId="2F1785D8" w14:textId="77777777" w:rsidR="003B2F32" w:rsidRPr="005B425D" w:rsidRDefault="003B2F32" w:rsidP="00A316D9">
            <w:pPr>
              <w:jc w:val="both"/>
              <w:rPr>
                <w:color w:val="000000"/>
                <w:sz w:val="24"/>
                <w:szCs w:val="24"/>
              </w:rPr>
            </w:pPr>
          </w:p>
          <w:p w14:paraId="347671C8" w14:textId="77777777" w:rsidR="003B2F32" w:rsidRPr="005B425D" w:rsidRDefault="003B2F32" w:rsidP="00A316D9">
            <w:pPr>
              <w:jc w:val="both"/>
              <w:rPr>
                <w:color w:val="000000"/>
                <w:sz w:val="24"/>
                <w:szCs w:val="24"/>
              </w:rPr>
            </w:pPr>
          </w:p>
          <w:p w14:paraId="3EF7D5FB" w14:textId="77777777" w:rsidR="003B2F32" w:rsidRPr="005B425D" w:rsidRDefault="003B2F32" w:rsidP="00A316D9">
            <w:pPr>
              <w:jc w:val="both"/>
              <w:rPr>
                <w:color w:val="000000"/>
                <w:sz w:val="24"/>
                <w:szCs w:val="24"/>
              </w:rPr>
            </w:pPr>
            <w:r w:rsidRPr="005B425D">
              <w:rPr>
                <w:color w:val="000000"/>
                <w:sz w:val="24"/>
                <w:szCs w:val="24"/>
              </w:rPr>
              <w:t>14.  Veškeré koncepty, objevy, myšlenky, patentová práva, údaje, zprávy, ochranné známky a autorská práva, která se týkají nebo vznikají z nebo v souvislosti s Protokolem, službami či výsledky práce Poskytovatele služeb či jakýmikoliv Službami poskytnutými Poskytovatelem služeb podle této Smlouvy, jsou výlučným vlastnictvím Zadavatele a veškerá vlastnická práva náleží Zadavateli nebo osobě určené Zadavatelem. Veškerá díla zhotovená na objednávku, tak jak jsou definovaná v autorském právu, a veškerá další díla, která mohou být chráněna podle autorských zákonů, jsou v okamžiku jejich vytvoření považována za postoupená Zadavateli. Poskytovatel služeb zaručuje, že je oprávněn postoupit veškeré objevy, autorská práva a jiná práva duševního vlastnictví Zadavateli, a dále souhlasí s tím, že podepíše jakékoli nezbytné dokumenty či uskuteční jakékoli další kroky, které bude Zadavatel důvodně požadovat pro perfekci těchto práv.</w:t>
            </w:r>
          </w:p>
          <w:p w14:paraId="11330686" w14:textId="77777777" w:rsidR="003B2F32" w:rsidRPr="005B425D" w:rsidRDefault="003B2F32" w:rsidP="00A316D9">
            <w:pPr>
              <w:jc w:val="both"/>
              <w:rPr>
                <w:color w:val="000000"/>
                <w:sz w:val="24"/>
                <w:szCs w:val="24"/>
              </w:rPr>
            </w:pPr>
          </w:p>
          <w:p w14:paraId="6D8DF075" w14:textId="77777777" w:rsidR="003B2F32" w:rsidRPr="005B425D" w:rsidRDefault="003B2F32" w:rsidP="00A316D9">
            <w:pPr>
              <w:jc w:val="both"/>
              <w:rPr>
                <w:color w:val="000000"/>
                <w:sz w:val="24"/>
                <w:szCs w:val="24"/>
              </w:rPr>
            </w:pPr>
            <w:r w:rsidRPr="005B425D">
              <w:rPr>
                <w:color w:val="000000"/>
                <w:sz w:val="24"/>
                <w:szCs w:val="24"/>
              </w:rPr>
              <w:t>15.  Poskytovatel služeb zaručuje a prohlašuje, že k datu podpisu této Smlouvy (i) je oprávněn uzavřít tuto Smlouvu a (ii) není stranou žádné jiné ústní či písemné dohody nebo smlouvy s jakoukoli třetí stranou, která by byla v rozporu s touto Smlouvou a/nebo plněním podle této Smlouvy a která by jakýmkoli způsobem omezovala nebo byla v rozporu se způsobilostí Poskytovatele služeb plnit ustanovení této Smlouvy. Poskytovatel služeb dále prohlašuje, že žádnou takovou smlouvu nebo dohodu neuzavře po dobu trvání této Smlouvy.</w:t>
            </w:r>
          </w:p>
          <w:p w14:paraId="794EB807" w14:textId="77777777" w:rsidR="003B2F32" w:rsidRPr="005B425D" w:rsidRDefault="003B2F32" w:rsidP="00A316D9">
            <w:pPr>
              <w:jc w:val="both"/>
              <w:rPr>
                <w:color w:val="000000"/>
                <w:sz w:val="24"/>
                <w:szCs w:val="24"/>
              </w:rPr>
            </w:pPr>
          </w:p>
          <w:p w14:paraId="5BF6EABD" w14:textId="77777777" w:rsidR="003B2F32" w:rsidRPr="005B425D" w:rsidRDefault="003B2F32" w:rsidP="00A316D9">
            <w:pPr>
              <w:jc w:val="both"/>
              <w:rPr>
                <w:color w:val="000000"/>
                <w:sz w:val="24"/>
                <w:szCs w:val="24"/>
              </w:rPr>
            </w:pPr>
            <w:r w:rsidRPr="005B425D">
              <w:rPr>
                <w:color w:val="000000"/>
                <w:sz w:val="24"/>
                <w:szCs w:val="24"/>
              </w:rPr>
              <w:t>16.  Poskytovatel služeb prohlašuje a zaručuje, že jemu ani jeho zástupcům či zaměstnancům podílejícím se na poskytování Služeb podle této Smlouvy nebyl zakázán výkon činnosti podle právních předpisů České republiky.</w:t>
            </w:r>
          </w:p>
          <w:p w14:paraId="2A983ACA" w14:textId="77777777" w:rsidR="003B2F32" w:rsidRPr="005B425D" w:rsidRDefault="003B2F32" w:rsidP="00A316D9">
            <w:pPr>
              <w:jc w:val="both"/>
              <w:rPr>
                <w:color w:val="000000"/>
                <w:sz w:val="24"/>
                <w:szCs w:val="24"/>
              </w:rPr>
            </w:pPr>
          </w:p>
          <w:p w14:paraId="2D1420F7" w14:textId="62AAE8E5" w:rsidR="003B2F32" w:rsidRPr="005B425D" w:rsidRDefault="003B2F32" w:rsidP="00A316D9">
            <w:pPr>
              <w:jc w:val="both"/>
              <w:rPr>
                <w:color w:val="000000"/>
                <w:sz w:val="24"/>
                <w:szCs w:val="24"/>
              </w:rPr>
            </w:pPr>
            <w:r w:rsidRPr="005B425D">
              <w:rPr>
                <w:color w:val="000000"/>
                <w:sz w:val="24"/>
                <w:szCs w:val="24"/>
              </w:rPr>
              <w:t xml:space="preserve">18. Poskytovatel služeb není oprávněn tuto Smlouvu postoupit jakékoli osobě, firmě, sdružení, společnosti nebo jinému subjektu bez předchozího písemného souhlasu </w:t>
            </w:r>
            <w:proofErr w:type="gramStart"/>
            <w:r w:rsidRPr="005B425D">
              <w:rPr>
                <w:color w:val="000000"/>
                <w:sz w:val="24"/>
                <w:szCs w:val="24"/>
              </w:rPr>
              <w:t>Zadavatele  přičemž</w:t>
            </w:r>
            <w:proofErr w:type="gramEnd"/>
            <w:r w:rsidRPr="005B425D">
              <w:rPr>
                <w:color w:val="000000"/>
                <w:sz w:val="24"/>
                <w:szCs w:val="24"/>
              </w:rPr>
              <w:t xml:space="preserve"> takový souhlas může být z jakéhokoli důvodu odepřen. Zadavatel je oprávněn tuto Smlouvu postoupit na kteroukoli svoji dceřinou, přidruženou a/nebo mateřskou společnost anebo kterékoli dceřiné nebo přidružené společnosti své mateřské společnosti (a to i na základě zákona, soudního postupu či jinak) bez předchozího písemného souhlasu Poskytovatele služeb.</w:t>
            </w:r>
          </w:p>
          <w:p w14:paraId="78416571" w14:textId="77777777" w:rsidR="003B2F32" w:rsidRPr="005B425D" w:rsidRDefault="003B2F32" w:rsidP="00A316D9">
            <w:pPr>
              <w:jc w:val="both"/>
              <w:rPr>
                <w:color w:val="000000"/>
                <w:sz w:val="24"/>
                <w:szCs w:val="24"/>
              </w:rPr>
            </w:pPr>
          </w:p>
          <w:p w14:paraId="7FDD855A" w14:textId="51B584B6" w:rsidR="003B2F32" w:rsidRPr="005B425D" w:rsidRDefault="003B2F32" w:rsidP="00A316D9">
            <w:pPr>
              <w:pStyle w:val="cislovani2"/>
              <w:numPr>
                <w:ilvl w:val="0"/>
                <w:numId w:val="0"/>
              </w:numPr>
              <w:spacing w:before="120" w:after="0" w:line="240" w:lineRule="auto"/>
              <w:rPr>
                <w:rFonts w:asciiTheme="minorHAnsi" w:hAnsiTheme="minorHAnsi"/>
              </w:rPr>
            </w:pPr>
            <w:r w:rsidRPr="005B425D">
              <w:rPr>
                <w:rFonts w:asciiTheme="minorHAnsi" w:eastAsia="Times New Roman" w:hAnsiTheme="minorHAnsi"/>
                <w:color w:val="000000"/>
                <w:kern w:val="0"/>
                <w:sz w:val="24"/>
                <w:szCs w:val="24"/>
              </w:rPr>
              <w:t xml:space="preserve">19. Poskytovatel služeb souhlasí, že neprovede jakoukoliv výplatu, přímo nebo nepřímo, peněžních prostředků nebo jiných majetkových hodnot (společně „Platba“) jakémukoliv Veřejnému funkcionáři (jak je tento definován níže), pokud by měla </w:t>
            </w:r>
            <w:proofErr w:type="gramStart"/>
            <w:r w:rsidRPr="005B425D">
              <w:rPr>
                <w:rFonts w:asciiTheme="minorHAnsi" w:eastAsia="Times New Roman" w:hAnsiTheme="minorHAnsi"/>
                <w:color w:val="000000"/>
                <w:kern w:val="0"/>
                <w:sz w:val="24"/>
                <w:szCs w:val="24"/>
              </w:rPr>
              <w:t>být  taková</w:t>
            </w:r>
            <w:proofErr w:type="gramEnd"/>
            <w:r w:rsidRPr="005B425D">
              <w:rPr>
                <w:rFonts w:asciiTheme="minorHAnsi" w:eastAsia="Times New Roman" w:hAnsiTheme="minorHAnsi"/>
                <w:color w:val="000000"/>
                <w:kern w:val="0"/>
                <w:sz w:val="24"/>
                <w:szCs w:val="24"/>
              </w:rPr>
              <w:t xml:space="preserve"> Platba činěna za účelem ovlivnění rozhodování nebo jednání vztahujícímu se k předmětu této Smlouvy nebo jakémukoliv jinému aspektu podnikatelské činnosti Zadavatele. Termínem „Veřejný funkcionář“ se rozumí (i) jakýkoliv funkcionář nebo zaměstnanec vládní nebo veřejné mezinárodní organizace, (ii) jakákoliv osoba jednající v úředním postavení pro nebo v zastoupení jakékoliv vládní nebo veřejné mezinárodní organizace a (iii) jakýkoliv funkcionář politické strany nebo kandidát politického úřadu. Poskytovatel služeb neprodleně oznámí jakékoliv porušení požadavků obsažených v tomto Článku Zadavateli a souhlasí s tím, že zpřístupní Zadavateli a jeho zástupcům ke kontrole veškeré relevantní záznamy a další dokumentaci týkající se porušení. </w:t>
            </w:r>
            <w:r w:rsidRPr="005B425D">
              <w:rPr>
                <w:rFonts w:asciiTheme="minorHAnsi" w:hAnsiTheme="minorHAnsi"/>
              </w:rPr>
              <w:t xml:space="preserve">   </w:t>
            </w:r>
          </w:p>
          <w:p w14:paraId="7051BDB6" w14:textId="77777777" w:rsidR="003B2F32" w:rsidRPr="005B425D" w:rsidRDefault="003B2F32" w:rsidP="00A316D9">
            <w:pPr>
              <w:pStyle w:val="cislovani2"/>
              <w:numPr>
                <w:ilvl w:val="0"/>
                <w:numId w:val="0"/>
              </w:numPr>
              <w:spacing w:before="120" w:after="0" w:line="240" w:lineRule="auto"/>
              <w:rPr>
                <w:rFonts w:asciiTheme="minorHAnsi" w:hAnsiTheme="minorHAnsi" w:cs="Tahoma"/>
              </w:rPr>
            </w:pPr>
          </w:p>
          <w:p w14:paraId="0AE7DE3D" w14:textId="77777777" w:rsidR="003B2F32" w:rsidRPr="005B425D" w:rsidRDefault="003B2F32" w:rsidP="00A316D9">
            <w:pPr>
              <w:pStyle w:val="cislovani2"/>
              <w:numPr>
                <w:ilvl w:val="0"/>
                <w:numId w:val="0"/>
              </w:numPr>
              <w:tabs>
                <w:tab w:val="left" w:pos="714"/>
              </w:tabs>
              <w:spacing w:after="0" w:line="276" w:lineRule="auto"/>
              <w:ind w:left="5"/>
              <w:rPr>
                <w:rFonts w:asciiTheme="minorHAnsi" w:hAnsiTheme="minorHAnsi"/>
                <w:sz w:val="24"/>
                <w:szCs w:val="24"/>
              </w:rPr>
            </w:pPr>
            <w:r w:rsidRPr="005B425D">
              <w:rPr>
                <w:rFonts w:asciiTheme="minorHAnsi" w:hAnsiTheme="minorHAnsi"/>
                <w:sz w:val="24"/>
                <w:szCs w:val="24"/>
              </w:rPr>
              <w:t xml:space="preserve">20. </w:t>
            </w:r>
          </w:p>
          <w:p w14:paraId="7C458C05" w14:textId="77777777" w:rsidR="003B2F32" w:rsidRPr="005B425D" w:rsidRDefault="003B2F32" w:rsidP="00A316D9">
            <w:pPr>
              <w:pStyle w:val="cislovani2"/>
              <w:numPr>
                <w:ilvl w:val="0"/>
                <w:numId w:val="0"/>
              </w:numPr>
              <w:tabs>
                <w:tab w:val="left" w:pos="714"/>
              </w:tabs>
              <w:spacing w:after="0" w:line="240" w:lineRule="auto"/>
              <w:ind w:left="5"/>
              <w:rPr>
                <w:rFonts w:asciiTheme="minorHAnsi" w:hAnsiTheme="minorHAnsi"/>
                <w:sz w:val="24"/>
                <w:szCs w:val="24"/>
              </w:rPr>
            </w:pPr>
            <w:proofErr w:type="gramStart"/>
            <w:r w:rsidRPr="005B425D">
              <w:rPr>
                <w:rFonts w:asciiTheme="minorHAnsi" w:hAnsiTheme="minorHAnsi"/>
                <w:sz w:val="24"/>
                <w:szCs w:val="24"/>
              </w:rPr>
              <w:t>A.</w:t>
            </w:r>
            <w:proofErr w:type="gramEnd"/>
            <w:r w:rsidRPr="005B425D">
              <w:rPr>
                <w:rFonts w:asciiTheme="minorHAnsi" w:hAnsiTheme="minorHAnsi"/>
                <w:sz w:val="24"/>
                <w:szCs w:val="24"/>
              </w:rPr>
              <w:t xml:space="preserve">  Poskytovatel služeb prohlašuje a zaručuje, že kromě níže uvedeného žádný z jejích statutárních orgánů, vedoucích pracovníků či zaměstnanců není v zaměstnaneckém ani v jiném právním vztahu, ať už je či není spojen s finanční odměnou, jemuž </w:t>
            </w:r>
            <w:proofErr w:type="gramStart"/>
            <w:r w:rsidRPr="005B425D">
              <w:rPr>
                <w:rFonts w:asciiTheme="minorHAnsi" w:hAnsiTheme="minorHAnsi"/>
                <w:sz w:val="24"/>
                <w:szCs w:val="24"/>
              </w:rPr>
              <w:t>by</w:t>
            </w:r>
            <w:proofErr w:type="gramEnd"/>
            <w:r w:rsidRPr="005B425D">
              <w:rPr>
                <w:rFonts w:asciiTheme="minorHAnsi" w:hAnsiTheme="minorHAnsi"/>
                <w:sz w:val="24"/>
                <w:szCs w:val="24"/>
              </w:rPr>
              <w:t xml:space="preserve"> odpovídaly níže uvedené funkce a pozice a jenž by takové osobě umožňovaly ovlivňovat obchodní záležitosti zadavatele, zejména, že:  </w:t>
            </w:r>
          </w:p>
          <w:p w14:paraId="13198F0F" w14:textId="77777777" w:rsidR="003B2F32" w:rsidRPr="005B425D" w:rsidRDefault="003B2F32" w:rsidP="00A316D9">
            <w:pPr>
              <w:pStyle w:val="cislovani2"/>
              <w:numPr>
                <w:ilvl w:val="0"/>
                <w:numId w:val="0"/>
              </w:numPr>
              <w:tabs>
                <w:tab w:val="left" w:pos="714"/>
              </w:tabs>
              <w:spacing w:after="0" w:line="276" w:lineRule="auto"/>
              <w:ind w:left="5"/>
              <w:rPr>
                <w:rFonts w:asciiTheme="minorHAnsi" w:hAnsiTheme="minorHAnsi"/>
                <w:sz w:val="24"/>
                <w:szCs w:val="24"/>
              </w:rPr>
            </w:pPr>
          </w:p>
          <w:p w14:paraId="5691F403" w14:textId="6A88AA9B" w:rsidR="003B2F32" w:rsidRPr="005B425D" w:rsidRDefault="003B2F32" w:rsidP="00A316D9">
            <w:pPr>
              <w:pStyle w:val="Odstavecseseznamem1"/>
              <w:numPr>
                <w:ilvl w:val="0"/>
                <w:numId w:val="2"/>
              </w:numPr>
              <w:spacing w:after="0" w:line="240" w:lineRule="auto"/>
              <w:jc w:val="both"/>
              <w:rPr>
                <w:rFonts w:asciiTheme="minorHAnsi" w:hAnsiTheme="minorHAnsi"/>
                <w:sz w:val="24"/>
                <w:szCs w:val="24"/>
                <w:lang w:val="cs-CZ"/>
              </w:rPr>
            </w:pPr>
            <w:r w:rsidRPr="005B425D">
              <w:rPr>
                <w:rFonts w:asciiTheme="minorHAnsi" w:hAnsiTheme="minorHAnsi"/>
                <w:sz w:val="24"/>
                <w:szCs w:val="24"/>
                <w:lang w:val="cs-CZ"/>
              </w:rPr>
              <w:t xml:space="preserve">není úředníkem správního orgánu anebo orgánu samosprávního celku nebo zdravotní pojišťovny (ať už jde o jmenovanou funkci či nikoliv, sem spadá i vztah k takové osobě, na jehož základě by daný zaměstnanec mohl ovlivňovat obchodní záležitosti </w:t>
            </w:r>
            <w:r w:rsidR="00130EF4" w:rsidRPr="005B425D">
              <w:rPr>
                <w:rFonts w:asciiTheme="minorHAnsi" w:hAnsiTheme="minorHAnsi"/>
                <w:sz w:val="24"/>
                <w:szCs w:val="24"/>
                <w:lang w:val="cs-CZ"/>
              </w:rPr>
              <w:t>Z</w:t>
            </w:r>
            <w:r w:rsidRPr="005B425D">
              <w:rPr>
                <w:rFonts w:asciiTheme="minorHAnsi" w:hAnsiTheme="minorHAnsi"/>
                <w:sz w:val="24"/>
                <w:szCs w:val="24"/>
                <w:lang w:val="cs-CZ"/>
              </w:rPr>
              <w:t>adavatele);</w:t>
            </w:r>
          </w:p>
          <w:p w14:paraId="384AEE75" w14:textId="77777777" w:rsidR="003B2F32" w:rsidRPr="005B425D" w:rsidRDefault="003B2F32" w:rsidP="00A316D9">
            <w:pPr>
              <w:pStyle w:val="Odstavecseseznamem1"/>
              <w:spacing w:after="0" w:line="240" w:lineRule="auto"/>
              <w:ind w:left="0"/>
              <w:jc w:val="both"/>
              <w:rPr>
                <w:rFonts w:asciiTheme="minorHAnsi" w:hAnsiTheme="minorHAnsi"/>
                <w:sz w:val="24"/>
                <w:szCs w:val="24"/>
                <w:lang w:val="cs-CZ"/>
              </w:rPr>
            </w:pPr>
          </w:p>
          <w:p w14:paraId="2DAAD067" w14:textId="77777777" w:rsidR="003B2F32" w:rsidRPr="005B425D" w:rsidRDefault="003B2F32" w:rsidP="00A316D9">
            <w:pPr>
              <w:pStyle w:val="Odstavecseseznamem1"/>
              <w:numPr>
                <w:ilvl w:val="0"/>
                <w:numId w:val="2"/>
              </w:numPr>
              <w:spacing w:after="0" w:line="240" w:lineRule="auto"/>
              <w:jc w:val="both"/>
              <w:rPr>
                <w:rFonts w:asciiTheme="minorHAnsi" w:hAnsiTheme="minorHAnsi"/>
                <w:sz w:val="24"/>
                <w:szCs w:val="24"/>
                <w:lang w:val="cs-CZ"/>
              </w:rPr>
            </w:pPr>
            <w:r w:rsidRPr="005B425D">
              <w:rPr>
                <w:rFonts w:asciiTheme="minorHAnsi" w:hAnsiTheme="minorHAnsi"/>
                <w:sz w:val="24"/>
                <w:szCs w:val="24"/>
                <w:lang w:val="cs-CZ"/>
              </w:rPr>
              <w:t>není členem jakékoliv komise rozhodující o úhradách léčiv, o cenách léčiv, nebo schvalující registraci léčiv, kategorizační komise anebo jiné komise, či podobného orgánu v rámci správního orgánu (např. Státního ústavu pro kontrolu léčiv a ministerstva zdravotnictví) nebo zdravotní pojišťovny, anebo oficiální poskytovatel služeb/poradce jakékoliv z těchto komisí nebo orgánu;</w:t>
            </w:r>
          </w:p>
          <w:p w14:paraId="0D09C75A" w14:textId="77777777" w:rsidR="003B2F32" w:rsidRPr="005B425D" w:rsidRDefault="003B2F32" w:rsidP="00A316D9">
            <w:pPr>
              <w:pStyle w:val="Odstavecseseznamem1"/>
              <w:spacing w:after="0"/>
              <w:ind w:left="360"/>
              <w:jc w:val="both"/>
              <w:rPr>
                <w:rFonts w:asciiTheme="minorHAnsi" w:hAnsiTheme="minorHAnsi"/>
                <w:sz w:val="24"/>
                <w:szCs w:val="24"/>
                <w:lang w:val="cs-CZ"/>
              </w:rPr>
            </w:pPr>
          </w:p>
          <w:p w14:paraId="4B31898F" w14:textId="77777777" w:rsidR="003B2F32" w:rsidRPr="005B425D" w:rsidRDefault="003B2F32" w:rsidP="00A316D9">
            <w:pPr>
              <w:pStyle w:val="Odstavecseseznamem1"/>
              <w:numPr>
                <w:ilvl w:val="0"/>
                <w:numId w:val="2"/>
              </w:numPr>
              <w:spacing w:after="0"/>
              <w:jc w:val="both"/>
              <w:rPr>
                <w:rFonts w:asciiTheme="minorHAnsi" w:hAnsiTheme="minorHAnsi"/>
                <w:sz w:val="24"/>
                <w:szCs w:val="24"/>
              </w:rPr>
            </w:pPr>
            <w:r w:rsidRPr="005B425D">
              <w:rPr>
                <w:rFonts w:asciiTheme="minorHAnsi" w:hAnsiTheme="minorHAnsi"/>
                <w:sz w:val="24"/>
                <w:szCs w:val="24"/>
                <w:lang w:val="cs-CZ"/>
              </w:rPr>
              <w:t xml:space="preserve">  </w:t>
            </w:r>
            <w:r w:rsidRPr="005B425D">
              <w:rPr>
                <w:rFonts w:asciiTheme="minorHAnsi" w:hAnsiTheme="minorHAnsi"/>
                <w:sz w:val="24"/>
                <w:szCs w:val="24"/>
              </w:rPr>
              <w:t>nezastává jakoukoliv jinou veřejnou</w:t>
            </w:r>
          </w:p>
          <w:p w14:paraId="4676FFD3" w14:textId="77777777" w:rsidR="003B2F32" w:rsidRPr="005B425D" w:rsidRDefault="003B2F32" w:rsidP="00A316D9">
            <w:pPr>
              <w:pStyle w:val="Odstavecseseznamem1"/>
              <w:spacing w:after="0"/>
              <w:jc w:val="both"/>
              <w:rPr>
                <w:rFonts w:asciiTheme="minorHAnsi" w:hAnsiTheme="minorHAnsi"/>
                <w:sz w:val="24"/>
                <w:szCs w:val="24"/>
              </w:rPr>
            </w:pPr>
            <w:r w:rsidRPr="005B425D">
              <w:rPr>
                <w:rFonts w:asciiTheme="minorHAnsi" w:hAnsiTheme="minorHAnsi"/>
                <w:sz w:val="24"/>
                <w:szCs w:val="24"/>
              </w:rPr>
              <w:t>funkci včetně funkce v mezinárodní vládní zdravotnické organizaci, jako je WHO (Světová zdravotnická organizace) nebo UNICEF.</w:t>
            </w:r>
          </w:p>
          <w:p w14:paraId="5E41296D" w14:textId="77777777" w:rsidR="003B2F32" w:rsidRPr="005B425D" w:rsidRDefault="003B2F32" w:rsidP="00A316D9">
            <w:pPr>
              <w:pStyle w:val="Odstavecseseznamem1"/>
              <w:spacing w:after="0" w:line="240" w:lineRule="auto"/>
              <w:ind w:left="0"/>
              <w:jc w:val="both"/>
              <w:rPr>
                <w:rFonts w:asciiTheme="minorHAnsi" w:hAnsiTheme="minorHAnsi"/>
                <w:sz w:val="24"/>
                <w:szCs w:val="24"/>
                <w:lang w:val="cs-CZ"/>
              </w:rPr>
            </w:pPr>
          </w:p>
          <w:p w14:paraId="04DF2A65" w14:textId="77777777" w:rsidR="003B2F32" w:rsidRPr="005B425D" w:rsidRDefault="003B2F32" w:rsidP="00A316D9">
            <w:pPr>
              <w:pStyle w:val="Odstavecseseznamem1"/>
              <w:spacing w:after="0" w:line="240" w:lineRule="auto"/>
              <w:ind w:left="0"/>
              <w:jc w:val="both"/>
              <w:rPr>
                <w:rFonts w:asciiTheme="minorHAnsi" w:hAnsiTheme="minorHAnsi"/>
                <w:sz w:val="24"/>
                <w:szCs w:val="24"/>
                <w:lang w:val="cs-CZ"/>
              </w:rPr>
            </w:pPr>
          </w:p>
          <w:p w14:paraId="006A1879" w14:textId="77777777" w:rsidR="003B2F32" w:rsidRPr="005B425D" w:rsidRDefault="003B2F32" w:rsidP="00A316D9">
            <w:pPr>
              <w:pStyle w:val="Odstavecseseznamem1"/>
              <w:spacing w:after="0" w:line="240" w:lineRule="auto"/>
              <w:ind w:left="0"/>
              <w:jc w:val="both"/>
              <w:rPr>
                <w:rFonts w:asciiTheme="minorHAnsi" w:hAnsiTheme="minorHAnsi"/>
                <w:sz w:val="24"/>
                <w:szCs w:val="24"/>
                <w:lang w:val="cs-CZ"/>
              </w:rPr>
            </w:pPr>
            <w:r w:rsidRPr="005B425D">
              <w:rPr>
                <w:rFonts w:asciiTheme="minorHAnsi" w:hAnsiTheme="minorHAnsi"/>
                <w:sz w:val="24"/>
                <w:szCs w:val="24"/>
                <w:lang w:val="cs-CZ"/>
              </w:rPr>
              <w:t>B. Poskytovatel služeb se zavazuje bezodkladně písemně informovat Zadavatele o každé změně stavu popsaného v bodech (a), (b) a (c) výše po celou dobu trvání smlouvy o klinickém hodnocení.</w:t>
            </w:r>
          </w:p>
          <w:p w14:paraId="01397AC8" w14:textId="77777777" w:rsidR="003B2F32" w:rsidRPr="005B425D" w:rsidRDefault="003B2F32" w:rsidP="00A316D9">
            <w:pPr>
              <w:pStyle w:val="cislovani2"/>
              <w:numPr>
                <w:ilvl w:val="0"/>
                <w:numId w:val="0"/>
              </w:numPr>
              <w:spacing w:before="120" w:after="0" w:line="240" w:lineRule="auto"/>
              <w:rPr>
                <w:rFonts w:asciiTheme="minorHAnsi" w:hAnsiTheme="minorHAnsi"/>
                <w:sz w:val="24"/>
                <w:szCs w:val="24"/>
              </w:rPr>
            </w:pPr>
          </w:p>
          <w:p w14:paraId="1527ED34" w14:textId="77777777" w:rsidR="003B2F32" w:rsidRPr="005B425D" w:rsidRDefault="003B2F32" w:rsidP="00A316D9">
            <w:pPr>
              <w:pStyle w:val="cislovani2"/>
              <w:numPr>
                <w:ilvl w:val="0"/>
                <w:numId w:val="0"/>
              </w:numPr>
              <w:tabs>
                <w:tab w:val="left" w:pos="567"/>
              </w:tabs>
              <w:spacing w:after="0" w:line="240" w:lineRule="auto"/>
              <w:ind w:left="5"/>
              <w:rPr>
                <w:rFonts w:asciiTheme="minorHAnsi" w:hAnsiTheme="minorHAnsi"/>
                <w:sz w:val="24"/>
                <w:szCs w:val="24"/>
              </w:rPr>
            </w:pPr>
            <w:proofErr w:type="gramStart"/>
            <w:r w:rsidRPr="005B425D">
              <w:rPr>
                <w:rFonts w:asciiTheme="minorHAnsi" w:hAnsiTheme="minorHAnsi"/>
                <w:sz w:val="24"/>
                <w:szCs w:val="24"/>
              </w:rPr>
              <w:t>C.     V případě</w:t>
            </w:r>
            <w:proofErr w:type="gramEnd"/>
            <w:r w:rsidRPr="005B425D">
              <w:rPr>
                <w:rFonts w:asciiTheme="minorHAnsi" w:hAnsiTheme="minorHAnsi"/>
                <w:sz w:val="24"/>
                <w:szCs w:val="24"/>
              </w:rPr>
              <w:t>, že dojde k jakémukoliv vzniku konfliktu zájmů během doby platnosti této smlouvy, se Poskytovatel služeb zavazuje sdělit příslušné okolnosti Zadavateli a okamžitě přeruší práce na díle, pokud o to bude Zadavatelem požádán, a Zadavatel bude oprávněn okamžitě odstoupit od smlouvy.</w:t>
            </w:r>
          </w:p>
          <w:p w14:paraId="37C398C0" w14:textId="77777777" w:rsidR="003B2F32" w:rsidRPr="005B425D" w:rsidRDefault="003B2F32" w:rsidP="00A316D9">
            <w:pPr>
              <w:pStyle w:val="cislovani2"/>
              <w:numPr>
                <w:ilvl w:val="0"/>
                <w:numId w:val="0"/>
              </w:numPr>
              <w:tabs>
                <w:tab w:val="left" w:pos="567"/>
              </w:tabs>
              <w:spacing w:after="0" w:line="240" w:lineRule="auto"/>
              <w:ind w:left="5"/>
              <w:rPr>
                <w:rFonts w:asciiTheme="minorHAnsi" w:hAnsiTheme="minorHAnsi"/>
                <w:sz w:val="24"/>
                <w:szCs w:val="24"/>
              </w:rPr>
            </w:pPr>
          </w:p>
          <w:p w14:paraId="65C7D96C" w14:textId="77777777" w:rsidR="003B2F32" w:rsidRPr="005B425D" w:rsidRDefault="003B2F32" w:rsidP="00A316D9">
            <w:pPr>
              <w:pStyle w:val="cislovani2"/>
              <w:numPr>
                <w:ilvl w:val="0"/>
                <w:numId w:val="0"/>
              </w:numPr>
              <w:tabs>
                <w:tab w:val="left" w:pos="567"/>
              </w:tabs>
              <w:spacing w:after="0" w:line="240" w:lineRule="auto"/>
              <w:ind w:left="5"/>
              <w:rPr>
                <w:rFonts w:asciiTheme="minorHAnsi" w:hAnsiTheme="minorHAnsi"/>
                <w:sz w:val="24"/>
                <w:szCs w:val="24"/>
              </w:rPr>
            </w:pPr>
          </w:p>
          <w:p w14:paraId="3EECFA52" w14:textId="6965E1D1" w:rsidR="003B2F32" w:rsidRPr="005B425D" w:rsidRDefault="003B2F32" w:rsidP="00A316D9">
            <w:pPr>
              <w:pStyle w:val="Odstavecseseznamem1"/>
              <w:tabs>
                <w:tab w:val="left" w:pos="572"/>
              </w:tabs>
              <w:spacing w:after="0" w:line="240" w:lineRule="auto"/>
              <w:ind w:left="0"/>
              <w:jc w:val="both"/>
              <w:rPr>
                <w:rFonts w:asciiTheme="minorHAnsi" w:hAnsiTheme="minorHAnsi"/>
                <w:sz w:val="24"/>
                <w:szCs w:val="24"/>
                <w:lang w:val="cs-CZ"/>
              </w:rPr>
            </w:pPr>
            <w:r w:rsidRPr="005B425D">
              <w:rPr>
                <w:rFonts w:asciiTheme="minorHAnsi" w:hAnsiTheme="minorHAnsi"/>
                <w:sz w:val="24"/>
                <w:szCs w:val="24"/>
                <w:lang w:val="cs-CZ"/>
              </w:rPr>
              <w:t>D.  Z důvodů transparentnosti je Zadavatel oprávněn informovat jakéhokoli žadatele o službách Poskytovatel</w:t>
            </w:r>
            <w:r w:rsidR="003D65D2" w:rsidRPr="005B425D">
              <w:rPr>
                <w:rFonts w:asciiTheme="minorHAnsi" w:hAnsiTheme="minorHAnsi"/>
                <w:sz w:val="24"/>
                <w:szCs w:val="24"/>
                <w:lang w:val="cs-CZ"/>
              </w:rPr>
              <w:t>e</w:t>
            </w:r>
            <w:r w:rsidRPr="005B425D">
              <w:rPr>
                <w:rFonts w:asciiTheme="minorHAnsi" w:hAnsiTheme="minorHAnsi"/>
                <w:sz w:val="24"/>
                <w:szCs w:val="24"/>
                <w:lang w:val="cs-CZ"/>
              </w:rPr>
              <w:t xml:space="preserve"> služeb poskytovaných na základě této smlouvy, pokud je tak zadavatel povinen učinit v souladu právními předpisy.</w:t>
            </w:r>
          </w:p>
          <w:p w14:paraId="244BFFD2" w14:textId="77777777" w:rsidR="003B2F32" w:rsidRPr="005B425D" w:rsidRDefault="003B2F32" w:rsidP="00A316D9">
            <w:pPr>
              <w:pStyle w:val="Odstavecseseznamem1"/>
              <w:tabs>
                <w:tab w:val="left" w:pos="572"/>
              </w:tabs>
              <w:spacing w:after="0"/>
              <w:ind w:left="0"/>
              <w:jc w:val="both"/>
              <w:rPr>
                <w:rFonts w:asciiTheme="minorHAnsi" w:hAnsiTheme="minorHAnsi"/>
                <w:sz w:val="24"/>
                <w:szCs w:val="24"/>
                <w:lang w:val="cs-CZ"/>
              </w:rPr>
            </w:pPr>
          </w:p>
          <w:p w14:paraId="12A1E193" w14:textId="1805FB51" w:rsidR="003B2F32" w:rsidRPr="005B425D" w:rsidRDefault="003B2F32" w:rsidP="00A316D9">
            <w:pPr>
              <w:pStyle w:val="Odstavecseseznamem1"/>
              <w:tabs>
                <w:tab w:val="left" w:pos="572"/>
              </w:tabs>
              <w:ind w:left="0"/>
              <w:jc w:val="both"/>
              <w:rPr>
                <w:rFonts w:asciiTheme="minorHAnsi" w:eastAsia="Times New Roman" w:hAnsiTheme="minorHAnsi"/>
                <w:color w:val="000000"/>
                <w:sz w:val="24"/>
                <w:szCs w:val="24"/>
                <w:lang w:val="cs-CZ"/>
              </w:rPr>
            </w:pPr>
            <w:r w:rsidRPr="005B425D">
              <w:rPr>
                <w:rFonts w:asciiTheme="minorHAnsi" w:hAnsiTheme="minorHAnsi"/>
                <w:sz w:val="24"/>
                <w:szCs w:val="24"/>
                <w:lang w:val="cs-CZ"/>
              </w:rPr>
              <w:t xml:space="preserve">E. </w:t>
            </w:r>
            <w:r w:rsidRPr="005B425D">
              <w:rPr>
                <w:rFonts w:asciiTheme="minorHAnsi" w:eastAsia="Times New Roman" w:hAnsiTheme="minorHAnsi"/>
                <w:color w:val="000000"/>
                <w:sz w:val="24"/>
                <w:szCs w:val="24"/>
                <w:lang w:val="cs-CZ"/>
              </w:rPr>
              <w:t xml:space="preserve">Aniž by tím byly dotčeny povinnosti Poskytovatele zachovávat důvěrnost, Poskytovatel se zavazuje zveřejnit povahu svého vztahu se Zadavatelem subjektům uvedeným výše nebo jakýchkoliv jiných takových subjektů, v souladu s případným střetem zájmů těchto subjektů. Kromě toho se Poskytovatel podle pokynů Zadavatele: (a) zdrží po určitou dobu účasti na rozhodnutích, která by mohla ovlivnit Zadavatele nebo jeho dceřiné společnosti; (B) vyžádá si souhlas od takového subjektu před uzavřením této smlouvy; a / </w:t>
            </w:r>
            <w:proofErr w:type="gramStart"/>
            <w:r w:rsidRPr="005B425D">
              <w:rPr>
                <w:rFonts w:asciiTheme="minorHAnsi" w:eastAsia="Times New Roman" w:hAnsiTheme="minorHAnsi"/>
                <w:color w:val="000000"/>
                <w:sz w:val="24"/>
                <w:szCs w:val="24"/>
                <w:lang w:val="cs-CZ"/>
              </w:rPr>
              <w:t>nebo (c)  zveřejní</w:t>
            </w:r>
            <w:proofErr w:type="gramEnd"/>
            <w:r w:rsidRPr="005B425D">
              <w:rPr>
                <w:rFonts w:asciiTheme="minorHAnsi" w:eastAsia="Times New Roman" w:hAnsiTheme="minorHAnsi"/>
                <w:color w:val="000000"/>
                <w:sz w:val="24"/>
                <w:szCs w:val="24"/>
                <w:lang w:val="cs-CZ"/>
              </w:rPr>
              <w:t xml:space="preserve"> obchodní vztah se Zadavatelem příslušným subjektů před tím</w:t>
            </w:r>
            <w:r w:rsidR="00025E8F" w:rsidRPr="005B425D">
              <w:rPr>
                <w:rFonts w:asciiTheme="minorHAnsi" w:eastAsia="Times New Roman" w:hAnsiTheme="minorHAnsi"/>
                <w:color w:val="000000"/>
                <w:sz w:val="24"/>
                <w:szCs w:val="24"/>
                <w:lang w:val="cs-CZ"/>
              </w:rPr>
              <w:t>,</w:t>
            </w:r>
            <w:r w:rsidRPr="005B425D">
              <w:rPr>
                <w:rFonts w:asciiTheme="minorHAnsi" w:eastAsia="Times New Roman" w:hAnsiTheme="minorHAnsi"/>
                <w:color w:val="000000"/>
                <w:sz w:val="24"/>
                <w:szCs w:val="24"/>
                <w:lang w:val="cs-CZ"/>
              </w:rPr>
              <w:t xml:space="preserve"> než budou rozhodovat o záležitostech, které by mohly mít dopad na podnikání Zadavatele nebo jeho dceřiných společností.</w:t>
            </w:r>
          </w:p>
          <w:p w14:paraId="67578669" w14:textId="77777777" w:rsidR="003B2F32" w:rsidRPr="005B425D" w:rsidRDefault="003B2F32" w:rsidP="00A316D9">
            <w:pPr>
              <w:jc w:val="both"/>
              <w:rPr>
                <w:color w:val="000000"/>
                <w:sz w:val="24"/>
                <w:szCs w:val="24"/>
              </w:rPr>
            </w:pPr>
          </w:p>
          <w:p w14:paraId="23CC6B53" w14:textId="77777777" w:rsidR="003B2F32" w:rsidRPr="005B425D" w:rsidRDefault="003B2F32" w:rsidP="00A316D9">
            <w:pPr>
              <w:jc w:val="both"/>
              <w:rPr>
                <w:color w:val="000000"/>
                <w:sz w:val="24"/>
                <w:szCs w:val="24"/>
              </w:rPr>
            </w:pPr>
            <w:r w:rsidRPr="005B425D">
              <w:rPr>
                <w:color w:val="000000"/>
                <w:sz w:val="24"/>
                <w:szCs w:val="24"/>
              </w:rPr>
              <w:t>21.  Žádná náležitost, podmínka nebo jiné ustanovení jakékoli přílohy nebo dodatku této Smlouvy nenahrazuje jakoukoli náležitost, podmínku nebo ustanovení této Smlouvy, přičemž v případě jakéhokoli rozporu nebo pochybností je rozhodující tato Smlouva. Tato Smlouva představuje úplnou dohodu smluvních stran a nahrazuje veškerá předchozí ústní či písemná ujednání mezi smluvními stranami ve vztahu ke službám, které mají být poskytnuty. Tuto Smlouvu lze měnit pouze ve formě písemných dodatků podepsaných oběma smluvními stranami. Tato Smlouva je vyhotovená v dvojjazyčné anglicko-české verzi, přičemž v případě rozporu mezi jazykovými verzemi je rozhodující verze v českém jazyce.</w:t>
            </w:r>
          </w:p>
          <w:p w14:paraId="743E0852" w14:textId="77777777" w:rsidR="003B2F32" w:rsidRPr="005B425D" w:rsidRDefault="003B2F32" w:rsidP="00A316D9">
            <w:pPr>
              <w:jc w:val="both"/>
              <w:rPr>
                <w:color w:val="000000"/>
                <w:sz w:val="44"/>
                <w:szCs w:val="44"/>
              </w:rPr>
            </w:pPr>
          </w:p>
          <w:p w14:paraId="0AD22256" w14:textId="77777777" w:rsidR="00D8639B" w:rsidRPr="005B425D" w:rsidRDefault="00D8639B" w:rsidP="00A316D9">
            <w:pPr>
              <w:jc w:val="both"/>
              <w:rPr>
                <w:color w:val="000000"/>
                <w:sz w:val="28"/>
                <w:szCs w:val="28"/>
              </w:rPr>
            </w:pPr>
          </w:p>
          <w:p w14:paraId="3ED19FE6" w14:textId="77777777" w:rsidR="003B2F32" w:rsidRPr="005B425D" w:rsidRDefault="003B2F32" w:rsidP="00A316D9">
            <w:pPr>
              <w:jc w:val="both"/>
              <w:rPr>
                <w:color w:val="000000"/>
                <w:sz w:val="24"/>
                <w:szCs w:val="24"/>
              </w:rPr>
            </w:pPr>
            <w:r w:rsidRPr="005B425D">
              <w:rPr>
                <w:i/>
                <w:spacing w:val="-3"/>
                <w:sz w:val="24"/>
                <w:szCs w:val="24"/>
              </w:rPr>
              <w:t>[Prostor níže byl úmyslně ponechán prázdný.]</w:t>
            </w:r>
          </w:p>
          <w:p w14:paraId="0AEFFEF8" w14:textId="77777777" w:rsidR="003B2F32" w:rsidRPr="005B425D" w:rsidRDefault="003B2F32" w:rsidP="00A316D9">
            <w:pPr>
              <w:jc w:val="both"/>
              <w:rPr>
                <w:color w:val="000000"/>
                <w:sz w:val="24"/>
                <w:szCs w:val="24"/>
              </w:rPr>
            </w:pPr>
          </w:p>
          <w:p w14:paraId="34151D5A" w14:textId="77777777" w:rsidR="006E7B79" w:rsidRPr="005B425D" w:rsidRDefault="006E7B79" w:rsidP="00A316D9">
            <w:pPr>
              <w:jc w:val="both"/>
              <w:rPr>
                <w:color w:val="000000"/>
                <w:sz w:val="24"/>
                <w:szCs w:val="24"/>
              </w:rPr>
            </w:pPr>
          </w:p>
          <w:p w14:paraId="2913D472" w14:textId="77777777" w:rsidR="00C217BE" w:rsidRPr="005B425D" w:rsidRDefault="00C217BE" w:rsidP="00A316D9">
            <w:pPr>
              <w:jc w:val="both"/>
              <w:rPr>
                <w:color w:val="000000"/>
                <w:sz w:val="24"/>
                <w:szCs w:val="24"/>
              </w:rPr>
            </w:pPr>
          </w:p>
          <w:p w14:paraId="78C9EF94" w14:textId="77777777" w:rsidR="00C217BE" w:rsidRPr="005B425D" w:rsidRDefault="00C217BE" w:rsidP="00A316D9">
            <w:pPr>
              <w:jc w:val="both"/>
              <w:rPr>
                <w:color w:val="000000"/>
                <w:sz w:val="24"/>
                <w:szCs w:val="24"/>
              </w:rPr>
            </w:pPr>
          </w:p>
          <w:p w14:paraId="75F8FC9E" w14:textId="77777777" w:rsidR="00C217BE" w:rsidRPr="005B425D" w:rsidRDefault="00C217BE" w:rsidP="00A316D9">
            <w:pPr>
              <w:jc w:val="both"/>
              <w:rPr>
                <w:color w:val="000000"/>
                <w:sz w:val="24"/>
                <w:szCs w:val="24"/>
              </w:rPr>
            </w:pPr>
          </w:p>
          <w:p w14:paraId="6C004357" w14:textId="77777777" w:rsidR="00C217BE" w:rsidRPr="005B425D" w:rsidRDefault="00C217BE" w:rsidP="00A316D9">
            <w:pPr>
              <w:jc w:val="both"/>
              <w:rPr>
                <w:color w:val="000000"/>
                <w:sz w:val="24"/>
                <w:szCs w:val="24"/>
              </w:rPr>
            </w:pPr>
          </w:p>
          <w:p w14:paraId="612449E1" w14:textId="77777777" w:rsidR="00C217BE" w:rsidRPr="005B425D" w:rsidRDefault="00C217BE" w:rsidP="00A316D9">
            <w:pPr>
              <w:jc w:val="both"/>
              <w:rPr>
                <w:color w:val="000000"/>
                <w:sz w:val="24"/>
                <w:szCs w:val="24"/>
              </w:rPr>
            </w:pPr>
          </w:p>
          <w:p w14:paraId="48331E85" w14:textId="77777777" w:rsidR="00C217BE" w:rsidRPr="005B425D" w:rsidRDefault="00C217BE" w:rsidP="00A316D9">
            <w:pPr>
              <w:jc w:val="both"/>
              <w:rPr>
                <w:color w:val="000000"/>
                <w:sz w:val="24"/>
                <w:szCs w:val="24"/>
              </w:rPr>
            </w:pPr>
          </w:p>
          <w:p w14:paraId="2330637D" w14:textId="77777777" w:rsidR="003B2F32" w:rsidRPr="005B425D" w:rsidRDefault="003B2F32" w:rsidP="00A316D9">
            <w:pPr>
              <w:jc w:val="both"/>
              <w:rPr>
                <w:color w:val="000000"/>
                <w:sz w:val="24"/>
                <w:szCs w:val="24"/>
              </w:rPr>
            </w:pPr>
            <w:r w:rsidRPr="005B425D">
              <w:rPr>
                <w:color w:val="000000"/>
                <w:sz w:val="24"/>
                <w:szCs w:val="24"/>
              </w:rPr>
              <w:t xml:space="preserve">NA DŮKAZ TOHO smluvní strany zajistily, aby tato Smlouva byla podepsána jejich řádně oprávněnými zástupci a takto uzavřena k poslednímu z níže uvedených dat. </w:t>
            </w:r>
          </w:p>
          <w:p w14:paraId="12658210" w14:textId="77777777" w:rsidR="003B2F32" w:rsidRPr="005B425D" w:rsidRDefault="003B2F32" w:rsidP="00A316D9">
            <w:pPr>
              <w:jc w:val="both"/>
              <w:rPr>
                <w:spacing w:val="-3"/>
                <w:sz w:val="24"/>
                <w:szCs w:val="24"/>
              </w:rPr>
            </w:pPr>
          </w:p>
          <w:p w14:paraId="5B3B5682" w14:textId="77777777" w:rsidR="003B2F32" w:rsidRPr="005B425D" w:rsidRDefault="003B2F32" w:rsidP="00A316D9">
            <w:pPr>
              <w:jc w:val="both"/>
              <w:rPr>
                <w:spacing w:val="-3"/>
                <w:sz w:val="24"/>
                <w:szCs w:val="24"/>
              </w:rPr>
            </w:pPr>
            <w:r w:rsidRPr="005B425D">
              <w:rPr>
                <w:spacing w:val="-3"/>
                <w:sz w:val="24"/>
                <w:szCs w:val="24"/>
              </w:rPr>
              <w:t xml:space="preserve">  </w:t>
            </w:r>
          </w:p>
          <w:p w14:paraId="0E72A9FF" w14:textId="77777777" w:rsidR="003B2F32" w:rsidRPr="005B425D" w:rsidRDefault="003B2F32" w:rsidP="00A316D9">
            <w:pPr>
              <w:jc w:val="both"/>
              <w:rPr>
                <w:b/>
                <w:color w:val="000000"/>
                <w:sz w:val="24"/>
              </w:rPr>
            </w:pPr>
            <w:r w:rsidRPr="005B425D">
              <w:rPr>
                <w:b/>
                <w:color w:val="000000"/>
                <w:sz w:val="24"/>
              </w:rPr>
              <w:t>ACCEPTED AND AGREED / PŘIJATO A SCHVÁLENO:</w:t>
            </w:r>
          </w:p>
          <w:p w14:paraId="5FF05D46" w14:textId="77777777" w:rsidR="003B2F32" w:rsidRPr="005B425D" w:rsidRDefault="003B2F32" w:rsidP="00A316D9">
            <w:pPr>
              <w:jc w:val="both"/>
              <w:rPr>
                <w:b/>
                <w:sz w:val="24"/>
                <w:szCs w:val="24"/>
              </w:rPr>
            </w:pPr>
          </w:p>
          <w:p w14:paraId="233724C4" w14:textId="77777777" w:rsidR="003B2F32" w:rsidRPr="005B425D" w:rsidRDefault="003B2F32" w:rsidP="00A316D9">
            <w:pPr>
              <w:jc w:val="both"/>
              <w:rPr>
                <w:b/>
                <w:sz w:val="24"/>
                <w:szCs w:val="24"/>
              </w:rPr>
            </w:pPr>
          </w:p>
          <w:p w14:paraId="158A40FB" w14:textId="2E4AE87B" w:rsidR="003B2F32" w:rsidRPr="005B425D" w:rsidRDefault="008D59E0" w:rsidP="00A316D9">
            <w:pPr>
              <w:jc w:val="both"/>
              <w:rPr>
                <w:b/>
                <w:spacing w:val="-3"/>
                <w:sz w:val="24"/>
                <w:szCs w:val="24"/>
              </w:rPr>
            </w:pPr>
            <w:r w:rsidRPr="005B425D">
              <w:rPr>
                <w:b/>
                <w:sz w:val="24"/>
                <w:szCs w:val="24"/>
              </w:rPr>
              <w:t>SOTIO a.s.</w:t>
            </w:r>
            <w:r w:rsidRPr="005B425D">
              <w:rPr>
                <w:b/>
                <w:spacing w:val="-3"/>
                <w:sz w:val="24"/>
                <w:szCs w:val="24"/>
              </w:rPr>
              <w:t xml:space="preserve">                </w:t>
            </w:r>
          </w:p>
          <w:p w14:paraId="73EBA57D" w14:textId="77777777" w:rsidR="003B2F32" w:rsidRPr="005B425D" w:rsidRDefault="003B2F32" w:rsidP="00A316D9">
            <w:pPr>
              <w:jc w:val="both"/>
              <w:rPr>
                <w:spacing w:val="-3"/>
                <w:sz w:val="24"/>
                <w:szCs w:val="24"/>
              </w:rPr>
            </w:pPr>
          </w:p>
          <w:p w14:paraId="3238911D" w14:textId="77777777" w:rsidR="003B2F32" w:rsidRPr="005B425D" w:rsidRDefault="003B2F32" w:rsidP="00A316D9">
            <w:pPr>
              <w:jc w:val="both"/>
              <w:rPr>
                <w:spacing w:val="-3"/>
                <w:sz w:val="24"/>
                <w:szCs w:val="24"/>
              </w:rPr>
            </w:pPr>
          </w:p>
          <w:tbl>
            <w:tblPr>
              <w:tblW w:w="6347" w:type="dxa"/>
              <w:tblLayout w:type="fixed"/>
              <w:tblLook w:val="01E0" w:firstRow="1" w:lastRow="1" w:firstColumn="1" w:lastColumn="1" w:noHBand="0" w:noVBand="0"/>
            </w:tblPr>
            <w:tblGrid>
              <w:gridCol w:w="6347"/>
            </w:tblGrid>
            <w:tr w:rsidR="003B2F32" w:rsidRPr="005B425D" w14:paraId="359CEEDE" w14:textId="77777777" w:rsidTr="00A316D9">
              <w:trPr>
                <w:trHeight w:val="3646"/>
              </w:trPr>
              <w:tc>
                <w:tcPr>
                  <w:tcW w:w="6347" w:type="dxa"/>
                </w:tcPr>
                <w:p w14:paraId="3F23E42C" w14:textId="77777777" w:rsidR="003B2F32" w:rsidRPr="005B425D" w:rsidRDefault="003B2F32" w:rsidP="00A316D9">
                  <w:pPr>
                    <w:rPr>
                      <w:spacing w:val="-3"/>
                      <w:sz w:val="24"/>
                    </w:rPr>
                  </w:pPr>
                  <w:r w:rsidRPr="005B425D">
                    <w:rPr>
                      <w:spacing w:val="-3"/>
                      <w:sz w:val="24"/>
                    </w:rPr>
                    <w:t>BY / PODEPSAL_______________________</w:t>
                  </w:r>
                </w:p>
                <w:p w14:paraId="5EF52F45" w14:textId="77777777" w:rsidR="003B2F32" w:rsidRPr="005B425D" w:rsidRDefault="003B2F32" w:rsidP="00A316D9">
                  <w:pPr>
                    <w:tabs>
                      <w:tab w:val="left" w:pos="-1440"/>
                      <w:tab w:val="left" w:pos="-720"/>
                    </w:tabs>
                    <w:suppressAutoHyphens/>
                    <w:jc w:val="both"/>
                    <w:rPr>
                      <w:spacing w:val="-3"/>
                      <w:sz w:val="24"/>
                    </w:rPr>
                  </w:pPr>
                </w:p>
                <w:p w14:paraId="4899D842" w14:textId="77777777" w:rsidR="00D2778D" w:rsidRDefault="003B2F32" w:rsidP="00A316D9">
                  <w:pPr>
                    <w:tabs>
                      <w:tab w:val="left" w:pos="-1440"/>
                      <w:tab w:val="left" w:pos="-720"/>
                    </w:tabs>
                    <w:suppressAutoHyphens/>
                    <w:jc w:val="both"/>
                    <w:rPr>
                      <w:spacing w:val="-3"/>
                      <w:sz w:val="24"/>
                    </w:rPr>
                  </w:pPr>
                  <w:r w:rsidRPr="005B425D">
                    <w:rPr>
                      <w:spacing w:val="-3"/>
                      <w:sz w:val="24"/>
                    </w:rPr>
                    <w:t xml:space="preserve">NAME / JMÉNO:  </w:t>
                  </w:r>
                  <w:r w:rsidR="00D2778D">
                    <w:rPr>
                      <w:spacing w:val="-3"/>
                      <w:sz w:val="24"/>
                    </w:rPr>
                    <w:t xml:space="preserve">Ing. </w:t>
                  </w:r>
                  <w:r w:rsidR="005B425D">
                    <w:rPr>
                      <w:spacing w:val="-3"/>
                      <w:sz w:val="24"/>
                    </w:rPr>
                    <w:t xml:space="preserve">Richard Kapsa, </w:t>
                  </w:r>
                </w:p>
                <w:p w14:paraId="7F23483F" w14:textId="55FFFF4C" w:rsidR="003B2F32" w:rsidRPr="005B425D" w:rsidRDefault="00D2778D" w:rsidP="00A316D9">
                  <w:pPr>
                    <w:tabs>
                      <w:tab w:val="left" w:pos="-1440"/>
                      <w:tab w:val="left" w:pos="-720"/>
                    </w:tabs>
                    <w:suppressAutoHyphens/>
                    <w:jc w:val="both"/>
                    <w:rPr>
                      <w:spacing w:val="-3"/>
                      <w:sz w:val="24"/>
                    </w:rPr>
                  </w:pPr>
                  <w:r>
                    <w:rPr>
                      <w:spacing w:val="-3"/>
                      <w:sz w:val="24"/>
                    </w:rPr>
                    <w:t xml:space="preserve">                             Mgr. </w:t>
                  </w:r>
                  <w:r w:rsidR="005B425D">
                    <w:rPr>
                      <w:spacing w:val="-3"/>
                      <w:sz w:val="24"/>
                    </w:rPr>
                    <w:t>Vladimír Prunner</w:t>
                  </w:r>
                </w:p>
                <w:p w14:paraId="431B8F79" w14:textId="77777777" w:rsidR="008018FE" w:rsidRDefault="003B2F32" w:rsidP="00A316D9">
                  <w:pPr>
                    <w:tabs>
                      <w:tab w:val="left" w:pos="-1440"/>
                      <w:tab w:val="left" w:pos="-720"/>
                    </w:tabs>
                    <w:suppressAutoHyphens/>
                    <w:jc w:val="both"/>
                    <w:rPr>
                      <w:spacing w:val="-3"/>
                      <w:sz w:val="24"/>
                    </w:rPr>
                  </w:pPr>
                  <w:r w:rsidRPr="005B425D">
                    <w:rPr>
                      <w:spacing w:val="-3"/>
                      <w:sz w:val="24"/>
                    </w:rPr>
                    <w:t xml:space="preserve">TITLE / FUNKCE: </w:t>
                  </w:r>
                </w:p>
                <w:p w14:paraId="08F210E7" w14:textId="77777777" w:rsidR="008018FE" w:rsidRDefault="008018FE" w:rsidP="00A316D9">
                  <w:pPr>
                    <w:tabs>
                      <w:tab w:val="left" w:pos="-1440"/>
                      <w:tab w:val="left" w:pos="-720"/>
                    </w:tabs>
                    <w:suppressAutoHyphens/>
                    <w:jc w:val="both"/>
                    <w:rPr>
                      <w:spacing w:val="-3"/>
                      <w:sz w:val="24"/>
                    </w:rPr>
                  </w:pPr>
                  <w:r>
                    <w:rPr>
                      <w:spacing w:val="-3"/>
                      <w:sz w:val="24"/>
                    </w:rPr>
                    <w:t>members of the Board of Directors / členové</w:t>
                  </w:r>
                </w:p>
                <w:p w14:paraId="4DE1E281" w14:textId="2F8116B9" w:rsidR="003B2F32" w:rsidRPr="005B425D" w:rsidRDefault="008018FE" w:rsidP="00A316D9">
                  <w:pPr>
                    <w:tabs>
                      <w:tab w:val="left" w:pos="-1440"/>
                      <w:tab w:val="left" w:pos="-720"/>
                    </w:tabs>
                    <w:suppressAutoHyphens/>
                    <w:jc w:val="both"/>
                    <w:rPr>
                      <w:spacing w:val="-3"/>
                      <w:sz w:val="24"/>
                    </w:rPr>
                  </w:pPr>
                  <w:r>
                    <w:rPr>
                      <w:spacing w:val="-3"/>
                      <w:sz w:val="24"/>
                    </w:rPr>
                    <w:t>představenstva</w:t>
                  </w:r>
                </w:p>
                <w:p w14:paraId="6DBB5B6F" w14:textId="77777777" w:rsidR="003B2F32" w:rsidRPr="005B425D" w:rsidRDefault="003B2F32" w:rsidP="00A316D9">
                  <w:pPr>
                    <w:tabs>
                      <w:tab w:val="left" w:pos="-1440"/>
                      <w:tab w:val="left" w:pos="-720"/>
                    </w:tabs>
                    <w:suppressAutoHyphens/>
                    <w:jc w:val="both"/>
                    <w:rPr>
                      <w:spacing w:val="-3"/>
                      <w:sz w:val="24"/>
                    </w:rPr>
                  </w:pPr>
                </w:p>
                <w:p w14:paraId="7B66F4DA" w14:textId="77777777" w:rsidR="003B2F32" w:rsidRDefault="003B2F32" w:rsidP="00A316D9">
                  <w:pPr>
                    <w:tabs>
                      <w:tab w:val="left" w:pos="-1440"/>
                      <w:tab w:val="left" w:pos="-720"/>
                    </w:tabs>
                    <w:suppressAutoHyphens/>
                    <w:jc w:val="both"/>
                    <w:rPr>
                      <w:spacing w:val="-3"/>
                      <w:sz w:val="24"/>
                    </w:rPr>
                  </w:pPr>
                  <w:r w:rsidRPr="005B425D">
                    <w:rPr>
                      <w:spacing w:val="-3"/>
                      <w:sz w:val="24"/>
                    </w:rPr>
                    <w:t xml:space="preserve">DATE / </w:t>
                  </w:r>
                  <w:proofErr w:type="gramStart"/>
                  <w:r w:rsidRPr="005B425D">
                    <w:rPr>
                      <w:spacing w:val="-3"/>
                      <w:sz w:val="24"/>
                    </w:rPr>
                    <w:t>DATUM  _____________________</w:t>
                  </w:r>
                  <w:proofErr w:type="gramEnd"/>
                </w:p>
                <w:p w14:paraId="47AF92BB" w14:textId="77777777" w:rsidR="005B425D" w:rsidRPr="005B425D" w:rsidRDefault="005B425D" w:rsidP="00A316D9">
                  <w:pPr>
                    <w:tabs>
                      <w:tab w:val="left" w:pos="-1440"/>
                      <w:tab w:val="left" w:pos="-720"/>
                    </w:tabs>
                    <w:suppressAutoHyphens/>
                    <w:jc w:val="both"/>
                    <w:rPr>
                      <w:spacing w:val="-3"/>
                    </w:rPr>
                  </w:pPr>
                </w:p>
              </w:tc>
            </w:tr>
          </w:tbl>
          <w:p w14:paraId="1D4D3AFC" w14:textId="77777777" w:rsidR="005B425D" w:rsidRDefault="005B425D" w:rsidP="005B425D">
            <w:pPr>
              <w:jc w:val="center"/>
              <w:rPr>
                <w:b/>
                <w:sz w:val="24"/>
                <w:szCs w:val="24"/>
              </w:rPr>
            </w:pPr>
          </w:p>
          <w:p w14:paraId="36DC8D85" w14:textId="04298F1E" w:rsidR="005B425D" w:rsidRDefault="004C615B" w:rsidP="005B425D">
            <w:pPr>
              <w:jc w:val="center"/>
              <w:rPr>
                <w:b/>
                <w:sz w:val="24"/>
                <w:szCs w:val="24"/>
              </w:rPr>
            </w:pPr>
            <w:r>
              <w:rPr>
                <w:b/>
                <w:sz w:val="24"/>
                <w:szCs w:val="24"/>
              </w:rPr>
              <w:t>Přílohy jsou součástí obchodního tajemství Zadavatele.</w:t>
            </w:r>
          </w:p>
          <w:p w14:paraId="462DF518" w14:textId="77777777" w:rsidR="005B425D" w:rsidRDefault="005B425D" w:rsidP="005B425D">
            <w:pPr>
              <w:jc w:val="center"/>
              <w:rPr>
                <w:b/>
                <w:sz w:val="24"/>
                <w:szCs w:val="24"/>
              </w:rPr>
            </w:pPr>
          </w:p>
          <w:p w14:paraId="6C206206" w14:textId="77777777" w:rsidR="005B425D" w:rsidRDefault="005B425D" w:rsidP="005B425D">
            <w:pPr>
              <w:jc w:val="center"/>
              <w:rPr>
                <w:b/>
                <w:sz w:val="24"/>
                <w:szCs w:val="24"/>
              </w:rPr>
            </w:pPr>
          </w:p>
          <w:p w14:paraId="66F410BC" w14:textId="77777777" w:rsidR="005B425D" w:rsidRDefault="005B425D" w:rsidP="005B425D">
            <w:pPr>
              <w:jc w:val="center"/>
              <w:rPr>
                <w:b/>
                <w:sz w:val="24"/>
                <w:szCs w:val="24"/>
              </w:rPr>
            </w:pPr>
          </w:p>
          <w:p w14:paraId="210B8EF3" w14:textId="77777777" w:rsidR="00D9059B" w:rsidRPr="005B425D" w:rsidRDefault="00D9059B" w:rsidP="005B425D">
            <w:pPr>
              <w:jc w:val="center"/>
              <w:rPr>
                <w:b/>
                <w:sz w:val="24"/>
                <w:szCs w:val="24"/>
              </w:rPr>
            </w:pPr>
            <w:r w:rsidRPr="005B425D">
              <w:rPr>
                <w:b/>
                <w:sz w:val="24"/>
                <w:szCs w:val="24"/>
              </w:rPr>
              <w:t xml:space="preserve">Příloha 1 </w:t>
            </w:r>
            <w:r w:rsidR="00D8639B" w:rsidRPr="005B425D">
              <w:rPr>
                <w:b/>
                <w:sz w:val="24"/>
                <w:szCs w:val="24"/>
              </w:rPr>
              <w:t>–</w:t>
            </w:r>
            <w:r w:rsidRPr="005B425D">
              <w:rPr>
                <w:b/>
                <w:sz w:val="24"/>
                <w:szCs w:val="24"/>
              </w:rPr>
              <w:t xml:space="preserve"> Protokol</w:t>
            </w:r>
          </w:p>
          <w:p w14:paraId="5377C73C" w14:textId="77777777" w:rsidR="00D8639B" w:rsidRPr="005B425D" w:rsidRDefault="00D8639B" w:rsidP="005B425D">
            <w:pPr>
              <w:jc w:val="center"/>
              <w:rPr>
                <w:b/>
                <w:sz w:val="24"/>
                <w:szCs w:val="24"/>
              </w:rPr>
            </w:pPr>
          </w:p>
          <w:p w14:paraId="35232329" w14:textId="77777777" w:rsidR="00D8639B" w:rsidRPr="005B425D" w:rsidRDefault="00D8639B" w:rsidP="005B425D">
            <w:pPr>
              <w:jc w:val="center"/>
              <w:rPr>
                <w:b/>
                <w:sz w:val="24"/>
                <w:szCs w:val="24"/>
              </w:rPr>
            </w:pPr>
          </w:p>
          <w:p w14:paraId="2008B7FC" w14:textId="77777777" w:rsidR="00D8639B" w:rsidRPr="005B425D" w:rsidRDefault="00D8639B" w:rsidP="005B425D">
            <w:pPr>
              <w:jc w:val="center"/>
              <w:rPr>
                <w:b/>
                <w:sz w:val="24"/>
                <w:szCs w:val="24"/>
              </w:rPr>
            </w:pPr>
          </w:p>
          <w:p w14:paraId="0986FB18" w14:textId="77777777" w:rsidR="00D8639B" w:rsidRPr="005B425D" w:rsidRDefault="00D8639B" w:rsidP="005B425D">
            <w:pPr>
              <w:jc w:val="center"/>
              <w:rPr>
                <w:b/>
                <w:sz w:val="24"/>
                <w:szCs w:val="24"/>
              </w:rPr>
            </w:pPr>
          </w:p>
          <w:p w14:paraId="1A5B7235" w14:textId="77777777" w:rsidR="00D8639B" w:rsidRPr="005B425D" w:rsidRDefault="00D8639B" w:rsidP="005B425D">
            <w:pPr>
              <w:jc w:val="center"/>
              <w:rPr>
                <w:b/>
                <w:sz w:val="24"/>
                <w:szCs w:val="24"/>
              </w:rPr>
            </w:pPr>
          </w:p>
          <w:p w14:paraId="41390E5B" w14:textId="77777777" w:rsidR="00D8639B" w:rsidRPr="005B425D" w:rsidRDefault="00D8639B" w:rsidP="005B425D">
            <w:pPr>
              <w:jc w:val="center"/>
              <w:rPr>
                <w:b/>
                <w:sz w:val="24"/>
                <w:szCs w:val="24"/>
              </w:rPr>
            </w:pPr>
          </w:p>
          <w:p w14:paraId="44E88E41" w14:textId="77777777" w:rsidR="00D8639B" w:rsidRPr="005B425D" w:rsidRDefault="00D8639B" w:rsidP="005B425D">
            <w:pPr>
              <w:jc w:val="center"/>
              <w:rPr>
                <w:b/>
                <w:sz w:val="24"/>
                <w:szCs w:val="24"/>
              </w:rPr>
            </w:pPr>
          </w:p>
          <w:p w14:paraId="28A61B3F" w14:textId="77777777" w:rsidR="00D8639B" w:rsidRPr="005B425D" w:rsidRDefault="00D8639B" w:rsidP="005B425D">
            <w:pPr>
              <w:jc w:val="center"/>
              <w:rPr>
                <w:b/>
                <w:sz w:val="24"/>
                <w:szCs w:val="24"/>
              </w:rPr>
            </w:pPr>
          </w:p>
          <w:p w14:paraId="07700C3E" w14:textId="77777777" w:rsidR="00D8639B" w:rsidRPr="005B425D" w:rsidRDefault="00D8639B" w:rsidP="005B425D">
            <w:pPr>
              <w:jc w:val="center"/>
              <w:rPr>
                <w:b/>
                <w:sz w:val="24"/>
                <w:szCs w:val="24"/>
              </w:rPr>
            </w:pPr>
          </w:p>
          <w:p w14:paraId="70925D85" w14:textId="77777777" w:rsidR="00D8639B" w:rsidRPr="005B425D" w:rsidRDefault="00D8639B" w:rsidP="005B425D">
            <w:pPr>
              <w:jc w:val="center"/>
              <w:rPr>
                <w:b/>
                <w:sz w:val="24"/>
                <w:szCs w:val="24"/>
              </w:rPr>
            </w:pPr>
          </w:p>
          <w:p w14:paraId="3A1A9D98" w14:textId="77777777" w:rsidR="00D8639B" w:rsidRPr="005B425D" w:rsidRDefault="00D8639B" w:rsidP="005B425D">
            <w:pPr>
              <w:jc w:val="center"/>
              <w:rPr>
                <w:b/>
                <w:sz w:val="24"/>
                <w:szCs w:val="24"/>
              </w:rPr>
            </w:pPr>
          </w:p>
          <w:p w14:paraId="2A1CA7D0" w14:textId="77777777" w:rsidR="00D8639B" w:rsidRPr="005B425D" w:rsidRDefault="00D8639B" w:rsidP="005B425D">
            <w:pPr>
              <w:jc w:val="center"/>
              <w:rPr>
                <w:b/>
                <w:sz w:val="24"/>
                <w:szCs w:val="24"/>
              </w:rPr>
            </w:pPr>
          </w:p>
          <w:p w14:paraId="285E9701" w14:textId="77777777" w:rsidR="00D8639B" w:rsidRPr="005B425D" w:rsidRDefault="00D8639B" w:rsidP="005B425D">
            <w:pPr>
              <w:jc w:val="center"/>
              <w:rPr>
                <w:b/>
                <w:sz w:val="24"/>
                <w:szCs w:val="24"/>
              </w:rPr>
            </w:pPr>
          </w:p>
          <w:p w14:paraId="4FD3BCEE" w14:textId="77777777" w:rsidR="00D8639B" w:rsidRPr="005B425D" w:rsidRDefault="00D8639B" w:rsidP="005B425D">
            <w:pPr>
              <w:jc w:val="center"/>
              <w:rPr>
                <w:b/>
                <w:sz w:val="24"/>
                <w:szCs w:val="24"/>
              </w:rPr>
            </w:pPr>
          </w:p>
          <w:p w14:paraId="0903DFD0" w14:textId="77777777" w:rsidR="00D8639B" w:rsidRPr="005B425D" w:rsidRDefault="00D8639B" w:rsidP="005B425D">
            <w:pPr>
              <w:jc w:val="center"/>
              <w:rPr>
                <w:b/>
                <w:sz w:val="24"/>
                <w:szCs w:val="24"/>
              </w:rPr>
            </w:pPr>
          </w:p>
          <w:p w14:paraId="74ADF0DF" w14:textId="77777777" w:rsidR="00D8639B" w:rsidRPr="005B425D" w:rsidRDefault="00D8639B" w:rsidP="005B425D">
            <w:pPr>
              <w:jc w:val="center"/>
              <w:rPr>
                <w:b/>
                <w:sz w:val="24"/>
                <w:szCs w:val="24"/>
              </w:rPr>
            </w:pPr>
          </w:p>
          <w:p w14:paraId="4FFE91B3" w14:textId="77777777" w:rsidR="00D8639B" w:rsidRPr="005B425D" w:rsidRDefault="00D8639B" w:rsidP="005B425D">
            <w:pPr>
              <w:jc w:val="center"/>
              <w:rPr>
                <w:b/>
                <w:sz w:val="24"/>
                <w:szCs w:val="24"/>
              </w:rPr>
            </w:pPr>
          </w:p>
          <w:p w14:paraId="74284F13" w14:textId="77777777" w:rsidR="00D8639B" w:rsidRPr="005B425D" w:rsidRDefault="00D8639B" w:rsidP="005B425D">
            <w:pPr>
              <w:jc w:val="center"/>
              <w:rPr>
                <w:b/>
                <w:sz w:val="24"/>
                <w:szCs w:val="24"/>
              </w:rPr>
            </w:pPr>
          </w:p>
          <w:p w14:paraId="496E7DF1" w14:textId="77777777" w:rsidR="00D8639B" w:rsidRPr="005B425D" w:rsidRDefault="00D8639B" w:rsidP="005B425D">
            <w:pPr>
              <w:jc w:val="center"/>
              <w:rPr>
                <w:b/>
                <w:sz w:val="24"/>
                <w:szCs w:val="24"/>
              </w:rPr>
            </w:pPr>
          </w:p>
          <w:p w14:paraId="2EE27213" w14:textId="77777777" w:rsidR="00D8639B" w:rsidRPr="005B425D" w:rsidRDefault="00D8639B" w:rsidP="005B425D">
            <w:pPr>
              <w:jc w:val="center"/>
              <w:rPr>
                <w:b/>
                <w:sz w:val="24"/>
                <w:szCs w:val="24"/>
              </w:rPr>
            </w:pPr>
          </w:p>
          <w:p w14:paraId="403F0F7B" w14:textId="77777777" w:rsidR="00D8639B" w:rsidRPr="005B425D" w:rsidRDefault="00D8639B" w:rsidP="005B425D">
            <w:pPr>
              <w:jc w:val="center"/>
              <w:rPr>
                <w:b/>
                <w:sz w:val="24"/>
                <w:szCs w:val="24"/>
              </w:rPr>
            </w:pPr>
          </w:p>
          <w:p w14:paraId="4E41AD96" w14:textId="77777777" w:rsidR="00D8639B" w:rsidRPr="005B425D" w:rsidRDefault="00D8639B" w:rsidP="005B425D">
            <w:pPr>
              <w:jc w:val="center"/>
              <w:rPr>
                <w:b/>
                <w:sz w:val="24"/>
                <w:szCs w:val="24"/>
              </w:rPr>
            </w:pPr>
          </w:p>
          <w:p w14:paraId="48AD2D68" w14:textId="77777777" w:rsidR="00D8639B" w:rsidRPr="005B425D" w:rsidRDefault="00D8639B" w:rsidP="005B425D">
            <w:pPr>
              <w:jc w:val="center"/>
              <w:rPr>
                <w:b/>
                <w:sz w:val="24"/>
                <w:szCs w:val="24"/>
              </w:rPr>
            </w:pPr>
          </w:p>
          <w:p w14:paraId="42EF74CB" w14:textId="77777777" w:rsidR="005B425D" w:rsidRDefault="005B425D" w:rsidP="005B425D">
            <w:pPr>
              <w:jc w:val="center"/>
              <w:rPr>
                <w:b/>
                <w:sz w:val="24"/>
                <w:szCs w:val="24"/>
              </w:rPr>
            </w:pPr>
          </w:p>
          <w:p w14:paraId="77606204" w14:textId="77777777" w:rsidR="005B425D" w:rsidRDefault="005B425D" w:rsidP="005B425D">
            <w:pPr>
              <w:jc w:val="center"/>
              <w:rPr>
                <w:b/>
                <w:sz w:val="24"/>
                <w:szCs w:val="24"/>
              </w:rPr>
            </w:pPr>
          </w:p>
          <w:p w14:paraId="479D1E3A" w14:textId="77777777" w:rsidR="005B425D" w:rsidRDefault="005B425D" w:rsidP="005B425D">
            <w:pPr>
              <w:jc w:val="center"/>
              <w:rPr>
                <w:b/>
                <w:sz w:val="24"/>
                <w:szCs w:val="24"/>
              </w:rPr>
            </w:pPr>
          </w:p>
          <w:p w14:paraId="719D6AC3" w14:textId="77777777" w:rsidR="005B425D" w:rsidRDefault="005B425D" w:rsidP="005B425D">
            <w:pPr>
              <w:jc w:val="center"/>
              <w:rPr>
                <w:b/>
                <w:sz w:val="24"/>
                <w:szCs w:val="24"/>
              </w:rPr>
            </w:pPr>
          </w:p>
          <w:p w14:paraId="3F15B6EC" w14:textId="77777777" w:rsidR="005B425D" w:rsidRDefault="005B425D" w:rsidP="005B425D">
            <w:pPr>
              <w:jc w:val="center"/>
              <w:rPr>
                <w:b/>
                <w:sz w:val="24"/>
                <w:szCs w:val="24"/>
              </w:rPr>
            </w:pPr>
          </w:p>
          <w:p w14:paraId="00259B9B" w14:textId="7C0FC785" w:rsidR="00D8639B" w:rsidRPr="005B425D" w:rsidRDefault="00D8639B" w:rsidP="005B425D">
            <w:pPr>
              <w:jc w:val="center"/>
              <w:rPr>
                <w:b/>
                <w:sz w:val="24"/>
                <w:szCs w:val="24"/>
              </w:rPr>
            </w:pPr>
            <w:r w:rsidRPr="005B425D">
              <w:rPr>
                <w:b/>
                <w:sz w:val="24"/>
                <w:szCs w:val="24"/>
              </w:rPr>
              <w:t>Příloha 2 -</w:t>
            </w:r>
            <w:r w:rsidR="005B425D">
              <w:rPr>
                <w:b/>
                <w:sz w:val="24"/>
                <w:szCs w:val="24"/>
              </w:rPr>
              <w:t xml:space="preserve"> </w:t>
            </w:r>
            <w:r w:rsidRPr="005B425D">
              <w:rPr>
                <w:b/>
                <w:sz w:val="24"/>
                <w:szCs w:val="24"/>
              </w:rPr>
              <w:t>Rozpočet</w:t>
            </w:r>
          </w:p>
        </w:tc>
      </w:tr>
    </w:tbl>
    <w:p w14:paraId="53B4AD2C" w14:textId="77777777" w:rsidR="00005345" w:rsidRPr="006E7B79" w:rsidRDefault="00005345"/>
    <w:sectPr w:rsidR="00005345" w:rsidRPr="006E7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3527"/>
    <w:multiLevelType w:val="multilevel"/>
    <w:tmpl w:val="AA54079A"/>
    <w:lvl w:ilvl="0">
      <w:start w:val="1"/>
      <w:numFmt w:val="decimal"/>
      <w:pStyle w:val="cislovani1"/>
      <w:lvlText w:val="%1."/>
      <w:lvlJc w:val="left"/>
      <w:pPr>
        <w:ind w:left="720" w:hanging="360"/>
      </w:pPr>
      <w:rPr>
        <w:rFonts w:cs="Times New Roman" w:hint="default"/>
      </w:rPr>
    </w:lvl>
    <w:lvl w:ilvl="1">
      <w:start w:val="1"/>
      <w:numFmt w:val="decimal"/>
      <w:pStyle w:val="cislovani2"/>
      <w:isLgl/>
      <w:lvlText w:val="%1.%2."/>
      <w:lvlJc w:val="left"/>
      <w:pPr>
        <w:ind w:left="900" w:hanging="360"/>
      </w:pPr>
      <w:rPr>
        <w:rFonts w:cs="Times New Roman" w:hint="default"/>
      </w:rPr>
    </w:lvl>
    <w:lvl w:ilvl="2">
      <w:start w:val="1"/>
      <w:numFmt w:val="lowerLett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7F855C0"/>
    <w:multiLevelType w:val="hybridMultilevel"/>
    <w:tmpl w:val="73C261F6"/>
    <w:lvl w:ilvl="0" w:tplc="BDDAD1EA">
      <w:start w:val="1"/>
      <w:numFmt w:val="decimal"/>
      <w:lvlText w:val="%1."/>
      <w:lvlJc w:val="left"/>
      <w:pPr>
        <w:ind w:left="720" w:hanging="360"/>
      </w:pPr>
    </w:lvl>
    <w:lvl w:ilvl="1" w:tplc="735C0FF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2962D82"/>
    <w:multiLevelType w:val="hybridMultilevel"/>
    <w:tmpl w:val="0010DB00"/>
    <w:lvl w:ilvl="0" w:tplc="735C0FF6">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nft Matěj">
    <w15:presenceInfo w15:providerId="AD" w15:userId="S-1-5-21-1262236192-3574119129-1307097641-9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2"/>
    <w:rsid w:val="00005345"/>
    <w:rsid w:val="00025E8F"/>
    <w:rsid w:val="00130EF4"/>
    <w:rsid w:val="00195C87"/>
    <w:rsid w:val="002356D2"/>
    <w:rsid w:val="00236A58"/>
    <w:rsid w:val="002B69D8"/>
    <w:rsid w:val="002E7ECA"/>
    <w:rsid w:val="003635EC"/>
    <w:rsid w:val="003B2F32"/>
    <w:rsid w:val="003C1FAB"/>
    <w:rsid w:val="003D65D2"/>
    <w:rsid w:val="004C615B"/>
    <w:rsid w:val="00563AB3"/>
    <w:rsid w:val="005B425D"/>
    <w:rsid w:val="005D2100"/>
    <w:rsid w:val="00691AB3"/>
    <w:rsid w:val="006C6269"/>
    <w:rsid w:val="006E7B79"/>
    <w:rsid w:val="006F5060"/>
    <w:rsid w:val="007960CE"/>
    <w:rsid w:val="007D2D4A"/>
    <w:rsid w:val="008018FE"/>
    <w:rsid w:val="008B5B59"/>
    <w:rsid w:val="008D59E0"/>
    <w:rsid w:val="008E27FF"/>
    <w:rsid w:val="00AC1DCD"/>
    <w:rsid w:val="00B41899"/>
    <w:rsid w:val="00B66CF3"/>
    <w:rsid w:val="00B70B67"/>
    <w:rsid w:val="00BE2BBE"/>
    <w:rsid w:val="00C217BE"/>
    <w:rsid w:val="00C540FC"/>
    <w:rsid w:val="00CD6A88"/>
    <w:rsid w:val="00D2778D"/>
    <w:rsid w:val="00D8639B"/>
    <w:rsid w:val="00D9059B"/>
    <w:rsid w:val="00DF63B0"/>
    <w:rsid w:val="00E15D04"/>
    <w:rsid w:val="00E77A8B"/>
    <w:rsid w:val="00EF5101"/>
    <w:rsid w:val="00F312BA"/>
    <w:rsid w:val="00F42F3B"/>
    <w:rsid w:val="00FC3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3B2F32"/>
    <w:pPr>
      <w:keepNext/>
      <w:spacing w:after="0" w:line="240" w:lineRule="auto"/>
      <w:ind w:firstLine="2160"/>
      <w:jc w:val="both"/>
      <w:outlineLvl w:val="0"/>
    </w:pPr>
    <w:rPr>
      <w:rFonts w:ascii="Times New Roman" w:eastAsia="Times New Roman" w:hAnsi="Times New Roman" w:cs="Times New Roman"/>
      <w:b/>
      <w:sz w:val="28"/>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2F32"/>
    <w:rPr>
      <w:rFonts w:ascii="Times New Roman" w:eastAsia="Times New Roman" w:hAnsi="Times New Roman" w:cs="Times New Roman"/>
      <w:b/>
      <w:sz w:val="28"/>
      <w:szCs w:val="20"/>
      <w:lang w:val="en-US"/>
    </w:rPr>
  </w:style>
  <w:style w:type="paragraph" w:styleId="Zkladntext">
    <w:name w:val="Body Text"/>
    <w:basedOn w:val="Normln"/>
    <w:link w:val="ZkladntextChar"/>
    <w:rsid w:val="003B2F32"/>
    <w:pPr>
      <w:spacing w:after="0" w:line="240" w:lineRule="auto"/>
      <w:jc w:val="both"/>
    </w:pPr>
    <w:rPr>
      <w:rFonts w:ascii="Times New Roman" w:eastAsia="Times New Roman" w:hAnsi="Times New Roman" w:cs="Times New Roman"/>
      <w:b/>
      <w:color w:val="000080"/>
      <w:sz w:val="24"/>
      <w:szCs w:val="20"/>
      <w:lang w:val="en-US"/>
    </w:rPr>
  </w:style>
  <w:style w:type="character" w:customStyle="1" w:styleId="ZkladntextChar">
    <w:name w:val="Základní text Char"/>
    <w:basedOn w:val="Standardnpsmoodstavce"/>
    <w:link w:val="Zkladntext"/>
    <w:rsid w:val="003B2F32"/>
    <w:rPr>
      <w:rFonts w:ascii="Times New Roman" w:eastAsia="Times New Roman" w:hAnsi="Times New Roman" w:cs="Times New Roman"/>
      <w:b/>
      <w:color w:val="000080"/>
      <w:sz w:val="24"/>
      <w:szCs w:val="20"/>
      <w:lang w:val="en-US"/>
    </w:rPr>
  </w:style>
  <w:style w:type="paragraph" w:customStyle="1" w:styleId="cislovani1">
    <w:name w:val="cislovani 1"/>
    <w:basedOn w:val="Normln"/>
    <w:rsid w:val="003B2F32"/>
    <w:pPr>
      <w:numPr>
        <w:numId w:val="1"/>
      </w:numPr>
      <w:spacing w:after="120" w:line="290" w:lineRule="auto"/>
      <w:jc w:val="both"/>
      <w:outlineLvl w:val="0"/>
    </w:pPr>
    <w:rPr>
      <w:rFonts w:ascii="Calibri" w:eastAsia="Calibri" w:hAnsi="Calibri" w:cs="Times New Roman"/>
      <w:b/>
      <w:kern w:val="20"/>
    </w:rPr>
  </w:style>
  <w:style w:type="paragraph" w:customStyle="1" w:styleId="cislovani2">
    <w:name w:val="cislovani 2"/>
    <w:basedOn w:val="Normln"/>
    <w:link w:val="cislovani2Char"/>
    <w:rsid w:val="003B2F32"/>
    <w:pPr>
      <w:numPr>
        <w:ilvl w:val="1"/>
        <w:numId w:val="1"/>
      </w:numPr>
      <w:spacing w:after="120" w:line="290" w:lineRule="auto"/>
      <w:jc w:val="both"/>
      <w:outlineLvl w:val="0"/>
    </w:pPr>
    <w:rPr>
      <w:rFonts w:ascii="Calibri" w:eastAsia="Calibri" w:hAnsi="Calibri" w:cs="Times New Roman"/>
      <w:kern w:val="20"/>
    </w:rPr>
  </w:style>
  <w:style w:type="character" w:customStyle="1" w:styleId="cislovani2Char">
    <w:name w:val="cislovani 2 Char"/>
    <w:link w:val="cislovani2"/>
    <w:locked/>
    <w:rsid w:val="003B2F32"/>
    <w:rPr>
      <w:rFonts w:ascii="Calibri" w:eastAsia="Calibri" w:hAnsi="Calibri" w:cs="Times New Roman"/>
      <w:kern w:val="20"/>
    </w:rPr>
  </w:style>
  <w:style w:type="paragraph" w:styleId="Textkomente">
    <w:name w:val="annotation text"/>
    <w:aliases w:val="Heading 2 level 1"/>
    <w:basedOn w:val="Normln"/>
    <w:link w:val="TextkomenteChar"/>
    <w:semiHidden/>
    <w:unhideWhenUsed/>
    <w:rsid w:val="003B2F32"/>
    <w:pPr>
      <w:spacing w:after="0" w:line="240" w:lineRule="auto"/>
    </w:pPr>
    <w:rPr>
      <w:rFonts w:ascii="Times New Roman" w:eastAsia="Times New Roman" w:hAnsi="Times New Roman" w:cs="Times New Roman"/>
      <w:sz w:val="20"/>
      <w:szCs w:val="20"/>
      <w:lang w:val="en-US"/>
    </w:rPr>
  </w:style>
  <w:style w:type="character" w:customStyle="1" w:styleId="TextkomenteChar">
    <w:name w:val="Text komentáře Char"/>
    <w:aliases w:val="Heading 2 level 1 Char"/>
    <w:basedOn w:val="Standardnpsmoodstavce"/>
    <w:link w:val="Textkomente"/>
    <w:semiHidden/>
    <w:rsid w:val="003B2F32"/>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rsid w:val="003B2F32"/>
    <w:rPr>
      <w:rFonts w:ascii="Courier New" w:hAnsi="Courier New"/>
      <w:b/>
      <w:bCs/>
      <w:lang w:val="cs-CZ"/>
    </w:rPr>
  </w:style>
  <w:style w:type="character" w:customStyle="1" w:styleId="PedmtkomenteChar">
    <w:name w:val="Předmět komentáře Char"/>
    <w:basedOn w:val="TextkomenteChar"/>
    <w:link w:val="Pedmtkomente"/>
    <w:rsid w:val="003B2F32"/>
    <w:rPr>
      <w:rFonts w:ascii="Courier New" w:eastAsia="Times New Roman" w:hAnsi="Courier New" w:cs="Times New Roman"/>
      <w:b/>
      <w:bCs/>
      <w:sz w:val="20"/>
      <w:szCs w:val="20"/>
      <w:lang w:val="en-US"/>
    </w:rPr>
  </w:style>
  <w:style w:type="character" w:styleId="Odkaznakoment">
    <w:name w:val="annotation reference"/>
    <w:basedOn w:val="Standardnpsmoodstavce"/>
    <w:unhideWhenUsed/>
    <w:rsid w:val="003B2F32"/>
    <w:rPr>
      <w:sz w:val="16"/>
      <w:szCs w:val="16"/>
    </w:rPr>
  </w:style>
  <w:style w:type="paragraph" w:customStyle="1" w:styleId="Odstavecseseznamem1">
    <w:name w:val="Odstavec se seznamem1"/>
    <w:basedOn w:val="Normln"/>
    <w:qFormat/>
    <w:rsid w:val="003B2F32"/>
    <w:pPr>
      <w:spacing w:after="200" w:line="276" w:lineRule="auto"/>
      <w:ind w:left="720"/>
      <w:contextualSpacing/>
    </w:pPr>
    <w:rPr>
      <w:rFonts w:ascii="Calibri" w:eastAsia="Calibri" w:hAnsi="Calibri" w:cs="Times New Roman"/>
      <w:lang w:val="pl-PL"/>
    </w:rPr>
  </w:style>
  <w:style w:type="paragraph" w:styleId="Odstavecseseznamem">
    <w:name w:val="List Paragraph"/>
    <w:basedOn w:val="Normln"/>
    <w:uiPriority w:val="34"/>
    <w:qFormat/>
    <w:rsid w:val="003B2F32"/>
    <w:pPr>
      <w:spacing w:after="0" w:line="240" w:lineRule="auto"/>
      <w:ind w:left="720"/>
      <w:contextualSpacing/>
    </w:pPr>
    <w:rPr>
      <w:rFonts w:ascii="Courier New" w:eastAsia="Calibri" w:hAnsi="Courier New" w:cs="Times New Roman"/>
      <w:sz w:val="20"/>
      <w:szCs w:val="20"/>
    </w:rPr>
  </w:style>
  <w:style w:type="character" w:customStyle="1" w:styleId="shorttext">
    <w:name w:val="short_text"/>
    <w:basedOn w:val="Standardnpsmoodstavce"/>
    <w:rsid w:val="003B2F32"/>
  </w:style>
  <w:style w:type="paragraph" w:styleId="Revize">
    <w:name w:val="Revision"/>
    <w:hidden/>
    <w:uiPriority w:val="99"/>
    <w:semiHidden/>
    <w:rsid w:val="006F5060"/>
    <w:pPr>
      <w:spacing w:after="0" w:line="240" w:lineRule="auto"/>
    </w:pPr>
  </w:style>
  <w:style w:type="paragraph" w:styleId="Textbubliny">
    <w:name w:val="Balloon Text"/>
    <w:basedOn w:val="Normln"/>
    <w:link w:val="TextbublinyChar"/>
    <w:uiPriority w:val="99"/>
    <w:semiHidden/>
    <w:unhideWhenUsed/>
    <w:rsid w:val="006F50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3B2F32"/>
    <w:pPr>
      <w:keepNext/>
      <w:spacing w:after="0" w:line="240" w:lineRule="auto"/>
      <w:ind w:firstLine="2160"/>
      <w:jc w:val="both"/>
      <w:outlineLvl w:val="0"/>
    </w:pPr>
    <w:rPr>
      <w:rFonts w:ascii="Times New Roman" w:eastAsia="Times New Roman" w:hAnsi="Times New Roman" w:cs="Times New Roman"/>
      <w:b/>
      <w:sz w:val="28"/>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2F32"/>
    <w:rPr>
      <w:rFonts w:ascii="Times New Roman" w:eastAsia="Times New Roman" w:hAnsi="Times New Roman" w:cs="Times New Roman"/>
      <w:b/>
      <w:sz w:val="28"/>
      <w:szCs w:val="20"/>
      <w:lang w:val="en-US"/>
    </w:rPr>
  </w:style>
  <w:style w:type="paragraph" w:styleId="Zkladntext">
    <w:name w:val="Body Text"/>
    <w:basedOn w:val="Normln"/>
    <w:link w:val="ZkladntextChar"/>
    <w:rsid w:val="003B2F32"/>
    <w:pPr>
      <w:spacing w:after="0" w:line="240" w:lineRule="auto"/>
      <w:jc w:val="both"/>
    </w:pPr>
    <w:rPr>
      <w:rFonts w:ascii="Times New Roman" w:eastAsia="Times New Roman" w:hAnsi="Times New Roman" w:cs="Times New Roman"/>
      <w:b/>
      <w:color w:val="000080"/>
      <w:sz w:val="24"/>
      <w:szCs w:val="20"/>
      <w:lang w:val="en-US"/>
    </w:rPr>
  </w:style>
  <w:style w:type="character" w:customStyle="1" w:styleId="ZkladntextChar">
    <w:name w:val="Základní text Char"/>
    <w:basedOn w:val="Standardnpsmoodstavce"/>
    <w:link w:val="Zkladntext"/>
    <w:rsid w:val="003B2F32"/>
    <w:rPr>
      <w:rFonts w:ascii="Times New Roman" w:eastAsia="Times New Roman" w:hAnsi="Times New Roman" w:cs="Times New Roman"/>
      <w:b/>
      <w:color w:val="000080"/>
      <w:sz w:val="24"/>
      <w:szCs w:val="20"/>
      <w:lang w:val="en-US"/>
    </w:rPr>
  </w:style>
  <w:style w:type="paragraph" w:customStyle="1" w:styleId="cislovani1">
    <w:name w:val="cislovani 1"/>
    <w:basedOn w:val="Normln"/>
    <w:rsid w:val="003B2F32"/>
    <w:pPr>
      <w:numPr>
        <w:numId w:val="1"/>
      </w:numPr>
      <w:spacing w:after="120" w:line="290" w:lineRule="auto"/>
      <w:jc w:val="both"/>
      <w:outlineLvl w:val="0"/>
    </w:pPr>
    <w:rPr>
      <w:rFonts w:ascii="Calibri" w:eastAsia="Calibri" w:hAnsi="Calibri" w:cs="Times New Roman"/>
      <w:b/>
      <w:kern w:val="20"/>
    </w:rPr>
  </w:style>
  <w:style w:type="paragraph" w:customStyle="1" w:styleId="cislovani2">
    <w:name w:val="cislovani 2"/>
    <w:basedOn w:val="Normln"/>
    <w:link w:val="cislovani2Char"/>
    <w:rsid w:val="003B2F32"/>
    <w:pPr>
      <w:numPr>
        <w:ilvl w:val="1"/>
        <w:numId w:val="1"/>
      </w:numPr>
      <w:spacing w:after="120" w:line="290" w:lineRule="auto"/>
      <w:jc w:val="both"/>
      <w:outlineLvl w:val="0"/>
    </w:pPr>
    <w:rPr>
      <w:rFonts w:ascii="Calibri" w:eastAsia="Calibri" w:hAnsi="Calibri" w:cs="Times New Roman"/>
      <w:kern w:val="20"/>
    </w:rPr>
  </w:style>
  <w:style w:type="character" w:customStyle="1" w:styleId="cislovani2Char">
    <w:name w:val="cislovani 2 Char"/>
    <w:link w:val="cislovani2"/>
    <w:locked/>
    <w:rsid w:val="003B2F32"/>
    <w:rPr>
      <w:rFonts w:ascii="Calibri" w:eastAsia="Calibri" w:hAnsi="Calibri" w:cs="Times New Roman"/>
      <w:kern w:val="20"/>
    </w:rPr>
  </w:style>
  <w:style w:type="paragraph" w:styleId="Textkomente">
    <w:name w:val="annotation text"/>
    <w:aliases w:val="Heading 2 level 1"/>
    <w:basedOn w:val="Normln"/>
    <w:link w:val="TextkomenteChar"/>
    <w:semiHidden/>
    <w:unhideWhenUsed/>
    <w:rsid w:val="003B2F32"/>
    <w:pPr>
      <w:spacing w:after="0" w:line="240" w:lineRule="auto"/>
    </w:pPr>
    <w:rPr>
      <w:rFonts w:ascii="Times New Roman" w:eastAsia="Times New Roman" w:hAnsi="Times New Roman" w:cs="Times New Roman"/>
      <w:sz w:val="20"/>
      <w:szCs w:val="20"/>
      <w:lang w:val="en-US"/>
    </w:rPr>
  </w:style>
  <w:style w:type="character" w:customStyle="1" w:styleId="TextkomenteChar">
    <w:name w:val="Text komentáře Char"/>
    <w:aliases w:val="Heading 2 level 1 Char"/>
    <w:basedOn w:val="Standardnpsmoodstavce"/>
    <w:link w:val="Textkomente"/>
    <w:semiHidden/>
    <w:rsid w:val="003B2F32"/>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rsid w:val="003B2F32"/>
    <w:rPr>
      <w:rFonts w:ascii="Courier New" w:hAnsi="Courier New"/>
      <w:b/>
      <w:bCs/>
      <w:lang w:val="cs-CZ"/>
    </w:rPr>
  </w:style>
  <w:style w:type="character" w:customStyle="1" w:styleId="PedmtkomenteChar">
    <w:name w:val="Předmět komentáře Char"/>
    <w:basedOn w:val="TextkomenteChar"/>
    <w:link w:val="Pedmtkomente"/>
    <w:rsid w:val="003B2F32"/>
    <w:rPr>
      <w:rFonts w:ascii="Courier New" w:eastAsia="Times New Roman" w:hAnsi="Courier New" w:cs="Times New Roman"/>
      <w:b/>
      <w:bCs/>
      <w:sz w:val="20"/>
      <w:szCs w:val="20"/>
      <w:lang w:val="en-US"/>
    </w:rPr>
  </w:style>
  <w:style w:type="character" w:styleId="Odkaznakoment">
    <w:name w:val="annotation reference"/>
    <w:basedOn w:val="Standardnpsmoodstavce"/>
    <w:unhideWhenUsed/>
    <w:rsid w:val="003B2F32"/>
    <w:rPr>
      <w:sz w:val="16"/>
      <w:szCs w:val="16"/>
    </w:rPr>
  </w:style>
  <w:style w:type="paragraph" w:customStyle="1" w:styleId="Odstavecseseznamem1">
    <w:name w:val="Odstavec se seznamem1"/>
    <w:basedOn w:val="Normln"/>
    <w:qFormat/>
    <w:rsid w:val="003B2F32"/>
    <w:pPr>
      <w:spacing w:after="200" w:line="276" w:lineRule="auto"/>
      <w:ind w:left="720"/>
      <w:contextualSpacing/>
    </w:pPr>
    <w:rPr>
      <w:rFonts w:ascii="Calibri" w:eastAsia="Calibri" w:hAnsi="Calibri" w:cs="Times New Roman"/>
      <w:lang w:val="pl-PL"/>
    </w:rPr>
  </w:style>
  <w:style w:type="paragraph" w:styleId="Odstavecseseznamem">
    <w:name w:val="List Paragraph"/>
    <w:basedOn w:val="Normln"/>
    <w:uiPriority w:val="34"/>
    <w:qFormat/>
    <w:rsid w:val="003B2F32"/>
    <w:pPr>
      <w:spacing w:after="0" w:line="240" w:lineRule="auto"/>
      <w:ind w:left="720"/>
      <w:contextualSpacing/>
    </w:pPr>
    <w:rPr>
      <w:rFonts w:ascii="Courier New" w:eastAsia="Calibri" w:hAnsi="Courier New" w:cs="Times New Roman"/>
      <w:sz w:val="20"/>
      <w:szCs w:val="20"/>
    </w:rPr>
  </w:style>
  <w:style w:type="character" w:customStyle="1" w:styleId="shorttext">
    <w:name w:val="short_text"/>
    <w:basedOn w:val="Standardnpsmoodstavce"/>
    <w:rsid w:val="003B2F32"/>
  </w:style>
  <w:style w:type="paragraph" w:styleId="Revize">
    <w:name w:val="Revision"/>
    <w:hidden/>
    <w:uiPriority w:val="99"/>
    <w:semiHidden/>
    <w:rsid w:val="006F5060"/>
    <w:pPr>
      <w:spacing w:after="0" w:line="240" w:lineRule="auto"/>
    </w:pPr>
  </w:style>
  <w:style w:type="paragraph" w:styleId="Textbubliny">
    <w:name w:val="Balloon Text"/>
    <w:basedOn w:val="Normln"/>
    <w:link w:val="TextbublinyChar"/>
    <w:uiPriority w:val="99"/>
    <w:semiHidden/>
    <w:unhideWhenUsed/>
    <w:rsid w:val="006F50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4626</Words>
  <Characters>27296</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PPF</Company>
  <LinksUpToDate>false</LinksUpToDate>
  <CharactersWithSpaces>31859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Bělohlávek Otakar</dc:creator>
  <cp:lastModifiedBy>Jana Lávičková</cp:lastModifiedBy>
  <cp:revision>3</cp:revision>
  <dcterms:created xsi:type="dcterms:W3CDTF">2017-10-03T09:27:00Z</dcterms:created>
  <dcterms:modified xsi:type="dcterms:W3CDTF">2017-10-03T09:28:00Z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