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F052A" w14:textId="77777777" w:rsidR="00BF3D22" w:rsidRDefault="00BF3D22" w:rsidP="000F319A">
      <w:pPr>
        <w:ind w:left="4536"/>
      </w:pPr>
    </w:p>
    <w:p w14:paraId="736980A7" w14:textId="0EE4AA37" w:rsidR="00BF3D22" w:rsidRDefault="00BF3D22" w:rsidP="00BF3D22">
      <w:pPr>
        <w:pStyle w:val="Smlouva-slo0"/>
        <w:tabs>
          <w:tab w:val="right" w:leader="underscore" w:pos="9498"/>
        </w:tabs>
        <w:spacing w:before="0" w:after="240" w:line="240" w:lineRule="auto"/>
        <w:ind w:left="4961"/>
        <w:rPr>
          <w:sz w:val="22"/>
          <w:szCs w:val="22"/>
        </w:rPr>
      </w:pPr>
      <w:r>
        <w:rPr>
          <w:sz w:val="22"/>
          <w:szCs w:val="22"/>
        </w:rPr>
        <w:t>Číslo smlouvy objednatele: SD/20260019/D1</w:t>
      </w:r>
    </w:p>
    <w:p w14:paraId="3179751D" w14:textId="77777777" w:rsidR="00BF3D22" w:rsidRDefault="00BF3D22" w:rsidP="00BF3D22">
      <w:pPr>
        <w:pStyle w:val="Smlouva-slo0"/>
        <w:tabs>
          <w:tab w:val="right" w:leader="underscore" w:pos="9498"/>
        </w:tabs>
        <w:spacing w:before="0" w:line="240" w:lineRule="auto"/>
        <w:ind w:left="4963"/>
        <w:rPr>
          <w:sz w:val="22"/>
          <w:szCs w:val="22"/>
        </w:rPr>
      </w:pPr>
      <w:r>
        <w:rPr>
          <w:sz w:val="22"/>
          <w:szCs w:val="22"/>
        </w:rPr>
        <w:t xml:space="preserve">Číslo smlouvy zhotovitele: </w:t>
      </w:r>
      <w:r>
        <w:rPr>
          <w:sz w:val="22"/>
          <w:szCs w:val="22"/>
        </w:rPr>
        <w:tab/>
      </w:r>
    </w:p>
    <w:p w14:paraId="36BEAF1F" w14:textId="4AFC07ED" w:rsidR="00BF3D22" w:rsidRDefault="00BF3D22" w:rsidP="00BF3D22">
      <w:pPr>
        <w:pStyle w:val="SBSTitulekmal"/>
        <w:jc w:val="left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 xml:space="preserve">Dodatek č. 1 smlouvy o dílo  </w:t>
      </w:r>
    </w:p>
    <w:p w14:paraId="4C5102E4" w14:textId="3F4EF802" w:rsidR="00BF3D22" w:rsidRDefault="00BF3D22" w:rsidP="00BF3D22">
      <w:pPr>
        <w:pStyle w:val="SBSTitulekmal"/>
        <w:spacing w:after="360"/>
        <w:jc w:val="left"/>
        <w:rPr>
          <w:rFonts w:cs="Arial"/>
        </w:rPr>
      </w:pPr>
      <w:r>
        <w:rPr>
          <w:rFonts w:cs="Arial"/>
        </w:rPr>
        <w:t>(dále jen „dodatek“)</w:t>
      </w:r>
    </w:p>
    <w:p w14:paraId="4A6598C1" w14:textId="77777777" w:rsidR="003D14D9" w:rsidRPr="00E13D7E" w:rsidRDefault="003D14D9" w:rsidP="003D14D9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b/>
          <w:sz w:val="22"/>
          <w:szCs w:val="22"/>
        </w:rPr>
      </w:pPr>
      <w:r w:rsidRPr="00E13D7E">
        <w:rPr>
          <w:b/>
          <w:sz w:val="22"/>
          <w:szCs w:val="22"/>
        </w:rPr>
        <w:t>Smluvní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28"/>
        <w:gridCol w:w="2878"/>
        <w:gridCol w:w="273"/>
        <w:gridCol w:w="1440"/>
        <w:gridCol w:w="2953"/>
      </w:tblGrid>
      <w:tr w:rsidR="003D14D9" w:rsidRPr="00E13D7E" w14:paraId="07D8A745" w14:textId="77777777" w:rsidTr="00153F4B">
        <w:trPr>
          <w:trHeight w:val="273"/>
        </w:trPr>
        <w:tc>
          <w:tcPr>
            <w:tcW w:w="4638" w:type="dxa"/>
            <w:gridSpan w:val="2"/>
          </w:tcPr>
          <w:p w14:paraId="36A1EE5E" w14:textId="77777777" w:rsidR="003D14D9" w:rsidRPr="00E13D7E" w:rsidRDefault="003D14D9" w:rsidP="00153F4B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eastAsia="Calibri"/>
                <w:b/>
                <w:sz w:val="22"/>
                <w:szCs w:val="22"/>
              </w:rPr>
            </w:pPr>
            <w:r w:rsidRPr="00E13D7E">
              <w:rPr>
                <w:rFonts w:eastAsia="Calibri"/>
                <w:b/>
                <w:sz w:val="22"/>
                <w:szCs w:val="22"/>
              </w:rPr>
              <w:t>OVANET a.s.</w:t>
            </w:r>
          </w:p>
        </w:tc>
        <w:tc>
          <w:tcPr>
            <w:tcW w:w="280" w:type="dxa"/>
          </w:tcPr>
          <w:p w14:paraId="7D426635" w14:textId="77777777" w:rsidR="003D14D9" w:rsidRPr="00E13D7E" w:rsidRDefault="003D14D9" w:rsidP="00153F4B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623" w:type="dxa"/>
            <w:gridSpan w:val="2"/>
          </w:tcPr>
          <w:p w14:paraId="77580C31" w14:textId="77777777" w:rsidR="003D14D9" w:rsidRPr="00E13D7E" w:rsidRDefault="003D14D9" w:rsidP="00153F4B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eastAsia="Calibri"/>
                <w:b/>
                <w:sz w:val="22"/>
                <w:szCs w:val="22"/>
              </w:rPr>
            </w:pPr>
            <w:r w:rsidRPr="00E13D7E">
              <w:rPr>
                <w:rFonts w:eastAsia="Calibri"/>
                <w:b/>
                <w:sz w:val="22"/>
                <w:szCs w:val="22"/>
              </w:rPr>
              <w:t>VOSTAV MORAVA a.s.</w:t>
            </w:r>
          </w:p>
        </w:tc>
      </w:tr>
      <w:tr w:rsidR="003D14D9" w:rsidRPr="00E13D7E" w14:paraId="6DC8F5FC" w14:textId="77777777" w:rsidTr="00153F4B">
        <w:tc>
          <w:tcPr>
            <w:tcW w:w="4638" w:type="dxa"/>
            <w:gridSpan w:val="2"/>
          </w:tcPr>
          <w:p w14:paraId="1D95B219" w14:textId="77777777" w:rsidR="003D14D9" w:rsidRPr="00E13D7E" w:rsidRDefault="003D14D9" w:rsidP="00153F4B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 w:val="22"/>
                <w:szCs w:val="22"/>
              </w:rPr>
            </w:pPr>
            <w:r w:rsidRPr="00E13D7E">
              <w:rPr>
                <w:rFonts w:eastAsia="Calibri"/>
                <w:sz w:val="22"/>
                <w:szCs w:val="22"/>
              </w:rPr>
              <w:t>Hájkova 1100/13, 702 00 Ostrava</w:t>
            </w:r>
          </w:p>
        </w:tc>
        <w:tc>
          <w:tcPr>
            <w:tcW w:w="280" w:type="dxa"/>
          </w:tcPr>
          <w:p w14:paraId="12DE2D1F" w14:textId="77777777" w:rsidR="003D14D9" w:rsidRPr="00E13D7E" w:rsidRDefault="003D14D9" w:rsidP="00153F4B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623" w:type="dxa"/>
            <w:gridSpan w:val="2"/>
          </w:tcPr>
          <w:p w14:paraId="7075AF0A" w14:textId="77777777" w:rsidR="003D14D9" w:rsidRPr="00E13D7E" w:rsidRDefault="003D14D9" w:rsidP="00153F4B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 w:val="22"/>
                <w:szCs w:val="22"/>
              </w:rPr>
            </w:pPr>
            <w:r w:rsidRPr="00E13D7E">
              <w:rPr>
                <w:rFonts w:eastAsia="Calibri"/>
                <w:sz w:val="22"/>
                <w:szCs w:val="22"/>
              </w:rPr>
              <w:t>Kuršova 468, Svinov, 721 00 Ostrava</w:t>
            </w:r>
          </w:p>
        </w:tc>
      </w:tr>
      <w:tr w:rsidR="003D14D9" w:rsidRPr="00E13D7E" w14:paraId="7ACBEEA3" w14:textId="77777777" w:rsidTr="00153F4B">
        <w:tc>
          <w:tcPr>
            <w:tcW w:w="4638" w:type="dxa"/>
            <w:gridSpan w:val="2"/>
          </w:tcPr>
          <w:p w14:paraId="5191BF5B" w14:textId="77777777" w:rsidR="003D14D9" w:rsidRPr="00E13D7E" w:rsidRDefault="003D14D9" w:rsidP="00153F4B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 w:val="22"/>
                <w:szCs w:val="22"/>
              </w:rPr>
            </w:pPr>
            <w:r w:rsidRPr="00E13D7E">
              <w:rPr>
                <w:rFonts w:eastAsia="Calibri"/>
                <w:sz w:val="22"/>
                <w:szCs w:val="22"/>
              </w:rPr>
              <w:t>zastoupena členem představenstva</w:t>
            </w:r>
          </w:p>
        </w:tc>
        <w:tc>
          <w:tcPr>
            <w:tcW w:w="280" w:type="dxa"/>
          </w:tcPr>
          <w:p w14:paraId="5F66D4CE" w14:textId="77777777" w:rsidR="003D14D9" w:rsidRPr="00E13D7E" w:rsidRDefault="003D14D9" w:rsidP="00153F4B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623" w:type="dxa"/>
            <w:gridSpan w:val="2"/>
          </w:tcPr>
          <w:p w14:paraId="06FEDF5F" w14:textId="77777777" w:rsidR="003D14D9" w:rsidRPr="00E13D7E" w:rsidRDefault="003D14D9" w:rsidP="00153F4B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 w:val="22"/>
                <w:szCs w:val="22"/>
              </w:rPr>
            </w:pPr>
            <w:r w:rsidRPr="00E13D7E">
              <w:rPr>
                <w:rFonts w:eastAsia="Calibri"/>
                <w:sz w:val="22"/>
                <w:szCs w:val="22"/>
              </w:rPr>
              <w:t>předseda představenstva</w:t>
            </w:r>
          </w:p>
        </w:tc>
      </w:tr>
      <w:tr w:rsidR="003D14D9" w:rsidRPr="00E13D7E" w14:paraId="054B8EB9" w14:textId="77777777" w:rsidTr="00153F4B">
        <w:tc>
          <w:tcPr>
            <w:tcW w:w="4638" w:type="dxa"/>
            <w:gridSpan w:val="2"/>
            <w:tcBorders>
              <w:bottom w:val="single" w:sz="4" w:space="0" w:color="auto"/>
            </w:tcBorders>
          </w:tcPr>
          <w:p w14:paraId="7C8EED14" w14:textId="242D81A0" w:rsidR="003D14D9" w:rsidRPr="00E13D7E" w:rsidRDefault="003D14D9" w:rsidP="00153F4B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after="120"/>
              <w:rPr>
                <w:rFonts w:eastAsia="Calibri"/>
                <w:b/>
                <w:sz w:val="22"/>
                <w:szCs w:val="22"/>
              </w:rPr>
            </w:pPr>
            <w:r w:rsidRPr="00E13D7E">
              <w:rPr>
                <w:rFonts w:eastAsia="Calibri"/>
                <w:sz w:val="22"/>
                <w:szCs w:val="22"/>
              </w:rPr>
              <w:t>Ing</w:t>
            </w:r>
            <w:r w:rsidR="0071102A">
              <w:rPr>
                <w:rFonts w:eastAsia="Calibri"/>
                <w:sz w:val="22"/>
                <w:szCs w:val="22"/>
              </w:rPr>
              <w:t>.</w:t>
            </w:r>
            <w:r w:rsidRPr="00E13D7E">
              <w:rPr>
                <w:rFonts w:eastAsia="Calibri"/>
                <w:sz w:val="22"/>
                <w:szCs w:val="22"/>
              </w:rPr>
              <w:t xml:space="preserve"> Michalem Hrotíkem</w:t>
            </w:r>
          </w:p>
        </w:tc>
        <w:tc>
          <w:tcPr>
            <w:tcW w:w="280" w:type="dxa"/>
          </w:tcPr>
          <w:p w14:paraId="122A20DD" w14:textId="77777777" w:rsidR="003D14D9" w:rsidRPr="00E13D7E" w:rsidRDefault="003D14D9" w:rsidP="00153F4B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after="12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623" w:type="dxa"/>
            <w:gridSpan w:val="2"/>
            <w:tcBorders>
              <w:bottom w:val="single" w:sz="4" w:space="0" w:color="auto"/>
            </w:tcBorders>
          </w:tcPr>
          <w:p w14:paraId="753B76DA" w14:textId="77777777" w:rsidR="003D14D9" w:rsidRPr="00E13D7E" w:rsidRDefault="003D14D9" w:rsidP="00153F4B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after="120"/>
              <w:rPr>
                <w:rFonts w:eastAsia="Calibri"/>
                <w:b/>
                <w:sz w:val="22"/>
                <w:szCs w:val="22"/>
              </w:rPr>
            </w:pPr>
            <w:r w:rsidRPr="00E13D7E">
              <w:rPr>
                <w:rFonts w:eastAsia="Calibri"/>
                <w:sz w:val="22"/>
                <w:szCs w:val="22"/>
              </w:rPr>
              <w:t>Ing. Břetislav Čížek</w:t>
            </w:r>
          </w:p>
        </w:tc>
      </w:tr>
      <w:tr w:rsidR="003D14D9" w:rsidRPr="00E13D7E" w14:paraId="6D6223FC" w14:textId="77777777" w:rsidTr="00153F4B">
        <w:tc>
          <w:tcPr>
            <w:tcW w:w="1613" w:type="dxa"/>
          </w:tcPr>
          <w:p w14:paraId="3EAEF6B2" w14:textId="77777777" w:rsidR="003D14D9" w:rsidRPr="00E13D7E" w:rsidRDefault="003D14D9" w:rsidP="00153F4B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eastAsia="Calibri"/>
                <w:sz w:val="22"/>
                <w:szCs w:val="22"/>
              </w:rPr>
            </w:pPr>
            <w:r w:rsidRPr="00E13D7E">
              <w:rPr>
                <w:rFonts w:eastAsia="Calibri"/>
                <w:sz w:val="22"/>
                <w:szCs w:val="22"/>
              </w:rPr>
              <w:t>IČO:</w:t>
            </w:r>
          </w:p>
        </w:tc>
        <w:tc>
          <w:tcPr>
            <w:tcW w:w="3025" w:type="dxa"/>
          </w:tcPr>
          <w:p w14:paraId="593AD9F0" w14:textId="77777777" w:rsidR="003D14D9" w:rsidRPr="00E13D7E" w:rsidRDefault="003D14D9" w:rsidP="00153F4B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eastAsia="Calibri"/>
                <w:b/>
                <w:sz w:val="22"/>
                <w:szCs w:val="22"/>
              </w:rPr>
            </w:pPr>
            <w:r w:rsidRPr="00E13D7E">
              <w:rPr>
                <w:rFonts w:eastAsia="Calibri"/>
                <w:sz w:val="22"/>
                <w:szCs w:val="22"/>
              </w:rPr>
              <w:t>25857568</w:t>
            </w:r>
          </w:p>
        </w:tc>
        <w:tc>
          <w:tcPr>
            <w:tcW w:w="280" w:type="dxa"/>
          </w:tcPr>
          <w:p w14:paraId="41C7ACC5" w14:textId="77777777" w:rsidR="003D14D9" w:rsidRPr="00E13D7E" w:rsidRDefault="003D14D9" w:rsidP="00153F4B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12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13" w:type="dxa"/>
          </w:tcPr>
          <w:p w14:paraId="243BE094" w14:textId="77777777" w:rsidR="003D14D9" w:rsidRPr="00E13D7E" w:rsidRDefault="003D14D9" w:rsidP="00153F4B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eastAsia="Calibri"/>
                <w:sz w:val="22"/>
                <w:szCs w:val="22"/>
              </w:rPr>
            </w:pPr>
            <w:r w:rsidRPr="00E13D7E">
              <w:rPr>
                <w:rFonts w:eastAsia="Calibri"/>
                <w:sz w:val="22"/>
                <w:szCs w:val="22"/>
              </w:rPr>
              <w:t>IČO:</w:t>
            </w:r>
          </w:p>
        </w:tc>
        <w:tc>
          <w:tcPr>
            <w:tcW w:w="3110" w:type="dxa"/>
          </w:tcPr>
          <w:p w14:paraId="28234D88" w14:textId="77777777" w:rsidR="003D14D9" w:rsidRPr="00E13D7E" w:rsidRDefault="003D14D9" w:rsidP="00153F4B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eastAsia="Calibri"/>
                <w:bCs/>
                <w:sz w:val="22"/>
                <w:szCs w:val="22"/>
              </w:rPr>
            </w:pPr>
            <w:r w:rsidRPr="00E13D7E">
              <w:rPr>
                <w:rFonts w:eastAsia="Calibri"/>
                <w:bCs/>
                <w:sz w:val="22"/>
                <w:szCs w:val="22"/>
              </w:rPr>
              <w:t>25836129</w:t>
            </w:r>
          </w:p>
        </w:tc>
      </w:tr>
      <w:tr w:rsidR="003D14D9" w:rsidRPr="00E13D7E" w14:paraId="2FA24840" w14:textId="77777777" w:rsidTr="00153F4B">
        <w:tc>
          <w:tcPr>
            <w:tcW w:w="1613" w:type="dxa"/>
          </w:tcPr>
          <w:p w14:paraId="690B629F" w14:textId="77777777" w:rsidR="003D14D9" w:rsidRPr="00E13D7E" w:rsidRDefault="003D14D9" w:rsidP="00153F4B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sz w:val="22"/>
                <w:szCs w:val="22"/>
              </w:rPr>
            </w:pPr>
            <w:r w:rsidRPr="00E13D7E">
              <w:rPr>
                <w:rFonts w:eastAsia="Calibri"/>
                <w:sz w:val="22"/>
                <w:szCs w:val="22"/>
              </w:rPr>
              <w:t>DIČ:</w:t>
            </w:r>
          </w:p>
        </w:tc>
        <w:tc>
          <w:tcPr>
            <w:tcW w:w="3025" w:type="dxa"/>
          </w:tcPr>
          <w:p w14:paraId="74D35323" w14:textId="77777777" w:rsidR="003D14D9" w:rsidRPr="00E13D7E" w:rsidRDefault="003D14D9" w:rsidP="00153F4B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 w:val="22"/>
                <w:szCs w:val="22"/>
              </w:rPr>
            </w:pPr>
            <w:r w:rsidRPr="00E13D7E">
              <w:rPr>
                <w:rFonts w:eastAsia="Calibri"/>
                <w:sz w:val="22"/>
                <w:szCs w:val="22"/>
              </w:rPr>
              <w:t>CZ25857568 (plátce DPH)</w:t>
            </w:r>
          </w:p>
        </w:tc>
        <w:tc>
          <w:tcPr>
            <w:tcW w:w="280" w:type="dxa"/>
          </w:tcPr>
          <w:p w14:paraId="6A295CB3" w14:textId="77777777" w:rsidR="003D14D9" w:rsidRPr="00E13D7E" w:rsidRDefault="003D14D9" w:rsidP="00153F4B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13" w:type="dxa"/>
          </w:tcPr>
          <w:p w14:paraId="4FD629F3" w14:textId="77777777" w:rsidR="003D14D9" w:rsidRPr="00E13D7E" w:rsidRDefault="003D14D9" w:rsidP="00153F4B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sz w:val="22"/>
                <w:szCs w:val="22"/>
              </w:rPr>
            </w:pPr>
            <w:r w:rsidRPr="00E13D7E">
              <w:rPr>
                <w:rFonts w:eastAsia="Calibri"/>
                <w:sz w:val="22"/>
                <w:szCs w:val="22"/>
              </w:rPr>
              <w:t>DIČ:</w:t>
            </w:r>
          </w:p>
        </w:tc>
        <w:tc>
          <w:tcPr>
            <w:tcW w:w="3110" w:type="dxa"/>
          </w:tcPr>
          <w:p w14:paraId="661430D5" w14:textId="77777777" w:rsidR="003D14D9" w:rsidRPr="00E13D7E" w:rsidRDefault="003D14D9" w:rsidP="00153F4B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Cs/>
                <w:sz w:val="22"/>
                <w:szCs w:val="22"/>
              </w:rPr>
            </w:pPr>
            <w:r w:rsidRPr="00E13D7E">
              <w:rPr>
                <w:rFonts w:eastAsia="Calibri"/>
                <w:bCs/>
                <w:sz w:val="22"/>
                <w:szCs w:val="22"/>
              </w:rPr>
              <w:t>CZ25836129</w:t>
            </w:r>
          </w:p>
        </w:tc>
      </w:tr>
      <w:tr w:rsidR="003D14D9" w:rsidRPr="00E13D7E" w14:paraId="05E2B227" w14:textId="77777777" w:rsidTr="00153F4B">
        <w:tc>
          <w:tcPr>
            <w:tcW w:w="1613" w:type="dxa"/>
          </w:tcPr>
          <w:p w14:paraId="7FBA962A" w14:textId="77777777" w:rsidR="003D14D9" w:rsidRPr="00E13D7E" w:rsidRDefault="003D14D9" w:rsidP="00153F4B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sz w:val="22"/>
                <w:szCs w:val="22"/>
              </w:rPr>
            </w:pPr>
            <w:r w:rsidRPr="00E13D7E">
              <w:rPr>
                <w:rFonts w:eastAsia="Calibri"/>
                <w:sz w:val="22"/>
                <w:szCs w:val="22"/>
              </w:rPr>
              <w:t>Peněžní ústav:</w:t>
            </w:r>
          </w:p>
        </w:tc>
        <w:tc>
          <w:tcPr>
            <w:tcW w:w="3025" w:type="dxa"/>
          </w:tcPr>
          <w:p w14:paraId="341FBE12" w14:textId="77777777" w:rsidR="003D14D9" w:rsidRPr="00E13D7E" w:rsidRDefault="003D14D9" w:rsidP="00153F4B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sz w:val="22"/>
                <w:szCs w:val="22"/>
              </w:rPr>
            </w:pPr>
            <w:r w:rsidRPr="00E13D7E">
              <w:rPr>
                <w:rFonts w:eastAsia="Calibri"/>
                <w:sz w:val="22"/>
                <w:szCs w:val="22"/>
              </w:rPr>
              <w:t>Československá obchodní banka</w:t>
            </w:r>
          </w:p>
        </w:tc>
        <w:tc>
          <w:tcPr>
            <w:tcW w:w="280" w:type="dxa"/>
          </w:tcPr>
          <w:p w14:paraId="40CB9946" w14:textId="77777777" w:rsidR="003D14D9" w:rsidRPr="00E13D7E" w:rsidRDefault="003D14D9" w:rsidP="00153F4B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13" w:type="dxa"/>
          </w:tcPr>
          <w:p w14:paraId="5DC3D903" w14:textId="77777777" w:rsidR="003D14D9" w:rsidRPr="00E13D7E" w:rsidRDefault="003D14D9" w:rsidP="00153F4B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sz w:val="22"/>
                <w:szCs w:val="22"/>
              </w:rPr>
            </w:pPr>
            <w:r w:rsidRPr="00E13D7E">
              <w:rPr>
                <w:rFonts w:eastAsia="Calibri"/>
                <w:sz w:val="22"/>
                <w:szCs w:val="22"/>
              </w:rPr>
              <w:t>Peněžní ústav:</w:t>
            </w:r>
          </w:p>
        </w:tc>
        <w:tc>
          <w:tcPr>
            <w:tcW w:w="3110" w:type="dxa"/>
          </w:tcPr>
          <w:p w14:paraId="3D6925FA" w14:textId="77777777" w:rsidR="003D14D9" w:rsidRPr="00E13D7E" w:rsidRDefault="003D14D9" w:rsidP="00153F4B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Cs/>
                <w:sz w:val="22"/>
                <w:szCs w:val="22"/>
              </w:rPr>
            </w:pPr>
            <w:r w:rsidRPr="00E13D7E">
              <w:rPr>
                <w:rFonts w:eastAsia="Calibri"/>
                <w:bCs/>
                <w:sz w:val="22"/>
                <w:szCs w:val="22"/>
              </w:rPr>
              <w:t xml:space="preserve">Raiffeisenbank a.s., pobočka Ostrava </w:t>
            </w:r>
          </w:p>
        </w:tc>
      </w:tr>
      <w:tr w:rsidR="003D14D9" w:rsidRPr="00E13D7E" w14:paraId="2DA02B8A" w14:textId="77777777" w:rsidTr="00153F4B">
        <w:tc>
          <w:tcPr>
            <w:tcW w:w="1613" w:type="dxa"/>
          </w:tcPr>
          <w:p w14:paraId="64D93CD6" w14:textId="77777777" w:rsidR="003D14D9" w:rsidRPr="00E13D7E" w:rsidRDefault="003D14D9" w:rsidP="00153F4B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sz w:val="22"/>
                <w:szCs w:val="22"/>
              </w:rPr>
            </w:pPr>
            <w:r w:rsidRPr="00E13D7E">
              <w:rPr>
                <w:rFonts w:eastAsia="Calibri"/>
                <w:sz w:val="22"/>
                <w:szCs w:val="22"/>
              </w:rPr>
              <w:t>Číslo účtu:</w:t>
            </w:r>
          </w:p>
        </w:tc>
        <w:tc>
          <w:tcPr>
            <w:tcW w:w="3025" w:type="dxa"/>
          </w:tcPr>
          <w:p w14:paraId="7CFFC032" w14:textId="77777777" w:rsidR="003D14D9" w:rsidRPr="00E13D7E" w:rsidRDefault="003D14D9" w:rsidP="00153F4B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 w:val="22"/>
                <w:szCs w:val="22"/>
              </w:rPr>
            </w:pPr>
            <w:r w:rsidRPr="00E13D7E">
              <w:rPr>
                <w:rFonts w:eastAsia="Calibri"/>
                <w:sz w:val="22"/>
                <w:szCs w:val="22"/>
              </w:rPr>
              <w:t>8010-0209268403/0300</w:t>
            </w:r>
          </w:p>
        </w:tc>
        <w:tc>
          <w:tcPr>
            <w:tcW w:w="280" w:type="dxa"/>
          </w:tcPr>
          <w:p w14:paraId="7A7D31ED" w14:textId="77777777" w:rsidR="003D14D9" w:rsidRPr="00E13D7E" w:rsidRDefault="003D14D9" w:rsidP="00153F4B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13" w:type="dxa"/>
          </w:tcPr>
          <w:p w14:paraId="2FF1435D" w14:textId="77777777" w:rsidR="003D14D9" w:rsidRPr="00E13D7E" w:rsidRDefault="003D14D9" w:rsidP="00153F4B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sz w:val="22"/>
                <w:szCs w:val="22"/>
              </w:rPr>
            </w:pPr>
            <w:r w:rsidRPr="00E13D7E">
              <w:rPr>
                <w:rFonts w:eastAsia="Calibri"/>
                <w:sz w:val="22"/>
                <w:szCs w:val="22"/>
              </w:rPr>
              <w:t>Číslo účtu:</w:t>
            </w:r>
          </w:p>
        </w:tc>
        <w:tc>
          <w:tcPr>
            <w:tcW w:w="3110" w:type="dxa"/>
          </w:tcPr>
          <w:p w14:paraId="55B220C6" w14:textId="77777777" w:rsidR="003D14D9" w:rsidRPr="00E13D7E" w:rsidRDefault="003D14D9" w:rsidP="00153F4B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Cs/>
                <w:sz w:val="22"/>
                <w:szCs w:val="22"/>
              </w:rPr>
            </w:pPr>
            <w:r w:rsidRPr="00E13D7E">
              <w:rPr>
                <w:rFonts w:eastAsia="Calibri"/>
                <w:bCs/>
                <w:sz w:val="22"/>
                <w:szCs w:val="22"/>
              </w:rPr>
              <w:t>1099910999/5500</w:t>
            </w:r>
          </w:p>
        </w:tc>
      </w:tr>
      <w:tr w:rsidR="003D14D9" w:rsidRPr="00E13D7E" w14:paraId="60CBEEAF" w14:textId="77777777" w:rsidTr="00153F4B">
        <w:tc>
          <w:tcPr>
            <w:tcW w:w="4638" w:type="dxa"/>
            <w:gridSpan w:val="2"/>
            <w:tcBorders>
              <w:bottom w:val="single" w:sz="4" w:space="0" w:color="auto"/>
            </w:tcBorders>
          </w:tcPr>
          <w:p w14:paraId="74B31E47" w14:textId="77777777" w:rsidR="003D14D9" w:rsidRPr="00E13D7E" w:rsidRDefault="003D14D9" w:rsidP="00153F4B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after="120"/>
              <w:rPr>
                <w:rFonts w:eastAsia="Calibri"/>
                <w:b/>
                <w:sz w:val="22"/>
                <w:szCs w:val="22"/>
              </w:rPr>
            </w:pPr>
            <w:r w:rsidRPr="00E13D7E">
              <w:rPr>
                <w:rFonts w:eastAsia="Calibri"/>
                <w:sz w:val="22"/>
                <w:szCs w:val="22"/>
              </w:rPr>
              <w:t>vedená u Krajského soudu v Ostravě B 2335</w:t>
            </w:r>
          </w:p>
        </w:tc>
        <w:tc>
          <w:tcPr>
            <w:tcW w:w="280" w:type="dxa"/>
          </w:tcPr>
          <w:p w14:paraId="169D7F22" w14:textId="77777777" w:rsidR="003D14D9" w:rsidRPr="00E13D7E" w:rsidRDefault="003D14D9" w:rsidP="00153F4B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623" w:type="dxa"/>
            <w:gridSpan w:val="2"/>
            <w:tcBorders>
              <w:bottom w:val="single" w:sz="4" w:space="0" w:color="auto"/>
            </w:tcBorders>
          </w:tcPr>
          <w:p w14:paraId="33230036" w14:textId="77777777" w:rsidR="003D14D9" w:rsidRPr="00E13D7E" w:rsidRDefault="003D14D9" w:rsidP="00153F4B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after="120"/>
              <w:rPr>
                <w:rFonts w:eastAsia="Calibri"/>
                <w:b/>
                <w:sz w:val="22"/>
                <w:szCs w:val="22"/>
              </w:rPr>
            </w:pPr>
            <w:r w:rsidRPr="00E13D7E">
              <w:rPr>
                <w:rFonts w:eastAsia="Calibri"/>
                <w:sz w:val="22"/>
                <w:szCs w:val="22"/>
              </w:rPr>
              <w:t>vedená u</w:t>
            </w:r>
            <w:r w:rsidRPr="00E13D7E">
              <w:rPr>
                <w:rFonts w:eastAsia="Calibri"/>
                <w:iCs/>
                <w:sz w:val="22"/>
                <w:szCs w:val="22"/>
              </w:rPr>
              <w:t> </w:t>
            </w:r>
            <w:r w:rsidRPr="00E13D7E">
              <w:rPr>
                <w:rFonts w:eastAsia="Calibri"/>
                <w:sz w:val="22"/>
                <w:szCs w:val="22"/>
              </w:rPr>
              <w:t>Krajského soudu</w:t>
            </w:r>
            <w:r w:rsidRPr="00E13D7E">
              <w:rPr>
                <w:rFonts w:eastAsia="Calibri"/>
                <w:iCs/>
                <w:sz w:val="22"/>
                <w:szCs w:val="22"/>
              </w:rPr>
              <w:t> v Ostravě oddíl B 4234</w:t>
            </w:r>
          </w:p>
        </w:tc>
      </w:tr>
    </w:tbl>
    <w:p w14:paraId="0A908BF7" w14:textId="77777777" w:rsidR="003D14D9" w:rsidRPr="00E13D7E" w:rsidRDefault="003D14D9" w:rsidP="003D14D9">
      <w:pPr>
        <w:tabs>
          <w:tab w:val="left" w:pos="0"/>
          <w:tab w:val="left" w:pos="4706"/>
          <w:tab w:val="left" w:pos="4990"/>
          <w:tab w:val="left" w:pos="9498"/>
        </w:tabs>
        <w:rPr>
          <w:sz w:val="22"/>
          <w:szCs w:val="22"/>
          <w:highlight w:val="yellow"/>
        </w:rPr>
      </w:pPr>
      <w:r w:rsidRPr="00E13D7E">
        <w:rPr>
          <w:sz w:val="22"/>
          <w:szCs w:val="22"/>
        </w:rPr>
        <w:t xml:space="preserve">dále jen </w:t>
      </w:r>
      <w:r w:rsidRPr="00E13D7E">
        <w:rPr>
          <w:b/>
          <w:sz w:val="22"/>
          <w:szCs w:val="22"/>
        </w:rPr>
        <w:t>objednatel</w:t>
      </w:r>
      <w:r w:rsidRPr="00E13D7E">
        <w:rPr>
          <w:sz w:val="22"/>
          <w:szCs w:val="22"/>
        </w:rPr>
        <w:tab/>
      </w:r>
      <w:r w:rsidRPr="00E13D7E">
        <w:rPr>
          <w:sz w:val="22"/>
          <w:szCs w:val="22"/>
        </w:rPr>
        <w:tab/>
        <w:t>dále jen</w:t>
      </w:r>
      <w:r w:rsidRPr="00E13D7E">
        <w:rPr>
          <w:b/>
          <w:sz w:val="22"/>
          <w:szCs w:val="22"/>
        </w:rPr>
        <w:t xml:space="preserve"> zhotovitel </w:t>
      </w:r>
    </w:p>
    <w:p w14:paraId="665634C8" w14:textId="77777777" w:rsidR="003D14D9" w:rsidRPr="00E13D7E" w:rsidRDefault="003D14D9" w:rsidP="003D14D9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before="480"/>
        <w:rPr>
          <w:b/>
        </w:rPr>
      </w:pPr>
      <w:r w:rsidRPr="00E13D7E">
        <w:rPr>
          <w:b/>
        </w:rPr>
        <w:t>Obsah smlouvy</w:t>
      </w:r>
    </w:p>
    <w:p w14:paraId="5DC7264D" w14:textId="77777777" w:rsidR="00712EC8" w:rsidRPr="00163FF2" w:rsidRDefault="00712EC8" w:rsidP="003C222A">
      <w:pPr>
        <w:pStyle w:val="Nadpis1"/>
      </w:pPr>
      <w:r w:rsidRPr="00163FF2">
        <w:t xml:space="preserve">Úvodní </w:t>
      </w:r>
      <w:r w:rsidRPr="003C222A">
        <w:t>ustanovení</w:t>
      </w:r>
      <w:r w:rsidRPr="00163FF2">
        <w:t xml:space="preserve"> </w:t>
      </w:r>
    </w:p>
    <w:p w14:paraId="6351763C" w14:textId="18892B1D" w:rsidR="00712EC8" w:rsidRPr="00E13D7E" w:rsidRDefault="00623D99" w:rsidP="00712EC8">
      <w:pPr>
        <w:pStyle w:val="Smlouva2"/>
        <w:widowControl/>
        <w:numPr>
          <w:ilvl w:val="0"/>
          <w:numId w:val="2"/>
        </w:numPr>
        <w:spacing w:after="120"/>
        <w:ind w:left="284" w:hanging="284"/>
        <w:jc w:val="both"/>
        <w:rPr>
          <w:b w:val="0"/>
          <w:sz w:val="22"/>
          <w:szCs w:val="22"/>
        </w:rPr>
      </w:pPr>
      <w:r w:rsidRPr="00623D99">
        <w:rPr>
          <w:b w:val="0"/>
          <w:sz w:val="22"/>
          <w:szCs w:val="22"/>
        </w:rPr>
        <w:t xml:space="preserve">S ohledem na změnu rozsahu prací z důvodu nepředvídatelných stavebních prací se smluvní strany dohodly na změně původního záměru, a po vzájemné dohodě a v souladu s článkem </w:t>
      </w:r>
      <w:r>
        <w:rPr>
          <w:b w:val="0"/>
          <w:sz w:val="22"/>
          <w:szCs w:val="22"/>
        </w:rPr>
        <w:t>IV</w:t>
      </w:r>
      <w:r w:rsidRPr="00623D99">
        <w:rPr>
          <w:b w:val="0"/>
          <w:sz w:val="22"/>
          <w:szCs w:val="22"/>
        </w:rPr>
        <w:t>.</w:t>
      </w:r>
      <w:r>
        <w:rPr>
          <w:b w:val="0"/>
          <w:sz w:val="22"/>
          <w:szCs w:val="22"/>
        </w:rPr>
        <w:t>,</w:t>
      </w:r>
      <w:r w:rsidRPr="00623D99">
        <w:rPr>
          <w:b w:val="0"/>
          <w:sz w:val="22"/>
          <w:szCs w:val="22"/>
        </w:rPr>
        <w:t xml:space="preserve"> odst. 4</w:t>
      </w:r>
      <w:r w:rsidR="00A86B82">
        <w:rPr>
          <w:b w:val="0"/>
          <w:sz w:val="22"/>
          <w:szCs w:val="22"/>
        </w:rPr>
        <w:t>.</w:t>
      </w:r>
      <w:r w:rsidRPr="00623D99">
        <w:rPr>
          <w:b w:val="0"/>
          <w:sz w:val="22"/>
          <w:szCs w:val="22"/>
        </w:rPr>
        <w:t xml:space="preserve"> smlouvy o dílo uzavřené mezi totožnými smluvními stranami dne 1</w:t>
      </w:r>
      <w:r>
        <w:rPr>
          <w:b w:val="0"/>
          <w:sz w:val="22"/>
          <w:szCs w:val="22"/>
        </w:rPr>
        <w:t>0</w:t>
      </w:r>
      <w:r w:rsidRPr="00623D99">
        <w:rPr>
          <w:b w:val="0"/>
          <w:sz w:val="22"/>
          <w:szCs w:val="22"/>
        </w:rPr>
        <w:t xml:space="preserve">. </w:t>
      </w:r>
      <w:r>
        <w:rPr>
          <w:b w:val="0"/>
          <w:sz w:val="22"/>
          <w:szCs w:val="22"/>
        </w:rPr>
        <w:t>3</w:t>
      </w:r>
      <w:r w:rsidRPr="00623D99">
        <w:rPr>
          <w:b w:val="0"/>
          <w:sz w:val="22"/>
          <w:szCs w:val="22"/>
        </w:rPr>
        <w:t>. 20</w:t>
      </w:r>
      <w:r>
        <w:rPr>
          <w:b w:val="0"/>
          <w:sz w:val="22"/>
          <w:szCs w:val="22"/>
        </w:rPr>
        <w:t>26</w:t>
      </w:r>
      <w:r w:rsidRPr="00623D99">
        <w:rPr>
          <w:b w:val="0"/>
          <w:sz w:val="22"/>
          <w:szCs w:val="22"/>
        </w:rPr>
        <w:t xml:space="preserve"> (vedené u objednatele pod č. SD/202</w:t>
      </w:r>
      <w:r>
        <w:rPr>
          <w:b w:val="0"/>
          <w:sz w:val="22"/>
          <w:szCs w:val="22"/>
        </w:rPr>
        <w:t>6</w:t>
      </w:r>
      <w:r w:rsidRPr="00623D99">
        <w:rPr>
          <w:b w:val="0"/>
          <w:sz w:val="22"/>
          <w:szCs w:val="22"/>
        </w:rPr>
        <w:t>00</w:t>
      </w:r>
      <w:r>
        <w:rPr>
          <w:b w:val="0"/>
          <w:sz w:val="22"/>
          <w:szCs w:val="22"/>
        </w:rPr>
        <w:t>19</w:t>
      </w:r>
      <w:r w:rsidRPr="00623D99">
        <w:rPr>
          <w:b w:val="0"/>
          <w:sz w:val="22"/>
          <w:szCs w:val="22"/>
        </w:rPr>
        <w:t xml:space="preserve"> dále jen „</w:t>
      </w:r>
      <w:r w:rsidR="00236ECD">
        <w:rPr>
          <w:b w:val="0"/>
          <w:sz w:val="22"/>
          <w:szCs w:val="22"/>
        </w:rPr>
        <w:t>s</w:t>
      </w:r>
      <w:r w:rsidRPr="00623D99">
        <w:rPr>
          <w:b w:val="0"/>
          <w:sz w:val="22"/>
          <w:szCs w:val="22"/>
        </w:rPr>
        <w:t xml:space="preserve">mlouva“) uzavírají tento dodatek č. 1 ke </w:t>
      </w:r>
      <w:r w:rsidR="00236ECD">
        <w:rPr>
          <w:b w:val="0"/>
          <w:sz w:val="22"/>
          <w:szCs w:val="22"/>
        </w:rPr>
        <w:t>s</w:t>
      </w:r>
      <w:r w:rsidRPr="00623D99">
        <w:rPr>
          <w:b w:val="0"/>
          <w:sz w:val="22"/>
          <w:szCs w:val="22"/>
        </w:rPr>
        <w:t>mlouvě</w:t>
      </w:r>
      <w:r w:rsidR="00236ECD">
        <w:rPr>
          <w:b w:val="0"/>
          <w:sz w:val="22"/>
          <w:szCs w:val="22"/>
        </w:rPr>
        <w:t>.</w:t>
      </w:r>
    </w:p>
    <w:p w14:paraId="47DA26A2" w14:textId="4539B87C" w:rsidR="00F80B78" w:rsidRPr="00E13D7E" w:rsidRDefault="00F80B78" w:rsidP="003C222A">
      <w:pPr>
        <w:pStyle w:val="Nadpis1"/>
      </w:pPr>
      <w:r w:rsidRPr="00E13D7E">
        <w:t>Předmět dodatku</w:t>
      </w:r>
    </w:p>
    <w:p w14:paraId="62028CC5" w14:textId="4A0E2474" w:rsidR="00AA4346" w:rsidRPr="00E13D7E" w:rsidRDefault="00AA4346" w:rsidP="00360F6A">
      <w:pPr>
        <w:pStyle w:val="Smlouva2"/>
        <w:widowControl/>
        <w:numPr>
          <w:ilvl w:val="0"/>
          <w:numId w:val="15"/>
        </w:numPr>
        <w:spacing w:after="120"/>
        <w:ind w:left="284" w:hanging="284"/>
        <w:jc w:val="both"/>
        <w:rPr>
          <w:b w:val="0"/>
          <w:sz w:val="22"/>
          <w:szCs w:val="22"/>
        </w:rPr>
      </w:pPr>
      <w:r w:rsidRPr="00E13D7E">
        <w:rPr>
          <w:b w:val="0"/>
          <w:sz w:val="22"/>
          <w:szCs w:val="22"/>
        </w:rPr>
        <w:t xml:space="preserve">Předmětem tohoto dodatku je změna rozsahu prací </w:t>
      </w:r>
      <w:r w:rsidR="00730288" w:rsidRPr="008C7A1A">
        <w:rPr>
          <w:rStyle w:val="Odkaznakoment"/>
          <w:b w:val="0"/>
          <w:bCs w:val="0"/>
          <w:color w:val="000000" w:themeColor="text1"/>
          <w:sz w:val="22"/>
          <w:szCs w:val="22"/>
        </w:rPr>
        <w:t>dí</w:t>
      </w:r>
      <w:r w:rsidR="00AE703D" w:rsidRPr="008C7A1A">
        <w:rPr>
          <w:rStyle w:val="Odkaznakoment"/>
          <w:b w:val="0"/>
          <w:bCs w:val="0"/>
          <w:color w:val="000000" w:themeColor="text1"/>
          <w:sz w:val="22"/>
          <w:szCs w:val="22"/>
        </w:rPr>
        <w:t>la</w:t>
      </w:r>
      <w:r w:rsidR="00730288" w:rsidRPr="00AE703D">
        <w:rPr>
          <w:rStyle w:val="Odkaznakoment"/>
        </w:rPr>
        <w:t xml:space="preserve"> </w:t>
      </w:r>
      <w:r w:rsidRPr="00E13D7E">
        <w:rPr>
          <w:b w:val="0"/>
          <w:sz w:val="22"/>
          <w:szCs w:val="22"/>
        </w:rPr>
        <w:t>„</w:t>
      </w:r>
      <w:r w:rsidR="00712EC8" w:rsidRPr="00E13D7E">
        <w:rPr>
          <w:b w:val="0"/>
          <w:sz w:val="22"/>
          <w:szCs w:val="22"/>
        </w:rPr>
        <w:t>Modernizace pracovních prostor oddělení IT podpory</w:t>
      </w:r>
      <w:r w:rsidR="00360F6A" w:rsidRPr="00E13D7E">
        <w:rPr>
          <w:b w:val="0"/>
          <w:sz w:val="22"/>
          <w:szCs w:val="22"/>
        </w:rPr>
        <w:t>“ čl.</w:t>
      </w:r>
      <w:r w:rsidRPr="00E13D7E">
        <w:rPr>
          <w:b w:val="0"/>
          <w:sz w:val="22"/>
          <w:szCs w:val="22"/>
        </w:rPr>
        <w:t xml:space="preserve"> II Předmět smlouvy, odst. </w:t>
      </w:r>
      <w:r w:rsidR="00610AC8">
        <w:rPr>
          <w:b w:val="0"/>
          <w:sz w:val="22"/>
          <w:szCs w:val="22"/>
        </w:rPr>
        <w:t>1</w:t>
      </w:r>
      <w:r w:rsidRPr="00E13D7E">
        <w:rPr>
          <w:b w:val="0"/>
          <w:sz w:val="22"/>
          <w:szCs w:val="22"/>
        </w:rPr>
        <w:t xml:space="preserve">. </w:t>
      </w:r>
    </w:p>
    <w:p w14:paraId="03747D30" w14:textId="4CCA9517" w:rsidR="00712EC8" w:rsidRPr="00360F6A" w:rsidRDefault="00712EC8" w:rsidP="00712EC8">
      <w:pPr>
        <w:pStyle w:val="Smlouva2"/>
        <w:widowControl/>
        <w:spacing w:after="120"/>
        <w:ind w:left="284"/>
        <w:jc w:val="both"/>
        <w:rPr>
          <w:b w:val="0"/>
          <w:i/>
          <w:iCs/>
          <w:sz w:val="22"/>
          <w:szCs w:val="22"/>
        </w:rPr>
      </w:pPr>
      <w:r w:rsidRPr="00360F6A">
        <w:rPr>
          <w:b w:val="0"/>
          <w:i/>
          <w:iCs/>
          <w:sz w:val="22"/>
          <w:szCs w:val="22"/>
        </w:rPr>
        <w:t>„Smluvní strany se rozhodly realizovat vícepráce</w:t>
      </w:r>
      <w:r w:rsidR="008C7A1A">
        <w:rPr>
          <w:b w:val="0"/>
          <w:i/>
          <w:iCs/>
          <w:sz w:val="22"/>
          <w:szCs w:val="22"/>
        </w:rPr>
        <w:t xml:space="preserve"> </w:t>
      </w:r>
      <w:r w:rsidR="00C23C2C" w:rsidRPr="008C7A1A">
        <w:rPr>
          <w:b w:val="0"/>
          <w:i/>
          <w:iCs/>
          <w:sz w:val="22"/>
          <w:szCs w:val="22"/>
        </w:rPr>
        <w:t>díla</w:t>
      </w:r>
      <w:r w:rsidR="008C7A1A">
        <w:rPr>
          <w:b w:val="0"/>
          <w:i/>
          <w:iCs/>
          <w:sz w:val="22"/>
          <w:szCs w:val="22"/>
        </w:rPr>
        <w:t xml:space="preserve"> </w:t>
      </w:r>
      <w:r w:rsidRPr="00360F6A">
        <w:rPr>
          <w:b w:val="0"/>
          <w:i/>
          <w:iCs/>
          <w:sz w:val="22"/>
          <w:szCs w:val="22"/>
        </w:rPr>
        <w:t>v </w:t>
      </w:r>
      <w:r w:rsidR="00360F6A" w:rsidRPr="00360F6A">
        <w:rPr>
          <w:b w:val="0"/>
          <w:i/>
          <w:iCs/>
          <w:sz w:val="22"/>
          <w:szCs w:val="22"/>
        </w:rPr>
        <w:t>rozsahu</w:t>
      </w:r>
      <w:r w:rsidRPr="00360F6A">
        <w:rPr>
          <w:b w:val="0"/>
          <w:i/>
          <w:iCs/>
          <w:sz w:val="22"/>
          <w:szCs w:val="22"/>
        </w:rPr>
        <w:t xml:space="preserve"> dle přílohy č. 1 této smlouvy.“</w:t>
      </w:r>
    </w:p>
    <w:p w14:paraId="5FCFB25C" w14:textId="5E1E2A5D" w:rsidR="00C549D4" w:rsidRDefault="00AA4346" w:rsidP="00C549D4">
      <w:pPr>
        <w:pStyle w:val="Smlouva2"/>
        <w:widowControl/>
        <w:spacing w:after="120"/>
        <w:ind w:left="284"/>
        <w:jc w:val="both"/>
        <w:rPr>
          <w:b w:val="0"/>
          <w:sz w:val="22"/>
          <w:szCs w:val="22"/>
        </w:rPr>
      </w:pPr>
      <w:r w:rsidRPr="00E13D7E">
        <w:rPr>
          <w:b w:val="0"/>
          <w:sz w:val="22"/>
          <w:szCs w:val="22"/>
        </w:rPr>
        <w:t>S ohledem na změnu rozsahu prací se obě strany vzájemně dohodly na změn</w:t>
      </w:r>
      <w:r w:rsidR="00C549D4">
        <w:rPr>
          <w:b w:val="0"/>
          <w:sz w:val="22"/>
          <w:szCs w:val="22"/>
        </w:rPr>
        <w:t>ách</w:t>
      </w:r>
      <w:r w:rsidRPr="00E13D7E">
        <w:rPr>
          <w:b w:val="0"/>
          <w:sz w:val="22"/>
          <w:szCs w:val="22"/>
        </w:rPr>
        <w:t xml:space="preserve"> smlouvy</w:t>
      </w:r>
      <w:r w:rsidR="0071102A">
        <w:rPr>
          <w:b w:val="0"/>
          <w:sz w:val="22"/>
          <w:szCs w:val="22"/>
        </w:rPr>
        <w:t>.</w:t>
      </w:r>
    </w:p>
    <w:p w14:paraId="67ACE7DC" w14:textId="69C56972" w:rsidR="00C549D4" w:rsidRPr="0071102A" w:rsidRDefault="00C549D4" w:rsidP="00C549D4">
      <w:pPr>
        <w:pStyle w:val="Smlouva2"/>
        <w:widowControl/>
        <w:numPr>
          <w:ilvl w:val="0"/>
          <w:numId w:val="15"/>
        </w:numPr>
        <w:spacing w:after="120"/>
        <w:ind w:left="284" w:hanging="284"/>
        <w:jc w:val="both"/>
        <w:rPr>
          <w:b w:val="0"/>
          <w:bCs w:val="0"/>
          <w:sz w:val="22"/>
          <w:szCs w:val="22"/>
        </w:rPr>
      </w:pPr>
      <w:r w:rsidRPr="0071102A">
        <w:rPr>
          <w:b w:val="0"/>
          <w:bCs w:val="0"/>
          <w:sz w:val="22"/>
          <w:szCs w:val="22"/>
        </w:rPr>
        <w:t>Č</w:t>
      </w:r>
      <w:r w:rsidR="0071102A" w:rsidRPr="0071102A">
        <w:rPr>
          <w:b w:val="0"/>
          <w:bCs w:val="0"/>
          <w:sz w:val="22"/>
          <w:szCs w:val="22"/>
        </w:rPr>
        <w:t>l</w:t>
      </w:r>
      <w:r w:rsidRPr="0071102A">
        <w:rPr>
          <w:b w:val="0"/>
          <w:bCs w:val="0"/>
          <w:sz w:val="22"/>
          <w:szCs w:val="22"/>
        </w:rPr>
        <w:t xml:space="preserve">. III. Doba a místo plnění, odst. 1. smlouvy se mění takto: </w:t>
      </w:r>
    </w:p>
    <w:p w14:paraId="6F47C945" w14:textId="77777777" w:rsidR="00C549D4" w:rsidRDefault="00C549D4" w:rsidP="00C549D4">
      <w:pPr>
        <w:pStyle w:val="Zkladntextodsazen-slo"/>
        <w:tabs>
          <w:tab w:val="clear" w:pos="284"/>
        </w:tabs>
        <w:spacing w:after="120"/>
        <w:ind w:firstLine="0"/>
        <w:outlineLvl w:val="9"/>
      </w:pPr>
      <w:r>
        <w:t>Zhotovitel se zavazuje dílo provést v následujících termínech:</w:t>
      </w:r>
    </w:p>
    <w:p w14:paraId="300160EA" w14:textId="77777777" w:rsidR="00C549D4" w:rsidRDefault="00C549D4" w:rsidP="00FF2A37">
      <w:pPr>
        <w:pStyle w:val="Zkladntextodsazen-slo"/>
        <w:tabs>
          <w:tab w:val="clear" w:pos="284"/>
          <w:tab w:val="left" w:pos="6237"/>
        </w:tabs>
        <w:spacing w:after="120"/>
        <w:ind w:firstLine="0"/>
        <w:outlineLvl w:val="9"/>
      </w:pPr>
      <w:r>
        <w:t>Zahájení provádění díla:</w:t>
      </w:r>
      <w:r>
        <w:tab/>
        <w:t>16. 3. 2026</w:t>
      </w:r>
    </w:p>
    <w:p w14:paraId="5BE47D6F" w14:textId="7F4269D5" w:rsidR="00C549D4" w:rsidRPr="00C549D4" w:rsidRDefault="00C549D4" w:rsidP="00FF2A37">
      <w:pPr>
        <w:pStyle w:val="Zkladntextodsazen-slo"/>
        <w:tabs>
          <w:tab w:val="clear" w:pos="284"/>
          <w:tab w:val="left" w:pos="6237"/>
        </w:tabs>
        <w:spacing w:after="120"/>
        <w:ind w:firstLine="0"/>
        <w:outlineLvl w:val="9"/>
      </w:pPr>
      <w:r>
        <w:t>Dokončení díla, tj. předání díla předávacím protokolem do:</w:t>
      </w:r>
      <w:r>
        <w:tab/>
        <w:t>31. 10. 2026</w:t>
      </w:r>
    </w:p>
    <w:p w14:paraId="6F6BE350" w14:textId="6B9F5DF5" w:rsidR="00AA4346" w:rsidRPr="0071102A" w:rsidRDefault="00C549D4" w:rsidP="00C549D4">
      <w:pPr>
        <w:pStyle w:val="Smlouva2"/>
        <w:keepNext/>
        <w:widowControl/>
        <w:numPr>
          <w:ilvl w:val="0"/>
          <w:numId w:val="15"/>
        </w:numPr>
        <w:spacing w:after="120"/>
        <w:ind w:left="284" w:hanging="284"/>
        <w:jc w:val="both"/>
        <w:rPr>
          <w:b w:val="0"/>
          <w:sz w:val="22"/>
          <w:szCs w:val="22"/>
        </w:rPr>
      </w:pPr>
      <w:r w:rsidRPr="0071102A">
        <w:rPr>
          <w:b w:val="0"/>
          <w:sz w:val="22"/>
          <w:szCs w:val="22"/>
        </w:rPr>
        <w:lastRenderedPageBreak/>
        <w:t>Č</w:t>
      </w:r>
      <w:r w:rsidR="00AA4346" w:rsidRPr="0071102A">
        <w:rPr>
          <w:b w:val="0"/>
          <w:sz w:val="22"/>
          <w:szCs w:val="22"/>
        </w:rPr>
        <w:t xml:space="preserve">l. </w:t>
      </w:r>
      <w:r w:rsidR="00623D99" w:rsidRPr="0071102A">
        <w:rPr>
          <w:b w:val="0"/>
          <w:sz w:val="22"/>
          <w:szCs w:val="22"/>
        </w:rPr>
        <w:t>IV</w:t>
      </w:r>
      <w:r w:rsidR="00AA4346" w:rsidRPr="0071102A">
        <w:rPr>
          <w:b w:val="0"/>
          <w:sz w:val="22"/>
          <w:szCs w:val="22"/>
        </w:rPr>
        <w:t>.</w:t>
      </w:r>
      <w:r w:rsidR="009F74DE" w:rsidRPr="0071102A">
        <w:rPr>
          <w:b w:val="0"/>
          <w:sz w:val="22"/>
          <w:szCs w:val="22"/>
        </w:rPr>
        <w:t xml:space="preserve"> Cena díla</w:t>
      </w:r>
      <w:r w:rsidR="0043047E" w:rsidRPr="0071102A">
        <w:rPr>
          <w:b w:val="0"/>
          <w:sz w:val="22"/>
          <w:szCs w:val="22"/>
        </w:rPr>
        <w:t>,</w:t>
      </w:r>
      <w:r w:rsidR="00AA4346" w:rsidRPr="0071102A">
        <w:rPr>
          <w:b w:val="0"/>
          <w:sz w:val="22"/>
          <w:szCs w:val="22"/>
        </w:rPr>
        <w:t xml:space="preserve"> odst.</w:t>
      </w:r>
      <w:r w:rsidR="0043047E" w:rsidRPr="0071102A">
        <w:rPr>
          <w:b w:val="0"/>
          <w:sz w:val="22"/>
          <w:szCs w:val="22"/>
        </w:rPr>
        <w:t> </w:t>
      </w:r>
      <w:r w:rsidR="00AA4346" w:rsidRPr="0071102A">
        <w:rPr>
          <w:b w:val="0"/>
          <w:sz w:val="22"/>
          <w:szCs w:val="22"/>
        </w:rPr>
        <w:t>1.</w:t>
      </w:r>
      <w:r w:rsidR="003A57C3" w:rsidRPr="0071102A">
        <w:rPr>
          <w:b w:val="0"/>
          <w:sz w:val="22"/>
          <w:szCs w:val="22"/>
        </w:rPr>
        <w:t xml:space="preserve"> </w:t>
      </w:r>
      <w:r w:rsidRPr="0071102A">
        <w:rPr>
          <w:b w:val="0"/>
          <w:sz w:val="22"/>
          <w:szCs w:val="22"/>
        </w:rPr>
        <w:t xml:space="preserve">smlouvy se mění </w:t>
      </w:r>
      <w:r w:rsidR="00AA4346" w:rsidRPr="0071102A">
        <w:rPr>
          <w:b w:val="0"/>
          <w:sz w:val="22"/>
          <w:szCs w:val="22"/>
        </w:rPr>
        <w:t xml:space="preserve">takto: </w:t>
      </w:r>
    </w:p>
    <w:p w14:paraId="18FC56E5" w14:textId="77777777" w:rsidR="00AA4346" w:rsidRPr="00E13D7E" w:rsidRDefault="00AA4346" w:rsidP="00C549D4">
      <w:pPr>
        <w:pStyle w:val="Odstavecseseznamem"/>
        <w:keepNext/>
        <w:jc w:val="both"/>
        <w:rPr>
          <w:b/>
          <w:sz w:val="22"/>
          <w:szCs w:val="22"/>
        </w:rPr>
      </w:pPr>
      <w:r w:rsidRPr="00E13D7E">
        <w:rPr>
          <w:b/>
          <w:sz w:val="22"/>
          <w:szCs w:val="22"/>
        </w:rPr>
        <w:t>Původní cena díla celkem činila:</w:t>
      </w:r>
    </w:p>
    <w:p w14:paraId="239E5926" w14:textId="6A7F91B0" w:rsidR="00AA4346" w:rsidRPr="00E13D7E" w:rsidRDefault="00AA4346" w:rsidP="00FF2A37">
      <w:pPr>
        <w:pStyle w:val="Odstavecseseznamem"/>
        <w:keepNext/>
        <w:tabs>
          <w:tab w:val="left" w:pos="6237"/>
        </w:tabs>
        <w:spacing w:after="120"/>
        <w:jc w:val="both"/>
        <w:rPr>
          <w:sz w:val="22"/>
          <w:szCs w:val="22"/>
        </w:rPr>
      </w:pPr>
      <w:r w:rsidRPr="00E13D7E">
        <w:rPr>
          <w:sz w:val="22"/>
          <w:szCs w:val="22"/>
        </w:rPr>
        <w:t>Cena bez DPH</w:t>
      </w:r>
      <w:r w:rsidRPr="00E13D7E">
        <w:rPr>
          <w:sz w:val="22"/>
          <w:szCs w:val="22"/>
        </w:rPr>
        <w:tab/>
      </w:r>
      <w:r w:rsidR="00712EC8" w:rsidRPr="00E13D7E">
        <w:rPr>
          <w:sz w:val="22"/>
          <w:szCs w:val="22"/>
        </w:rPr>
        <w:t>5 221 889,</w:t>
      </w:r>
      <w:r w:rsidR="008C7A1A">
        <w:rPr>
          <w:sz w:val="22"/>
          <w:szCs w:val="22"/>
        </w:rPr>
        <w:t>7</w:t>
      </w:r>
      <w:r w:rsidR="00712EC8" w:rsidRPr="00E13D7E">
        <w:rPr>
          <w:sz w:val="22"/>
          <w:szCs w:val="22"/>
        </w:rPr>
        <w:t>3</w:t>
      </w:r>
      <w:r w:rsidR="003A57C3" w:rsidRPr="00E13D7E">
        <w:rPr>
          <w:color w:val="000000"/>
          <w:sz w:val="22"/>
          <w:szCs w:val="22"/>
        </w:rPr>
        <w:t xml:space="preserve"> Kč</w:t>
      </w:r>
    </w:p>
    <w:p w14:paraId="5EF05792" w14:textId="09EB6FFC" w:rsidR="00E87A4B" w:rsidRDefault="00E87A4B" w:rsidP="00AA4346">
      <w:pPr>
        <w:pStyle w:val="Odstavecseseznamem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Cena víceprací díla:</w:t>
      </w:r>
    </w:p>
    <w:p w14:paraId="00B91DC6" w14:textId="77282303" w:rsidR="00AA4346" w:rsidRPr="00E87A4B" w:rsidRDefault="00E87A4B" w:rsidP="00FF2A37">
      <w:pPr>
        <w:pStyle w:val="Odstavecseseznamem"/>
        <w:tabs>
          <w:tab w:val="left" w:pos="6237"/>
        </w:tabs>
        <w:spacing w:after="120"/>
        <w:jc w:val="both"/>
        <w:rPr>
          <w:sz w:val="22"/>
          <w:szCs w:val="22"/>
        </w:rPr>
      </w:pPr>
      <w:r w:rsidRPr="00E13D7E">
        <w:rPr>
          <w:sz w:val="22"/>
          <w:szCs w:val="22"/>
        </w:rPr>
        <w:t>Cena bez DPH</w:t>
      </w:r>
      <w:r w:rsidRPr="00E13D7E">
        <w:rPr>
          <w:sz w:val="22"/>
          <w:szCs w:val="22"/>
        </w:rPr>
        <w:tab/>
      </w:r>
      <w:r w:rsidRPr="00E87A4B">
        <w:rPr>
          <w:sz w:val="22"/>
          <w:szCs w:val="22"/>
        </w:rPr>
        <w:t>1 796 070,23 Kč</w:t>
      </w:r>
    </w:p>
    <w:p w14:paraId="58B7EC00" w14:textId="77777777" w:rsidR="00AA4346" w:rsidRPr="00E13D7E" w:rsidRDefault="00AA4346" w:rsidP="00AA4346">
      <w:pPr>
        <w:pStyle w:val="Odstavecseseznamem"/>
        <w:jc w:val="both"/>
        <w:rPr>
          <w:b/>
          <w:sz w:val="22"/>
          <w:szCs w:val="22"/>
        </w:rPr>
      </w:pPr>
      <w:r w:rsidRPr="00E13D7E">
        <w:rPr>
          <w:b/>
          <w:sz w:val="22"/>
          <w:szCs w:val="22"/>
        </w:rPr>
        <w:t>Nova cena díla celkem činí:</w:t>
      </w:r>
    </w:p>
    <w:p w14:paraId="22E5A940" w14:textId="110E487F" w:rsidR="00AA4346" w:rsidRPr="00E13D7E" w:rsidRDefault="00AA4346" w:rsidP="00FF2A37">
      <w:pPr>
        <w:pStyle w:val="Odstavecseseznamem"/>
        <w:tabs>
          <w:tab w:val="left" w:pos="6237"/>
        </w:tabs>
        <w:spacing w:after="120"/>
        <w:jc w:val="both"/>
        <w:rPr>
          <w:sz w:val="22"/>
          <w:szCs w:val="22"/>
        </w:rPr>
      </w:pPr>
      <w:r w:rsidRPr="00E13D7E">
        <w:rPr>
          <w:sz w:val="22"/>
          <w:szCs w:val="22"/>
        </w:rPr>
        <w:t>Cena bez DPH</w:t>
      </w:r>
      <w:r w:rsidRPr="00E13D7E">
        <w:rPr>
          <w:sz w:val="22"/>
          <w:szCs w:val="22"/>
        </w:rPr>
        <w:tab/>
      </w:r>
      <w:r w:rsidR="00CB149D">
        <w:rPr>
          <w:sz w:val="22"/>
          <w:szCs w:val="22"/>
        </w:rPr>
        <w:t>7 017</w:t>
      </w:r>
      <w:r w:rsidR="00ED0D6F">
        <w:rPr>
          <w:sz w:val="22"/>
          <w:szCs w:val="22"/>
        </w:rPr>
        <w:t> </w:t>
      </w:r>
      <w:r w:rsidR="00CB149D">
        <w:rPr>
          <w:sz w:val="22"/>
          <w:szCs w:val="22"/>
        </w:rPr>
        <w:t>9</w:t>
      </w:r>
      <w:r w:rsidR="00ED0D6F">
        <w:rPr>
          <w:sz w:val="22"/>
          <w:szCs w:val="22"/>
        </w:rPr>
        <w:t>59,96</w:t>
      </w:r>
      <w:r w:rsidR="00BA68A9">
        <w:rPr>
          <w:sz w:val="22"/>
          <w:szCs w:val="22"/>
        </w:rPr>
        <w:t xml:space="preserve"> </w:t>
      </w:r>
      <w:r w:rsidRPr="00E13D7E">
        <w:rPr>
          <w:sz w:val="22"/>
          <w:szCs w:val="22"/>
        </w:rPr>
        <w:t>Kč</w:t>
      </w:r>
    </w:p>
    <w:p w14:paraId="3EC639E8" w14:textId="4DB293B0" w:rsidR="00E968EF" w:rsidRPr="0071102A" w:rsidRDefault="00E968EF" w:rsidP="00B03AE9">
      <w:pPr>
        <w:pStyle w:val="Smlouva2"/>
        <w:widowControl/>
        <w:numPr>
          <w:ilvl w:val="0"/>
          <w:numId w:val="15"/>
        </w:numPr>
        <w:spacing w:after="120"/>
        <w:ind w:left="284" w:hanging="284"/>
        <w:jc w:val="both"/>
        <w:rPr>
          <w:b w:val="0"/>
          <w:bCs w:val="0"/>
          <w:sz w:val="22"/>
          <w:szCs w:val="22"/>
        </w:rPr>
      </w:pPr>
      <w:r w:rsidRPr="0071102A">
        <w:rPr>
          <w:b w:val="0"/>
          <w:bCs w:val="0"/>
          <w:sz w:val="22"/>
          <w:szCs w:val="22"/>
        </w:rPr>
        <w:t>Čl. X.</w:t>
      </w:r>
      <w:r w:rsidR="009F74DE" w:rsidRPr="0071102A">
        <w:rPr>
          <w:b w:val="0"/>
          <w:bCs w:val="0"/>
          <w:sz w:val="22"/>
          <w:szCs w:val="22"/>
        </w:rPr>
        <w:t xml:space="preserve"> Platební podmínky</w:t>
      </w:r>
      <w:r w:rsidR="0043047E" w:rsidRPr="0071102A">
        <w:rPr>
          <w:b w:val="0"/>
          <w:bCs w:val="0"/>
          <w:sz w:val="22"/>
          <w:szCs w:val="22"/>
        </w:rPr>
        <w:t>,</w:t>
      </w:r>
      <w:r w:rsidRPr="0071102A">
        <w:rPr>
          <w:b w:val="0"/>
          <w:bCs w:val="0"/>
          <w:sz w:val="22"/>
          <w:szCs w:val="22"/>
        </w:rPr>
        <w:t xml:space="preserve"> odst. 3.</w:t>
      </w:r>
      <w:r w:rsidR="004C50BB" w:rsidRPr="0071102A">
        <w:rPr>
          <w:b w:val="0"/>
          <w:bCs w:val="0"/>
          <w:sz w:val="22"/>
          <w:szCs w:val="22"/>
        </w:rPr>
        <w:t xml:space="preserve"> smlouvy</w:t>
      </w:r>
      <w:r w:rsidRPr="0071102A">
        <w:rPr>
          <w:b w:val="0"/>
          <w:bCs w:val="0"/>
          <w:sz w:val="22"/>
          <w:szCs w:val="22"/>
        </w:rPr>
        <w:t xml:space="preserve"> se mění takto: </w:t>
      </w:r>
    </w:p>
    <w:p w14:paraId="7A67C597" w14:textId="693CDF1A" w:rsidR="00056216" w:rsidRDefault="000A09FE" w:rsidP="00B03AE9">
      <w:pPr>
        <w:pStyle w:val="Zkladntextodsazen-slo"/>
        <w:tabs>
          <w:tab w:val="clear" w:pos="284"/>
        </w:tabs>
        <w:spacing w:after="120"/>
        <w:ind w:firstLine="0"/>
        <w:outlineLvl w:val="9"/>
      </w:pPr>
      <w:r w:rsidRPr="00B03AE9">
        <w:rPr>
          <w:bCs/>
        </w:rPr>
        <w:t xml:space="preserve">Zhotovitel je oprávněn vystavovat dílčí faktury za skutečně dokončené části </w:t>
      </w:r>
      <w:r w:rsidR="007C1E9D" w:rsidRPr="00B03AE9">
        <w:rPr>
          <w:bCs/>
        </w:rPr>
        <w:t>d</w:t>
      </w:r>
      <w:r w:rsidRPr="00B03AE9">
        <w:rPr>
          <w:bCs/>
        </w:rPr>
        <w:t xml:space="preserve">íla, a to na základě objednatelem odsouhlaseného </w:t>
      </w:r>
      <w:r w:rsidR="005804EE" w:rsidRPr="00B03AE9">
        <w:rPr>
          <w:bCs/>
        </w:rPr>
        <w:t xml:space="preserve">a oběma stranami podepsaného </w:t>
      </w:r>
      <w:r w:rsidRPr="00B03AE9">
        <w:rPr>
          <w:bCs/>
        </w:rPr>
        <w:t>soupisu provedených prací až do výše</w:t>
      </w:r>
      <w:r w:rsidR="00056216" w:rsidRPr="00B03AE9">
        <w:rPr>
          <w:bCs/>
        </w:rPr>
        <w:t xml:space="preserve"> 80 % celkové </w:t>
      </w:r>
      <w:r w:rsidR="00EC6AC4" w:rsidRPr="00B03AE9">
        <w:rPr>
          <w:bCs/>
        </w:rPr>
        <w:t>ceny díla</w:t>
      </w:r>
      <w:r w:rsidR="00056216" w:rsidRPr="00B03AE9">
        <w:rPr>
          <w:bCs/>
        </w:rPr>
        <w:t xml:space="preserve"> bez </w:t>
      </w:r>
      <w:r w:rsidRPr="00B03AE9">
        <w:rPr>
          <w:bCs/>
        </w:rPr>
        <w:t xml:space="preserve">DPH. </w:t>
      </w:r>
      <w:r w:rsidR="00902BDA">
        <w:t xml:space="preserve">Oběma stranami podepsaný soupis provedených prací bude součásti dílčí faktury. </w:t>
      </w:r>
      <w:r w:rsidR="00056216">
        <w:t>Pokud v</w:t>
      </w:r>
      <w:r w:rsidR="003C222A">
        <w:t> </w:t>
      </w:r>
      <w:r w:rsidR="00056216">
        <w:t xml:space="preserve">předávacím </w:t>
      </w:r>
      <w:r w:rsidR="00CC225B">
        <w:t>P</w:t>
      </w:r>
      <w:r w:rsidR="00056216">
        <w:t xml:space="preserve">rotokolu </w:t>
      </w:r>
      <w:r w:rsidR="001D4AF9">
        <w:t xml:space="preserve">o předání díla </w:t>
      </w:r>
      <w:r w:rsidR="00CC225B">
        <w:t xml:space="preserve">dle čl. VIII., odst. 2. </w:t>
      </w:r>
      <w:r w:rsidR="00056216">
        <w:t xml:space="preserve">nebudou uvedené žádné vady a nedodělky, </w:t>
      </w:r>
      <w:r w:rsidR="006F1ACF">
        <w:t xml:space="preserve">je zhotovitel oprávněn vystavit fakturu </w:t>
      </w:r>
      <w:r>
        <w:t xml:space="preserve">až do </w:t>
      </w:r>
      <w:r w:rsidR="006F1ACF">
        <w:t xml:space="preserve">výše </w:t>
      </w:r>
      <w:r>
        <w:t>95</w:t>
      </w:r>
      <w:r w:rsidR="00C166B4">
        <w:t xml:space="preserve"> </w:t>
      </w:r>
      <w:r>
        <w:t xml:space="preserve">% celkové </w:t>
      </w:r>
      <w:r w:rsidR="00EC6AC4">
        <w:t xml:space="preserve">ceny </w:t>
      </w:r>
      <w:r>
        <w:t>díla bez DPH. V případě vad a nedodělků uvedených v </w:t>
      </w:r>
      <w:r w:rsidR="003C222A">
        <w:t>p</w:t>
      </w:r>
      <w:r>
        <w:t xml:space="preserve">ředávacím protokolu bude 15 % z celkové </w:t>
      </w:r>
      <w:r w:rsidR="00EC6AC4">
        <w:t>ceny</w:t>
      </w:r>
      <w:r>
        <w:t xml:space="preserve"> </w:t>
      </w:r>
      <w:r w:rsidR="00D152F5">
        <w:t xml:space="preserve">díla </w:t>
      </w:r>
      <w:r>
        <w:t xml:space="preserve">bez DPH fakturováno po jejich odstranění. </w:t>
      </w:r>
      <w:r w:rsidR="00902BDA">
        <w:t xml:space="preserve">Oběma stranami podepsaný Protokol o předání díla bude součástí faktury. </w:t>
      </w:r>
      <w:r w:rsidR="00056216">
        <w:t xml:space="preserve">Zbývajících 5 % z celkové </w:t>
      </w:r>
      <w:r w:rsidR="00EC6AC4">
        <w:t>ceny díla</w:t>
      </w:r>
      <w:r w:rsidR="00056216">
        <w:t xml:space="preserve"> bez DPH bude jako pozastávka, která bude uhrazena na základě faktury vystavené po uplynutí záruční doby, nebude-li použita na úhradu nároků objednatele z této smlouvy. </w:t>
      </w:r>
    </w:p>
    <w:p w14:paraId="60C1DE46" w14:textId="154D5872" w:rsidR="00BE2A4A" w:rsidRPr="0071102A" w:rsidRDefault="00BE2A4A" w:rsidP="00B03AE9">
      <w:pPr>
        <w:pStyle w:val="Smlouva2"/>
        <w:widowControl/>
        <w:numPr>
          <w:ilvl w:val="0"/>
          <w:numId w:val="15"/>
        </w:numPr>
        <w:spacing w:after="120"/>
        <w:ind w:left="284" w:hanging="284"/>
        <w:jc w:val="both"/>
        <w:rPr>
          <w:b w:val="0"/>
          <w:bCs w:val="0"/>
          <w:sz w:val="22"/>
          <w:szCs w:val="22"/>
        </w:rPr>
      </w:pPr>
      <w:r w:rsidRPr="0071102A">
        <w:rPr>
          <w:b w:val="0"/>
          <w:bCs w:val="0"/>
          <w:sz w:val="22"/>
          <w:szCs w:val="22"/>
        </w:rPr>
        <w:t>Čl. X.</w:t>
      </w:r>
      <w:r w:rsidR="006F77D9" w:rsidRPr="0071102A">
        <w:rPr>
          <w:b w:val="0"/>
          <w:bCs w:val="0"/>
          <w:sz w:val="22"/>
          <w:szCs w:val="22"/>
        </w:rPr>
        <w:t xml:space="preserve"> Platební podmínky</w:t>
      </w:r>
      <w:r w:rsidRPr="0071102A">
        <w:rPr>
          <w:b w:val="0"/>
          <w:bCs w:val="0"/>
          <w:sz w:val="22"/>
          <w:szCs w:val="22"/>
        </w:rPr>
        <w:t xml:space="preserve">, odst. 4. </w:t>
      </w:r>
      <w:r w:rsidR="004C50BB" w:rsidRPr="0071102A">
        <w:rPr>
          <w:b w:val="0"/>
          <w:bCs w:val="0"/>
          <w:sz w:val="22"/>
          <w:szCs w:val="22"/>
        </w:rPr>
        <w:t xml:space="preserve">smlouvy </w:t>
      </w:r>
      <w:r w:rsidRPr="0071102A">
        <w:rPr>
          <w:b w:val="0"/>
          <w:bCs w:val="0"/>
          <w:sz w:val="22"/>
          <w:szCs w:val="22"/>
        </w:rPr>
        <w:t xml:space="preserve">se mění takto: </w:t>
      </w:r>
    </w:p>
    <w:p w14:paraId="0878FE52" w14:textId="5C04412E" w:rsidR="00BE2A4A" w:rsidRDefault="00BE2A4A" w:rsidP="00B03AE9">
      <w:pPr>
        <w:pStyle w:val="Zkladntextodsazen-slo"/>
        <w:tabs>
          <w:tab w:val="clear" w:pos="284"/>
        </w:tabs>
        <w:spacing w:after="120"/>
        <w:ind w:firstLine="0"/>
        <w:outlineLvl w:val="9"/>
      </w:pPr>
      <w:r>
        <w:t>Dílčí faktura bude vystavena do pěti (5) dnů po podpisu soupisu provedených prací. Konečná f</w:t>
      </w:r>
      <w:r w:rsidRPr="00BE2A4A">
        <w:t>aktura bude vystavena do pěti (5) dnů po podpisu předávacího protokolu nebo pěti (5) dnů po předání protokolu o odstranění vad a nedodělků a do pěti (5) dnů po uplynutí záruční doby.</w:t>
      </w:r>
      <w:r>
        <w:t xml:space="preserve"> </w:t>
      </w:r>
    </w:p>
    <w:p w14:paraId="70049350" w14:textId="77777777" w:rsidR="00F80B78" w:rsidRPr="00E13D7E" w:rsidRDefault="00F80B78" w:rsidP="003C222A">
      <w:pPr>
        <w:pStyle w:val="Nadpis1"/>
      </w:pPr>
      <w:r w:rsidRPr="00E13D7E">
        <w:t>Závěrečná ustanovení</w:t>
      </w:r>
    </w:p>
    <w:p w14:paraId="29E2D5EF" w14:textId="39BF9E8A" w:rsidR="00F80B78" w:rsidRPr="00360F6A" w:rsidRDefault="00F80B78" w:rsidP="00360F6A">
      <w:pPr>
        <w:pStyle w:val="Smlouva2"/>
        <w:widowControl/>
        <w:numPr>
          <w:ilvl w:val="0"/>
          <w:numId w:val="16"/>
        </w:numPr>
        <w:spacing w:after="120"/>
        <w:ind w:left="284" w:hanging="284"/>
        <w:jc w:val="both"/>
        <w:rPr>
          <w:sz w:val="22"/>
          <w:szCs w:val="22"/>
        </w:rPr>
      </w:pPr>
      <w:r w:rsidRPr="00E13D7E">
        <w:rPr>
          <w:b w:val="0"/>
          <w:sz w:val="22"/>
          <w:szCs w:val="22"/>
        </w:rPr>
        <w:t xml:space="preserve">Ostatní ustanovení </w:t>
      </w:r>
      <w:r w:rsidR="008C7A1A">
        <w:rPr>
          <w:b w:val="0"/>
          <w:sz w:val="22"/>
          <w:szCs w:val="22"/>
        </w:rPr>
        <w:t>s</w:t>
      </w:r>
      <w:r w:rsidRPr="00E13D7E">
        <w:rPr>
          <w:b w:val="0"/>
          <w:sz w:val="22"/>
          <w:szCs w:val="22"/>
        </w:rPr>
        <w:t>mlouvy zůstávají nezměněna.</w:t>
      </w:r>
    </w:p>
    <w:p w14:paraId="7E3601C5" w14:textId="1BF6F1E7" w:rsidR="00F80B78" w:rsidRPr="00360F6A" w:rsidRDefault="00F80B78" w:rsidP="00360F6A">
      <w:pPr>
        <w:pStyle w:val="Smlouva2"/>
        <w:widowControl/>
        <w:numPr>
          <w:ilvl w:val="0"/>
          <w:numId w:val="16"/>
        </w:numPr>
        <w:spacing w:after="120"/>
        <w:ind w:left="284" w:hanging="284"/>
        <w:jc w:val="both"/>
        <w:rPr>
          <w:sz w:val="22"/>
          <w:szCs w:val="22"/>
        </w:rPr>
      </w:pPr>
      <w:r w:rsidRPr="00E13D7E">
        <w:rPr>
          <w:b w:val="0"/>
          <w:sz w:val="22"/>
          <w:szCs w:val="22"/>
        </w:rPr>
        <w:t xml:space="preserve">Tento dodatek se stává nedílnou součástí </w:t>
      </w:r>
      <w:r w:rsidR="003D14D9" w:rsidRPr="00360F6A">
        <w:rPr>
          <w:sz w:val="22"/>
          <w:szCs w:val="22"/>
        </w:rPr>
        <w:t>s</w:t>
      </w:r>
      <w:r w:rsidRPr="00E13D7E">
        <w:rPr>
          <w:b w:val="0"/>
          <w:sz w:val="22"/>
          <w:szCs w:val="22"/>
        </w:rPr>
        <w:t>mlouvy.</w:t>
      </w:r>
    </w:p>
    <w:p w14:paraId="78EEDB7F" w14:textId="4AFE286B" w:rsidR="00F80B78" w:rsidRPr="00360F6A" w:rsidRDefault="00F80B78" w:rsidP="00360F6A">
      <w:pPr>
        <w:pStyle w:val="Smlouva2"/>
        <w:widowControl/>
        <w:numPr>
          <w:ilvl w:val="0"/>
          <w:numId w:val="16"/>
        </w:numPr>
        <w:spacing w:after="120"/>
        <w:ind w:left="284" w:hanging="284"/>
        <w:jc w:val="both"/>
        <w:rPr>
          <w:sz w:val="22"/>
          <w:szCs w:val="22"/>
        </w:rPr>
      </w:pPr>
      <w:r w:rsidRPr="00E13D7E">
        <w:rPr>
          <w:b w:val="0"/>
          <w:sz w:val="22"/>
          <w:szCs w:val="22"/>
        </w:rPr>
        <w:t xml:space="preserve">Obě smluvní strany prohlašují, že si tento </w:t>
      </w:r>
      <w:r w:rsidR="003D14D9" w:rsidRPr="00095714">
        <w:rPr>
          <w:b w:val="0"/>
          <w:bCs w:val="0"/>
          <w:sz w:val="22"/>
          <w:szCs w:val="22"/>
        </w:rPr>
        <w:t>d</w:t>
      </w:r>
      <w:r w:rsidRPr="00E13D7E">
        <w:rPr>
          <w:b w:val="0"/>
          <w:sz w:val="22"/>
          <w:szCs w:val="22"/>
        </w:rPr>
        <w:t xml:space="preserve">odatek přečetly, že obsahu tohoto </w:t>
      </w:r>
      <w:r w:rsidR="003D14D9" w:rsidRPr="00095714">
        <w:rPr>
          <w:b w:val="0"/>
          <w:bCs w:val="0"/>
          <w:sz w:val="22"/>
          <w:szCs w:val="22"/>
        </w:rPr>
        <w:t>d</w:t>
      </w:r>
      <w:r w:rsidRPr="00E13D7E">
        <w:rPr>
          <w:b w:val="0"/>
          <w:sz w:val="22"/>
          <w:szCs w:val="22"/>
        </w:rPr>
        <w:t>odatku porozuměly, a že tento odpovídá jejich vzájemné dohodě, což stvrzují svými podpisy.</w:t>
      </w:r>
    </w:p>
    <w:p w14:paraId="7E679DEE" w14:textId="17A39D87" w:rsidR="00F80B78" w:rsidRPr="00360F6A" w:rsidRDefault="00F80B78" w:rsidP="00360F6A">
      <w:pPr>
        <w:pStyle w:val="Smlouva2"/>
        <w:widowControl/>
        <w:numPr>
          <w:ilvl w:val="0"/>
          <w:numId w:val="16"/>
        </w:numPr>
        <w:spacing w:after="120"/>
        <w:ind w:left="284" w:hanging="284"/>
        <w:jc w:val="both"/>
        <w:rPr>
          <w:sz w:val="22"/>
          <w:szCs w:val="22"/>
        </w:rPr>
      </w:pPr>
      <w:r w:rsidRPr="00E13D7E">
        <w:rPr>
          <w:b w:val="0"/>
          <w:sz w:val="22"/>
          <w:szCs w:val="22"/>
        </w:rPr>
        <w:t xml:space="preserve">Tento </w:t>
      </w:r>
      <w:r w:rsidR="003D14D9" w:rsidRPr="00360F6A">
        <w:rPr>
          <w:b w:val="0"/>
          <w:bCs w:val="0"/>
          <w:sz w:val="22"/>
          <w:szCs w:val="22"/>
        </w:rPr>
        <w:t>d</w:t>
      </w:r>
      <w:r w:rsidRPr="00E13D7E">
        <w:rPr>
          <w:b w:val="0"/>
          <w:sz w:val="22"/>
          <w:szCs w:val="22"/>
        </w:rPr>
        <w:t xml:space="preserve">odatek je </w:t>
      </w:r>
      <w:r w:rsidR="00000DED" w:rsidRPr="00E13D7E">
        <w:rPr>
          <w:b w:val="0"/>
          <w:sz w:val="22"/>
          <w:szCs w:val="22"/>
        </w:rPr>
        <w:t>uzavřen v elektronické podobě.</w:t>
      </w:r>
    </w:p>
    <w:p w14:paraId="31FC41D8" w14:textId="328D8F14" w:rsidR="00462BC4" w:rsidRPr="00B03AE9" w:rsidRDefault="00F80B78" w:rsidP="00B03AE9">
      <w:pPr>
        <w:pStyle w:val="Smlouva2"/>
        <w:widowControl/>
        <w:numPr>
          <w:ilvl w:val="0"/>
          <w:numId w:val="16"/>
        </w:numPr>
        <w:spacing w:after="120"/>
        <w:ind w:left="284" w:hanging="284"/>
        <w:jc w:val="both"/>
        <w:rPr>
          <w:b w:val="0"/>
          <w:sz w:val="22"/>
          <w:szCs w:val="22"/>
        </w:rPr>
      </w:pPr>
      <w:r w:rsidRPr="00B03AE9">
        <w:rPr>
          <w:b w:val="0"/>
          <w:sz w:val="22"/>
          <w:szCs w:val="22"/>
        </w:rPr>
        <w:t>Dodatek nabývá účinnosti dnem jeho uveřejnění v</w:t>
      </w:r>
      <w:r w:rsidR="00314422" w:rsidRPr="00B03AE9">
        <w:rPr>
          <w:b w:val="0"/>
          <w:sz w:val="22"/>
          <w:szCs w:val="22"/>
        </w:rPr>
        <w:t> </w:t>
      </w:r>
      <w:r w:rsidRPr="00B03AE9">
        <w:rPr>
          <w:b w:val="0"/>
          <w:sz w:val="22"/>
          <w:szCs w:val="22"/>
        </w:rPr>
        <w:t>celostátním Registru smluv podle zákona č. 340/2015 Sb., o zvláštních podmínkách účinnosti některých smluv, uveřejňování těchto smluv a o</w:t>
      </w:r>
      <w:r w:rsidR="004549E5" w:rsidRPr="00B03AE9">
        <w:rPr>
          <w:b w:val="0"/>
          <w:sz w:val="22"/>
          <w:szCs w:val="22"/>
        </w:rPr>
        <w:t> </w:t>
      </w:r>
      <w:r w:rsidRPr="00B03AE9">
        <w:rPr>
          <w:b w:val="0"/>
          <w:sz w:val="22"/>
          <w:szCs w:val="22"/>
        </w:rPr>
        <w:t>registru smluv (zákon o registru smluv), ve znění pozdějších předpisů.</w:t>
      </w:r>
      <w:r w:rsidR="00462BC4" w:rsidRPr="00B03AE9">
        <w:rPr>
          <w:b w:val="0"/>
          <w:sz w:val="22"/>
          <w:szCs w:val="22"/>
        </w:rPr>
        <w:t xml:space="preserve"> Zaslání dodatku do registru smluv zajistí objednatel.</w:t>
      </w:r>
    </w:p>
    <w:p w14:paraId="40DD9F04" w14:textId="77777777" w:rsidR="00995B70" w:rsidRPr="00360F6A" w:rsidRDefault="00995B70" w:rsidP="00360F6A">
      <w:pPr>
        <w:pStyle w:val="Smlouva2"/>
        <w:widowControl/>
        <w:numPr>
          <w:ilvl w:val="0"/>
          <w:numId w:val="16"/>
        </w:numPr>
        <w:spacing w:after="120"/>
        <w:ind w:left="284" w:hanging="284"/>
        <w:jc w:val="both"/>
        <w:rPr>
          <w:sz w:val="22"/>
          <w:szCs w:val="22"/>
        </w:rPr>
      </w:pPr>
      <w:r w:rsidRPr="00E13D7E">
        <w:rPr>
          <w:b w:val="0"/>
          <w:sz w:val="22"/>
          <w:szCs w:val="22"/>
        </w:rPr>
        <w:t>Nedílnou součástí tohoto dodatku jsou tyto přílohy:</w:t>
      </w:r>
    </w:p>
    <w:p w14:paraId="44698DC2" w14:textId="73AC3581" w:rsidR="00FF006F" w:rsidRPr="0071102A" w:rsidRDefault="00AA4346" w:rsidP="0071102A">
      <w:pPr>
        <w:pStyle w:val="Smlouva2"/>
        <w:widowControl/>
        <w:spacing w:after="120"/>
        <w:ind w:left="284"/>
        <w:jc w:val="both"/>
        <w:rPr>
          <w:sz w:val="22"/>
          <w:szCs w:val="22"/>
        </w:rPr>
      </w:pPr>
      <w:r w:rsidRPr="00360F6A">
        <w:rPr>
          <w:b w:val="0"/>
          <w:sz w:val="22"/>
          <w:szCs w:val="22"/>
        </w:rPr>
        <w:t>Příloha</w:t>
      </w:r>
      <w:r w:rsidRPr="00E13D7E">
        <w:rPr>
          <w:sz w:val="22"/>
          <w:szCs w:val="22"/>
        </w:rPr>
        <w:t xml:space="preserve"> </w:t>
      </w:r>
      <w:r w:rsidRPr="00095714">
        <w:rPr>
          <w:b w:val="0"/>
          <w:bCs w:val="0"/>
          <w:sz w:val="22"/>
          <w:szCs w:val="22"/>
        </w:rPr>
        <w:t xml:space="preserve">č. 1 – </w:t>
      </w:r>
      <w:r w:rsidR="00095714" w:rsidRPr="00095714">
        <w:rPr>
          <w:b w:val="0"/>
          <w:bCs w:val="0"/>
          <w:sz w:val="22"/>
          <w:szCs w:val="22"/>
        </w:rPr>
        <w:t>Položkový rozpočet</w:t>
      </w:r>
      <w:r w:rsidR="007C1E9D">
        <w:rPr>
          <w:b w:val="0"/>
          <w:bCs w:val="0"/>
          <w:sz w:val="22"/>
          <w:szCs w:val="22"/>
        </w:rPr>
        <w:t xml:space="preserve"> víceprací díla</w:t>
      </w:r>
    </w:p>
    <w:p w14:paraId="2F9B5497" w14:textId="77777777" w:rsidR="00F80B78" w:rsidRPr="00E13D7E" w:rsidRDefault="00F80B78" w:rsidP="00F80B78">
      <w:pPr>
        <w:rPr>
          <w:sz w:val="22"/>
          <w:szCs w:val="22"/>
        </w:rPr>
      </w:pPr>
      <w:r w:rsidRPr="00E13D7E">
        <w:rPr>
          <w:sz w:val="22"/>
          <w:szCs w:val="22"/>
        </w:rPr>
        <w:tab/>
      </w:r>
      <w:r w:rsidRPr="00E13D7E">
        <w:rPr>
          <w:sz w:val="22"/>
          <w:szCs w:val="22"/>
        </w:rPr>
        <w:tab/>
      </w:r>
      <w:r w:rsidRPr="00E13D7E">
        <w:rPr>
          <w:sz w:val="22"/>
          <w:szCs w:val="22"/>
        </w:rPr>
        <w:tab/>
      </w:r>
      <w:r w:rsidRPr="00E13D7E">
        <w:rPr>
          <w:sz w:val="22"/>
          <w:szCs w:val="22"/>
        </w:rPr>
        <w:tab/>
      </w:r>
      <w:r w:rsidRPr="00E13D7E">
        <w:rPr>
          <w:sz w:val="22"/>
          <w:szCs w:val="22"/>
        </w:rPr>
        <w:tab/>
      </w:r>
      <w:r w:rsidRPr="00E13D7E">
        <w:rPr>
          <w:sz w:val="22"/>
          <w:szCs w:val="22"/>
        </w:rPr>
        <w:tab/>
      </w:r>
      <w:r w:rsidRPr="00E13D7E">
        <w:rPr>
          <w:sz w:val="22"/>
          <w:szCs w:val="22"/>
        </w:rPr>
        <w:tab/>
      </w:r>
    </w:p>
    <w:tbl>
      <w:tblPr>
        <w:tblW w:w="9140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1"/>
        <w:gridCol w:w="339"/>
        <w:gridCol w:w="4400"/>
      </w:tblGrid>
      <w:tr w:rsidR="003D14D9" w:rsidRPr="00E13D7E" w14:paraId="5A18B4E4" w14:textId="77777777" w:rsidTr="0071102A">
        <w:tc>
          <w:tcPr>
            <w:tcW w:w="4401" w:type="dxa"/>
            <w:tcBorders>
              <w:left w:val="nil"/>
              <w:bottom w:val="nil"/>
              <w:right w:val="nil"/>
            </w:tcBorders>
          </w:tcPr>
          <w:p w14:paraId="7508ECDC" w14:textId="178582E5" w:rsidR="003D14D9" w:rsidRPr="00E13D7E" w:rsidRDefault="0071102A" w:rsidP="00252C35">
            <w:pPr>
              <w:tabs>
                <w:tab w:val="right" w:pos="3100"/>
              </w:tabs>
              <w:autoSpaceDE w:val="0"/>
              <w:autoSpaceDN w:val="0"/>
              <w:adjustRightInd w:val="0"/>
            </w:pPr>
            <w:r>
              <w:rPr>
                <w:rFonts w:eastAsia="Calibri"/>
                <w:b/>
                <w:bCs/>
                <w:sz w:val="22"/>
                <w:szCs w:val="22"/>
              </w:rPr>
              <w:t>Za objednatele</w:t>
            </w:r>
            <w:r w:rsidR="00252C35">
              <w:rPr>
                <w:rFonts w:eastAsia="Calibri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339" w:type="dxa"/>
            <w:tcBorders>
              <w:left w:val="nil"/>
              <w:bottom w:val="nil"/>
              <w:right w:val="nil"/>
            </w:tcBorders>
          </w:tcPr>
          <w:p w14:paraId="7273A31D" w14:textId="77777777" w:rsidR="003D14D9" w:rsidRPr="00E13D7E" w:rsidRDefault="003D14D9" w:rsidP="003D14D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400" w:type="dxa"/>
            <w:tcBorders>
              <w:left w:val="nil"/>
              <w:bottom w:val="nil"/>
              <w:right w:val="nil"/>
            </w:tcBorders>
          </w:tcPr>
          <w:p w14:paraId="59457EA7" w14:textId="3878F6F1" w:rsidR="003D14D9" w:rsidRPr="00E13D7E" w:rsidRDefault="0071102A" w:rsidP="003D14D9">
            <w:pPr>
              <w:autoSpaceDE w:val="0"/>
              <w:autoSpaceDN w:val="0"/>
              <w:adjustRightInd w:val="0"/>
            </w:pPr>
            <w:r>
              <w:rPr>
                <w:rFonts w:eastAsia="Calibri"/>
                <w:b/>
                <w:sz w:val="22"/>
                <w:szCs w:val="22"/>
              </w:rPr>
              <w:t>Za zhotovitele</w:t>
            </w:r>
          </w:p>
        </w:tc>
      </w:tr>
      <w:tr w:rsidR="0071102A" w:rsidRPr="00E13D7E" w14:paraId="32627C3B" w14:textId="77777777" w:rsidTr="0071102A">
        <w:trPr>
          <w:trHeight w:val="1107"/>
        </w:trPr>
        <w:tc>
          <w:tcPr>
            <w:tcW w:w="440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3CBE18D" w14:textId="77777777" w:rsidR="0071102A" w:rsidRPr="00E13D7E" w:rsidRDefault="0071102A" w:rsidP="00252C35">
            <w:pPr>
              <w:tabs>
                <w:tab w:val="right" w:pos="3100"/>
              </w:tabs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2F98AF4C" w14:textId="77777777" w:rsidR="0071102A" w:rsidRPr="00E13D7E" w:rsidRDefault="0071102A" w:rsidP="003D14D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4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F89BE9E" w14:textId="77777777" w:rsidR="0071102A" w:rsidRPr="00E13D7E" w:rsidRDefault="0071102A" w:rsidP="003D14D9">
            <w:pPr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71102A" w:rsidRPr="00E13D7E" w14:paraId="643024DE" w14:textId="77777777" w:rsidTr="0071102A">
        <w:tc>
          <w:tcPr>
            <w:tcW w:w="440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AFB6679" w14:textId="1CCC0FAB" w:rsidR="0071102A" w:rsidRPr="00E13D7E" w:rsidRDefault="0071102A" w:rsidP="0071102A">
            <w:pPr>
              <w:tabs>
                <w:tab w:val="right" w:pos="3100"/>
              </w:tabs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</w:rPr>
            </w:pPr>
            <w:r w:rsidRPr="00E13D7E">
              <w:rPr>
                <w:rFonts w:eastAsia="Calibri"/>
                <w:b/>
                <w:bCs/>
                <w:sz w:val="22"/>
                <w:szCs w:val="22"/>
              </w:rPr>
              <w:t>Ing</w:t>
            </w:r>
            <w:r>
              <w:rPr>
                <w:rFonts w:eastAsia="Calibri"/>
                <w:b/>
                <w:bCs/>
                <w:sz w:val="22"/>
                <w:szCs w:val="22"/>
              </w:rPr>
              <w:t>.</w:t>
            </w:r>
            <w:r w:rsidRPr="00E13D7E">
              <w:rPr>
                <w:rFonts w:eastAsia="Calibri"/>
                <w:b/>
                <w:bCs/>
                <w:sz w:val="22"/>
                <w:szCs w:val="22"/>
              </w:rPr>
              <w:t xml:space="preserve"> Michal Hrotík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499728AB" w14:textId="77777777" w:rsidR="0071102A" w:rsidRPr="00E13D7E" w:rsidRDefault="0071102A" w:rsidP="0071102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4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6FFF393" w14:textId="281CF732" w:rsidR="0071102A" w:rsidRPr="00E13D7E" w:rsidRDefault="0071102A" w:rsidP="0071102A">
            <w:pPr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</w:rPr>
            </w:pPr>
            <w:r w:rsidRPr="00E13D7E">
              <w:rPr>
                <w:rFonts w:eastAsia="Calibri"/>
                <w:b/>
                <w:sz w:val="22"/>
                <w:szCs w:val="22"/>
              </w:rPr>
              <w:t>Ing. Břetislav Čížek</w:t>
            </w:r>
          </w:p>
        </w:tc>
      </w:tr>
      <w:tr w:rsidR="0071102A" w:rsidRPr="00E13D7E" w14:paraId="50B451DE" w14:textId="77777777" w:rsidTr="0071102A">
        <w:tc>
          <w:tcPr>
            <w:tcW w:w="4401" w:type="dxa"/>
            <w:tcBorders>
              <w:top w:val="nil"/>
              <w:left w:val="nil"/>
              <w:bottom w:val="nil"/>
              <w:right w:val="nil"/>
            </w:tcBorders>
          </w:tcPr>
          <w:p w14:paraId="3FEAADF4" w14:textId="255C565B" w:rsidR="0071102A" w:rsidRPr="00E13D7E" w:rsidRDefault="0071102A" w:rsidP="0071102A">
            <w:pPr>
              <w:autoSpaceDE w:val="0"/>
              <w:autoSpaceDN w:val="0"/>
              <w:adjustRightInd w:val="0"/>
            </w:pPr>
            <w:r w:rsidRPr="00E13D7E">
              <w:rPr>
                <w:sz w:val="22"/>
                <w:szCs w:val="22"/>
              </w:rPr>
              <w:t>člen představenstva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29203313" w14:textId="77777777" w:rsidR="0071102A" w:rsidRPr="00E13D7E" w:rsidRDefault="0071102A" w:rsidP="0071102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</w:tcPr>
          <w:p w14:paraId="5D3B8D9B" w14:textId="404146DF" w:rsidR="0071102A" w:rsidRPr="00E13D7E" w:rsidRDefault="0071102A" w:rsidP="0071102A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 w:rsidRPr="00E13D7E">
              <w:rPr>
                <w:rFonts w:eastAsia="Calibri"/>
                <w:bCs/>
                <w:sz w:val="22"/>
                <w:szCs w:val="22"/>
              </w:rPr>
              <w:t>předseda představenstva</w:t>
            </w:r>
          </w:p>
        </w:tc>
      </w:tr>
      <w:tr w:rsidR="0071102A" w:rsidRPr="00E13D7E" w14:paraId="6DF4D8A0" w14:textId="77777777" w:rsidTr="0071102A">
        <w:trPr>
          <w:trHeight w:val="298"/>
        </w:trPr>
        <w:tc>
          <w:tcPr>
            <w:tcW w:w="44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AAC42A" w14:textId="77777777" w:rsidR="0071102A" w:rsidRPr="00E13D7E" w:rsidRDefault="0071102A" w:rsidP="0071102A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  <w:r w:rsidRPr="00E13D7E">
              <w:rPr>
                <w:i/>
                <w:iCs/>
                <w:sz w:val="22"/>
                <w:szCs w:val="22"/>
              </w:rPr>
              <w:t>„podepsáno elektronicky“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348633" w14:textId="77777777" w:rsidR="0071102A" w:rsidRPr="00E13D7E" w:rsidRDefault="0071102A" w:rsidP="007110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0D57F9" w14:textId="77777777" w:rsidR="0071102A" w:rsidRPr="00E13D7E" w:rsidRDefault="0071102A" w:rsidP="0071102A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  <w:r w:rsidRPr="00E13D7E">
              <w:rPr>
                <w:i/>
                <w:iCs/>
                <w:sz w:val="22"/>
                <w:szCs w:val="22"/>
              </w:rPr>
              <w:t>„podepsáno elektronicky“</w:t>
            </w:r>
          </w:p>
        </w:tc>
      </w:tr>
    </w:tbl>
    <w:p w14:paraId="68B5DF2C" w14:textId="3BE493C5" w:rsidR="00BB39BE" w:rsidRPr="00E13D7E" w:rsidRDefault="00BB39BE" w:rsidP="00995B70">
      <w:pPr>
        <w:tabs>
          <w:tab w:val="left" w:pos="284"/>
        </w:tabs>
        <w:jc w:val="center"/>
        <w:rPr>
          <w:b/>
          <w:sz w:val="22"/>
          <w:szCs w:val="22"/>
        </w:rPr>
      </w:pPr>
    </w:p>
    <w:p w14:paraId="4205B385" w14:textId="50C75585" w:rsidR="00BB39BE" w:rsidRDefault="00BB39BE" w:rsidP="006F77D9">
      <w:pPr>
        <w:spacing w:after="160" w:line="259" w:lineRule="auto"/>
        <w:rPr>
          <w:rFonts w:eastAsia="Calibri"/>
          <w:sz w:val="22"/>
          <w:szCs w:val="22"/>
        </w:rPr>
      </w:pPr>
      <w:r w:rsidRPr="00E13D7E">
        <w:rPr>
          <w:b/>
          <w:sz w:val="22"/>
          <w:szCs w:val="22"/>
        </w:rPr>
        <w:br w:type="page"/>
      </w:r>
      <w:r w:rsidR="00790781" w:rsidRPr="008C7A1A">
        <w:rPr>
          <w:rFonts w:cs="Arial"/>
          <w:sz w:val="22"/>
          <w:szCs w:val="22"/>
        </w:rPr>
        <w:lastRenderedPageBreak/>
        <w:t xml:space="preserve">Příloha č. 1 Dodatku č. 1 Smlouvy o dílo č. SD/20260019, uzavřené mezi OVANET a.s. a </w:t>
      </w:r>
      <w:r w:rsidR="00790781" w:rsidRPr="008C7A1A">
        <w:rPr>
          <w:rFonts w:eastAsia="Calibri"/>
          <w:sz w:val="22"/>
          <w:szCs w:val="22"/>
        </w:rPr>
        <w:t>VOSTAV MORAVA a.s.</w:t>
      </w:r>
    </w:p>
    <w:p w14:paraId="0134A4D1" w14:textId="571D5F45" w:rsidR="00DB3470" w:rsidRPr="00DB3470" w:rsidRDefault="00DB3470" w:rsidP="00F9208D">
      <w:pPr>
        <w:spacing w:before="120" w:after="180" w:line="259" w:lineRule="auto"/>
        <w:rPr>
          <w:b/>
          <w:bCs/>
          <w:sz w:val="22"/>
          <w:szCs w:val="22"/>
        </w:rPr>
      </w:pPr>
      <w:r w:rsidRPr="00DB3470">
        <w:rPr>
          <w:rFonts w:eastAsia="Calibri"/>
          <w:b/>
          <w:bCs/>
          <w:sz w:val="22"/>
          <w:szCs w:val="22"/>
        </w:rPr>
        <w:t>Položkový rozpočet víceprací díla</w:t>
      </w:r>
    </w:p>
    <w:tbl>
      <w:tblPr>
        <w:tblW w:w="492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4682"/>
        <w:gridCol w:w="853"/>
        <w:gridCol w:w="1554"/>
        <w:gridCol w:w="1131"/>
      </w:tblGrid>
      <w:tr w:rsidR="00252C35" w:rsidRPr="00252C35" w14:paraId="567BBEBD" w14:textId="77777777" w:rsidTr="00D90683">
        <w:trPr>
          <w:trHeight w:hRule="exact" w:val="510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vAlign w:val="center"/>
            <w:hideMark/>
          </w:tcPr>
          <w:p w14:paraId="77C3C9ED" w14:textId="77777777" w:rsidR="00252C35" w:rsidRPr="00252C35" w:rsidRDefault="00252C35" w:rsidP="00252C3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2C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Číslo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vAlign w:val="center"/>
            <w:hideMark/>
          </w:tcPr>
          <w:p w14:paraId="382353B5" w14:textId="7037E131" w:rsidR="00252C35" w:rsidRPr="00252C35" w:rsidRDefault="00252C35" w:rsidP="00252C3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2C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Název</w:t>
            </w:r>
          </w:p>
          <w:p w14:paraId="32564CBC" w14:textId="1DF8E362" w:rsidR="00252C35" w:rsidRPr="00252C35" w:rsidRDefault="00252C35" w:rsidP="00252C3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33CAA296" w14:textId="77777777" w:rsidR="00252C35" w:rsidRPr="00252C35" w:rsidRDefault="00252C35" w:rsidP="00252C3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2C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Typ dílu</w:t>
            </w:r>
          </w:p>
        </w:tc>
        <w:tc>
          <w:tcPr>
            <w:tcW w:w="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02709F94" w14:textId="045F9228" w:rsidR="00252C35" w:rsidRPr="00252C35" w:rsidRDefault="00252C35" w:rsidP="00252C3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2C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Celkem Kč bez DPH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35A6AE5C" w14:textId="77777777" w:rsidR="00252C35" w:rsidRPr="00252C35" w:rsidRDefault="00252C35" w:rsidP="00252C3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2C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%</w:t>
            </w:r>
          </w:p>
        </w:tc>
      </w:tr>
      <w:tr w:rsidR="00DB3470" w:rsidRPr="00252C35" w14:paraId="3826F46A" w14:textId="77777777" w:rsidTr="00D90683">
        <w:trPr>
          <w:trHeight w:hRule="exact" w:val="3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5135CB" w14:textId="7BB6C62F" w:rsidR="00DB3470" w:rsidRPr="00252C35" w:rsidRDefault="00DB3470" w:rsidP="00DB347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2C3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A89A47C" w14:textId="77777777" w:rsidR="00DB3470" w:rsidRPr="00252C35" w:rsidRDefault="00DB347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52C35">
              <w:rPr>
                <w:rFonts w:asciiTheme="minorHAnsi" w:hAnsiTheme="minorHAnsi" w:cstheme="minorHAnsi"/>
                <w:sz w:val="20"/>
                <w:szCs w:val="20"/>
              </w:rPr>
              <w:t>Zařízení č.1 - Větrání kanceláří a ostatních prostor</w:t>
            </w:r>
          </w:p>
        </w:tc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7E691" w14:textId="4A048497" w:rsidR="00DB3470" w:rsidRPr="00252C35" w:rsidRDefault="00D906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13577" w14:textId="261CB1E4" w:rsidR="00DB3470" w:rsidRPr="00252C35" w:rsidRDefault="00D90683" w:rsidP="00252C35">
            <w:pPr>
              <w:ind w:right="21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CDD69" w14:textId="77777777" w:rsidR="00DB3470" w:rsidRPr="00252C35" w:rsidRDefault="00DB3470" w:rsidP="00DB3470">
            <w:pPr>
              <w:ind w:left="-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2C35">
              <w:rPr>
                <w:rFonts w:asciiTheme="minorHAnsi" w:hAnsiTheme="minorHAnsi" w:cstheme="minorHAnsi"/>
                <w:sz w:val="20"/>
                <w:szCs w:val="20"/>
              </w:rPr>
              <w:t>-0,8</w:t>
            </w:r>
          </w:p>
        </w:tc>
      </w:tr>
      <w:tr w:rsidR="00D90683" w:rsidRPr="00252C35" w14:paraId="4DBE274D" w14:textId="77777777" w:rsidTr="00D90683">
        <w:trPr>
          <w:trHeight w:hRule="exact" w:val="3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7B563B" w14:textId="77777777" w:rsidR="00D90683" w:rsidRPr="00252C35" w:rsidRDefault="00D90683" w:rsidP="00D906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2C35">
              <w:rPr>
                <w:rFonts w:asciiTheme="minorHAnsi" w:hAnsiTheme="minorHAnsi" w:cstheme="minorHAnsi"/>
                <w:sz w:val="20"/>
                <w:szCs w:val="20"/>
              </w:rPr>
              <w:t>342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BA7F977" w14:textId="77777777" w:rsidR="00D90683" w:rsidRPr="00252C35" w:rsidRDefault="00D90683" w:rsidP="00D90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52C35">
              <w:rPr>
                <w:rFonts w:asciiTheme="minorHAnsi" w:hAnsiTheme="minorHAnsi" w:cstheme="minorHAnsi"/>
                <w:sz w:val="20"/>
                <w:szCs w:val="20"/>
              </w:rPr>
              <w:t>Stěny a příčky montované lehké</w:t>
            </w:r>
          </w:p>
        </w:tc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A1084" w14:textId="0B82EFF8" w:rsidR="00D90683" w:rsidRPr="00252C35" w:rsidRDefault="00D90683" w:rsidP="00D906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63B07" w14:textId="681AE509" w:rsidR="00D90683" w:rsidRPr="00252C35" w:rsidRDefault="00D90683" w:rsidP="00D90683">
            <w:pPr>
              <w:ind w:right="21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3778D" w14:textId="77777777" w:rsidR="00D90683" w:rsidRPr="00252C35" w:rsidRDefault="00D90683" w:rsidP="00D90683">
            <w:pPr>
              <w:ind w:left="-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2C35">
              <w:rPr>
                <w:rFonts w:asciiTheme="minorHAnsi" w:hAnsiTheme="minorHAnsi" w:cstheme="minorHAnsi"/>
                <w:sz w:val="20"/>
                <w:szCs w:val="20"/>
              </w:rPr>
              <w:t>0,5</w:t>
            </w:r>
          </w:p>
        </w:tc>
      </w:tr>
      <w:tr w:rsidR="00D90683" w:rsidRPr="00252C35" w14:paraId="4C5B6E64" w14:textId="77777777" w:rsidTr="00D90683">
        <w:trPr>
          <w:trHeight w:hRule="exact" w:val="3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F68EF7" w14:textId="77777777" w:rsidR="00D90683" w:rsidRPr="00252C35" w:rsidRDefault="00D90683" w:rsidP="00D906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2C35">
              <w:rPr>
                <w:rFonts w:asciiTheme="minorHAnsi" w:hAnsiTheme="minorHAnsi" w:cstheme="minorHAnsi"/>
                <w:sz w:val="20"/>
                <w:szCs w:val="20"/>
              </w:rPr>
              <w:t>416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D752FA" w14:textId="77777777" w:rsidR="00D90683" w:rsidRPr="00252C35" w:rsidRDefault="00D90683" w:rsidP="00D90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52C35">
              <w:rPr>
                <w:rFonts w:asciiTheme="minorHAnsi" w:hAnsiTheme="minorHAnsi" w:cstheme="minorHAnsi"/>
                <w:sz w:val="20"/>
                <w:szCs w:val="20"/>
              </w:rPr>
              <w:t>Podhledy a mezistropy montované lehké</w:t>
            </w:r>
          </w:p>
        </w:tc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711F8" w14:textId="03471ACE" w:rsidR="00D90683" w:rsidRPr="00252C35" w:rsidRDefault="00D90683" w:rsidP="00D906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B7161" w14:textId="6A47AF98" w:rsidR="00D90683" w:rsidRPr="00252C35" w:rsidRDefault="00D90683" w:rsidP="00D90683">
            <w:pPr>
              <w:ind w:right="21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97ADE" w14:textId="77777777" w:rsidR="00D90683" w:rsidRPr="00252C35" w:rsidRDefault="00D90683" w:rsidP="00D90683">
            <w:pPr>
              <w:ind w:left="-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2C35">
              <w:rPr>
                <w:rFonts w:asciiTheme="minorHAnsi" w:hAnsiTheme="minorHAnsi" w:cstheme="minorHAnsi"/>
                <w:sz w:val="20"/>
                <w:szCs w:val="20"/>
              </w:rPr>
              <w:t>5,5</w:t>
            </w:r>
          </w:p>
        </w:tc>
      </w:tr>
      <w:tr w:rsidR="00D90683" w:rsidRPr="00252C35" w14:paraId="3213E8A5" w14:textId="77777777" w:rsidTr="00D90683">
        <w:trPr>
          <w:trHeight w:hRule="exact" w:val="3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A6C0B3" w14:textId="77777777" w:rsidR="00D90683" w:rsidRPr="00252C35" w:rsidRDefault="00D90683" w:rsidP="00D906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2C3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A3B9315" w14:textId="77777777" w:rsidR="00D90683" w:rsidRPr="00252C35" w:rsidRDefault="00D90683" w:rsidP="00D90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52C35">
              <w:rPr>
                <w:rFonts w:asciiTheme="minorHAnsi" w:hAnsiTheme="minorHAnsi" w:cstheme="minorHAnsi"/>
                <w:sz w:val="20"/>
                <w:szCs w:val="20"/>
              </w:rPr>
              <w:t>Úpravy povrchu, podlahy</w:t>
            </w:r>
          </w:p>
        </w:tc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6505C" w14:textId="3458A778" w:rsidR="00D90683" w:rsidRPr="00252C35" w:rsidRDefault="00D90683" w:rsidP="00D906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57001" w14:textId="2F398F79" w:rsidR="00D90683" w:rsidRPr="00252C35" w:rsidRDefault="00D90683" w:rsidP="00D90683">
            <w:pPr>
              <w:ind w:right="21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67ADA" w14:textId="77777777" w:rsidR="00D90683" w:rsidRPr="00252C35" w:rsidRDefault="00D90683" w:rsidP="00D90683">
            <w:pPr>
              <w:ind w:left="-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2C35">
              <w:rPr>
                <w:rFonts w:asciiTheme="minorHAnsi" w:hAnsiTheme="minorHAnsi" w:cstheme="minorHAnsi"/>
                <w:sz w:val="20"/>
                <w:szCs w:val="20"/>
              </w:rPr>
              <w:t>-1,9</w:t>
            </w:r>
          </w:p>
        </w:tc>
      </w:tr>
      <w:tr w:rsidR="00D90683" w:rsidRPr="00252C35" w14:paraId="6428EAF7" w14:textId="77777777" w:rsidTr="00D90683">
        <w:trPr>
          <w:trHeight w:hRule="exact" w:val="3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D0DE8E" w14:textId="77777777" w:rsidR="00D90683" w:rsidRPr="00252C35" w:rsidRDefault="00D90683" w:rsidP="00D906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2C35">
              <w:rPr>
                <w:rFonts w:asciiTheme="minorHAnsi" w:hAnsiTheme="minorHAnsi" w:cstheme="minorHAnsi"/>
                <w:sz w:val="20"/>
                <w:szCs w:val="20"/>
              </w:rPr>
              <w:t>63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7F6B48B" w14:textId="77777777" w:rsidR="00D90683" w:rsidRPr="00252C35" w:rsidRDefault="00D90683" w:rsidP="00D90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52C35">
              <w:rPr>
                <w:rFonts w:asciiTheme="minorHAnsi" w:hAnsiTheme="minorHAnsi" w:cstheme="minorHAnsi"/>
                <w:sz w:val="20"/>
                <w:szCs w:val="20"/>
              </w:rPr>
              <w:t>Podlahy a podlahové konstrukce</w:t>
            </w:r>
          </w:p>
        </w:tc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912DC" w14:textId="4E036CDD" w:rsidR="00D90683" w:rsidRPr="00252C35" w:rsidRDefault="00D90683" w:rsidP="00D906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5F8B3" w14:textId="2B6A857E" w:rsidR="00D90683" w:rsidRPr="00252C35" w:rsidRDefault="00D90683" w:rsidP="00D90683">
            <w:pPr>
              <w:ind w:right="21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2C47F" w14:textId="77777777" w:rsidR="00D90683" w:rsidRPr="00252C35" w:rsidRDefault="00D90683" w:rsidP="00D90683">
            <w:pPr>
              <w:ind w:left="-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2C35">
              <w:rPr>
                <w:rFonts w:asciiTheme="minorHAnsi" w:hAnsiTheme="minorHAnsi" w:cstheme="minorHAnsi"/>
                <w:sz w:val="20"/>
                <w:szCs w:val="20"/>
              </w:rPr>
              <w:t>-7,3</w:t>
            </w:r>
          </w:p>
        </w:tc>
      </w:tr>
      <w:tr w:rsidR="00D90683" w:rsidRPr="00252C35" w14:paraId="600B46B2" w14:textId="77777777" w:rsidTr="00D90683">
        <w:trPr>
          <w:trHeight w:hRule="exact" w:val="3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CAF3BA" w14:textId="77777777" w:rsidR="00D90683" w:rsidRPr="00252C35" w:rsidRDefault="00D90683" w:rsidP="00D906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2C35">
              <w:rPr>
                <w:rFonts w:asciiTheme="minorHAnsi" w:hAnsiTheme="minorHAnsi" w:cstheme="minorHAnsi"/>
                <w:sz w:val="20"/>
                <w:szCs w:val="20"/>
              </w:rPr>
              <w:t>635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F4F2EC" w14:textId="77777777" w:rsidR="00D90683" w:rsidRPr="00252C35" w:rsidRDefault="00D90683" w:rsidP="00D90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52C35">
              <w:rPr>
                <w:rFonts w:asciiTheme="minorHAnsi" w:hAnsiTheme="minorHAnsi" w:cstheme="minorHAnsi"/>
                <w:sz w:val="20"/>
                <w:szCs w:val="20"/>
              </w:rPr>
              <w:t>Suché podlahy</w:t>
            </w:r>
          </w:p>
        </w:tc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82518" w14:textId="20A57BB1" w:rsidR="00D90683" w:rsidRPr="00252C35" w:rsidRDefault="00D90683" w:rsidP="00D906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C7501" w14:textId="622637B7" w:rsidR="00D90683" w:rsidRPr="00252C35" w:rsidRDefault="00D90683" w:rsidP="00D90683">
            <w:pPr>
              <w:ind w:right="21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1670D" w14:textId="77777777" w:rsidR="00D90683" w:rsidRPr="00252C35" w:rsidRDefault="00D90683" w:rsidP="00D90683">
            <w:pPr>
              <w:ind w:left="-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2C35">
              <w:rPr>
                <w:rFonts w:asciiTheme="minorHAnsi" w:hAnsiTheme="minorHAnsi" w:cstheme="minorHAnsi"/>
                <w:sz w:val="20"/>
                <w:szCs w:val="20"/>
              </w:rPr>
              <w:t>46,7</w:t>
            </w:r>
          </w:p>
        </w:tc>
      </w:tr>
      <w:tr w:rsidR="00D90683" w:rsidRPr="00252C35" w14:paraId="6E8C2613" w14:textId="77777777" w:rsidTr="00D90683">
        <w:trPr>
          <w:trHeight w:hRule="exact" w:val="3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A41493" w14:textId="77777777" w:rsidR="00D90683" w:rsidRPr="00252C35" w:rsidRDefault="00D90683" w:rsidP="00D906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2C35">
              <w:rPr>
                <w:rFonts w:asciiTheme="minorHAnsi" w:hAnsiTheme="minorHAnsi" w:cstheme="minorHAnsi"/>
                <w:sz w:val="20"/>
                <w:szCs w:val="20"/>
              </w:rPr>
              <w:t>96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0B6132F" w14:textId="77777777" w:rsidR="00D90683" w:rsidRPr="00252C35" w:rsidRDefault="00D90683" w:rsidP="00D90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52C35">
              <w:rPr>
                <w:rFonts w:asciiTheme="minorHAnsi" w:hAnsiTheme="minorHAnsi" w:cstheme="minorHAnsi"/>
                <w:sz w:val="20"/>
                <w:szCs w:val="20"/>
              </w:rPr>
              <w:t>Bourání konstrukcí</w:t>
            </w:r>
          </w:p>
        </w:tc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ACC5C" w14:textId="461ED168" w:rsidR="00D90683" w:rsidRPr="00252C35" w:rsidRDefault="00D90683" w:rsidP="00D906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9E864" w14:textId="67D72F6F" w:rsidR="00D90683" w:rsidRPr="00252C35" w:rsidRDefault="00D90683" w:rsidP="00D90683">
            <w:pPr>
              <w:ind w:right="21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4FAF4" w14:textId="77777777" w:rsidR="00D90683" w:rsidRPr="00252C35" w:rsidRDefault="00D90683" w:rsidP="00D90683">
            <w:pPr>
              <w:ind w:left="-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2C35">
              <w:rPr>
                <w:rFonts w:asciiTheme="minorHAnsi" w:hAnsiTheme="minorHAnsi" w:cstheme="minorHAnsi"/>
                <w:sz w:val="20"/>
                <w:szCs w:val="20"/>
              </w:rPr>
              <w:t>7,4</w:t>
            </w:r>
          </w:p>
        </w:tc>
      </w:tr>
      <w:tr w:rsidR="00D90683" w:rsidRPr="00252C35" w14:paraId="399ED041" w14:textId="77777777" w:rsidTr="00D90683">
        <w:trPr>
          <w:trHeight w:hRule="exact" w:val="3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9D9307" w14:textId="77777777" w:rsidR="00D90683" w:rsidRPr="00252C35" w:rsidRDefault="00D90683" w:rsidP="00D906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2C35">
              <w:rPr>
                <w:rFonts w:asciiTheme="minorHAnsi" w:hAnsiTheme="minorHAnsi" w:cstheme="minorHAnsi"/>
                <w:sz w:val="20"/>
                <w:szCs w:val="20"/>
              </w:rPr>
              <w:t>99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51E2B36" w14:textId="77777777" w:rsidR="00D90683" w:rsidRPr="00252C35" w:rsidRDefault="00D90683" w:rsidP="00D90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52C35">
              <w:rPr>
                <w:rFonts w:asciiTheme="minorHAnsi" w:hAnsiTheme="minorHAnsi" w:cstheme="minorHAnsi"/>
                <w:sz w:val="20"/>
                <w:szCs w:val="20"/>
              </w:rPr>
              <w:t>Staveništní přesun hmot</w:t>
            </w:r>
          </w:p>
        </w:tc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CB53F" w14:textId="511393AA" w:rsidR="00D90683" w:rsidRPr="00252C35" w:rsidRDefault="00D90683" w:rsidP="00D906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44972" w14:textId="70DFD5E8" w:rsidR="00D90683" w:rsidRPr="00252C35" w:rsidRDefault="00D90683" w:rsidP="00D90683">
            <w:pPr>
              <w:ind w:right="21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26378" w14:textId="77777777" w:rsidR="00D90683" w:rsidRPr="00252C35" w:rsidRDefault="00D90683" w:rsidP="00D90683">
            <w:pPr>
              <w:ind w:left="-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2C35">
              <w:rPr>
                <w:rFonts w:asciiTheme="minorHAnsi" w:hAnsiTheme="minorHAnsi" w:cstheme="minorHAnsi"/>
                <w:sz w:val="20"/>
                <w:szCs w:val="20"/>
              </w:rPr>
              <w:t>1,7</w:t>
            </w:r>
          </w:p>
        </w:tc>
      </w:tr>
      <w:tr w:rsidR="00D90683" w:rsidRPr="00252C35" w14:paraId="0C209D4B" w14:textId="77777777" w:rsidTr="00D90683">
        <w:trPr>
          <w:trHeight w:hRule="exact" w:val="3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A82967" w14:textId="77777777" w:rsidR="00D90683" w:rsidRPr="00252C35" w:rsidRDefault="00D90683" w:rsidP="00D906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2C35">
              <w:rPr>
                <w:rFonts w:asciiTheme="minorHAnsi" w:hAnsiTheme="minorHAnsi" w:cstheme="minorHAnsi"/>
                <w:sz w:val="20"/>
                <w:szCs w:val="20"/>
              </w:rPr>
              <w:t>713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A491B72" w14:textId="77777777" w:rsidR="00D90683" w:rsidRPr="00252C35" w:rsidRDefault="00D90683" w:rsidP="00D90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52C35">
              <w:rPr>
                <w:rFonts w:asciiTheme="minorHAnsi" w:hAnsiTheme="minorHAnsi" w:cstheme="minorHAnsi"/>
                <w:sz w:val="20"/>
                <w:szCs w:val="20"/>
              </w:rPr>
              <w:t>Izolace tepelné</w:t>
            </w:r>
          </w:p>
        </w:tc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EEC1C" w14:textId="5CC1E11B" w:rsidR="00D90683" w:rsidRPr="00252C35" w:rsidRDefault="00D90683" w:rsidP="00D906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2E0DA" w14:textId="4810B250" w:rsidR="00D90683" w:rsidRPr="00252C35" w:rsidRDefault="00D90683" w:rsidP="00D90683">
            <w:pPr>
              <w:ind w:right="21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8F6CC" w14:textId="77777777" w:rsidR="00D90683" w:rsidRPr="00252C35" w:rsidRDefault="00D90683" w:rsidP="00D90683">
            <w:pPr>
              <w:ind w:left="-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2C35">
              <w:rPr>
                <w:rFonts w:asciiTheme="minorHAnsi" w:hAnsiTheme="minorHAnsi" w:cstheme="minorHAnsi"/>
                <w:sz w:val="20"/>
                <w:szCs w:val="20"/>
              </w:rPr>
              <w:t>6,1</w:t>
            </w:r>
          </w:p>
        </w:tc>
      </w:tr>
      <w:tr w:rsidR="00D90683" w:rsidRPr="00252C35" w14:paraId="2342CEBF" w14:textId="77777777" w:rsidTr="00D90683">
        <w:trPr>
          <w:trHeight w:hRule="exact" w:val="3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3F0E07" w14:textId="77777777" w:rsidR="00D90683" w:rsidRPr="00252C35" w:rsidRDefault="00D90683" w:rsidP="00D906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2C35">
              <w:rPr>
                <w:rFonts w:asciiTheme="minorHAnsi" w:hAnsiTheme="minorHAnsi" w:cstheme="minorHAnsi"/>
                <w:sz w:val="20"/>
                <w:szCs w:val="20"/>
              </w:rPr>
              <w:t>733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009FCD5" w14:textId="77777777" w:rsidR="00D90683" w:rsidRPr="00252C35" w:rsidRDefault="00D90683" w:rsidP="00D90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52C35">
              <w:rPr>
                <w:rFonts w:asciiTheme="minorHAnsi" w:hAnsiTheme="minorHAnsi" w:cstheme="minorHAnsi"/>
                <w:sz w:val="20"/>
                <w:szCs w:val="20"/>
              </w:rPr>
              <w:t>Rozvod potrubí</w:t>
            </w:r>
          </w:p>
        </w:tc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54C7F" w14:textId="5AF1BEE8" w:rsidR="00D90683" w:rsidRPr="00252C35" w:rsidRDefault="00D90683" w:rsidP="00D906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BD4EC" w14:textId="30A6A245" w:rsidR="00D90683" w:rsidRPr="00252C35" w:rsidRDefault="00D90683" w:rsidP="00D90683">
            <w:pPr>
              <w:ind w:right="21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4252C" w14:textId="77777777" w:rsidR="00D90683" w:rsidRPr="00252C35" w:rsidRDefault="00D90683" w:rsidP="00D90683">
            <w:pPr>
              <w:ind w:left="-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2C35">
              <w:rPr>
                <w:rFonts w:asciiTheme="minorHAnsi" w:hAnsiTheme="minorHAnsi" w:cstheme="minorHAnsi"/>
                <w:sz w:val="20"/>
                <w:szCs w:val="20"/>
              </w:rPr>
              <w:t>2,4</w:t>
            </w:r>
          </w:p>
        </w:tc>
      </w:tr>
      <w:tr w:rsidR="00D90683" w:rsidRPr="00252C35" w14:paraId="756440B2" w14:textId="77777777" w:rsidTr="00D90683">
        <w:trPr>
          <w:trHeight w:hRule="exact" w:val="3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0243FC" w14:textId="77777777" w:rsidR="00D90683" w:rsidRPr="00252C35" w:rsidRDefault="00D90683" w:rsidP="00D906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2C35">
              <w:rPr>
                <w:rFonts w:asciiTheme="minorHAnsi" w:hAnsiTheme="minorHAnsi" w:cstheme="minorHAnsi"/>
                <w:sz w:val="20"/>
                <w:szCs w:val="20"/>
              </w:rPr>
              <w:t>734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2F70924" w14:textId="77777777" w:rsidR="00D90683" w:rsidRPr="00252C35" w:rsidRDefault="00D90683" w:rsidP="00D90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52C35">
              <w:rPr>
                <w:rFonts w:asciiTheme="minorHAnsi" w:hAnsiTheme="minorHAnsi" w:cstheme="minorHAnsi"/>
                <w:sz w:val="20"/>
                <w:szCs w:val="20"/>
              </w:rPr>
              <w:t>Armatury</w:t>
            </w:r>
          </w:p>
        </w:tc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687D0" w14:textId="78F7A5CA" w:rsidR="00D90683" w:rsidRPr="00252C35" w:rsidRDefault="00D90683" w:rsidP="00D906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EB1BB" w14:textId="4D612C96" w:rsidR="00D90683" w:rsidRPr="00252C35" w:rsidRDefault="00D90683" w:rsidP="00D90683">
            <w:pPr>
              <w:ind w:right="21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54DBE" w14:textId="77777777" w:rsidR="00D90683" w:rsidRPr="00252C35" w:rsidRDefault="00D90683" w:rsidP="00D90683">
            <w:pPr>
              <w:ind w:left="-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2C35">
              <w:rPr>
                <w:rFonts w:asciiTheme="minorHAnsi" w:hAnsiTheme="minorHAnsi" w:cstheme="minorHAnsi"/>
                <w:sz w:val="20"/>
                <w:szCs w:val="20"/>
              </w:rPr>
              <w:t>1,7</w:t>
            </w:r>
          </w:p>
        </w:tc>
      </w:tr>
      <w:tr w:rsidR="00D90683" w:rsidRPr="00252C35" w14:paraId="554542E4" w14:textId="77777777" w:rsidTr="00D90683">
        <w:trPr>
          <w:trHeight w:hRule="exact" w:val="3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12E23B" w14:textId="77777777" w:rsidR="00D90683" w:rsidRPr="00252C35" w:rsidRDefault="00D90683" w:rsidP="00D906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2C35">
              <w:rPr>
                <w:rFonts w:asciiTheme="minorHAnsi" w:hAnsiTheme="minorHAnsi" w:cstheme="minorHAnsi"/>
                <w:sz w:val="20"/>
                <w:szCs w:val="20"/>
              </w:rPr>
              <w:t>735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97DA4C2" w14:textId="77777777" w:rsidR="00D90683" w:rsidRPr="00252C35" w:rsidRDefault="00D90683" w:rsidP="00D90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52C35">
              <w:rPr>
                <w:rFonts w:asciiTheme="minorHAnsi" w:hAnsiTheme="minorHAnsi" w:cstheme="minorHAnsi"/>
                <w:sz w:val="20"/>
                <w:szCs w:val="20"/>
              </w:rPr>
              <w:t>Otopná tělesa</w:t>
            </w:r>
          </w:p>
        </w:tc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69092" w14:textId="07234A95" w:rsidR="00D90683" w:rsidRPr="00252C35" w:rsidRDefault="00D90683" w:rsidP="00D906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2E10F" w14:textId="081F1268" w:rsidR="00D90683" w:rsidRPr="00252C35" w:rsidRDefault="00D90683" w:rsidP="00D90683">
            <w:pPr>
              <w:ind w:right="21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0A0CA" w14:textId="77777777" w:rsidR="00D90683" w:rsidRPr="00252C35" w:rsidRDefault="00D90683" w:rsidP="00D90683">
            <w:pPr>
              <w:ind w:left="-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2C35">
              <w:rPr>
                <w:rFonts w:asciiTheme="minorHAnsi" w:hAnsiTheme="minorHAnsi" w:cstheme="minorHAnsi"/>
                <w:sz w:val="20"/>
                <w:szCs w:val="20"/>
              </w:rPr>
              <w:t>7,5</w:t>
            </w:r>
          </w:p>
        </w:tc>
      </w:tr>
      <w:tr w:rsidR="00D90683" w:rsidRPr="00252C35" w14:paraId="078E5B1C" w14:textId="77777777" w:rsidTr="00D90683">
        <w:trPr>
          <w:trHeight w:hRule="exact" w:val="3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24190A" w14:textId="77777777" w:rsidR="00D90683" w:rsidRPr="00252C35" w:rsidRDefault="00D90683" w:rsidP="00D906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2C35">
              <w:rPr>
                <w:rFonts w:asciiTheme="minorHAnsi" w:hAnsiTheme="minorHAnsi" w:cstheme="minorHAnsi"/>
                <w:sz w:val="20"/>
                <w:szCs w:val="20"/>
              </w:rPr>
              <w:t>767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E18A45" w14:textId="77777777" w:rsidR="00D90683" w:rsidRPr="00252C35" w:rsidRDefault="00D90683" w:rsidP="00D90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52C35">
              <w:rPr>
                <w:rFonts w:asciiTheme="minorHAnsi" w:hAnsiTheme="minorHAnsi" w:cstheme="minorHAnsi"/>
                <w:sz w:val="20"/>
                <w:szCs w:val="20"/>
              </w:rPr>
              <w:t>Konstrukce zámečnické</w:t>
            </w:r>
          </w:p>
        </w:tc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259A7" w14:textId="66DF5144" w:rsidR="00D90683" w:rsidRPr="00252C35" w:rsidRDefault="00D90683" w:rsidP="00D906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A4C62" w14:textId="74337DBB" w:rsidR="00D90683" w:rsidRPr="00252C35" w:rsidRDefault="00D90683" w:rsidP="00D90683">
            <w:pPr>
              <w:ind w:right="21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10D76" w14:textId="77777777" w:rsidR="00D90683" w:rsidRPr="00252C35" w:rsidRDefault="00D90683" w:rsidP="00D90683">
            <w:pPr>
              <w:ind w:left="-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2C35">
              <w:rPr>
                <w:rFonts w:asciiTheme="minorHAnsi" w:hAnsiTheme="minorHAnsi" w:cstheme="minorHAnsi"/>
                <w:sz w:val="20"/>
                <w:szCs w:val="20"/>
              </w:rPr>
              <w:t>21,4</w:t>
            </w:r>
          </w:p>
        </w:tc>
      </w:tr>
      <w:tr w:rsidR="00D90683" w:rsidRPr="00252C35" w14:paraId="3BE41CB9" w14:textId="77777777" w:rsidTr="00D90683">
        <w:trPr>
          <w:trHeight w:hRule="exact" w:val="3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4A0295" w14:textId="77777777" w:rsidR="00D90683" w:rsidRPr="00252C35" w:rsidRDefault="00D90683" w:rsidP="00D906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2C35">
              <w:rPr>
                <w:rFonts w:asciiTheme="minorHAnsi" w:hAnsiTheme="minorHAnsi" w:cstheme="minorHAnsi"/>
                <w:sz w:val="20"/>
                <w:szCs w:val="20"/>
              </w:rPr>
              <w:t>771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151FDEC" w14:textId="77777777" w:rsidR="00D90683" w:rsidRPr="00252C35" w:rsidRDefault="00D90683" w:rsidP="00D90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52C35">
              <w:rPr>
                <w:rFonts w:asciiTheme="minorHAnsi" w:hAnsiTheme="minorHAnsi" w:cstheme="minorHAnsi"/>
                <w:sz w:val="20"/>
                <w:szCs w:val="20"/>
              </w:rPr>
              <w:t>Podlahy z dlaždic a obklady</w:t>
            </w:r>
          </w:p>
        </w:tc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720E0" w14:textId="100400F3" w:rsidR="00D90683" w:rsidRPr="00252C35" w:rsidRDefault="00D90683" w:rsidP="00D906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DF748" w14:textId="51449AD0" w:rsidR="00D90683" w:rsidRPr="00252C35" w:rsidRDefault="00D90683" w:rsidP="00D90683">
            <w:pPr>
              <w:ind w:right="21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46930" w14:textId="77777777" w:rsidR="00D90683" w:rsidRPr="00252C35" w:rsidRDefault="00D90683" w:rsidP="00D90683">
            <w:pPr>
              <w:ind w:left="-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2C35">
              <w:rPr>
                <w:rFonts w:asciiTheme="minorHAnsi" w:hAnsiTheme="minorHAnsi" w:cstheme="minorHAnsi"/>
                <w:sz w:val="20"/>
                <w:szCs w:val="20"/>
              </w:rPr>
              <w:t>1,8</w:t>
            </w:r>
          </w:p>
        </w:tc>
      </w:tr>
      <w:tr w:rsidR="00D90683" w:rsidRPr="00252C35" w14:paraId="2C41BFD8" w14:textId="77777777" w:rsidTr="00D90683">
        <w:trPr>
          <w:trHeight w:hRule="exact" w:val="3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2EA738" w14:textId="77777777" w:rsidR="00D90683" w:rsidRPr="00252C35" w:rsidRDefault="00D90683" w:rsidP="00D906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2C35">
              <w:rPr>
                <w:rFonts w:asciiTheme="minorHAnsi" w:hAnsiTheme="minorHAnsi" w:cstheme="minorHAnsi"/>
                <w:sz w:val="20"/>
                <w:szCs w:val="20"/>
              </w:rPr>
              <w:t>781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DD1EA28" w14:textId="77777777" w:rsidR="00D90683" w:rsidRPr="00252C35" w:rsidRDefault="00D90683" w:rsidP="00D90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52C35">
              <w:rPr>
                <w:rFonts w:asciiTheme="minorHAnsi" w:hAnsiTheme="minorHAnsi" w:cstheme="minorHAnsi"/>
                <w:sz w:val="20"/>
                <w:szCs w:val="20"/>
              </w:rPr>
              <w:t>Obklady keramické</w:t>
            </w:r>
          </w:p>
        </w:tc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0E012" w14:textId="60131D4F" w:rsidR="00D90683" w:rsidRPr="00252C35" w:rsidRDefault="00D90683" w:rsidP="00D906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086DE" w14:textId="4E1118DF" w:rsidR="00D90683" w:rsidRPr="00252C35" w:rsidRDefault="00D90683" w:rsidP="00D90683">
            <w:pPr>
              <w:ind w:right="21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2BF4D" w14:textId="77777777" w:rsidR="00D90683" w:rsidRPr="00252C35" w:rsidRDefault="00D90683" w:rsidP="00D90683">
            <w:pPr>
              <w:ind w:left="-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2C35">
              <w:rPr>
                <w:rFonts w:asciiTheme="minorHAnsi" w:hAnsiTheme="minorHAnsi" w:cstheme="minorHAnsi"/>
                <w:sz w:val="20"/>
                <w:szCs w:val="20"/>
              </w:rPr>
              <w:t>0,6</w:t>
            </w:r>
          </w:p>
        </w:tc>
      </w:tr>
      <w:tr w:rsidR="00D90683" w:rsidRPr="00252C35" w14:paraId="5D93978F" w14:textId="77777777" w:rsidTr="00D90683">
        <w:trPr>
          <w:trHeight w:hRule="exact" w:val="3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699742" w14:textId="77777777" w:rsidR="00D90683" w:rsidRPr="00252C35" w:rsidRDefault="00D90683" w:rsidP="00D906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2C35">
              <w:rPr>
                <w:rFonts w:asciiTheme="minorHAnsi" w:hAnsiTheme="minorHAnsi" w:cstheme="minorHAnsi"/>
                <w:sz w:val="20"/>
                <w:szCs w:val="20"/>
              </w:rPr>
              <w:t>783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ADCBE5A" w14:textId="77777777" w:rsidR="00D90683" w:rsidRPr="00252C35" w:rsidRDefault="00D90683" w:rsidP="00D90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52C35">
              <w:rPr>
                <w:rFonts w:asciiTheme="minorHAnsi" w:hAnsiTheme="minorHAnsi" w:cstheme="minorHAnsi"/>
                <w:sz w:val="20"/>
                <w:szCs w:val="20"/>
              </w:rPr>
              <w:t>Nátěry</w:t>
            </w:r>
          </w:p>
        </w:tc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F7ACF" w14:textId="29FBD718" w:rsidR="00D90683" w:rsidRPr="00252C35" w:rsidRDefault="00D90683" w:rsidP="00D906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51996" w14:textId="2D5F110E" w:rsidR="00D90683" w:rsidRPr="00252C35" w:rsidRDefault="00D90683" w:rsidP="00D90683">
            <w:pPr>
              <w:ind w:right="21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36702" w14:textId="77777777" w:rsidR="00D90683" w:rsidRPr="00252C35" w:rsidRDefault="00D90683" w:rsidP="00D90683">
            <w:pPr>
              <w:ind w:left="-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2C35">
              <w:rPr>
                <w:rFonts w:asciiTheme="minorHAnsi" w:hAnsiTheme="minorHAnsi" w:cstheme="minorHAnsi"/>
                <w:sz w:val="20"/>
                <w:szCs w:val="20"/>
              </w:rPr>
              <w:t>-0,1</w:t>
            </w:r>
          </w:p>
        </w:tc>
      </w:tr>
      <w:tr w:rsidR="00D90683" w:rsidRPr="00252C35" w14:paraId="04FEBEBA" w14:textId="77777777" w:rsidTr="00D90683">
        <w:trPr>
          <w:trHeight w:hRule="exact" w:val="340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2A2F01" w14:textId="77777777" w:rsidR="00D90683" w:rsidRPr="00252C35" w:rsidRDefault="00D90683" w:rsidP="00D906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2C35">
              <w:rPr>
                <w:rFonts w:asciiTheme="minorHAnsi" w:hAnsiTheme="minorHAnsi" w:cstheme="minorHAnsi"/>
                <w:sz w:val="20"/>
                <w:szCs w:val="20"/>
              </w:rPr>
              <w:t>786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759FBFA" w14:textId="77777777" w:rsidR="00D90683" w:rsidRPr="00252C35" w:rsidRDefault="00D90683" w:rsidP="00D90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52C35">
              <w:rPr>
                <w:rFonts w:asciiTheme="minorHAnsi" w:hAnsiTheme="minorHAnsi" w:cstheme="minorHAnsi"/>
                <w:sz w:val="20"/>
                <w:szCs w:val="20"/>
              </w:rPr>
              <w:t>Zastiňující technika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46BA8" w14:textId="265F7166" w:rsidR="00D90683" w:rsidRPr="00252C35" w:rsidRDefault="00D90683" w:rsidP="00D906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41833" w14:textId="0709DECA" w:rsidR="00D90683" w:rsidRPr="00252C35" w:rsidRDefault="00D90683" w:rsidP="00D90683">
            <w:pPr>
              <w:ind w:right="21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11565" w14:textId="77777777" w:rsidR="00D90683" w:rsidRPr="00252C35" w:rsidRDefault="00D90683" w:rsidP="00D90683">
            <w:pPr>
              <w:ind w:left="-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2C35">
              <w:rPr>
                <w:rFonts w:asciiTheme="minorHAnsi" w:hAnsiTheme="minorHAnsi" w:cstheme="minorHAnsi"/>
                <w:sz w:val="20"/>
                <w:szCs w:val="20"/>
              </w:rPr>
              <w:t>-3,5</w:t>
            </w:r>
          </w:p>
        </w:tc>
      </w:tr>
      <w:tr w:rsidR="00D90683" w:rsidRPr="00252C35" w14:paraId="623F993D" w14:textId="77777777" w:rsidTr="00D90683">
        <w:trPr>
          <w:trHeight w:hRule="exact" w:val="340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E7A2F0" w14:textId="77777777" w:rsidR="00D90683" w:rsidRPr="00252C35" w:rsidRDefault="00D90683" w:rsidP="00D906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2C35">
              <w:rPr>
                <w:rFonts w:asciiTheme="minorHAnsi" w:hAnsiTheme="minorHAnsi" w:cstheme="minorHAnsi"/>
                <w:sz w:val="20"/>
                <w:szCs w:val="20"/>
              </w:rPr>
              <w:t>M21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062A1F6" w14:textId="77777777" w:rsidR="00D90683" w:rsidRPr="00252C35" w:rsidRDefault="00D90683" w:rsidP="00D90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52C35">
              <w:rPr>
                <w:rFonts w:asciiTheme="minorHAnsi" w:hAnsiTheme="minorHAnsi" w:cstheme="minorHAnsi"/>
                <w:sz w:val="20"/>
                <w:szCs w:val="20"/>
              </w:rPr>
              <w:t>Elektromontáže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C2CDE" w14:textId="4E8C7515" w:rsidR="00D90683" w:rsidRPr="00252C35" w:rsidRDefault="00D90683" w:rsidP="00D906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BF4C3" w14:textId="79406F76" w:rsidR="00D90683" w:rsidRPr="00252C35" w:rsidRDefault="00D90683" w:rsidP="00D90683">
            <w:pPr>
              <w:ind w:right="21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9CECE" w14:textId="77777777" w:rsidR="00D90683" w:rsidRPr="00252C35" w:rsidRDefault="00D90683" w:rsidP="00D90683">
            <w:pPr>
              <w:ind w:left="-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2C35">
              <w:rPr>
                <w:rFonts w:asciiTheme="minorHAnsi" w:hAnsiTheme="minorHAnsi" w:cstheme="minorHAnsi"/>
                <w:sz w:val="20"/>
                <w:szCs w:val="20"/>
              </w:rPr>
              <w:t>0,1</w:t>
            </w:r>
          </w:p>
        </w:tc>
      </w:tr>
      <w:tr w:rsidR="00D90683" w:rsidRPr="00252C35" w14:paraId="48E89A2E" w14:textId="77777777" w:rsidTr="00D90683">
        <w:trPr>
          <w:trHeight w:hRule="exact" w:val="3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E6A249" w14:textId="77777777" w:rsidR="00D90683" w:rsidRPr="00252C35" w:rsidRDefault="00D90683" w:rsidP="00D906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2C35">
              <w:rPr>
                <w:rFonts w:asciiTheme="minorHAnsi" w:hAnsiTheme="minorHAnsi" w:cstheme="minorHAnsi"/>
                <w:sz w:val="20"/>
                <w:szCs w:val="20"/>
              </w:rPr>
              <w:t>D96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6EC9E49" w14:textId="77777777" w:rsidR="00D90683" w:rsidRPr="00252C35" w:rsidRDefault="00D90683" w:rsidP="00D90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52C35">
              <w:rPr>
                <w:rFonts w:asciiTheme="minorHAnsi" w:hAnsiTheme="minorHAnsi" w:cstheme="minorHAnsi"/>
                <w:sz w:val="20"/>
                <w:szCs w:val="20"/>
              </w:rPr>
              <w:t>Přesuny suti a vybouraných hmot</w:t>
            </w:r>
          </w:p>
        </w:tc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15991" w14:textId="18AB0A72" w:rsidR="00D90683" w:rsidRPr="00252C35" w:rsidRDefault="00D90683" w:rsidP="00D906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CA6C2" w14:textId="7CE74CC7" w:rsidR="00D90683" w:rsidRPr="00252C35" w:rsidRDefault="00D90683" w:rsidP="00D90683">
            <w:pPr>
              <w:ind w:right="21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61CB8" w14:textId="77777777" w:rsidR="00D90683" w:rsidRPr="00252C35" w:rsidRDefault="00D90683" w:rsidP="00D90683">
            <w:pPr>
              <w:ind w:left="-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2C35">
              <w:rPr>
                <w:rFonts w:asciiTheme="minorHAnsi" w:hAnsiTheme="minorHAnsi" w:cstheme="minorHAnsi"/>
                <w:sz w:val="20"/>
                <w:szCs w:val="20"/>
              </w:rPr>
              <w:t>10,0</w:t>
            </w:r>
          </w:p>
        </w:tc>
      </w:tr>
      <w:tr w:rsidR="00D90683" w:rsidRPr="00252C35" w14:paraId="363F6671" w14:textId="77777777" w:rsidTr="00D90683">
        <w:trPr>
          <w:trHeight w:hRule="exact" w:val="34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6FC0A9" w14:textId="77777777" w:rsidR="00D90683" w:rsidRPr="00252C35" w:rsidRDefault="00D90683" w:rsidP="00D906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2C35">
              <w:rPr>
                <w:rFonts w:asciiTheme="minorHAnsi" w:hAnsiTheme="minorHAnsi" w:cstheme="minorHAnsi"/>
                <w:sz w:val="20"/>
                <w:szCs w:val="20"/>
              </w:rPr>
              <w:t>ON</w:t>
            </w:r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03EE717" w14:textId="77777777" w:rsidR="00D90683" w:rsidRPr="00252C35" w:rsidRDefault="00D90683" w:rsidP="00D90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52C35">
              <w:rPr>
                <w:rFonts w:asciiTheme="minorHAnsi" w:hAnsiTheme="minorHAnsi" w:cstheme="minorHAnsi"/>
                <w:sz w:val="20"/>
                <w:szCs w:val="20"/>
              </w:rPr>
              <w:t>Ostatní náklady</w:t>
            </w:r>
          </w:p>
        </w:tc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43313" w14:textId="5F233DC7" w:rsidR="00D90683" w:rsidRPr="00252C35" w:rsidRDefault="00D90683" w:rsidP="00D906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2246D" w14:textId="098EE25D" w:rsidR="00D90683" w:rsidRPr="00252C35" w:rsidRDefault="00D90683" w:rsidP="00D90683">
            <w:pPr>
              <w:ind w:right="21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C3739" w14:textId="77777777" w:rsidR="00D90683" w:rsidRPr="00252C35" w:rsidRDefault="00D90683" w:rsidP="00D90683">
            <w:pPr>
              <w:ind w:left="-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2C35">
              <w:rPr>
                <w:rFonts w:asciiTheme="minorHAnsi" w:hAnsiTheme="minorHAnsi" w:cstheme="minorHAnsi"/>
                <w:sz w:val="20"/>
                <w:szCs w:val="20"/>
              </w:rPr>
              <w:t>0,5</w:t>
            </w:r>
          </w:p>
        </w:tc>
      </w:tr>
      <w:tr w:rsidR="00252C35" w:rsidRPr="00252C35" w14:paraId="29E75BFA" w14:textId="77777777" w:rsidTr="0071102A">
        <w:trPr>
          <w:trHeight w:hRule="exact" w:val="340"/>
        </w:trPr>
        <w:tc>
          <w:tcPr>
            <w:tcW w:w="30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14:paraId="22D009F2" w14:textId="4F429DD9" w:rsidR="00252C35" w:rsidRPr="00252C35" w:rsidRDefault="00252C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52C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víceprací díla celkem</w:t>
            </w:r>
          </w:p>
        </w:tc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14:paraId="221A4502" w14:textId="77777777" w:rsidR="00252C35" w:rsidRPr="00252C35" w:rsidRDefault="00252C3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2C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14:paraId="719290DE" w14:textId="3E7A9E34" w:rsidR="00252C35" w:rsidRPr="00252C35" w:rsidRDefault="00252C35" w:rsidP="00252C35">
            <w:pPr>
              <w:ind w:right="20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2C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1 796 070,2</w:t>
            </w:r>
            <w:r w:rsidR="0071102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14:paraId="1ECC97C6" w14:textId="77777777" w:rsidR="00252C35" w:rsidRPr="00252C35" w:rsidRDefault="00252C35" w:rsidP="00DB3470">
            <w:pPr>
              <w:ind w:left="-8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2C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100,0</w:t>
            </w:r>
          </w:p>
        </w:tc>
      </w:tr>
    </w:tbl>
    <w:p w14:paraId="3546F62D" w14:textId="79638099" w:rsidR="00BA68A9" w:rsidRPr="00E13D7E" w:rsidRDefault="00BA68A9" w:rsidP="00790781">
      <w:pPr>
        <w:tabs>
          <w:tab w:val="left" w:pos="284"/>
        </w:tabs>
        <w:jc w:val="center"/>
        <w:rPr>
          <w:b/>
          <w:sz w:val="22"/>
          <w:szCs w:val="22"/>
        </w:rPr>
      </w:pPr>
    </w:p>
    <w:sectPr w:rsidR="00BA68A9" w:rsidRPr="00E13D7E" w:rsidSect="008C7A1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73E08" w14:textId="77777777" w:rsidR="00791A24" w:rsidRDefault="00791A24" w:rsidP="003D14D9">
      <w:r>
        <w:separator/>
      </w:r>
    </w:p>
  </w:endnote>
  <w:endnote w:type="continuationSeparator" w:id="0">
    <w:p w14:paraId="74A10914" w14:textId="77777777" w:rsidR="00791A24" w:rsidRDefault="00791A24" w:rsidP="003D1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7DF54" w14:textId="3DF68637" w:rsidR="003D14D9" w:rsidRPr="00163FF2" w:rsidRDefault="00A86B82" w:rsidP="003D14D9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right="43" w:hanging="539"/>
      <w:rPr>
        <w:rStyle w:val="slostrnky"/>
        <w:rFonts w:ascii="Arial" w:hAnsi="Arial" w:cs="Arial"/>
        <w:b/>
        <w:color w:val="003C69"/>
        <w:sz w:val="16"/>
      </w:rPr>
    </w:pPr>
    <w:r w:rsidRPr="00163FF2"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0B18216F" wp14:editId="543F90A0">
          <wp:simplePos x="0" y="0"/>
          <wp:positionH relativeFrom="column">
            <wp:posOffset>5043700</wp:posOffset>
          </wp:positionH>
          <wp:positionV relativeFrom="paragraph">
            <wp:posOffset>-113665</wp:posOffset>
          </wp:positionV>
          <wp:extent cx="1266825" cy="341630"/>
          <wp:effectExtent l="0" t="0" r="9525" b="1270"/>
          <wp:wrapNone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63FF2">
      <w:rPr>
        <w:rStyle w:val="slostrnky"/>
        <w:rFonts w:ascii="Arial" w:hAnsi="Arial" w:cs="Arial"/>
        <w:color w:val="003C69"/>
        <w:sz w:val="16"/>
      </w:rPr>
      <w:fldChar w:fldCharType="begin"/>
    </w:r>
    <w:r w:rsidRPr="008C7A1A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63FF2">
      <w:rPr>
        <w:rStyle w:val="slostrnky"/>
        <w:rFonts w:ascii="Arial" w:hAnsi="Arial" w:cs="Arial"/>
        <w:color w:val="003C69"/>
        <w:sz w:val="16"/>
      </w:rPr>
      <w:fldChar w:fldCharType="separate"/>
    </w:r>
    <w:r w:rsidRPr="008C7A1A">
      <w:rPr>
        <w:rStyle w:val="slostrnky"/>
        <w:rFonts w:ascii="Arial" w:hAnsi="Arial" w:cs="Arial"/>
        <w:color w:val="003C69"/>
        <w:sz w:val="16"/>
      </w:rPr>
      <w:t>1</w:t>
    </w:r>
    <w:r w:rsidRPr="00163FF2">
      <w:rPr>
        <w:rStyle w:val="slostrnky"/>
        <w:rFonts w:ascii="Arial" w:hAnsi="Arial" w:cs="Arial"/>
        <w:color w:val="003C69"/>
        <w:sz w:val="16"/>
      </w:rPr>
      <w:fldChar w:fldCharType="end"/>
    </w:r>
    <w:r w:rsidRPr="00163FF2">
      <w:rPr>
        <w:rStyle w:val="slostrnky"/>
        <w:rFonts w:ascii="Arial" w:hAnsi="Arial" w:cs="Arial"/>
        <w:color w:val="003C69"/>
        <w:sz w:val="16"/>
      </w:rPr>
      <w:t>/</w:t>
    </w:r>
    <w:r w:rsidRPr="00163FF2">
      <w:rPr>
        <w:rStyle w:val="slostrnky"/>
        <w:rFonts w:ascii="Arial" w:hAnsi="Arial" w:cs="Arial"/>
        <w:color w:val="003C69"/>
        <w:sz w:val="16"/>
      </w:rPr>
      <w:fldChar w:fldCharType="begin"/>
    </w:r>
    <w:r w:rsidRPr="00163FF2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63FF2">
      <w:rPr>
        <w:rStyle w:val="slostrnky"/>
        <w:rFonts w:ascii="Arial" w:hAnsi="Arial" w:cs="Arial"/>
        <w:color w:val="003C69"/>
        <w:sz w:val="16"/>
      </w:rPr>
      <w:fldChar w:fldCharType="separate"/>
    </w:r>
    <w:r w:rsidRPr="00163FF2">
      <w:rPr>
        <w:rStyle w:val="slostrnky"/>
        <w:rFonts w:ascii="Arial" w:hAnsi="Arial" w:cs="Arial"/>
        <w:color w:val="003C69"/>
        <w:sz w:val="16"/>
      </w:rPr>
      <w:t>11</w:t>
    </w:r>
    <w:r w:rsidRPr="00163FF2">
      <w:rPr>
        <w:rStyle w:val="slostrnky"/>
        <w:rFonts w:ascii="Arial" w:hAnsi="Arial" w:cs="Arial"/>
        <w:color w:val="003C69"/>
        <w:sz w:val="16"/>
      </w:rPr>
      <w:fldChar w:fldCharType="end"/>
    </w:r>
    <w:r w:rsidRPr="00163FF2">
      <w:rPr>
        <w:rStyle w:val="slostrnky"/>
        <w:rFonts w:ascii="Arial" w:hAnsi="Arial" w:cs="Arial"/>
        <w:color w:val="003C69"/>
        <w:sz w:val="16"/>
      </w:rPr>
      <w:tab/>
    </w:r>
    <w:r w:rsidR="003D14D9" w:rsidRPr="00163FF2">
      <w:rPr>
        <w:rStyle w:val="slostrnky"/>
        <w:rFonts w:ascii="Arial" w:hAnsi="Arial" w:cs="Arial"/>
        <w:b/>
        <w:color w:val="003C69"/>
        <w:sz w:val="16"/>
      </w:rPr>
      <w:t>„Stavební úpravy OVANET a.s.“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CCDA7" w14:textId="77777777" w:rsidR="00791A24" w:rsidRDefault="00791A24" w:rsidP="003D14D9">
      <w:r>
        <w:separator/>
      </w:r>
    </w:p>
  </w:footnote>
  <w:footnote w:type="continuationSeparator" w:id="0">
    <w:p w14:paraId="2E3B11B2" w14:textId="77777777" w:rsidR="00791A24" w:rsidRDefault="00791A24" w:rsidP="003D1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93B42" w14:textId="77777777" w:rsidR="00BF3D22" w:rsidRPr="00163FF2" w:rsidRDefault="00BF3D22" w:rsidP="00BF3D22">
    <w:pPr>
      <w:ind w:right="-1372"/>
      <w:rPr>
        <w:rFonts w:ascii="Arial" w:hAnsi="Arial" w:cs="Arial"/>
        <w:b/>
        <w:color w:val="003C69"/>
      </w:rPr>
    </w:pPr>
    <w:r w:rsidRPr="00163FF2"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370B47" wp14:editId="317A9D90">
              <wp:simplePos x="0" y="0"/>
              <wp:positionH relativeFrom="column">
                <wp:posOffset>2329180</wp:posOffset>
              </wp:positionH>
              <wp:positionV relativeFrom="paragraph">
                <wp:posOffset>-68580</wp:posOffset>
              </wp:positionV>
              <wp:extent cx="4107180" cy="447675"/>
              <wp:effectExtent l="0" t="0" r="7620" b="952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07180" cy="447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FA932D" w14:textId="7C843317" w:rsidR="00BF3D22" w:rsidRPr="00E4777B" w:rsidRDefault="00790781" w:rsidP="00BF3D22">
                          <w:pPr>
                            <w:pStyle w:val="FrameContents"/>
                            <w:ind w:firstLine="709"/>
                            <w:jc w:val="right"/>
                            <w:rPr>
                              <w:rFonts w:ascii="Arial" w:hAnsi="Arial" w:cs="Arial"/>
                              <w:b/>
                              <w:color w:val="003C69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3C69"/>
                              <w:sz w:val="36"/>
                              <w:szCs w:val="36"/>
                            </w:rPr>
                            <w:t>Dodatek ke smlouvě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370B47" id="Rectangle 1" o:spid="_x0000_s1026" style="position:absolute;margin-left:183.4pt;margin-top:-5.4pt;width:323.4pt;height: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" stroked="f" strokeweight="0">
              <v:textbox>
                <w:txbxContent>
                  <w:p w14:paraId="22FA932D" w14:textId="7C843317" w:rsidR="00BF3D22" w:rsidRPr="00E4777B" w:rsidRDefault="00790781" w:rsidP="00BF3D22">
                    <w:pPr>
                      <w:pStyle w:val="FrameContents"/>
                      <w:ind w:firstLine="709"/>
                      <w:jc w:val="right"/>
                      <w:rPr>
                        <w:rFonts w:ascii="Arial" w:hAnsi="Arial" w:cs="Arial"/>
                        <w:b/>
                        <w:color w:val="003C69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003C69"/>
                        <w:sz w:val="36"/>
                        <w:szCs w:val="36"/>
                      </w:rPr>
                      <w:t>Dodatek ke smlouvě</w:t>
                    </w:r>
                  </w:p>
                </w:txbxContent>
              </v:textbox>
            </v:rect>
          </w:pict>
        </mc:Fallback>
      </mc:AlternateContent>
    </w:r>
    <w:r w:rsidRPr="00163FF2">
      <w:rPr>
        <w:rFonts w:ascii="Arial" w:hAnsi="Arial" w:cs="Arial"/>
        <w:b/>
        <w:color w:val="003C69"/>
        <w:sz w:val="22"/>
        <w:szCs w:val="22"/>
      </w:rPr>
      <w:t>OVANET a.s.</w:t>
    </w:r>
  </w:p>
  <w:p w14:paraId="23443608" w14:textId="34750FC9" w:rsidR="00BF3D22" w:rsidRDefault="00BF3D22">
    <w:pPr>
      <w:pStyle w:val="Zhlav"/>
    </w:pPr>
    <w:r w:rsidRPr="00163FF2">
      <w:rPr>
        <w:rFonts w:ascii="Arial" w:hAnsi="Arial" w:cs="Arial"/>
        <w:color w:val="003C69"/>
        <w:sz w:val="18"/>
        <w:szCs w:val="18"/>
      </w:rPr>
      <w:t>Hájkova 1100/13, 702 00 Ostrava-Přívoz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86663"/>
    <w:multiLevelType w:val="multilevel"/>
    <w:tmpl w:val="6512FD7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0F2C3FA5"/>
    <w:multiLevelType w:val="multilevel"/>
    <w:tmpl w:val="CC6CC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4117B79"/>
    <w:multiLevelType w:val="hybridMultilevel"/>
    <w:tmpl w:val="360273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37527"/>
    <w:multiLevelType w:val="hybridMultilevel"/>
    <w:tmpl w:val="686C4EE6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1FB21F7C"/>
    <w:multiLevelType w:val="hybridMultilevel"/>
    <w:tmpl w:val="5B761484"/>
    <w:lvl w:ilvl="0" w:tplc="85EE6B42">
      <w:numFmt w:val="bullet"/>
      <w:lvlText w:val="-"/>
      <w:lvlJc w:val="left"/>
      <w:pPr>
        <w:ind w:left="64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5" w15:restartNumberingAfterBreak="0">
    <w:nsid w:val="21236165"/>
    <w:multiLevelType w:val="hybridMultilevel"/>
    <w:tmpl w:val="6E9239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680DB8"/>
    <w:multiLevelType w:val="multilevel"/>
    <w:tmpl w:val="CC6CC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1705A46"/>
    <w:multiLevelType w:val="multilevel"/>
    <w:tmpl w:val="A2447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35AE2263"/>
    <w:multiLevelType w:val="multilevel"/>
    <w:tmpl w:val="EE48D6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42F50450"/>
    <w:multiLevelType w:val="multilevel"/>
    <w:tmpl w:val="7402E83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b/>
        <w:i w:val="0"/>
        <w:sz w:val="22"/>
      </w:rPr>
    </w:lvl>
    <w:lvl w:ilvl="1">
      <w:start w:val="1"/>
      <w:numFmt w:val="upperRoman"/>
      <w:lvlText w:val="čl.%2."/>
      <w:lvlJc w:val="left"/>
      <w:pPr>
        <w:tabs>
          <w:tab w:val="num" w:pos="426"/>
        </w:tabs>
        <w:ind w:left="426" w:firstLine="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bullet"/>
      <w:lvlText w:val=""/>
      <w:lvlJc w:val="left"/>
      <w:pPr>
        <w:tabs>
          <w:tab w:val="num" w:pos="1419"/>
        </w:tabs>
        <w:ind w:left="1419" w:hanging="284"/>
      </w:pPr>
      <w:rPr>
        <w:rFonts w:ascii="Symbol" w:hAnsi="Symbol" w:hint="default"/>
        <w:b/>
        <w:i w:val="0"/>
        <w:sz w:val="20"/>
        <w:szCs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56E96A08"/>
    <w:multiLevelType w:val="hybridMultilevel"/>
    <w:tmpl w:val="EED62A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200399"/>
    <w:multiLevelType w:val="hybridMultilevel"/>
    <w:tmpl w:val="A3DE0688"/>
    <w:lvl w:ilvl="0" w:tplc="66A8CF2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3E6E78"/>
    <w:multiLevelType w:val="multilevel"/>
    <w:tmpl w:val="ED7EC2D4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Roman"/>
      <w:pStyle w:val="Nadpis1"/>
      <w:lvlText w:val="čl.%2."/>
      <w:lvlJc w:val="left"/>
      <w:pPr>
        <w:tabs>
          <w:tab w:val="num" w:pos="992"/>
        </w:tabs>
        <w:ind w:left="992" w:firstLine="0"/>
      </w:pPr>
      <w:rPr>
        <w:rFonts w:ascii="Times New Roman" w:hAnsi="Times New Roman" w:cs="Times New Roman" w:hint="default"/>
        <w:b/>
        <w:i w:val="0"/>
        <w:sz w:val="26"/>
        <w:szCs w:val="26"/>
      </w:rPr>
    </w:lvl>
    <w:lvl w:ilvl="2">
      <w:start w:val="1"/>
      <w:numFmt w:val="decimal"/>
      <w:lvlText w:val="%3."/>
      <w:lvlJc w:val="left"/>
      <w:pPr>
        <w:tabs>
          <w:tab w:val="num" w:pos="425"/>
        </w:tabs>
        <w:ind w:left="425" w:hanging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68443D49"/>
    <w:multiLevelType w:val="hybridMultilevel"/>
    <w:tmpl w:val="71A65E82"/>
    <w:lvl w:ilvl="0" w:tplc="4E823A3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sz w:val="22"/>
      </w:rPr>
    </w:lvl>
    <w:lvl w:ilvl="1" w:tplc="F9F842D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6A1871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ECC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3CBE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AE0E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4838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589F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24FD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8442412"/>
    <w:multiLevelType w:val="singleLevel"/>
    <w:tmpl w:val="D67AA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13076257">
    <w:abstractNumId w:val="14"/>
  </w:num>
  <w:num w:numId="2" w16cid:durableId="1512332459">
    <w:abstractNumId w:val="8"/>
  </w:num>
  <w:num w:numId="3" w16cid:durableId="1189562460">
    <w:abstractNumId w:val="10"/>
  </w:num>
  <w:num w:numId="4" w16cid:durableId="1968006153">
    <w:abstractNumId w:val="2"/>
  </w:num>
  <w:num w:numId="5" w16cid:durableId="2084402304">
    <w:abstractNumId w:val="4"/>
  </w:num>
  <w:num w:numId="6" w16cid:durableId="544417437">
    <w:abstractNumId w:val="5"/>
  </w:num>
  <w:num w:numId="7" w16cid:durableId="569315850">
    <w:abstractNumId w:val="9"/>
  </w:num>
  <w:num w:numId="8" w16cid:durableId="1989288591">
    <w:abstractNumId w:val="11"/>
  </w:num>
  <w:num w:numId="9" w16cid:durableId="1910919897">
    <w:abstractNumId w:val="12"/>
  </w:num>
  <w:num w:numId="10" w16cid:durableId="10838397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84852047">
    <w:abstractNumId w:val="3"/>
  </w:num>
  <w:num w:numId="12" w16cid:durableId="1725441738">
    <w:abstractNumId w:val="4"/>
  </w:num>
  <w:num w:numId="13" w16cid:durableId="1718431614">
    <w:abstractNumId w:val="1"/>
  </w:num>
  <w:num w:numId="14" w16cid:durableId="274873070">
    <w:abstractNumId w:val="4"/>
  </w:num>
  <w:num w:numId="15" w16cid:durableId="1743404079">
    <w:abstractNumId w:val="7"/>
  </w:num>
  <w:num w:numId="16" w16cid:durableId="1860852473">
    <w:abstractNumId w:val="6"/>
  </w:num>
  <w:num w:numId="17" w16cid:durableId="1277517944">
    <w:abstractNumId w:val="13"/>
  </w:num>
  <w:num w:numId="18" w16cid:durableId="1222643684">
    <w:abstractNumId w:val="0"/>
  </w:num>
  <w:num w:numId="19" w16cid:durableId="459997194">
    <w:abstractNumId w:val="12"/>
  </w:num>
  <w:num w:numId="20" w16cid:durableId="154760292">
    <w:abstractNumId w:val="12"/>
  </w:num>
  <w:num w:numId="21" w16cid:durableId="1787411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B78"/>
    <w:rsid w:val="00000DED"/>
    <w:rsid w:val="0003234E"/>
    <w:rsid w:val="00056216"/>
    <w:rsid w:val="000563CC"/>
    <w:rsid w:val="00056582"/>
    <w:rsid w:val="00070096"/>
    <w:rsid w:val="000803C0"/>
    <w:rsid w:val="000824F9"/>
    <w:rsid w:val="00085045"/>
    <w:rsid w:val="00090E44"/>
    <w:rsid w:val="00094329"/>
    <w:rsid w:val="00095714"/>
    <w:rsid w:val="000A09FE"/>
    <w:rsid w:val="000B342F"/>
    <w:rsid w:val="000B401B"/>
    <w:rsid w:val="000B53B5"/>
    <w:rsid w:val="000D41ED"/>
    <w:rsid w:val="000E7F93"/>
    <w:rsid w:val="000F319A"/>
    <w:rsid w:val="0011294F"/>
    <w:rsid w:val="00125433"/>
    <w:rsid w:val="00132E6A"/>
    <w:rsid w:val="00144FF0"/>
    <w:rsid w:val="00154980"/>
    <w:rsid w:val="001623DE"/>
    <w:rsid w:val="00163FF2"/>
    <w:rsid w:val="00167904"/>
    <w:rsid w:val="001815B9"/>
    <w:rsid w:val="0019061A"/>
    <w:rsid w:val="001B2F8E"/>
    <w:rsid w:val="001C3FDF"/>
    <w:rsid w:val="001D498E"/>
    <w:rsid w:val="001D4AF9"/>
    <w:rsid w:val="0020118B"/>
    <w:rsid w:val="002011AA"/>
    <w:rsid w:val="00207D03"/>
    <w:rsid w:val="00236012"/>
    <w:rsid w:val="00236ECD"/>
    <w:rsid w:val="0024156A"/>
    <w:rsid w:val="0024795B"/>
    <w:rsid w:val="00252C35"/>
    <w:rsid w:val="002604F7"/>
    <w:rsid w:val="00266017"/>
    <w:rsid w:val="002702A9"/>
    <w:rsid w:val="00271CFA"/>
    <w:rsid w:val="00280B6F"/>
    <w:rsid w:val="00285C2F"/>
    <w:rsid w:val="00291DC2"/>
    <w:rsid w:val="00292155"/>
    <w:rsid w:val="002A3788"/>
    <w:rsid w:val="002B4E5D"/>
    <w:rsid w:val="002D65D7"/>
    <w:rsid w:val="002E0631"/>
    <w:rsid w:val="002E5E04"/>
    <w:rsid w:val="002E7D07"/>
    <w:rsid w:val="002F453A"/>
    <w:rsid w:val="00313EBA"/>
    <w:rsid w:val="00314422"/>
    <w:rsid w:val="0031550B"/>
    <w:rsid w:val="003415CA"/>
    <w:rsid w:val="0035697F"/>
    <w:rsid w:val="00360F6A"/>
    <w:rsid w:val="003730AA"/>
    <w:rsid w:val="003827FA"/>
    <w:rsid w:val="0038654D"/>
    <w:rsid w:val="003A400C"/>
    <w:rsid w:val="003A57C3"/>
    <w:rsid w:val="003B522A"/>
    <w:rsid w:val="003B622F"/>
    <w:rsid w:val="003C222A"/>
    <w:rsid w:val="003D0E45"/>
    <w:rsid w:val="003D14D9"/>
    <w:rsid w:val="003F2A73"/>
    <w:rsid w:val="00414B36"/>
    <w:rsid w:val="004214D7"/>
    <w:rsid w:val="0043047E"/>
    <w:rsid w:val="00431733"/>
    <w:rsid w:val="00437657"/>
    <w:rsid w:val="004549E5"/>
    <w:rsid w:val="00460EC7"/>
    <w:rsid w:val="00462BC4"/>
    <w:rsid w:val="004720BF"/>
    <w:rsid w:val="00473124"/>
    <w:rsid w:val="004C1011"/>
    <w:rsid w:val="004C50BB"/>
    <w:rsid w:val="004C5852"/>
    <w:rsid w:val="004D33B3"/>
    <w:rsid w:val="004E2D65"/>
    <w:rsid w:val="004F612D"/>
    <w:rsid w:val="00507DA9"/>
    <w:rsid w:val="00507E23"/>
    <w:rsid w:val="005241B7"/>
    <w:rsid w:val="00526BAB"/>
    <w:rsid w:val="005446FD"/>
    <w:rsid w:val="00563B8C"/>
    <w:rsid w:val="0057374F"/>
    <w:rsid w:val="005804EE"/>
    <w:rsid w:val="0059064D"/>
    <w:rsid w:val="00591929"/>
    <w:rsid w:val="0059626F"/>
    <w:rsid w:val="005A2107"/>
    <w:rsid w:val="005B2304"/>
    <w:rsid w:val="005D0CAA"/>
    <w:rsid w:val="005E4AF2"/>
    <w:rsid w:val="00610AC8"/>
    <w:rsid w:val="00613B3C"/>
    <w:rsid w:val="00623D99"/>
    <w:rsid w:val="00630E08"/>
    <w:rsid w:val="006312DD"/>
    <w:rsid w:val="00632458"/>
    <w:rsid w:val="00640F38"/>
    <w:rsid w:val="00643FC7"/>
    <w:rsid w:val="00646E56"/>
    <w:rsid w:val="00660AB0"/>
    <w:rsid w:val="00661979"/>
    <w:rsid w:val="006A7768"/>
    <w:rsid w:val="006E69BB"/>
    <w:rsid w:val="006F1ACF"/>
    <w:rsid w:val="006F77D9"/>
    <w:rsid w:val="00700F40"/>
    <w:rsid w:val="0071102A"/>
    <w:rsid w:val="00712EC8"/>
    <w:rsid w:val="0071346F"/>
    <w:rsid w:val="0071632D"/>
    <w:rsid w:val="0071785C"/>
    <w:rsid w:val="00727FD5"/>
    <w:rsid w:val="00730288"/>
    <w:rsid w:val="00745871"/>
    <w:rsid w:val="00752580"/>
    <w:rsid w:val="00790781"/>
    <w:rsid w:val="00791A24"/>
    <w:rsid w:val="007C1E9D"/>
    <w:rsid w:val="007E701A"/>
    <w:rsid w:val="00816DD2"/>
    <w:rsid w:val="008213F4"/>
    <w:rsid w:val="008463F2"/>
    <w:rsid w:val="008873D2"/>
    <w:rsid w:val="00891B26"/>
    <w:rsid w:val="008A1A53"/>
    <w:rsid w:val="008A42E8"/>
    <w:rsid w:val="008B71DC"/>
    <w:rsid w:val="008C26DD"/>
    <w:rsid w:val="008C7A1A"/>
    <w:rsid w:val="008E0E87"/>
    <w:rsid w:val="00902BDA"/>
    <w:rsid w:val="00911856"/>
    <w:rsid w:val="00916C57"/>
    <w:rsid w:val="00920317"/>
    <w:rsid w:val="009246AC"/>
    <w:rsid w:val="0093456A"/>
    <w:rsid w:val="00937AEE"/>
    <w:rsid w:val="00952B68"/>
    <w:rsid w:val="00963B4E"/>
    <w:rsid w:val="009669F6"/>
    <w:rsid w:val="00970CA9"/>
    <w:rsid w:val="00974CC9"/>
    <w:rsid w:val="00995B70"/>
    <w:rsid w:val="00995E4B"/>
    <w:rsid w:val="009A14EE"/>
    <w:rsid w:val="009A3205"/>
    <w:rsid w:val="009C1644"/>
    <w:rsid w:val="009C25A7"/>
    <w:rsid w:val="009C430C"/>
    <w:rsid w:val="009D41E7"/>
    <w:rsid w:val="009F3839"/>
    <w:rsid w:val="009F74DE"/>
    <w:rsid w:val="009F79C3"/>
    <w:rsid w:val="00A03507"/>
    <w:rsid w:val="00A077F5"/>
    <w:rsid w:val="00A24E5B"/>
    <w:rsid w:val="00A45237"/>
    <w:rsid w:val="00A5493C"/>
    <w:rsid w:val="00A627FF"/>
    <w:rsid w:val="00A63BFA"/>
    <w:rsid w:val="00A6634C"/>
    <w:rsid w:val="00A73042"/>
    <w:rsid w:val="00A764A6"/>
    <w:rsid w:val="00A80851"/>
    <w:rsid w:val="00A85332"/>
    <w:rsid w:val="00A86B82"/>
    <w:rsid w:val="00A87B40"/>
    <w:rsid w:val="00AA4346"/>
    <w:rsid w:val="00AB61E9"/>
    <w:rsid w:val="00AE4D0F"/>
    <w:rsid w:val="00AE703D"/>
    <w:rsid w:val="00AF4A26"/>
    <w:rsid w:val="00AF743C"/>
    <w:rsid w:val="00B03AE9"/>
    <w:rsid w:val="00B03D11"/>
    <w:rsid w:val="00B07671"/>
    <w:rsid w:val="00B12F07"/>
    <w:rsid w:val="00B21780"/>
    <w:rsid w:val="00B368D6"/>
    <w:rsid w:val="00B636D2"/>
    <w:rsid w:val="00B63746"/>
    <w:rsid w:val="00B727B9"/>
    <w:rsid w:val="00B733FF"/>
    <w:rsid w:val="00B849D3"/>
    <w:rsid w:val="00B868FE"/>
    <w:rsid w:val="00B960AD"/>
    <w:rsid w:val="00BA444D"/>
    <w:rsid w:val="00BA68A9"/>
    <w:rsid w:val="00BB39BE"/>
    <w:rsid w:val="00BB78BB"/>
    <w:rsid w:val="00BC0E01"/>
    <w:rsid w:val="00BC4CA5"/>
    <w:rsid w:val="00BC616D"/>
    <w:rsid w:val="00BE2A4A"/>
    <w:rsid w:val="00BF3D22"/>
    <w:rsid w:val="00BF545E"/>
    <w:rsid w:val="00C045A3"/>
    <w:rsid w:val="00C05D1A"/>
    <w:rsid w:val="00C06EAC"/>
    <w:rsid w:val="00C11E14"/>
    <w:rsid w:val="00C14921"/>
    <w:rsid w:val="00C166B4"/>
    <w:rsid w:val="00C23C2C"/>
    <w:rsid w:val="00C25133"/>
    <w:rsid w:val="00C45422"/>
    <w:rsid w:val="00C524C9"/>
    <w:rsid w:val="00C538EC"/>
    <w:rsid w:val="00C549D4"/>
    <w:rsid w:val="00C54B74"/>
    <w:rsid w:val="00C669B3"/>
    <w:rsid w:val="00C831F1"/>
    <w:rsid w:val="00C85D04"/>
    <w:rsid w:val="00C85E87"/>
    <w:rsid w:val="00C85EDE"/>
    <w:rsid w:val="00C92BED"/>
    <w:rsid w:val="00CB149D"/>
    <w:rsid w:val="00CB595A"/>
    <w:rsid w:val="00CC225B"/>
    <w:rsid w:val="00CC4DA1"/>
    <w:rsid w:val="00CC5851"/>
    <w:rsid w:val="00CC797C"/>
    <w:rsid w:val="00CD5477"/>
    <w:rsid w:val="00CE669B"/>
    <w:rsid w:val="00CF7DF2"/>
    <w:rsid w:val="00D152F5"/>
    <w:rsid w:val="00D34998"/>
    <w:rsid w:val="00D41F67"/>
    <w:rsid w:val="00D449E3"/>
    <w:rsid w:val="00D51F71"/>
    <w:rsid w:val="00D73E6D"/>
    <w:rsid w:val="00D765DB"/>
    <w:rsid w:val="00D90683"/>
    <w:rsid w:val="00DB3470"/>
    <w:rsid w:val="00DB4687"/>
    <w:rsid w:val="00DC5123"/>
    <w:rsid w:val="00DF08FE"/>
    <w:rsid w:val="00E13D7E"/>
    <w:rsid w:val="00E203F3"/>
    <w:rsid w:val="00E23EF4"/>
    <w:rsid w:val="00E24B35"/>
    <w:rsid w:val="00E277E0"/>
    <w:rsid w:val="00E324A0"/>
    <w:rsid w:val="00E4358D"/>
    <w:rsid w:val="00E46A7D"/>
    <w:rsid w:val="00E52B7B"/>
    <w:rsid w:val="00E62F2B"/>
    <w:rsid w:val="00E64A7C"/>
    <w:rsid w:val="00E766B1"/>
    <w:rsid w:val="00E87A4B"/>
    <w:rsid w:val="00E92339"/>
    <w:rsid w:val="00E93928"/>
    <w:rsid w:val="00E968EF"/>
    <w:rsid w:val="00EA4B1F"/>
    <w:rsid w:val="00EA6E1C"/>
    <w:rsid w:val="00EC14A9"/>
    <w:rsid w:val="00EC6AC4"/>
    <w:rsid w:val="00ED0D6F"/>
    <w:rsid w:val="00ED3040"/>
    <w:rsid w:val="00ED5C04"/>
    <w:rsid w:val="00F1084C"/>
    <w:rsid w:val="00F12789"/>
    <w:rsid w:val="00F210CD"/>
    <w:rsid w:val="00F258E7"/>
    <w:rsid w:val="00F46957"/>
    <w:rsid w:val="00F62ADB"/>
    <w:rsid w:val="00F80B78"/>
    <w:rsid w:val="00F83199"/>
    <w:rsid w:val="00F86929"/>
    <w:rsid w:val="00F90869"/>
    <w:rsid w:val="00F9208D"/>
    <w:rsid w:val="00F9682F"/>
    <w:rsid w:val="00FB1810"/>
    <w:rsid w:val="00FB3375"/>
    <w:rsid w:val="00FB6B68"/>
    <w:rsid w:val="00FE5266"/>
    <w:rsid w:val="00FE5587"/>
    <w:rsid w:val="00FF006F"/>
    <w:rsid w:val="00FF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D9399"/>
  <w15:docId w15:val="{2685D49C-7271-4D9E-BA0D-97EDB952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0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adpis2"/>
    <w:next w:val="Normln"/>
    <w:link w:val="Nadpis1Char"/>
    <w:qFormat/>
    <w:rsid w:val="003C222A"/>
    <w:pPr>
      <w:keepLines w:val="0"/>
      <w:numPr>
        <w:ilvl w:val="1"/>
        <w:numId w:val="9"/>
      </w:numPr>
      <w:spacing w:before="480" w:after="120"/>
      <w:ind w:hanging="992"/>
      <w:outlineLvl w:val="0"/>
    </w:pPr>
    <w:rPr>
      <w:rFonts w:ascii="Times New Roman" w:eastAsia="Times New Roman" w:hAnsi="Times New Roman" w:cs="Times New Roman"/>
      <w:color w:val="auto"/>
    </w:rPr>
  </w:style>
  <w:style w:type="paragraph" w:styleId="Nadpis2">
    <w:name w:val="heading 2"/>
    <w:basedOn w:val="Normln"/>
    <w:next w:val="Normln"/>
    <w:link w:val="Nadpis2Char"/>
    <w:unhideWhenUsed/>
    <w:qFormat/>
    <w:rsid w:val="00F80B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F80B7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cs-CZ"/>
    </w:rPr>
  </w:style>
  <w:style w:type="paragraph" w:customStyle="1" w:styleId="Smlouva2">
    <w:name w:val="Smlouva2"/>
    <w:basedOn w:val="Normln"/>
    <w:rsid w:val="00F80B78"/>
    <w:pPr>
      <w:widowControl w:val="0"/>
      <w:jc w:val="center"/>
    </w:pPr>
    <w:rPr>
      <w:b/>
      <w:bCs/>
    </w:rPr>
  </w:style>
  <w:style w:type="paragraph" w:styleId="Zkladntext2">
    <w:name w:val="Body Text 2"/>
    <w:basedOn w:val="Normln"/>
    <w:link w:val="Zkladntext2Char"/>
    <w:uiPriority w:val="99"/>
    <w:rsid w:val="00F80B78"/>
    <w:pPr>
      <w:spacing w:before="120"/>
      <w:jc w:val="center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F80B7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F80B78"/>
    <w:pPr>
      <w:jc w:val="center"/>
    </w:pPr>
    <w:rPr>
      <w:b/>
      <w:bCs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uiPriority w:val="99"/>
    <w:rsid w:val="00F80B78"/>
    <w:rPr>
      <w:rFonts w:ascii="Times New Roman" w:eastAsia="Times New Roman" w:hAnsi="Times New Roman" w:cs="Times New Roman"/>
      <w:b/>
      <w:bCs/>
      <w:sz w:val="32"/>
      <w:szCs w:val="32"/>
      <w:u w:val="single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F80B78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B59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595A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808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8085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8085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odsazen-slo">
    <w:name w:val="Základní text odsazený - číslo"/>
    <w:basedOn w:val="Normln"/>
    <w:link w:val="Zkladntextodsazen-sloChar"/>
    <w:rsid w:val="00D73E6D"/>
    <w:pPr>
      <w:tabs>
        <w:tab w:val="num" w:pos="284"/>
      </w:tabs>
      <w:ind w:left="284" w:hanging="284"/>
      <w:jc w:val="both"/>
      <w:outlineLvl w:val="2"/>
    </w:pPr>
    <w:rPr>
      <w:sz w:val="22"/>
      <w:szCs w:val="22"/>
    </w:rPr>
  </w:style>
  <w:style w:type="character" w:customStyle="1" w:styleId="Zkladntextodsazen-sloChar">
    <w:name w:val="Základní text odsazený - číslo Char"/>
    <w:link w:val="Zkladntextodsazen-slo"/>
    <w:locked/>
    <w:rsid w:val="00D73E6D"/>
    <w:rPr>
      <w:rFonts w:ascii="Times New Roman" w:eastAsia="Times New Roman" w:hAnsi="Times New Roman" w:cs="Times New Roman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F258E7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Svtlmkatabulky">
    <w:name w:val="Grid Table Light"/>
    <w:basedOn w:val="Normlntabulka"/>
    <w:uiPriority w:val="40"/>
    <w:rsid w:val="00F25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ze">
    <w:name w:val="Revision"/>
    <w:hidden/>
    <w:uiPriority w:val="99"/>
    <w:semiHidden/>
    <w:rsid w:val="003F2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mlouva-slo">
    <w:name w:val="Smlouva-èíslo"/>
    <w:basedOn w:val="Normln"/>
    <w:rsid w:val="00AA4346"/>
    <w:pPr>
      <w:spacing w:before="120" w:line="240" w:lineRule="atLeast"/>
      <w:jc w:val="both"/>
    </w:pPr>
    <w:rPr>
      <w:rFonts w:eastAsia="MS Mincho"/>
      <w:szCs w:val="20"/>
    </w:rPr>
  </w:style>
  <w:style w:type="paragraph" w:customStyle="1" w:styleId="SBSTitulekmal">
    <w:name w:val="SBS Titulek malý"/>
    <w:basedOn w:val="Normln"/>
    <w:rsid w:val="003D14D9"/>
    <w:pPr>
      <w:keepNext/>
      <w:spacing w:before="240" w:after="240"/>
      <w:jc w:val="center"/>
    </w:pPr>
    <w:rPr>
      <w:rFonts w:ascii="Arial" w:hAnsi="Arial"/>
      <w:b/>
    </w:rPr>
  </w:style>
  <w:style w:type="paragraph" w:styleId="Zhlav">
    <w:name w:val="header"/>
    <w:basedOn w:val="Normln"/>
    <w:link w:val="ZhlavChar"/>
    <w:uiPriority w:val="99"/>
    <w:unhideWhenUsed/>
    <w:rsid w:val="003D14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D14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3D14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D14D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3D14D9"/>
  </w:style>
  <w:style w:type="character" w:customStyle="1" w:styleId="Nadpis1Char">
    <w:name w:val="Nadpis 1 Char"/>
    <w:basedOn w:val="Standardnpsmoodstavce"/>
    <w:link w:val="Nadpis1"/>
    <w:rsid w:val="003C222A"/>
    <w:rPr>
      <w:rFonts w:ascii="Times New Roman" w:eastAsia="Times New Roman" w:hAnsi="Times New Roman" w:cs="Times New Roman"/>
      <w:b/>
      <w:bCs/>
      <w:sz w:val="26"/>
      <w:szCs w:val="2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0A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0AC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FrameContents">
    <w:name w:val="Frame Contents"/>
    <w:basedOn w:val="Normln"/>
    <w:rsid w:val="00BF3D22"/>
    <w:pPr>
      <w:suppressAutoHyphens/>
    </w:pPr>
  </w:style>
  <w:style w:type="paragraph" w:customStyle="1" w:styleId="Smlouva-slo0">
    <w:name w:val="Smlouva-číslo"/>
    <w:basedOn w:val="Normln"/>
    <w:uiPriority w:val="99"/>
    <w:rsid w:val="00BF3D22"/>
    <w:pPr>
      <w:spacing w:before="120" w:line="240" w:lineRule="atLeast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E9727-7E2A-4DD0-A06D-CDD7464F0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747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Hrbáčková Lucie</dc:creator>
  <cp:keywords/>
  <dc:description/>
  <cp:lastModifiedBy>Volná Lenka</cp:lastModifiedBy>
  <cp:revision>2</cp:revision>
  <cp:lastPrinted>2026-06-18T21:22:00Z</cp:lastPrinted>
  <dcterms:created xsi:type="dcterms:W3CDTF">2026-06-24T11:15:00Z</dcterms:created>
  <dcterms:modified xsi:type="dcterms:W3CDTF">2026-06-24T11:15:00Z</dcterms:modified>
</cp:coreProperties>
</file>