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43DA" w:rsidR="00E33443" w:rsidP="003E3B3F" w:rsidRDefault="00E33443" w14:paraId="0BD206B4" w14:textId="7A92B7DF">
      <w:pPr>
        <w:jc w:val="right"/>
      </w:pPr>
      <w:r w:rsidRPr="005843DA">
        <w:t xml:space="preserve">Příloha č. </w:t>
      </w:r>
      <w:r w:rsidR="006D618F">
        <w:t>1</w:t>
      </w:r>
      <w:r w:rsidRPr="005843DA" w:rsidR="006D618F">
        <w:t xml:space="preserve"> </w:t>
      </w:r>
      <w:r w:rsidRPr="005843DA">
        <w:t>k</w:t>
      </w:r>
      <w:r w:rsidRPr="005843DA" w:rsidR="005760EB">
        <w:t xml:space="preserve"> </w:t>
      </w:r>
      <w:r w:rsidRPr="005843DA" w:rsidR="00860B17">
        <w:t>Dodatku</w:t>
      </w:r>
      <w:r w:rsidRPr="005843DA" w:rsidR="005760EB">
        <w:t xml:space="preserve"> </w:t>
      </w:r>
      <w:r w:rsidRPr="005843DA">
        <w:t xml:space="preserve">č. </w:t>
      </w:r>
      <w:r w:rsidR="006D618F">
        <w:t>1797</w:t>
      </w:r>
      <w:r w:rsidR="000D6BAC">
        <w:t>/202</w:t>
      </w:r>
      <w:r w:rsidR="005B297D">
        <w:t>6</w:t>
      </w:r>
      <w:r w:rsidR="000D6BAC">
        <w:t>/1</w:t>
      </w:r>
    </w:p>
    <w:p w:rsidRPr="009E3DCC" w:rsidR="00E33443" w:rsidP="00E33443" w:rsidRDefault="00E33443" w14:paraId="2ABC7C1C" w14:textId="77777777">
      <w:pPr>
        <w:pStyle w:val="Zkladntext"/>
        <w:rPr>
          <w:szCs w:val="28"/>
        </w:rPr>
      </w:pPr>
    </w:p>
    <w:p w:rsidR="005843DA" w:rsidP="00980E76" w:rsidRDefault="00E33443" w14:paraId="0AED8A41" w14:textId="20EEFF85">
      <w:pPr>
        <w:pStyle w:val="Nadpis1"/>
      </w:pPr>
      <w:r w:rsidRPr="006954DC">
        <w:t>Protokol</w:t>
      </w:r>
      <w:r w:rsidR="00980E76">
        <w:t xml:space="preserve"> </w:t>
      </w:r>
      <w:r w:rsidRPr="006954DC">
        <w:t>o převodu finančních pr</w:t>
      </w:r>
      <w:r w:rsidR="00085444">
        <w:t>ostředků nevyčerpaných v r</w:t>
      </w:r>
      <w:r w:rsidR="006B1600">
        <w:t>oce</w:t>
      </w:r>
      <w:r w:rsidR="00085444">
        <w:t xml:space="preserve"> </w:t>
      </w:r>
      <w:r w:rsidR="000D6BAC">
        <w:t>202</w:t>
      </w:r>
      <w:r w:rsidR="005B297D">
        <w:t>5</w:t>
      </w:r>
      <w:r w:rsidDel="00035A17" w:rsidR="00035A17">
        <w:t xml:space="preserve"> </w:t>
      </w:r>
      <w:r w:rsidR="006B1600">
        <w:t>k čerpání do roku</w:t>
      </w:r>
      <w:r w:rsidR="00187E68">
        <w:t xml:space="preserve"> </w:t>
      </w:r>
      <w:r w:rsidR="000D6BAC">
        <w:t>202</w:t>
      </w:r>
      <w:r w:rsidR="005B297D">
        <w:t>6</w:t>
      </w:r>
    </w:p>
    <w:p w:rsidR="00E33443" w:rsidP="00980E76" w:rsidRDefault="002269EA" w14:paraId="68BC987B" w14:textId="7E2C7766">
      <w:pPr>
        <w:pStyle w:val="Nadpis1"/>
      </w:pPr>
      <w:r>
        <w:t>(dále jen „Protokol“)</w:t>
      </w:r>
    </w:p>
    <w:p w:rsidR="00B80371" w:rsidP="006954DC" w:rsidRDefault="00B80371" w14:paraId="26329FD8" w14:textId="18005064">
      <w:pPr>
        <w:pStyle w:val="Zkladntext"/>
        <w:ind w:right="-108"/>
        <w:rPr>
          <w:szCs w:val="28"/>
        </w:rPr>
      </w:pPr>
    </w:p>
    <w:p w:rsidR="00B80371" w:rsidP="006954DC" w:rsidRDefault="00B80371" w14:paraId="7F2AF04A" w14:textId="77777777">
      <w:pPr>
        <w:pStyle w:val="Zkladntext"/>
        <w:ind w:right="-108"/>
        <w:rPr>
          <w:szCs w:val="28"/>
        </w:rPr>
      </w:pPr>
    </w:p>
    <w:p w:rsidRPr="00D14A7D" w:rsidR="00B80371" w:rsidP="00D14A7D" w:rsidRDefault="00B80371" w14:paraId="2D514A62" w14:textId="279E85E1">
      <w:pPr>
        <w:rPr>
          <w:b/>
          <w:bCs/>
        </w:rPr>
      </w:pPr>
      <w:r w:rsidRPr="00D14A7D">
        <w:rPr>
          <w:b/>
          <w:bCs/>
        </w:rPr>
        <w:t>Státní fond dopravní infrastruktury</w:t>
      </w:r>
    </w:p>
    <w:p w:rsidR="00B80371" w:rsidP="008C12CA" w:rsidRDefault="00B80371" w14:paraId="229F630D" w14:textId="38875244">
      <w:pPr>
        <w:pStyle w:val="Bezmezer"/>
      </w:pPr>
      <w:r>
        <w:t xml:space="preserve">Sokolovská </w:t>
      </w:r>
      <w:r w:rsidR="001F422A">
        <w:t>1955/</w:t>
      </w:r>
      <w:r>
        <w:t>278, 1</w:t>
      </w:r>
      <w:r w:rsidR="00876EC2">
        <w:t>90</w:t>
      </w:r>
      <w:r>
        <w:t xml:space="preserve"> </w:t>
      </w:r>
      <w:r w:rsidR="00876EC2">
        <w:t>00</w:t>
      </w:r>
      <w:r w:rsidR="007D120D">
        <w:t xml:space="preserve"> Praha 9</w:t>
      </w:r>
    </w:p>
    <w:p w:rsidR="00B80371" w:rsidP="008C12CA" w:rsidRDefault="00B80371" w14:paraId="57A7AE35" w14:textId="77777777">
      <w:pPr>
        <w:pStyle w:val="Bezmezer"/>
      </w:pPr>
      <w:r>
        <w:t>IČ</w:t>
      </w:r>
      <w:r w:rsidR="00657139">
        <w:t>O</w:t>
      </w:r>
      <w:r>
        <w:t xml:space="preserve">: 70856508 </w:t>
      </w:r>
    </w:p>
    <w:p w:rsidR="00EB4045" w:rsidP="008C12CA" w:rsidRDefault="00B761BE" w14:paraId="56D301D7" w14:textId="77777777">
      <w:pPr>
        <w:pStyle w:val="Bezmezer"/>
      </w:pPr>
      <w:r>
        <w:t>z</w:t>
      </w:r>
      <w:r w:rsidRPr="00624452">
        <w:t>astoupen</w:t>
      </w:r>
      <w:r w:rsidR="00EB4045">
        <w:t>ý ředitelem</w:t>
      </w:r>
    </w:p>
    <w:p w:rsidRPr="00D14A7D" w:rsidR="00B761BE" w:rsidP="00D14A7D" w:rsidRDefault="00B761BE" w14:paraId="77FA8618" w14:textId="77777777">
      <w:pPr>
        <w:rPr>
          <w:b/>
          <w:bCs/>
        </w:rPr>
      </w:pPr>
      <w:r w:rsidRPr="00D14A7D">
        <w:rPr>
          <w:b/>
          <w:bCs/>
        </w:rPr>
        <w:t xml:space="preserve">Ing. Zbyňkem </w:t>
      </w:r>
      <w:proofErr w:type="spellStart"/>
      <w:r w:rsidRPr="00D14A7D">
        <w:rPr>
          <w:b/>
          <w:bCs/>
        </w:rPr>
        <w:t>Hořelicou</w:t>
      </w:r>
      <w:proofErr w:type="spellEnd"/>
    </w:p>
    <w:p w:rsidR="00B80371" w:rsidP="00D14A7D" w:rsidRDefault="00B80371" w14:paraId="60F7439F" w14:textId="77777777">
      <w:r>
        <w:t>(dále jen „</w:t>
      </w:r>
      <w:r w:rsidRPr="00D14A7D">
        <w:rPr>
          <w:b/>
          <w:bCs/>
          <w:i/>
        </w:rPr>
        <w:t>poskytovatel</w:t>
      </w:r>
      <w:r>
        <w:t xml:space="preserve">“), </w:t>
      </w:r>
    </w:p>
    <w:p w:rsidR="00B80371" w:rsidP="00D14A7D" w:rsidRDefault="00B80371" w14:paraId="08EA232D" w14:textId="77777777"/>
    <w:p w:rsidR="00B80371" w:rsidP="00D14A7D" w:rsidRDefault="00B80371" w14:paraId="195424DB" w14:textId="77777777">
      <w:r>
        <w:rPr>
          <w:b/>
          <w:bCs/>
        </w:rPr>
        <w:t>přiznal</w:t>
      </w:r>
      <w:r>
        <w:t xml:space="preserve"> příjemci: </w:t>
      </w:r>
    </w:p>
    <w:p w:rsidR="00B80371" w:rsidP="00D14A7D" w:rsidRDefault="00B80371" w14:paraId="4C169F2E" w14:textId="77777777"/>
    <w:p w:rsidRPr="003C2140" w:rsidR="003C2140" w:rsidP="00D14A7D" w:rsidRDefault="006D618F" w14:paraId="1AE57557" w14:textId="2A5E38A1">
      <w:pPr>
        <w:rPr>
          <w:b/>
          <w:bCs/>
          <w:iCs/>
        </w:rPr>
      </w:pPr>
      <w:r w:rsidRPr="006D618F">
        <w:rPr>
          <w:b/>
          <w:bCs/>
          <w:iCs/>
        </w:rPr>
        <w:t>VIA SALIS, s.r.o.</w:t>
      </w:r>
    </w:p>
    <w:p w:rsidRPr="003C2140" w:rsidR="003C2140" w:rsidP="00D14A7D" w:rsidRDefault="006D618F" w14:paraId="6FD344F9" w14:textId="4B229990">
      <w:pPr>
        <w:pStyle w:val="Bezmezer"/>
        <w:rPr>
          <w:bCs/>
          <w:iCs/>
        </w:rPr>
      </w:pPr>
      <w:r w:rsidRPr="006D618F">
        <w:rPr>
          <w:bCs/>
          <w:iCs/>
        </w:rPr>
        <w:t>Bucharova 2657/12</w:t>
      </w:r>
      <w:r w:rsidR="000D6BAC">
        <w:rPr>
          <w:bCs/>
          <w:iCs/>
        </w:rPr>
        <w:t xml:space="preserve">, </w:t>
      </w:r>
      <w:r w:rsidRPr="006D618F">
        <w:rPr>
          <w:bCs/>
          <w:iCs/>
        </w:rPr>
        <w:t>Stodůlky, 158 00 Praha 5</w:t>
      </w:r>
    </w:p>
    <w:p w:rsidR="003C2140" w:rsidP="00D14A7D" w:rsidRDefault="006B1600" w14:paraId="1709F168" w14:textId="0A0242F8">
      <w:pPr>
        <w:pStyle w:val="Bezmezer"/>
        <w:rPr>
          <w:bCs/>
          <w:iCs/>
        </w:rPr>
      </w:pPr>
      <w:r>
        <w:rPr>
          <w:bCs/>
          <w:iCs/>
        </w:rPr>
        <w:t xml:space="preserve">IČO: </w:t>
      </w:r>
      <w:r w:rsidRPr="006D618F" w:rsidR="006D618F">
        <w:rPr>
          <w:bCs/>
          <w:iCs/>
        </w:rPr>
        <w:t>09869905</w:t>
      </w:r>
    </w:p>
    <w:p w:rsidRPr="003C2140" w:rsidR="006D618F" w:rsidP="00D14A7D" w:rsidRDefault="006D618F" w14:paraId="5D31760F" w14:textId="4D8B01ED">
      <w:pPr>
        <w:pStyle w:val="Bezmezer"/>
        <w:rPr>
          <w:bCs/>
          <w:iCs/>
        </w:rPr>
      </w:pPr>
      <w:r w:rsidRPr="00A84522">
        <w:t xml:space="preserve">zapsaná v Obchodním rejstříku vedeného u Městského soudu v Praze, vložka </w:t>
      </w:r>
      <w:r w:rsidRPr="00A84522">
        <w:br/>
      </w:r>
      <w:r w:rsidRPr="00A84522">
        <w:t>C 343784</w:t>
      </w:r>
    </w:p>
    <w:p w:rsidRPr="006B1600" w:rsidR="003C2140" w:rsidP="00D14A7D" w:rsidRDefault="006D618F" w14:paraId="737EDA73" w14:textId="7E01B0D2">
      <w:pPr>
        <w:pStyle w:val="Bezmezer"/>
        <w:rPr>
          <w:bCs/>
          <w:iCs/>
        </w:rPr>
      </w:pPr>
      <w:r>
        <w:rPr>
          <w:bCs/>
          <w:iCs/>
        </w:rPr>
        <w:t>jednající</w:t>
      </w:r>
    </w:p>
    <w:p w:rsidR="00075AFE" w:rsidP="00D14A7D" w:rsidRDefault="00F138C7" w14:paraId="498FE0A9" w14:textId="77777777">
      <w:pPr>
        <w:rPr>
          <w:b/>
          <w:bCs/>
          <w:iCs/>
        </w:rPr>
      </w:pPr>
      <w:proofErr w:type="spellStart"/>
      <w:r w:rsidRPr="00F138C7">
        <w:rPr>
          <w:b/>
          <w:bCs/>
          <w:iCs/>
        </w:rPr>
        <w:t>Senkou</w:t>
      </w:r>
      <w:proofErr w:type="spellEnd"/>
      <w:r w:rsidRPr="00F138C7">
        <w:rPr>
          <w:b/>
          <w:bCs/>
          <w:iCs/>
        </w:rPr>
        <w:t> </w:t>
      </w:r>
      <w:proofErr w:type="spellStart"/>
      <w:r w:rsidRPr="00F138C7">
        <w:rPr>
          <w:b/>
          <w:bCs/>
          <w:iCs/>
        </w:rPr>
        <w:t>Jelenkovic</w:t>
      </w:r>
      <w:proofErr w:type="spellEnd"/>
      <w:r w:rsidRPr="00F138C7">
        <w:rPr>
          <w:b/>
          <w:bCs/>
          <w:iCs/>
        </w:rPr>
        <w:t xml:space="preserve"> a Petrem Trnkou  </w:t>
      </w:r>
    </w:p>
    <w:p w:rsidRPr="003C2140" w:rsidR="005760EB" w:rsidP="00D14A7D" w:rsidRDefault="003C2140" w14:paraId="6D3EAAB8" w14:textId="5ABAC120">
      <w:pPr>
        <w:rPr>
          <w:bCs/>
          <w:iCs/>
        </w:rPr>
      </w:pPr>
      <w:r w:rsidRPr="003C2140">
        <w:rPr>
          <w:bCs/>
          <w:iCs/>
        </w:rPr>
        <w:t>(dále jen „</w:t>
      </w:r>
      <w:r w:rsidRPr="004C7B0A">
        <w:rPr>
          <w:b/>
          <w:i/>
          <w:iCs/>
        </w:rPr>
        <w:t>příjemce</w:t>
      </w:r>
      <w:r w:rsidRPr="003C2140">
        <w:rPr>
          <w:bCs/>
          <w:iCs/>
        </w:rPr>
        <w:t>“)</w:t>
      </w:r>
    </w:p>
    <w:p w:rsidR="00AF507F" w:rsidP="00D14A7D" w:rsidRDefault="00AF507F" w14:paraId="1C7560DE" w14:textId="77777777"/>
    <w:p w:rsidRPr="00315853" w:rsidR="00AA5291" w:rsidP="00D14A7D" w:rsidRDefault="007D408D" w14:paraId="2EF9CB04" w14:textId="74BBB02D">
      <w:pPr>
        <w:rPr>
          <w:b/>
          <w:bCs/>
          <w:u w:val="single"/>
        </w:rPr>
      </w:pPr>
      <w:r w:rsidRPr="00D26673">
        <w:t>n</w:t>
      </w:r>
      <w:r w:rsidRPr="00D26673" w:rsidR="00B80371">
        <w:t xml:space="preserve">a základě </w:t>
      </w:r>
      <w:r w:rsidR="006D618F">
        <w:t>Roční s</w:t>
      </w:r>
      <w:r w:rsidRPr="00D26673" w:rsidR="00697A0C">
        <w:t xml:space="preserve">mlouvy o </w:t>
      </w:r>
      <w:r w:rsidR="006D618F">
        <w:t>financování úhrad Koncesionáři Projektu PPP D4</w:t>
      </w:r>
      <w:r w:rsidR="004F2098">
        <w:t xml:space="preserve"> </w:t>
      </w:r>
      <w:r w:rsidR="006D618F">
        <w:t>pro</w:t>
      </w:r>
      <w:r w:rsidR="004F2098">
        <w:t xml:space="preserve"> </w:t>
      </w:r>
      <w:r w:rsidR="006D618F">
        <w:t xml:space="preserve">kalendářní </w:t>
      </w:r>
      <w:r w:rsidR="004F2098">
        <w:t>rok</w:t>
      </w:r>
      <w:r w:rsidRPr="00917127" w:rsidR="00697A0C">
        <w:t xml:space="preserve"> </w:t>
      </w:r>
      <w:r w:rsidR="000D6BAC">
        <w:t>202</w:t>
      </w:r>
      <w:r w:rsidR="0064538A">
        <w:t>5</w:t>
      </w:r>
      <w:r w:rsidRPr="00917127" w:rsidR="00697A0C">
        <w:t xml:space="preserve"> ze dne </w:t>
      </w:r>
      <w:r w:rsidR="00E97E18">
        <w:t>16.</w:t>
      </w:r>
      <w:r w:rsidR="00444445">
        <w:t> </w:t>
      </w:r>
      <w:r w:rsidR="00E97E18">
        <w:t>12.</w:t>
      </w:r>
      <w:r w:rsidR="00444445">
        <w:t> </w:t>
      </w:r>
      <w:r w:rsidR="00E97E18">
        <w:t>202</w:t>
      </w:r>
      <w:r w:rsidR="001B475B">
        <w:t>4</w:t>
      </w:r>
      <w:r w:rsidRPr="00917127" w:rsidR="00B80371">
        <w:t xml:space="preserve"> </w:t>
      </w:r>
      <w:r w:rsidRPr="00917127" w:rsidR="003D6EAE">
        <w:t xml:space="preserve">č. </w:t>
      </w:r>
      <w:r w:rsidR="006D618F">
        <w:t>1797</w:t>
      </w:r>
      <w:r w:rsidR="00A11E1C">
        <w:t>/</w:t>
      </w:r>
      <w:r w:rsidR="005972F0">
        <w:t>202</w:t>
      </w:r>
      <w:r w:rsidR="00020E51">
        <w:t>5</w:t>
      </w:r>
      <w:r w:rsidR="00475F2C">
        <w:t xml:space="preserve"> </w:t>
      </w:r>
      <w:r w:rsidRPr="00917127" w:rsidR="00B80371">
        <w:t xml:space="preserve">(dále jen </w:t>
      </w:r>
      <w:r w:rsidR="002269EA">
        <w:t>„</w:t>
      </w:r>
      <w:r w:rsidR="003B7D5F">
        <w:t>Roční s</w:t>
      </w:r>
      <w:r w:rsidRPr="00917127" w:rsidR="00B80371">
        <w:t>mlouva</w:t>
      </w:r>
      <w:r w:rsidR="002269EA">
        <w:t>“</w:t>
      </w:r>
      <w:r w:rsidRPr="00917127" w:rsidR="00B80371">
        <w:t>) finanční prostředky</w:t>
      </w:r>
      <w:r w:rsidRPr="00917127" w:rsidR="00E84619">
        <w:t xml:space="preserve"> </w:t>
      </w:r>
      <w:r w:rsidRPr="00917127" w:rsidR="00B80371">
        <w:t>ve výši</w:t>
      </w:r>
      <w:r w:rsidR="00B75998">
        <w:t xml:space="preserve"> </w:t>
      </w:r>
      <w:r w:rsidR="00020E51">
        <w:rPr>
          <w:b/>
          <w:bCs/>
          <w:lang w:val="en-US"/>
        </w:rPr>
        <w:t>2 002</w:t>
      </w:r>
      <w:r w:rsidR="00315853">
        <w:rPr>
          <w:b/>
          <w:bCs/>
          <w:lang w:val="en-US"/>
        </w:rPr>
        <w:t> 826</w:t>
      </w:r>
      <w:r w:rsidR="00AD5A65">
        <w:rPr>
          <w:b/>
          <w:bCs/>
          <w:lang w:val="en-US"/>
        </w:rPr>
        <w:t> </w:t>
      </w:r>
      <w:r w:rsidR="00315853">
        <w:rPr>
          <w:b/>
          <w:bCs/>
          <w:lang w:val="en-US"/>
        </w:rPr>
        <w:t>138</w:t>
      </w:r>
      <w:r w:rsidR="00AD5A65">
        <w:rPr>
          <w:b/>
          <w:bCs/>
          <w:lang w:val="en-US"/>
        </w:rPr>
        <w:t>,41</w:t>
      </w:r>
      <w:r w:rsidRPr="00923A5A" w:rsidR="00B75998">
        <w:rPr>
          <w:b/>
          <w:bCs/>
          <w:lang w:val="en-US"/>
        </w:rPr>
        <w:t xml:space="preserve"> </w:t>
      </w:r>
      <w:r w:rsidRPr="00923A5A" w:rsidR="00203EB8">
        <w:rPr>
          <w:b/>
          <w:bCs/>
        </w:rPr>
        <w:t>Kč</w:t>
      </w:r>
      <w:r w:rsidR="00923A5A">
        <w:rPr>
          <w:b/>
          <w:bCs/>
        </w:rPr>
        <w:t xml:space="preserve"> </w:t>
      </w:r>
      <w:r w:rsidRPr="006D4B51" w:rsidR="00E959EF">
        <w:rPr>
          <w:b/>
          <w:bCs/>
        </w:rPr>
        <w:t>(</w:t>
      </w:r>
      <w:r w:rsidRPr="006D4B51" w:rsidR="00E959EF">
        <w:rPr>
          <w:b/>
          <w:bCs/>
          <w:u w:val="single"/>
        </w:rPr>
        <w:t>slovy</w:t>
      </w:r>
      <w:r w:rsidR="00095AC2">
        <w:rPr>
          <w:b/>
          <w:bCs/>
          <w:u w:val="single"/>
        </w:rPr>
        <w:t>:</w:t>
      </w:r>
      <w:r w:rsidRPr="006D4B51" w:rsidR="00E959EF">
        <w:rPr>
          <w:b/>
          <w:bCs/>
          <w:u w:val="single"/>
        </w:rPr>
        <w:t xml:space="preserve"> </w:t>
      </w:r>
      <w:r w:rsidRPr="00315853" w:rsidR="00315853">
        <w:rPr>
          <w:b/>
          <w:bCs/>
          <w:u w:val="single"/>
        </w:rPr>
        <w:t>dvě miliardy dva miliony osm set dvacet šest tisíc sto třicet osm korun českých</w:t>
      </w:r>
      <w:r w:rsidR="00AD5A65">
        <w:rPr>
          <w:b/>
          <w:bCs/>
          <w:u w:val="single"/>
        </w:rPr>
        <w:t xml:space="preserve"> a čtyřicet jedna haléřů</w:t>
      </w:r>
      <w:r w:rsidRPr="006D4B51" w:rsidR="00E959EF">
        <w:rPr>
          <w:b/>
          <w:bCs/>
        </w:rPr>
        <w:t>)</w:t>
      </w:r>
      <w:r w:rsidR="00123579">
        <w:rPr>
          <w:bCs/>
        </w:rPr>
        <w:t xml:space="preserve"> </w:t>
      </w:r>
      <w:r w:rsidRPr="00D26673" w:rsidR="00123579">
        <w:rPr>
          <w:bCs/>
        </w:rPr>
        <w:t>k</w:t>
      </w:r>
      <w:r w:rsidR="00123579">
        <w:rPr>
          <w:bCs/>
        </w:rPr>
        <w:t> </w:t>
      </w:r>
      <w:r w:rsidRPr="00D26673" w:rsidR="00123579">
        <w:rPr>
          <w:bCs/>
        </w:rPr>
        <w:t>účelu financování</w:t>
      </w:r>
      <w:r w:rsidR="005437CB">
        <w:rPr>
          <w:bCs/>
        </w:rPr>
        <w:t xml:space="preserve"> </w:t>
      </w:r>
      <w:r w:rsidR="00B342B3">
        <w:rPr>
          <w:bCs/>
        </w:rPr>
        <w:t>úhrad koncesionáři</w:t>
      </w:r>
      <w:r w:rsidR="00A42E02">
        <w:rPr>
          <w:bCs/>
        </w:rPr>
        <w:t>.</w:t>
      </w:r>
    </w:p>
    <w:p w:rsidRPr="00A17B81" w:rsidR="00E33443" w:rsidP="00EC0686" w:rsidRDefault="00E33443" w14:paraId="799ABD2E" w14:textId="7240D1FD">
      <w:pPr>
        <w:pStyle w:val="slovn"/>
      </w:pPr>
      <w:r w:rsidRPr="00D26673">
        <w:t>Příjemce v</w:t>
      </w:r>
      <w:r w:rsidR="00B342B3">
        <w:t xml:space="preserve"> Roční</w:t>
      </w:r>
      <w:r w:rsidRPr="00D26673">
        <w:t xml:space="preserve"> </w:t>
      </w:r>
      <w:r w:rsidR="00B342B3">
        <w:t>s</w:t>
      </w:r>
      <w:r w:rsidRPr="00D26673">
        <w:t>mlouvě přizna</w:t>
      </w:r>
      <w:r w:rsidR="0084278D">
        <w:t>né finanční prostředky v r</w:t>
      </w:r>
      <w:r w:rsidR="00C87396">
        <w:t>oce</w:t>
      </w:r>
      <w:r w:rsidR="0084278D">
        <w:t xml:space="preserve"> </w:t>
      </w:r>
      <w:r w:rsidR="000D6BAC">
        <w:t>202</w:t>
      </w:r>
      <w:r w:rsidR="00315853">
        <w:t>5</w:t>
      </w:r>
      <w:r w:rsidRPr="00D26673">
        <w:t xml:space="preserve"> z objektivních důvodů nevyčerpal</w:t>
      </w:r>
      <w:r w:rsidR="00547A09">
        <w:t xml:space="preserve"> v plné výši</w:t>
      </w:r>
      <w:r w:rsidRPr="00D26673">
        <w:t xml:space="preserve">. Z finančních prostředků přiznaných příjemci ve Smlouvě </w:t>
      </w:r>
      <w:r w:rsidRPr="00487A9C">
        <w:t>nepřev</w:t>
      </w:r>
      <w:r w:rsidR="00C87396">
        <w:t>edl poskytovatel do 31. 12. </w:t>
      </w:r>
      <w:r w:rsidR="000D6BAC">
        <w:t>202</w:t>
      </w:r>
      <w:r w:rsidR="00315853">
        <w:t>5</w:t>
      </w:r>
      <w:r w:rsidRPr="00487A9C">
        <w:t xml:space="preserve"> na účet příjemce částku</w:t>
      </w:r>
      <w:r w:rsidRPr="00487A9C">
        <w:rPr>
          <w:b/>
          <w:bCs/>
        </w:rPr>
        <w:t xml:space="preserve"> </w:t>
      </w:r>
      <w:r w:rsidR="00CC6474">
        <w:rPr>
          <w:b/>
          <w:bCs/>
          <w:u w:val="single"/>
          <w:lang w:val="en-US"/>
        </w:rPr>
        <w:t>54 046 455,57</w:t>
      </w:r>
      <w:r w:rsidRPr="00C87396" w:rsidR="00E959EF">
        <w:rPr>
          <w:b/>
          <w:bCs/>
          <w:u w:val="single"/>
        </w:rPr>
        <w:t> K</w:t>
      </w:r>
      <w:r w:rsidRPr="00487A9C" w:rsidR="00E959EF">
        <w:rPr>
          <w:b/>
          <w:bCs/>
          <w:u w:val="single"/>
        </w:rPr>
        <w:t>č</w:t>
      </w:r>
      <w:r w:rsidRPr="00487A9C">
        <w:rPr>
          <w:bCs/>
        </w:rPr>
        <w:t>.</w:t>
      </w:r>
      <w:r w:rsidRPr="00487A9C">
        <w:t xml:space="preserve"> Tato částka je součástí zůstatku příjmů v ro</w:t>
      </w:r>
      <w:r w:rsidRPr="00487A9C" w:rsidR="001F526E">
        <w:t>zpočtu poskytovatele za rok</w:t>
      </w:r>
      <w:r w:rsidRPr="00D26673" w:rsidR="001F526E">
        <w:t xml:space="preserve"> </w:t>
      </w:r>
      <w:r w:rsidR="000D6BAC">
        <w:t>202</w:t>
      </w:r>
      <w:r w:rsidR="00CC6474">
        <w:t>5</w:t>
      </w:r>
      <w:r w:rsidRPr="00D26673">
        <w:t>.</w:t>
      </w:r>
    </w:p>
    <w:p w:rsidRPr="00917127" w:rsidR="00E33443" w:rsidP="00EC0686" w:rsidRDefault="00E33443" w14:paraId="40589628" w14:textId="3388D3EF">
      <w:pPr>
        <w:pStyle w:val="slovn"/>
        <w:rPr>
          <w:b/>
          <w:i/>
          <w:u w:val="single"/>
        </w:rPr>
      </w:pPr>
      <w:r w:rsidRPr="00917127">
        <w:t xml:space="preserve">Příjemce požádal dne </w:t>
      </w:r>
      <w:r w:rsidR="00754066">
        <w:t>16</w:t>
      </w:r>
      <w:r w:rsidR="00335AA2">
        <w:t xml:space="preserve">. </w:t>
      </w:r>
      <w:r w:rsidR="00342006">
        <w:t>1.</w:t>
      </w:r>
      <w:r w:rsidRPr="00917127" w:rsidR="00D94125">
        <w:t> </w:t>
      </w:r>
      <w:r w:rsidR="00B534F1">
        <w:t>20</w:t>
      </w:r>
      <w:r w:rsidR="00342006">
        <w:t>2</w:t>
      </w:r>
      <w:r w:rsidR="00B342B3">
        <w:t>5</w:t>
      </w:r>
      <w:r w:rsidR="00342006">
        <w:t xml:space="preserve"> </w:t>
      </w:r>
      <w:r w:rsidRPr="00917127">
        <w:t>v souladu s</w:t>
      </w:r>
      <w:r w:rsidRPr="00917127" w:rsidR="00187E68">
        <w:t xml:space="preserve"> platnými </w:t>
      </w:r>
      <w:r w:rsidRPr="00917127">
        <w:t>„</w:t>
      </w:r>
      <w:r w:rsidRPr="00917127">
        <w:rPr>
          <w:i/>
        </w:rPr>
        <w:t>Pravidly</w:t>
      </w:r>
      <w:r w:rsidR="00A06E01">
        <w:rPr>
          <w:i/>
        </w:rPr>
        <w:t xml:space="preserve"> pro</w:t>
      </w:r>
      <w:r w:rsidRPr="00917127">
        <w:rPr>
          <w:i/>
        </w:rPr>
        <w:t xml:space="preserve"> </w:t>
      </w:r>
      <w:r w:rsidRPr="00917127" w:rsidR="009E139E">
        <w:rPr>
          <w:i/>
        </w:rPr>
        <w:t>financování z</w:t>
      </w:r>
      <w:r w:rsidR="008822E1">
        <w:rPr>
          <w:i/>
        </w:rPr>
        <w:t>e</w:t>
      </w:r>
      <w:r w:rsidRPr="00917127" w:rsidR="009E139E">
        <w:rPr>
          <w:i/>
        </w:rPr>
        <w:t xml:space="preserve"> Státního fondu dopravní infrastruktury</w:t>
      </w:r>
      <w:r w:rsidRPr="00917127" w:rsidR="00187E68">
        <w:rPr>
          <w:i/>
        </w:rPr>
        <w:t>“</w:t>
      </w:r>
      <w:r w:rsidRPr="00917127">
        <w:rPr>
          <w:i/>
        </w:rPr>
        <w:t xml:space="preserve"> </w:t>
      </w:r>
      <w:r w:rsidRPr="00917127">
        <w:t>o převod</w:t>
      </w:r>
      <w:r w:rsidRPr="00917127" w:rsidR="009E139E">
        <w:t xml:space="preserve"> v roce </w:t>
      </w:r>
      <w:r w:rsidR="000D6BAC">
        <w:t>202</w:t>
      </w:r>
      <w:r w:rsidR="00CC6474">
        <w:t>5</w:t>
      </w:r>
      <w:r w:rsidRPr="00917127">
        <w:t xml:space="preserve"> nevyčerpaných fi</w:t>
      </w:r>
      <w:r w:rsidRPr="00917127" w:rsidR="001F526E">
        <w:t xml:space="preserve">nančních prostředků do roku </w:t>
      </w:r>
      <w:r w:rsidR="000D6BAC">
        <w:t>202</w:t>
      </w:r>
      <w:r w:rsidR="00CC6474">
        <w:t>6</w:t>
      </w:r>
      <w:r w:rsidRPr="00917127" w:rsidR="00992408">
        <w:t xml:space="preserve"> ve výši</w:t>
      </w:r>
      <w:r w:rsidRPr="006D2185" w:rsidR="00992408">
        <w:rPr>
          <w:b/>
        </w:rPr>
        <w:t xml:space="preserve"> </w:t>
      </w:r>
      <w:r w:rsidR="00CC6474">
        <w:rPr>
          <w:b/>
          <w:u w:val="single"/>
        </w:rPr>
        <w:t>54 046 455,57</w:t>
      </w:r>
      <w:r w:rsidRPr="006D2185" w:rsidR="00AE00EA">
        <w:rPr>
          <w:b/>
          <w:u w:val="single"/>
        </w:rPr>
        <w:t> Kč</w:t>
      </w:r>
      <w:r w:rsidRPr="006D2185" w:rsidR="00F23AF0">
        <w:rPr>
          <w:b/>
          <w:u w:val="single"/>
        </w:rPr>
        <w:t>.</w:t>
      </w:r>
    </w:p>
    <w:p w:rsidRPr="00D26673" w:rsidR="00E33443" w:rsidP="00EC0686" w:rsidRDefault="00E33443" w14:paraId="11FC1B72" w14:textId="0C4324C1">
      <w:pPr>
        <w:pStyle w:val="slovn"/>
      </w:pPr>
      <w:r w:rsidRPr="00D26673">
        <w:t xml:space="preserve">Poskytovatel je oprávněn ve smyslu § 4 odst. </w:t>
      </w:r>
      <w:r w:rsidR="00F849D2">
        <w:t>3</w:t>
      </w:r>
      <w:r w:rsidRPr="00D26673">
        <w:t xml:space="preserve"> zákona č. 104/2000 Sb., o</w:t>
      </w:r>
      <w:r w:rsidR="00F56CFA">
        <w:t> </w:t>
      </w:r>
      <w:r w:rsidRPr="00D26673">
        <w:t>Státním fondu dop</w:t>
      </w:r>
      <w:r w:rsidR="00187E68">
        <w:t>ravní infrastruktury</w:t>
      </w:r>
      <w:r w:rsidR="009F6F61">
        <w:t>,</w:t>
      </w:r>
      <w:r w:rsidR="00187E68">
        <w:t xml:space="preserve"> </w:t>
      </w:r>
      <w:r w:rsidRPr="00D26673">
        <w:t>ve znění</w:t>
      </w:r>
      <w:r w:rsidR="00187E68">
        <w:t xml:space="preserve"> pozdějších předpisů, převádět </w:t>
      </w:r>
      <w:r w:rsidRPr="00D26673">
        <w:t xml:space="preserve">zůstatky svých příjmů na konci kalendářního roku do kalendářního roku následujícího. </w:t>
      </w:r>
    </w:p>
    <w:p w:rsidRPr="00D26673" w:rsidR="00E33443" w:rsidP="00F56CFA" w:rsidRDefault="00E33443" w14:paraId="48622B87" w14:textId="4C892D09">
      <w:pPr>
        <w:pStyle w:val="slovn"/>
      </w:pPr>
      <w:r w:rsidRPr="00D26673">
        <w:t>V souladu s</w:t>
      </w:r>
      <w:r w:rsidRPr="00D26673" w:rsidR="00F3406C">
        <w:t xml:space="preserve"> úpravou uvedenou v </w:t>
      </w:r>
      <w:r w:rsidRPr="00123579" w:rsidR="00F3406C">
        <w:t>odstavci</w:t>
      </w:r>
      <w:r w:rsidRPr="00123579">
        <w:t xml:space="preserve"> </w:t>
      </w:r>
      <w:r w:rsidR="00AB6063">
        <w:t>3</w:t>
      </w:r>
      <w:r w:rsidRPr="00123579" w:rsidR="00424A98">
        <w:t xml:space="preserve"> poskytovatel převádí</w:t>
      </w:r>
      <w:r w:rsidRPr="00123579" w:rsidR="00F77FB4">
        <w:t xml:space="preserve"> </w:t>
      </w:r>
      <w:r w:rsidRPr="00123579" w:rsidR="004F4EF3">
        <w:t xml:space="preserve">na základě tohoto Protokolu </w:t>
      </w:r>
      <w:r w:rsidRPr="00123579" w:rsidR="00424A98">
        <w:t>v r</w:t>
      </w:r>
      <w:r w:rsidR="00DA36AF">
        <w:t>oce</w:t>
      </w:r>
      <w:r w:rsidRPr="00123579" w:rsidR="00424A98">
        <w:t xml:space="preserve"> </w:t>
      </w:r>
      <w:r w:rsidR="000D6BAC">
        <w:t>202</w:t>
      </w:r>
      <w:r w:rsidR="00754066">
        <w:t>5</w:t>
      </w:r>
      <w:r w:rsidRPr="00123579">
        <w:t xml:space="preserve"> příjemcem nevyčerpanou částku ve výši</w:t>
      </w:r>
      <w:r w:rsidRPr="006D2185">
        <w:rPr>
          <w:b/>
        </w:rPr>
        <w:t xml:space="preserve"> </w:t>
      </w:r>
      <w:r w:rsidR="00754066">
        <w:rPr>
          <w:b/>
          <w:u w:val="single"/>
        </w:rPr>
        <w:t>54 046 455,57</w:t>
      </w:r>
      <w:r w:rsidRPr="006D2185" w:rsidR="00754066">
        <w:rPr>
          <w:b/>
          <w:u w:val="single"/>
        </w:rPr>
        <w:t> Kč</w:t>
      </w:r>
      <w:r w:rsidRPr="006D4B51" w:rsidR="00754066">
        <w:rPr>
          <w:b/>
          <w:bCs/>
        </w:rPr>
        <w:t xml:space="preserve"> </w:t>
      </w:r>
      <w:r w:rsidRPr="006D4B51" w:rsidR="00B534F1">
        <w:rPr>
          <w:b/>
          <w:bCs/>
        </w:rPr>
        <w:t>(</w:t>
      </w:r>
      <w:r w:rsidRPr="006D2185" w:rsidR="00B534F1">
        <w:rPr>
          <w:b/>
          <w:bCs/>
          <w:u w:val="single"/>
        </w:rPr>
        <w:t>slovy</w:t>
      </w:r>
      <w:r w:rsidR="00A152E2">
        <w:rPr>
          <w:b/>
          <w:bCs/>
          <w:u w:val="single"/>
        </w:rPr>
        <w:t xml:space="preserve">: </w:t>
      </w:r>
      <w:r w:rsidRPr="00094A64" w:rsidR="00094A64">
        <w:rPr>
          <w:b/>
          <w:bCs/>
          <w:u w:val="single"/>
        </w:rPr>
        <w:t>padesát čtyři milionů čtyřicet šest tisíc čtyři sta padesát pět korun českých a padesát sedm haléřů</w:t>
      </w:r>
      <w:r w:rsidRPr="006D4B51" w:rsidR="00B534F1">
        <w:rPr>
          <w:b/>
          <w:bCs/>
        </w:rPr>
        <w:t>)</w:t>
      </w:r>
      <w:r w:rsidRPr="00123579" w:rsidR="0031378A">
        <w:rPr>
          <w:bCs/>
        </w:rPr>
        <w:t xml:space="preserve"> </w:t>
      </w:r>
      <w:r w:rsidRPr="00123579" w:rsidR="0084278D">
        <w:t xml:space="preserve">do roku </w:t>
      </w:r>
      <w:r w:rsidR="000D6BAC">
        <w:t>202</w:t>
      </w:r>
      <w:r w:rsidR="00094A64">
        <w:t>6</w:t>
      </w:r>
      <w:r w:rsidRPr="00123579" w:rsidR="00077EA9">
        <w:t xml:space="preserve"> příjemc</w:t>
      </w:r>
      <w:r w:rsidRPr="00123579" w:rsidR="00A83861">
        <w:t>i k čerpání výhradně pro akc</w:t>
      </w:r>
      <w:r w:rsidR="00E46FD4">
        <w:t>e</w:t>
      </w:r>
      <w:r w:rsidRPr="00123579" w:rsidR="00077EA9">
        <w:t xml:space="preserve"> jmenovitě uveden</w:t>
      </w:r>
      <w:r w:rsidR="00E46FD4">
        <w:t>é</w:t>
      </w:r>
      <w:r w:rsidR="00077EA9">
        <w:t xml:space="preserve"> v Příloze č. </w:t>
      </w:r>
      <w:r w:rsidR="00CE12D8">
        <w:t>1</w:t>
      </w:r>
      <w:r w:rsidR="00077EA9">
        <w:t xml:space="preserve"> tohoto Protokolu</w:t>
      </w:r>
      <w:r w:rsidR="00F77FB4">
        <w:t>.</w:t>
      </w:r>
      <w:r w:rsidRPr="00D26673" w:rsidR="000D4060">
        <w:t xml:space="preserve"> P</w:t>
      </w:r>
      <w:r w:rsidRPr="00D26673">
        <w:t>říjemce se bude při čerpání</w:t>
      </w:r>
      <w:r w:rsidRPr="00D26673" w:rsidR="00B2242B">
        <w:t xml:space="preserve"> této částky řídit </w:t>
      </w:r>
      <w:r w:rsidR="00B342B3">
        <w:t>Roční s</w:t>
      </w:r>
      <w:r w:rsidRPr="00D26673" w:rsidR="00B2242B">
        <w:t xml:space="preserve">mlouvou </w:t>
      </w:r>
      <w:r w:rsidRPr="00A84522" w:rsidR="00B342B3">
        <w:t>o financování úhrad Koncesionáři Projektu PPP D4 pro kalendářní rok 202</w:t>
      </w:r>
      <w:r w:rsidR="00094A64">
        <w:t>6</w:t>
      </w:r>
      <w:r w:rsidR="00B342B3">
        <w:t xml:space="preserve"> </w:t>
      </w:r>
      <w:r w:rsidR="00C87396">
        <w:t>č. </w:t>
      </w:r>
      <w:r w:rsidR="00B342B3">
        <w:t>1797/202</w:t>
      </w:r>
      <w:r w:rsidR="00094A64">
        <w:t>6</w:t>
      </w:r>
      <w:r w:rsidR="00B342B3">
        <w:t>,</w:t>
      </w:r>
      <w:r w:rsidR="00B615D1">
        <w:t xml:space="preserve"> </w:t>
      </w:r>
      <w:r w:rsidR="00CE12D8">
        <w:t xml:space="preserve">ve znění Dodatku č. </w:t>
      </w:r>
      <w:r w:rsidR="00B342B3">
        <w:t>1797</w:t>
      </w:r>
      <w:r w:rsidR="00C87396">
        <w:t>/</w:t>
      </w:r>
      <w:r w:rsidR="00FC0870">
        <w:t>202</w:t>
      </w:r>
      <w:r w:rsidR="00094A64">
        <w:t>6</w:t>
      </w:r>
      <w:r w:rsidR="00C87396">
        <w:t>/</w:t>
      </w:r>
      <w:r w:rsidR="00FC0870">
        <w:t>1</w:t>
      </w:r>
      <w:r w:rsidR="009B3FFC">
        <w:t>, kterou</w:t>
      </w:r>
      <w:r w:rsidR="00077EA9">
        <w:t xml:space="preserve"> je</w:t>
      </w:r>
      <w:r w:rsidRPr="00D26673" w:rsidR="0010204E">
        <w:t xml:space="preserve"> čerpání převedených</w:t>
      </w:r>
      <w:r w:rsidR="0077135B">
        <w:t xml:space="preserve"> finančních prostředků upraveno</w:t>
      </w:r>
      <w:r w:rsidR="00C55982">
        <w:t>, jejíž ne</w:t>
      </w:r>
      <w:r w:rsidR="00C87396">
        <w:t>dílnou součástí jako Příloha č. </w:t>
      </w:r>
      <w:r w:rsidR="00B342B3">
        <w:t>1</w:t>
      </w:r>
      <w:r w:rsidR="00C87396">
        <w:t xml:space="preserve"> </w:t>
      </w:r>
      <w:r w:rsidR="00C55982">
        <w:t xml:space="preserve">Dodatku č. </w:t>
      </w:r>
      <w:r w:rsidR="00B342B3">
        <w:t>1797/202</w:t>
      </w:r>
      <w:r w:rsidR="00094A64">
        <w:t>6</w:t>
      </w:r>
      <w:r w:rsidR="00B342B3">
        <w:t xml:space="preserve">/1 </w:t>
      </w:r>
      <w:r w:rsidR="00C55982">
        <w:t>je</w:t>
      </w:r>
      <w:r w:rsidR="009B3FFC">
        <w:t xml:space="preserve"> </w:t>
      </w:r>
      <w:r w:rsidR="0077135B">
        <w:t>tento Protokol</w:t>
      </w:r>
      <w:r w:rsidR="00E23FF2">
        <w:t xml:space="preserve"> a jeho přílohy</w:t>
      </w:r>
      <w:r w:rsidR="0077135B">
        <w:t>.</w:t>
      </w:r>
    </w:p>
    <w:p w:rsidRPr="009C0C9F" w:rsidR="00E33443" w:rsidP="00F56CFA" w:rsidRDefault="00E33443" w14:paraId="45A9D7FE" w14:textId="54556ABF">
      <w:pPr>
        <w:pStyle w:val="slovn"/>
      </w:pPr>
      <w:r w:rsidRPr="009C0C9F">
        <w:t>Příjemce souhlasí s př</w:t>
      </w:r>
      <w:r w:rsidRPr="009C0C9F" w:rsidR="00583D28">
        <w:t>evodem výše uvedených v r</w:t>
      </w:r>
      <w:r w:rsidRPr="009C0C9F" w:rsidR="00C87396">
        <w:t>oce</w:t>
      </w:r>
      <w:r w:rsidRPr="009C0C9F" w:rsidR="00583D28">
        <w:t xml:space="preserve"> </w:t>
      </w:r>
      <w:r w:rsidRPr="009C0C9F" w:rsidR="000D6BAC">
        <w:t>202</w:t>
      </w:r>
      <w:r w:rsidR="00094A64">
        <w:t>5</w:t>
      </w:r>
      <w:r w:rsidRPr="009C0C9F" w:rsidR="00833A26">
        <w:t xml:space="preserve"> </w:t>
      </w:r>
      <w:r w:rsidRPr="009C0C9F">
        <w:t xml:space="preserve">nevyčerpaných </w:t>
      </w:r>
      <w:r w:rsidRPr="009C0C9F" w:rsidR="00583D28">
        <w:t xml:space="preserve">finančních prostředků </w:t>
      </w:r>
      <w:r w:rsidRPr="009C0C9F" w:rsidR="000D4060">
        <w:t xml:space="preserve">k čerpání </w:t>
      </w:r>
      <w:r w:rsidRPr="009C0C9F" w:rsidR="0084278D">
        <w:t xml:space="preserve">do </w:t>
      </w:r>
      <w:r w:rsidRPr="009C0C9F" w:rsidR="00C87396">
        <w:t>roku</w:t>
      </w:r>
      <w:r w:rsidRPr="009C0C9F" w:rsidR="0084278D">
        <w:t xml:space="preserve"> </w:t>
      </w:r>
      <w:r w:rsidRPr="009C0C9F" w:rsidR="000D6BAC">
        <w:t>202</w:t>
      </w:r>
      <w:r w:rsidR="00094A64">
        <w:t>6</w:t>
      </w:r>
      <w:r w:rsidRPr="009C0C9F">
        <w:t xml:space="preserve"> za podmínek stanovených v</w:t>
      </w:r>
      <w:r w:rsidRPr="009C0C9F" w:rsidR="00AB6063">
        <w:t> </w:t>
      </w:r>
      <w:r w:rsidRPr="009C0C9F" w:rsidR="000D4060">
        <w:t>odstavci</w:t>
      </w:r>
      <w:r w:rsidRPr="009C0C9F" w:rsidR="00AB6063">
        <w:t xml:space="preserve"> 4</w:t>
      </w:r>
      <w:r w:rsidRPr="009C0C9F">
        <w:t xml:space="preserve"> tohoto Protokolu.</w:t>
      </w:r>
    </w:p>
    <w:p w:rsidRPr="009C0C9F" w:rsidR="00DA36AF" w:rsidP="00F56CFA" w:rsidRDefault="00DA36AF" w14:paraId="0CCDDF47" w14:textId="7D1B557D">
      <w:pPr>
        <w:pStyle w:val="slovn"/>
      </w:pPr>
      <w:r w:rsidRPr="009C0C9F">
        <w:t xml:space="preserve">Přehled o uzavřené Smlouvě a její realizaci v roce </w:t>
      </w:r>
      <w:r w:rsidRPr="009C0C9F" w:rsidR="000D6BAC">
        <w:t>202</w:t>
      </w:r>
      <w:r w:rsidR="00094A64">
        <w:t>5</w:t>
      </w:r>
      <w:r w:rsidRPr="009C0C9F">
        <w:t xml:space="preserve"> je uveden v Příloze č. 2 tohoto Protokolu.</w:t>
      </w:r>
    </w:p>
    <w:p w:rsidRPr="00D26673" w:rsidR="00E33443" w:rsidP="00F56CFA" w:rsidRDefault="00E33443" w14:paraId="5486A8F7" w14:textId="77777777">
      <w:pPr>
        <w:pStyle w:val="slovn"/>
      </w:pPr>
      <w:r w:rsidRPr="00D26673">
        <w:t>Nedílnou součástí tohoto Protokolu j</w:t>
      </w:r>
      <w:r w:rsidR="00DA36AF">
        <w:t>sou</w:t>
      </w:r>
      <w:r w:rsidRPr="00D26673">
        <w:t>:</w:t>
      </w:r>
    </w:p>
    <w:p w:rsidR="00992408" w:rsidP="00E5758D" w:rsidRDefault="00992408" w14:paraId="4D0CDE14" w14:textId="7B226273">
      <w:pPr>
        <w:pStyle w:val="Odstavecseseznamem"/>
      </w:pPr>
      <w:r>
        <w:t xml:space="preserve">Příloha č. </w:t>
      </w:r>
      <w:r w:rsidR="00CE12D8">
        <w:t>1</w:t>
      </w:r>
      <w:r>
        <w:t xml:space="preserve">: „Seznam převodů finančních prostředků do roku </w:t>
      </w:r>
      <w:r w:rsidR="000D6BAC">
        <w:t>202</w:t>
      </w:r>
      <w:r w:rsidR="00094A64">
        <w:t>6</w:t>
      </w:r>
      <w:r>
        <w:t xml:space="preserve"> uznaných poskytovatelem“</w:t>
      </w:r>
      <w:r w:rsidR="00C87396">
        <w:t>;</w:t>
      </w:r>
    </w:p>
    <w:p w:rsidR="00E33443" w:rsidP="00E5758D" w:rsidRDefault="00C87396" w14:paraId="68DE3970" w14:textId="1C7D3BA5">
      <w:pPr>
        <w:pStyle w:val="Odstavecseseznamem"/>
      </w:pPr>
      <w:r>
        <w:t xml:space="preserve">Příloha č. 2: „Smluvní vztahy SFDI s příjemcem v roce </w:t>
      </w:r>
      <w:r w:rsidR="000D6BAC">
        <w:t>202</w:t>
      </w:r>
      <w:r w:rsidR="00094A64">
        <w:t>5</w:t>
      </w:r>
      <w:r>
        <w:t xml:space="preserve"> a jejich realizace“</w:t>
      </w:r>
    </w:p>
    <w:sectPr w:rsidR="00E33443">
      <w:footerReference w:type="even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039" w:rsidRDefault="007D1039" w14:paraId="6C5812E4" w14:textId="77777777">
      <w:r>
        <w:separator/>
      </w:r>
    </w:p>
  </w:endnote>
  <w:endnote w:type="continuationSeparator" w:id="0">
    <w:p w:rsidR="007D1039" w:rsidRDefault="007D1039" w14:paraId="7FA6D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504" w:rsidRDefault="009E3504" w14:paraId="3F474C70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3504" w:rsidRDefault="009E3504" w14:paraId="2D4C3F6D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504" w:rsidRDefault="009E3504" w14:paraId="25E1468F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34A0">
      <w:rPr>
        <w:rStyle w:val="slostrnky"/>
        <w:noProof/>
      </w:rPr>
      <w:t>2</w:t>
    </w:r>
    <w:r>
      <w:rPr>
        <w:rStyle w:val="slostrnky"/>
      </w:rPr>
      <w:fldChar w:fldCharType="end"/>
    </w:r>
  </w:p>
  <w:p w:rsidR="009E3504" w:rsidRDefault="009E3504" w14:paraId="4E5CAEAB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039" w:rsidRDefault="007D1039" w14:paraId="152FDD56" w14:textId="77777777">
      <w:r>
        <w:separator/>
      </w:r>
    </w:p>
  </w:footnote>
  <w:footnote w:type="continuationSeparator" w:id="0">
    <w:p w:rsidR="007D1039" w:rsidRDefault="007D1039" w14:paraId="1B0DEC2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2F3"/>
    <w:multiLevelType w:val="hybridMultilevel"/>
    <w:tmpl w:val="3DA2C8EA"/>
    <w:lvl w:ilvl="0" w:tplc="54D0287A">
      <w:start w:val="1"/>
      <w:numFmt w:val="decimal"/>
      <w:pStyle w:val="slov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327"/>
    <w:multiLevelType w:val="multilevel"/>
    <w:tmpl w:val="681E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B3F8B"/>
    <w:multiLevelType w:val="hybridMultilevel"/>
    <w:tmpl w:val="681EE5D0"/>
    <w:lvl w:ilvl="0" w:tplc="A214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295057"/>
    <w:multiLevelType w:val="hybridMultilevel"/>
    <w:tmpl w:val="681EE5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70D6D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74BE77AC"/>
    <w:multiLevelType w:val="hybridMultilevel"/>
    <w:tmpl w:val="A91C1CE2"/>
    <w:lvl w:ilvl="0" w:tplc="FE5821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12220">
    <w:abstractNumId w:val="2"/>
  </w:num>
  <w:num w:numId="2" w16cid:durableId="1117724242">
    <w:abstractNumId w:val="3"/>
  </w:num>
  <w:num w:numId="3" w16cid:durableId="1530415992">
    <w:abstractNumId w:val="1"/>
  </w:num>
  <w:num w:numId="4" w16cid:durableId="1372144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181626">
    <w:abstractNumId w:val="5"/>
  </w:num>
  <w:num w:numId="6" w16cid:durableId="2651907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43"/>
    <w:rsid w:val="00020E51"/>
    <w:rsid w:val="000234CD"/>
    <w:rsid w:val="000352D1"/>
    <w:rsid w:val="00035A17"/>
    <w:rsid w:val="00036051"/>
    <w:rsid w:val="00046403"/>
    <w:rsid w:val="00046BE8"/>
    <w:rsid w:val="00050E1B"/>
    <w:rsid w:val="000518DD"/>
    <w:rsid w:val="00054C8B"/>
    <w:rsid w:val="000645F1"/>
    <w:rsid w:val="0006465A"/>
    <w:rsid w:val="00064BF8"/>
    <w:rsid w:val="00075AFE"/>
    <w:rsid w:val="00077EA9"/>
    <w:rsid w:val="00085444"/>
    <w:rsid w:val="00087685"/>
    <w:rsid w:val="00094A64"/>
    <w:rsid w:val="00095AC2"/>
    <w:rsid w:val="000D4060"/>
    <w:rsid w:val="000D6726"/>
    <w:rsid w:val="000D6BAC"/>
    <w:rsid w:val="000D6C8A"/>
    <w:rsid w:val="0010204E"/>
    <w:rsid w:val="00123579"/>
    <w:rsid w:val="00142B5F"/>
    <w:rsid w:val="001430C1"/>
    <w:rsid w:val="00152EE6"/>
    <w:rsid w:val="00153C75"/>
    <w:rsid w:val="001554D1"/>
    <w:rsid w:val="00157E7B"/>
    <w:rsid w:val="001740FF"/>
    <w:rsid w:val="00175B5F"/>
    <w:rsid w:val="00187E68"/>
    <w:rsid w:val="00193905"/>
    <w:rsid w:val="001A0E0E"/>
    <w:rsid w:val="001A29C5"/>
    <w:rsid w:val="001A3896"/>
    <w:rsid w:val="001B0388"/>
    <w:rsid w:val="001B475B"/>
    <w:rsid w:val="001C5847"/>
    <w:rsid w:val="001D07E5"/>
    <w:rsid w:val="001D67CC"/>
    <w:rsid w:val="001E0752"/>
    <w:rsid w:val="001E3B37"/>
    <w:rsid w:val="001F3025"/>
    <w:rsid w:val="001F422A"/>
    <w:rsid w:val="001F526E"/>
    <w:rsid w:val="00203EB8"/>
    <w:rsid w:val="00225EA2"/>
    <w:rsid w:val="002269EA"/>
    <w:rsid w:val="00250AE0"/>
    <w:rsid w:val="002607DD"/>
    <w:rsid w:val="00261183"/>
    <w:rsid w:val="002728B6"/>
    <w:rsid w:val="00281058"/>
    <w:rsid w:val="00297687"/>
    <w:rsid w:val="002A4318"/>
    <w:rsid w:val="002B4B20"/>
    <w:rsid w:val="002C74E9"/>
    <w:rsid w:val="002E5E60"/>
    <w:rsid w:val="0031378A"/>
    <w:rsid w:val="00315853"/>
    <w:rsid w:val="003308F5"/>
    <w:rsid w:val="00335AA2"/>
    <w:rsid w:val="003412F0"/>
    <w:rsid w:val="00342006"/>
    <w:rsid w:val="00345A17"/>
    <w:rsid w:val="0035554C"/>
    <w:rsid w:val="00355689"/>
    <w:rsid w:val="00361F50"/>
    <w:rsid w:val="00366739"/>
    <w:rsid w:val="0039490D"/>
    <w:rsid w:val="003A3A43"/>
    <w:rsid w:val="003B2F15"/>
    <w:rsid w:val="003B7D5F"/>
    <w:rsid w:val="003C2140"/>
    <w:rsid w:val="003C35AC"/>
    <w:rsid w:val="003D341A"/>
    <w:rsid w:val="003D6EAE"/>
    <w:rsid w:val="003E3B3F"/>
    <w:rsid w:val="003E715E"/>
    <w:rsid w:val="003F2B05"/>
    <w:rsid w:val="003F30DF"/>
    <w:rsid w:val="00421BCB"/>
    <w:rsid w:val="00424A98"/>
    <w:rsid w:val="00440C67"/>
    <w:rsid w:val="00444445"/>
    <w:rsid w:val="00452CF0"/>
    <w:rsid w:val="00453679"/>
    <w:rsid w:val="00454922"/>
    <w:rsid w:val="00456E65"/>
    <w:rsid w:val="00464B57"/>
    <w:rsid w:val="00471CCB"/>
    <w:rsid w:val="00471FFA"/>
    <w:rsid w:val="00474E37"/>
    <w:rsid w:val="00475F2C"/>
    <w:rsid w:val="00476B28"/>
    <w:rsid w:val="0048105B"/>
    <w:rsid w:val="004819F9"/>
    <w:rsid w:val="00487A9C"/>
    <w:rsid w:val="00493503"/>
    <w:rsid w:val="004A55C7"/>
    <w:rsid w:val="004B445D"/>
    <w:rsid w:val="004C1807"/>
    <w:rsid w:val="004C7B0A"/>
    <w:rsid w:val="004E24EF"/>
    <w:rsid w:val="004E4045"/>
    <w:rsid w:val="004F1CC3"/>
    <w:rsid w:val="004F2098"/>
    <w:rsid w:val="004F4EF3"/>
    <w:rsid w:val="005252CD"/>
    <w:rsid w:val="00525EC4"/>
    <w:rsid w:val="00525F0A"/>
    <w:rsid w:val="00534BD1"/>
    <w:rsid w:val="00541437"/>
    <w:rsid w:val="005437CB"/>
    <w:rsid w:val="00544616"/>
    <w:rsid w:val="00547A09"/>
    <w:rsid w:val="00553036"/>
    <w:rsid w:val="0055769E"/>
    <w:rsid w:val="00562789"/>
    <w:rsid w:val="0056632E"/>
    <w:rsid w:val="00575770"/>
    <w:rsid w:val="005760EB"/>
    <w:rsid w:val="00583D28"/>
    <w:rsid w:val="005843DA"/>
    <w:rsid w:val="005854B8"/>
    <w:rsid w:val="005972F0"/>
    <w:rsid w:val="005A337A"/>
    <w:rsid w:val="005B297D"/>
    <w:rsid w:val="005B5E99"/>
    <w:rsid w:val="005C0A1F"/>
    <w:rsid w:val="005D6A82"/>
    <w:rsid w:val="006042E7"/>
    <w:rsid w:val="00605A9D"/>
    <w:rsid w:val="00607B8F"/>
    <w:rsid w:val="00625FE8"/>
    <w:rsid w:val="0063276F"/>
    <w:rsid w:val="0064538A"/>
    <w:rsid w:val="00653B01"/>
    <w:rsid w:val="00657139"/>
    <w:rsid w:val="00665FAB"/>
    <w:rsid w:val="006906C9"/>
    <w:rsid w:val="006954DC"/>
    <w:rsid w:val="00697A0C"/>
    <w:rsid w:val="006B1600"/>
    <w:rsid w:val="006B2E3A"/>
    <w:rsid w:val="006B36D1"/>
    <w:rsid w:val="006C20B6"/>
    <w:rsid w:val="006C5F2C"/>
    <w:rsid w:val="006D2185"/>
    <w:rsid w:val="006D618F"/>
    <w:rsid w:val="006D66C1"/>
    <w:rsid w:val="006F0AA6"/>
    <w:rsid w:val="006F2821"/>
    <w:rsid w:val="00702186"/>
    <w:rsid w:val="00703673"/>
    <w:rsid w:val="0070701A"/>
    <w:rsid w:val="00725A9A"/>
    <w:rsid w:val="00740D19"/>
    <w:rsid w:val="00747555"/>
    <w:rsid w:val="00754066"/>
    <w:rsid w:val="00764F03"/>
    <w:rsid w:val="00765892"/>
    <w:rsid w:val="0077135B"/>
    <w:rsid w:val="0077758A"/>
    <w:rsid w:val="00795FB7"/>
    <w:rsid w:val="007B27A8"/>
    <w:rsid w:val="007C3A15"/>
    <w:rsid w:val="007D07D2"/>
    <w:rsid w:val="007D0CED"/>
    <w:rsid w:val="007D1039"/>
    <w:rsid w:val="007D120D"/>
    <w:rsid w:val="007D408D"/>
    <w:rsid w:val="007E094B"/>
    <w:rsid w:val="007E5415"/>
    <w:rsid w:val="007E5BA9"/>
    <w:rsid w:val="007F6C3D"/>
    <w:rsid w:val="00800B86"/>
    <w:rsid w:val="00810AF6"/>
    <w:rsid w:val="00833A26"/>
    <w:rsid w:val="0084278D"/>
    <w:rsid w:val="008602CB"/>
    <w:rsid w:val="00860B17"/>
    <w:rsid w:val="008629B3"/>
    <w:rsid w:val="00863F07"/>
    <w:rsid w:val="0086482F"/>
    <w:rsid w:val="00866406"/>
    <w:rsid w:val="00876EC2"/>
    <w:rsid w:val="008822E1"/>
    <w:rsid w:val="008B1FD7"/>
    <w:rsid w:val="008B6916"/>
    <w:rsid w:val="008C12CA"/>
    <w:rsid w:val="008C72D6"/>
    <w:rsid w:val="008E0735"/>
    <w:rsid w:val="00911482"/>
    <w:rsid w:val="00915055"/>
    <w:rsid w:val="00917127"/>
    <w:rsid w:val="00920B33"/>
    <w:rsid w:val="00921BFF"/>
    <w:rsid w:val="00923A5A"/>
    <w:rsid w:val="009336A1"/>
    <w:rsid w:val="009348E9"/>
    <w:rsid w:val="0093548D"/>
    <w:rsid w:val="00935827"/>
    <w:rsid w:val="0093678F"/>
    <w:rsid w:val="0096483C"/>
    <w:rsid w:val="0096552E"/>
    <w:rsid w:val="00980E76"/>
    <w:rsid w:val="00983C1C"/>
    <w:rsid w:val="0098775F"/>
    <w:rsid w:val="00992408"/>
    <w:rsid w:val="009A32A8"/>
    <w:rsid w:val="009A5413"/>
    <w:rsid w:val="009B3FFC"/>
    <w:rsid w:val="009C0C9F"/>
    <w:rsid w:val="009D48AE"/>
    <w:rsid w:val="009E0EC7"/>
    <w:rsid w:val="009E139E"/>
    <w:rsid w:val="009E3504"/>
    <w:rsid w:val="009F5BC9"/>
    <w:rsid w:val="009F6F61"/>
    <w:rsid w:val="00A06E01"/>
    <w:rsid w:val="00A11E1C"/>
    <w:rsid w:val="00A152E2"/>
    <w:rsid w:val="00A17B81"/>
    <w:rsid w:val="00A21209"/>
    <w:rsid w:val="00A22E17"/>
    <w:rsid w:val="00A3044B"/>
    <w:rsid w:val="00A3210F"/>
    <w:rsid w:val="00A33EAC"/>
    <w:rsid w:val="00A341F9"/>
    <w:rsid w:val="00A412A5"/>
    <w:rsid w:val="00A42E02"/>
    <w:rsid w:val="00A452D7"/>
    <w:rsid w:val="00A4760F"/>
    <w:rsid w:val="00A52EBD"/>
    <w:rsid w:val="00A558F5"/>
    <w:rsid w:val="00A6427E"/>
    <w:rsid w:val="00A701A4"/>
    <w:rsid w:val="00A7043B"/>
    <w:rsid w:val="00A80140"/>
    <w:rsid w:val="00A811E9"/>
    <w:rsid w:val="00A83861"/>
    <w:rsid w:val="00A92D81"/>
    <w:rsid w:val="00A94A43"/>
    <w:rsid w:val="00AA0CCD"/>
    <w:rsid w:val="00AA5291"/>
    <w:rsid w:val="00AA5D0A"/>
    <w:rsid w:val="00AA5E15"/>
    <w:rsid w:val="00AB6063"/>
    <w:rsid w:val="00AB6771"/>
    <w:rsid w:val="00AB6CB3"/>
    <w:rsid w:val="00AC0DA2"/>
    <w:rsid w:val="00AC317A"/>
    <w:rsid w:val="00AC65E7"/>
    <w:rsid w:val="00AD5423"/>
    <w:rsid w:val="00AD5A65"/>
    <w:rsid w:val="00AE00EA"/>
    <w:rsid w:val="00AF4D18"/>
    <w:rsid w:val="00AF507F"/>
    <w:rsid w:val="00AF5605"/>
    <w:rsid w:val="00B02868"/>
    <w:rsid w:val="00B2242B"/>
    <w:rsid w:val="00B3388F"/>
    <w:rsid w:val="00B342B3"/>
    <w:rsid w:val="00B3628D"/>
    <w:rsid w:val="00B41A28"/>
    <w:rsid w:val="00B533F7"/>
    <w:rsid w:val="00B534F1"/>
    <w:rsid w:val="00B5798E"/>
    <w:rsid w:val="00B615D1"/>
    <w:rsid w:val="00B6295B"/>
    <w:rsid w:val="00B67254"/>
    <w:rsid w:val="00B7065F"/>
    <w:rsid w:val="00B75998"/>
    <w:rsid w:val="00B761BE"/>
    <w:rsid w:val="00B776D5"/>
    <w:rsid w:val="00B80371"/>
    <w:rsid w:val="00B80C98"/>
    <w:rsid w:val="00B858D9"/>
    <w:rsid w:val="00B91814"/>
    <w:rsid w:val="00BA2B6A"/>
    <w:rsid w:val="00BA3C2A"/>
    <w:rsid w:val="00BD4B4D"/>
    <w:rsid w:val="00BE19DB"/>
    <w:rsid w:val="00BE6B6C"/>
    <w:rsid w:val="00BF1A97"/>
    <w:rsid w:val="00C00100"/>
    <w:rsid w:val="00C15AE6"/>
    <w:rsid w:val="00C20DA8"/>
    <w:rsid w:val="00C334FF"/>
    <w:rsid w:val="00C33B9F"/>
    <w:rsid w:val="00C51481"/>
    <w:rsid w:val="00C55982"/>
    <w:rsid w:val="00C8588D"/>
    <w:rsid w:val="00C87396"/>
    <w:rsid w:val="00C9087D"/>
    <w:rsid w:val="00C93594"/>
    <w:rsid w:val="00C9613E"/>
    <w:rsid w:val="00CA7ADE"/>
    <w:rsid w:val="00CB05F6"/>
    <w:rsid w:val="00CB1125"/>
    <w:rsid w:val="00CB3BBD"/>
    <w:rsid w:val="00CC6474"/>
    <w:rsid w:val="00CD1E68"/>
    <w:rsid w:val="00CD4A2F"/>
    <w:rsid w:val="00CD4CA8"/>
    <w:rsid w:val="00CE1248"/>
    <w:rsid w:val="00CE12D8"/>
    <w:rsid w:val="00CE4D60"/>
    <w:rsid w:val="00CE500E"/>
    <w:rsid w:val="00CE77B3"/>
    <w:rsid w:val="00CF3CA0"/>
    <w:rsid w:val="00D0102E"/>
    <w:rsid w:val="00D14A7D"/>
    <w:rsid w:val="00D26673"/>
    <w:rsid w:val="00D54DF2"/>
    <w:rsid w:val="00D55C7A"/>
    <w:rsid w:val="00D62D08"/>
    <w:rsid w:val="00D72B0D"/>
    <w:rsid w:val="00D75336"/>
    <w:rsid w:val="00D94125"/>
    <w:rsid w:val="00DA36AF"/>
    <w:rsid w:val="00DA4D69"/>
    <w:rsid w:val="00DD0F29"/>
    <w:rsid w:val="00DD5ADA"/>
    <w:rsid w:val="00E05424"/>
    <w:rsid w:val="00E055AE"/>
    <w:rsid w:val="00E132F7"/>
    <w:rsid w:val="00E23FF2"/>
    <w:rsid w:val="00E33443"/>
    <w:rsid w:val="00E46FD4"/>
    <w:rsid w:val="00E4761A"/>
    <w:rsid w:val="00E530D0"/>
    <w:rsid w:val="00E5758D"/>
    <w:rsid w:val="00E65980"/>
    <w:rsid w:val="00E718B3"/>
    <w:rsid w:val="00E75647"/>
    <w:rsid w:val="00E81C05"/>
    <w:rsid w:val="00E84619"/>
    <w:rsid w:val="00E846A9"/>
    <w:rsid w:val="00E86EEC"/>
    <w:rsid w:val="00E87C20"/>
    <w:rsid w:val="00E959EF"/>
    <w:rsid w:val="00E97E18"/>
    <w:rsid w:val="00EA0A13"/>
    <w:rsid w:val="00EB0E2D"/>
    <w:rsid w:val="00EB292E"/>
    <w:rsid w:val="00EB4045"/>
    <w:rsid w:val="00EB6091"/>
    <w:rsid w:val="00EC0686"/>
    <w:rsid w:val="00EC24B9"/>
    <w:rsid w:val="00EC7061"/>
    <w:rsid w:val="00ED6729"/>
    <w:rsid w:val="00EE089A"/>
    <w:rsid w:val="00EE1D88"/>
    <w:rsid w:val="00EE1E51"/>
    <w:rsid w:val="00EE2AF0"/>
    <w:rsid w:val="00EE3EEE"/>
    <w:rsid w:val="00EE63D7"/>
    <w:rsid w:val="00F034A0"/>
    <w:rsid w:val="00F138C7"/>
    <w:rsid w:val="00F16E91"/>
    <w:rsid w:val="00F23AF0"/>
    <w:rsid w:val="00F24951"/>
    <w:rsid w:val="00F32333"/>
    <w:rsid w:val="00F3406C"/>
    <w:rsid w:val="00F36549"/>
    <w:rsid w:val="00F418D9"/>
    <w:rsid w:val="00F458A3"/>
    <w:rsid w:val="00F56CFA"/>
    <w:rsid w:val="00F61931"/>
    <w:rsid w:val="00F77FB4"/>
    <w:rsid w:val="00F8283C"/>
    <w:rsid w:val="00F849D2"/>
    <w:rsid w:val="00F86066"/>
    <w:rsid w:val="00F900A6"/>
    <w:rsid w:val="00F92530"/>
    <w:rsid w:val="00F966CC"/>
    <w:rsid w:val="00FA2A1B"/>
    <w:rsid w:val="00FA638F"/>
    <w:rsid w:val="00FB0698"/>
    <w:rsid w:val="00FB3B81"/>
    <w:rsid w:val="00FC0870"/>
    <w:rsid w:val="00FC559E"/>
    <w:rsid w:val="00FD4237"/>
    <w:rsid w:val="00FE2770"/>
    <w:rsid w:val="00FE5F38"/>
    <w:rsid w:val="00FF5F91"/>
    <w:rsid w:val="60CBC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12A1"/>
  <w15:chartTrackingRefBased/>
  <w15:docId w15:val="{A7340D87-BD5E-4841-9374-72F68E4B86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4819F9"/>
    <w:pPr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ascii="Verdana" w:hAnsi="Verdana"/>
    </w:rPr>
  </w:style>
  <w:style w:type="paragraph" w:styleId="Nadpis1">
    <w:name w:val="heading 1"/>
    <w:basedOn w:val="Normln"/>
    <w:next w:val="Normln"/>
    <w:qFormat/>
    <w:rsid w:val="00980E76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94125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1134"/>
        <w:tab w:val="left" w:pos="2268"/>
        <w:tab w:val="left" w:pos="3402"/>
        <w:tab w:val="decimal" w:pos="4536"/>
        <w:tab w:val="decimal" w:pos="5670"/>
      </w:tabs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77E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ind w:left="360" w:firstLine="348"/>
    </w:pPr>
  </w:style>
  <w:style w:type="paragraph" w:styleId="Zkladntextodsazen2">
    <w:name w:val="Body Text Indent 2"/>
    <w:basedOn w:val="Normln"/>
    <w:pPr>
      <w:ind w:left="720" w:hanging="360"/>
    </w:pPr>
  </w:style>
  <w:style w:type="paragraph" w:styleId="Zkladntextodsazen3">
    <w:name w:val="Body Text Indent 3"/>
    <w:basedOn w:val="Normln"/>
    <w:pPr>
      <w:ind w:left="720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33443"/>
    <w:rPr>
      <w:rFonts w:ascii="Tahoma" w:hAnsi="Tahoma" w:cs="Tahoma"/>
      <w:sz w:val="16"/>
      <w:szCs w:val="16"/>
    </w:rPr>
  </w:style>
  <w:style w:type="character" w:styleId="Nadpis4Char" w:customStyle="1">
    <w:name w:val="Nadpis 4 Char"/>
    <w:link w:val="Nadpis4"/>
    <w:semiHidden/>
    <w:rsid w:val="00077EA9"/>
    <w:rPr>
      <w:rFonts w:ascii="Calibri" w:hAnsi="Calibri" w:eastAsia="Times New Roman" w:cs="Times New Roman"/>
      <w:b/>
      <w:bCs/>
      <w:sz w:val="28"/>
      <w:szCs w:val="28"/>
    </w:rPr>
  </w:style>
  <w:style w:type="paragraph" w:styleId="Styl1" w:customStyle="1">
    <w:name w:val="Styl1"/>
    <w:basedOn w:val="Normln"/>
    <w:rsid w:val="00077EA9"/>
    <w:pPr>
      <w:textAlignment w:val="auto"/>
    </w:pPr>
  </w:style>
  <w:style w:type="table" w:styleId="Mkatabulky">
    <w:name w:val="Table Grid"/>
    <w:basedOn w:val="Normlntabulka"/>
    <w:rsid w:val="00A838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uiPriority w:val="22"/>
    <w:qFormat/>
    <w:rsid w:val="005A337A"/>
    <w:rPr>
      <w:b/>
      <w:bCs/>
    </w:rPr>
  </w:style>
  <w:style w:type="character" w:styleId="Odkaznakoment">
    <w:name w:val="annotation reference"/>
    <w:rsid w:val="002E5E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E5E60"/>
  </w:style>
  <w:style w:type="character" w:styleId="TextkomenteChar" w:customStyle="1">
    <w:name w:val="Text komentáře Char"/>
    <w:basedOn w:val="Standardnpsmoodstavce"/>
    <w:link w:val="Textkomente"/>
    <w:rsid w:val="002E5E60"/>
  </w:style>
  <w:style w:type="paragraph" w:styleId="Pedmtkomente">
    <w:name w:val="annotation subject"/>
    <w:basedOn w:val="Textkomente"/>
    <w:next w:val="Textkomente"/>
    <w:link w:val="PedmtkomenteChar"/>
    <w:rsid w:val="002E5E60"/>
    <w:rPr>
      <w:b/>
      <w:bCs/>
    </w:rPr>
  </w:style>
  <w:style w:type="character" w:styleId="PedmtkomenteChar" w:customStyle="1">
    <w:name w:val="Předmět komentáře Char"/>
    <w:link w:val="Pedmtkomente"/>
    <w:rsid w:val="002E5E60"/>
    <w:rPr>
      <w:b/>
      <w:bCs/>
    </w:rPr>
  </w:style>
  <w:style w:type="paragraph" w:styleId="Bezmezer">
    <w:name w:val="No Spacing"/>
    <w:uiPriority w:val="1"/>
    <w:qFormat/>
    <w:rsid w:val="008C12CA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</w:rPr>
  </w:style>
  <w:style w:type="paragraph" w:styleId="slovn" w:customStyle="1">
    <w:name w:val="Číslování"/>
    <w:basedOn w:val="Normln"/>
    <w:link w:val="slovnChar"/>
    <w:qFormat/>
    <w:rsid w:val="001A3896"/>
    <w:pPr>
      <w:numPr>
        <w:numId w:val="6"/>
      </w:numPr>
      <w:ind w:left="340" w:hanging="340"/>
    </w:pPr>
  </w:style>
  <w:style w:type="paragraph" w:styleId="Odstavecseseznamem">
    <w:name w:val="List Paragraph"/>
    <w:basedOn w:val="Normln"/>
    <w:uiPriority w:val="34"/>
    <w:qFormat/>
    <w:rsid w:val="00E5758D"/>
    <w:pPr>
      <w:ind w:left="708"/>
    </w:pPr>
  </w:style>
  <w:style w:type="character" w:styleId="slovnChar" w:customStyle="1">
    <w:name w:val="Číslování Char"/>
    <w:link w:val="slovn"/>
    <w:rsid w:val="001A3896"/>
    <w:rPr>
      <w:rFonts w:ascii="Verdana" w:hAnsi="Verdana"/>
    </w:rPr>
  </w:style>
  <w:style w:type="paragraph" w:styleId="Revize">
    <w:name w:val="Revision"/>
    <w:hidden/>
    <w:uiPriority w:val="99"/>
    <w:semiHidden/>
    <w:rsid w:val="008822E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D642EF9102B4988EE31BC6B03C2E4" ma:contentTypeVersion="3" ma:contentTypeDescription="Vytvoří nový dokument" ma:contentTypeScope="" ma:versionID="8ce7d09e3d984cfbd50422d46e5ba92f">
  <xsd:schema xmlns:xsd="http://www.w3.org/2001/XMLSchema" xmlns:xs="http://www.w3.org/2001/XMLSchema" xmlns:p="http://schemas.microsoft.com/office/2006/metadata/properties" xmlns:ns2="992dcfa1-422e-4c7e-90df-14daf3aaaa61" targetNamespace="http://schemas.microsoft.com/office/2006/metadata/properties" ma:root="true" ma:fieldsID="064b5e2ffa9f2e4eb39fa7589b3cad9d" ns2:_="">
    <xsd:import namespace="992dcfa1-422e-4c7e-90df-14daf3aaa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fa1-422e-4c7e-90df-14daf3aaa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003DD-7C27-4BBC-A9BA-062B9F055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9E5BD-292E-4266-9026-B3A7B004F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027CB1-3491-4A59-BE34-F2DD6473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fa1-422e-4c7e-90df-14daf3aaa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9F5A6-173D-4C07-8A2E-2534E639FF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SFDI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Protokol o převodu finančních prostředků nevyčerpaných v r</dc:title>
  <dc:subject/>
  <dc:creator>Krupičková</dc:creator>
  <keywords/>
  <lastModifiedBy>Ing. Olga Hobstová</lastModifiedBy>
  <revision>52</revision>
  <lastPrinted>2020-02-25T13:27:00.0000000Z</lastPrinted>
  <dcterms:created xsi:type="dcterms:W3CDTF">2024-02-14T12:48:00.0000000Z</dcterms:created>
  <dcterms:modified xsi:type="dcterms:W3CDTF">2026-06-23T13:02:59.8971020Z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0x010100645D642EF9102B4988EE31BC6B03C2E4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