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"/>
        <w:gridCol w:w="9695"/>
      </w:tblGrid>
      <w:tr w:rsidR="008420EE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0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25400</wp:posOffset>
                  </wp:positionV>
                  <wp:extent cx="431800" cy="539750"/>
                  <wp:effectExtent l="0" t="0" r="635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Statutární město Brno</w:t>
            </w:r>
          </w:p>
        </w:tc>
      </w:tr>
      <w:tr w:rsidR="008420EE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Městská část Brno-střed</w:t>
            </w:r>
          </w:p>
        </w:tc>
      </w:tr>
      <w:tr w:rsidR="008420EE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Odbor obchodu a služeb Úřadu městské části</w:t>
            </w:r>
          </w:p>
        </w:tc>
      </w:tr>
    </w:tbl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3232"/>
        <w:gridCol w:w="5386"/>
      </w:tblGrid>
      <w:tr w:rsidR="008420E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EVIDENČNÍ ČÍSLO: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OB3600/2600224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Dodavatel:</w:t>
            </w:r>
          </w:p>
        </w:tc>
      </w:tr>
      <w:tr w:rsidR="008420EE">
        <w:trPr>
          <w:cantSplit/>
        </w:trPr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Agentura AZmusic s.r.o.</w:t>
            </w:r>
          </w:p>
        </w:tc>
      </w:tr>
      <w:tr w:rsidR="008420E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VYŘIZUJE: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7800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xxx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Nové sady 988/2</w:t>
            </w:r>
          </w:p>
        </w:tc>
      </w:tr>
      <w:tr w:rsidR="008420E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TELEFON: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7800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xxx</w:t>
            </w:r>
            <w:bookmarkStart w:id="0" w:name="_GoBack"/>
            <w:bookmarkEnd w:id="0"/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60200 Brno</w:t>
            </w:r>
          </w:p>
        </w:tc>
      </w:tr>
      <w:tr w:rsidR="008420E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FF0000"/>
                <w:sz w:val="17"/>
                <w:szCs w:val="17"/>
              </w:rPr>
              <w:t>DATUM: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17.06.2026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28303946</w:t>
            </w:r>
          </w:p>
        </w:tc>
      </w:tr>
    </w:tbl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8420E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OBJEDNÁVKA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Technické zajištění vánočních trhů 2026 na Moravském nám., Brno, prostranství u sochy Jošta Moravského</w:t>
            </w:r>
          </w:p>
        </w:tc>
      </w:tr>
    </w:tbl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8420EE" w:rsidRDefault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 xml:space="preserve">Předmět plnění: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technické zajištění vánočních trhů 2026 na Moravském nám., Brno, prostranství u sochy Jošta, vč. zajištění techniky zvukové aparatury, služeb zvukaře, osvětlení, dodávky kabeláže a 3 ks reproduktorů vč. rozhlasové ústředny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součástí plnění je doprava, montáž a demontáž aparatury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jedná se o ozvučení prostranství pro 200 - 500 osob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pořadatel si zajistí sám podium se zastřešením, rozměr 6 x 4 m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zvukové zajištění jednotlivého vystoupení musí být min. 2 hod. před smluveným časem vystoupení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po dodavateli bude požadováno flexibilní řešení vzniklých závad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období plnění od 13. 11. 2026 do 31. 12. 2026 vyjma 24. 12. a 25. 12. 2026 tj. 47 zvučících dní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Cena: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cena za 1 zvučící den - 9 000 Kč bez DPH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- cena za 47 zvučících dní - 423 000 Kč bez DPH, tj. 511 830 Kč vč. DPH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Pro případné doobjednání poskytovaných služeb je sjednána cena za 1 zvučící den - 11 000 Kč bez DPH, tj. 13 310 Kč vč. DPH.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V rámci této objednávky je pro tyto účely alokováno 5 zvučících dní, tj. 5 * 11 000 Kč bez DPH - 55 000 Kč bez DPH, tj. 66 550 Kč vč. DPH.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Cena celkem bez DPH: 478 000 Kč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Cena celkem vč. DPH: 578 380 Kč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Bude fakturováno dle skutečného plnění.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V souvislosti se zásadami odpovědného zadávání (dle novelizace z. č. 134/2016 Sb., o zadávání veřejných zakázek účinné od 1.1.2021) dodavatel prohlašuje, že: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„V rámci plnění této veřejné zakázky zajistím plnění veškerých povinností vyplývajících z právních předpisů České republiky, zejména pak z oblasti pracovněprávních předpisů; zajistím legální zaměstnávání, férové a důstojné pracovní podmínky a odpovídající úroveň bezpečnosti práce pro všechny osoby, které se budou na plnění předmětu této veřejné zakázky podílet.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V rámci plnění této veřejné zakázky zajistím řádné a včasné plnění finančních závazků svým poddodavatelům, kdy za řádné a včasné plnění se považuje plné uhrazení poddodavatelem vystavených faktur za plnění poskytnutá k plnění veřejné zakázky, a to vždy do 5 pracovních dnů od obdržení platby ze strany zadavatele za konkrétní plnění.“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 xml:space="preserve">Osobní údaje související s touto objednávkou podléhají ochraně dle nařízení Evropského parlamentu a Rady (EU) č. 2016/679 (GDPR). Bližší informace o zpracování osobních údajů naleznete v Zásadách ochrany osobních údajů umístěných na webu: </w:t>
      </w:r>
      <w:r>
        <w:rPr>
          <w:rFonts w:ascii="Times New Roman" w:hAnsi="Times New Roman" w:cs="Times New Roman"/>
          <w:color w:val="000000"/>
          <w:sz w:val="17"/>
          <w:szCs w:val="17"/>
        </w:rPr>
        <w:br/>
        <w:t>http://www.brno-stred.cz/zasady-ochrany-osobnich-udaju</w:t>
      </w:r>
    </w:p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8420EE" w:rsidTr="0066763A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ZÁKLAD DANĚ: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478 000,00 Kč</w:t>
            </w:r>
          </w:p>
        </w:tc>
      </w:tr>
      <w:tr w:rsidR="008420EE" w:rsidTr="0066763A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DPH ZÁKLADNÍ: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100 380,00 Kč</w:t>
            </w:r>
          </w:p>
        </w:tc>
      </w:tr>
      <w:tr w:rsidR="008420EE" w:rsidTr="0066763A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CENA CELKEM s DPH: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578 380,00 Kč</w:t>
            </w:r>
          </w:p>
        </w:tc>
      </w:tr>
      <w:tr w:rsidR="008420EE" w:rsidTr="0066763A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TERMÍN DODÁNÍ: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13. 11. – 31. 12. 2026</w:t>
            </w:r>
          </w:p>
        </w:tc>
      </w:tr>
    </w:tbl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4"/>
        <w:gridCol w:w="8618"/>
      </w:tblGrid>
      <w:tr w:rsidR="008420EE">
        <w:trPr>
          <w:cantSplit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7"/>
                <w:szCs w:val="17"/>
              </w:rPr>
              <w:t>Objednatel – Světlana Weiss:</w:t>
            </w:r>
          </w:p>
        </w:tc>
        <w:tc>
          <w:tcPr>
            <w:tcW w:w="861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8420EE" w:rsidRDefault="008420EE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8420EE" w:rsidRDefault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Smluvní strany prohlašují, že se podmínkami této objednávky na základě vzájemné dohody řídily již ode dne jejího sjednání a veškerá svá vzájemná plnění poskytnutá ode dne sjednání této objednávky do dne nabytí její účinnosti považují za plnění poskytnutá podle této objednávky.</w:t>
      </w:r>
    </w:p>
    <w:p w:rsidR="008420EE" w:rsidRDefault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>Pozn.: Na faktuře uvádějte, prosím naše číslo objednávky a údaje dle §435 NOZ včetně spisové značky zápisu v obchodním rejstříku nebo v jiné evidenci. Jsme plátci DPH.</w:t>
      </w:r>
    </w:p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66763A" w:rsidRDefault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:rsidR="008420EE" w:rsidRDefault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b/>
          <w:bCs/>
          <w:color w:val="FF0000"/>
          <w:sz w:val="17"/>
          <w:szCs w:val="17"/>
        </w:rPr>
      </w:pPr>
      <w:r>
        <w:rPr>
          <w:rFonts w:ascii="Times New Roman" w:hAnsi="Times New Roman" w:cs="Times New Roman"/>
          <w:b/>
          <w:bCs/>
          <w:color w:val="FF0000"/>
          <w:sz w:val="17"/>
          <w:szCs w:val="17"/>
        </w:rPr>
        <w:t>FAKTURAČNÍ ÚDAJE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2"/>
        <w:gridCol w:w="8510"/>
      </w:tblGrid>
      <w:tr w:rsidR="008420EE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ODBĚRATEL:</w:t>
            </w: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Statutární město Brno, Dominikánské nám. 196/1, 601 67 Brno</w:t>
            </w:r>
          </w:p>
        </w:tc>
      </w:tr>
      <w:tr w:rsidR="008420EE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44992785, DIČ: CZ44992785</w:t>
            </w:r>
          </w:p>
        </w:tc>
      </w:tr>
    </w:tbl>
    <w:p w:rsidR="008420EE" w:rsidRDefault="008420EE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2"/>
        <w:gridCol w:w="8510"/>
      </w:tblGrid>
      <w:tr w:rsidR="008420EE" w:rsidTr="0066763A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  <w:t>KONEČNÝ PŘÍJEMCE:</w:t>
            </w: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Úřad městské části města Brna, Brno-střed, Dominikánská 264/2, 601 69 Brno</w:t>
            </w:r>
          </w:p>
        </w:tc>
      </w:tr>
      <w:tr w:rsidR="008420EE" w:rsidTr="0066763A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IČ: 44992785, DIČ: CZ44992785</w:t>
            </w:r>
          </w:p>
        </w:tc>
      </w:tr>
      <w:tr w:rsidR="008420EE" w:rsidTr="0066763A">
        <w:trPr>
          <w:cantSplit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17"/>
                <w:szCs w:val="17"/>
              </w:rPr>
            </w:pPr>
          </w:p>
        </w:tc>
        <w:tc>
          <w:tcPr>
            <w:tcW w:w="8510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Komerční banka a.s., ČBÚ: 43-8043470287/0100</w:t>
            </w:r>
          </w:p>
        </w:tc>
      </w:tr>
    </w:tbl>
    <w:p w:rsidR="0066763A" w:rsidRPr="0066763A" w:rsidRDefault="0066763A" w:rsidP="0066763A">
      <w:pPr>
        <w:tabs>
          <w:tab w:val="left" w:pos="1776"/>
        </w:tabs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  <w:bookmarkStart w:id="1" w:name="OLE_LINK72"/>
      <w:bookmarkStart w:id="2" w:name="OLE_LINK1"/>
      <w:bookmarkStart w:id="3" w:name="OLE_LINK2"/>
      <w:bookmarkStart w:id="4" w:name="OLE_LINK3"/>
      <w:bookmarkStart w:id="5" w:name="OLE_LINK4"/>
      <w:bookmarkStart w:id="6" w:name="OLE_LINK8"/>
      <w:bookmarkStart w:id="7" w:name="OLE_LINK10"/>
      <w:bookmarkStart w:id="8" w:name="OLE_LINK12"/>
      <w:bookmarkStart w:id="9" w:name="OLE_LINK5"/>
      <w:bookmarkStart w:id="10" w:name="OLE_LINK7"/>
      <w:bookmarkStart w:id="11" w:name="OLE_LINK9"/>
      <w:bookmarkStart w:id="12" w:name="OLE_LINK11"/>
      <w:bookmarkStart w:id="13" w:name="OLE_LINK14"/>
      <w:bookmarkStart w:id="14" w:name="OLE_LINK17"/>
      <w:bookmarkStart w:id="15" w:name="OLE_LINK21"/>
      <w:bookmarkStart w:id="16" w:name="OLE_LINK18"/>
      <w:bookmarkStart w:id="17" w:name="OLE_LINK19"/>
      <w:bookmarkStart w:id="18" w:name="OLE_LINK20"/>
      <w:bookmarkStart w:id="19" w:name="OLE_LINK22"/>
      <w:bookmarkStart w:id="20" w:name="OLE_LINK23"/>
      <w:bookmarkStart w:id="21" w:name="OLE_LINK24"/>
      <w:bookmarkStart w:id="22" w:name="OLE_LINK25"/>
      <w:bookmarkStart w:id="23" w:name="OLE_LINK29"/>
      <w:bookmarkStart w:id="24" w:name="OLE_LINK31"/>
      <w:bookmarkStart w:id="25" w:name="OLE_LINK33"/>
      <w:bookmarkStart w:id="26" w:name="OLE_LINK36"/>
      <w:bookmarkStart w:id="27" w:name="OLE_LINK38"/>
      <w:bookmarkStart w:id="28" w:name="OLE_LINK39"/>
      <w:bookmarkStart w:id="29" w:name="OLE_LINK41"/>
      <w:bookmarkStart w:id="30" w:name="OLE_LINK42"/>
      <w:bookmarkStart w:id="31" w:name="OLE_LINK26"/>
      <w:bookmarkStart w:id="32" w:name="OLE_LINK27"/>
      <w:bookmarkStart w:id="33" w:name="OLE_LINK28"/>
      <w:bookmarkStart w:id="34" w:name="OLE_LINK37"/>
      <w:bookmarkStart w:id="35" w:name="OLE_LINK40"/>
      <w:bookmarkStart w:id="36" w:name="OLE_LINK43"/>
      <w:bookmarkStart w:id="37" w:name="OLE_LINK30"/>
      <w:bookmarkStart w:id="38" w:name="OLE_LINK32"/>
      <w:bookmarkStart w:id="39" w:name="OLE_LINK45"/>
      <w:bookmarkStart w:id="40" w:name="OLE_LINK54"/>
      <w:bookmarkStart w:id="41" w:name="OLE_LINK34"/>
      <w:bookmarkStart w:id="42" w:name="OLE_LINK35"/>
      <w:bookmarkStart w:id="43" w:name="OLE_LINK46"/>
      <w:bookmarkStart w:id="44" w:name="OLE_LINK60"/>
      <w:bookmarkStart w:id="45" w:name="OLE_LINK48"/>
      <w:bookmarkStart w:id="46" w:name="OLE_LINK49"/>
      <w:bookmarkStart w:id="47" w:name="OLE_LINK50"/>
      <w:bookmarkStart w:id="48" w:name="OLE_LINK51"/>
      <w:bookmarkStart w:id="49" w:name="OLE_LINK52"/>
      <w:bookmarkStart w:id="50" w:name="OLE_LINK55"/>
      <w:bookmarkStart w:id="51" w:name="OLE_LINK56"/>
      <w:bookmarkStart w:id="52" w:name="OLE_LINK57"/>
      <w:bookmarkStart w:id="53" w:name="OLE_LINK59"/>
      <w:bookmarkStart w:id="54" w:name="OLE_LINK62"/>
      <w:bookmarkStart w:id="55" w:name="OLE_LINK69"/>
      <w:bookmarkStart w:id="56" w:name="OLE_LINK71"/>
      <w:bookmarkStart w:id="57" w:name="OLE_LINK73"/>
      <w:bookmarkStart w:id="58" w:name="OLE_LINK64"/>
      <w:bookmarkStart w:id="59" w:name="OLE_LINK74"/>
      <w:bookmarkStart w:id="60" w:name="OLE_LINK67"/>
      <w:bookmarkStart w:id="61" w:name="OLE_LINK68"/>
      <w:bookmarkStart w:id="62" w:name="OLE_LINK75"/>
      <w:bookmarkStart w:id="63" w:name="OLE_LINK76"/>
      <w:bookmarkStart w:id="64" w:name="OLE_LINK77"/>
      <w:r w:rsidRPr="0066763A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Na faktuře nutno uvést:</w:t>
      </w:r>
    </w:p>
    <w:p w:rsidR="0066763A" w:rsidRPr="0066763A" w:rsidRDefault="0066763A" w:rsidP="0066763A">
      <w:pPr>
        <w:tabs>
          <w:tab w:val="left" w:pos="1776"/>
        </w:tabs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8420EE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  <w:r w:rsidRPr="0066763A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„Práce budou fakturovány v režimu ekonomické činnosti – plného odpočtu DPH.</w:t>
      </w:r>
      <w:bookmarkEnd w:id="1"/>
      <w:r w:rsidRPr="0066763A"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  <w:t>“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eastAsia="Times New Roman" w:hAnsi="Times New Roman" w:cs="Times New Roman"/>
          <w:color w:val="000000"/>
          <w:sz w:val="17"/>
          <w:szCs w:val="17"/>
          <w:lang w:eastAsia="en-US"/>
        </w:rPr>
      </w:pPr>
    </w:p>
    <w:p w:rsidR="0066763A" w:rsidRDefault="0066763A" w:rsidP="0066763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308"/>
        <w:gridCol w:w="3986"/>
        <w:gridCol w:w="2478"/>
      </w:tblGrid>
      <w:tr w:rsidR="008420EE">
        <w:trPr>
          <w:cantSplit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25400</wp:posOffset>
                  </wp:positionV>
                  <wp:extent cx="1799590" cy="719455"/>
                  <wp:effectExtent l="0" t="0" r="0" b="4445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20EE">
        <w:trPr>
          <w:cantSplit/>
        </w:trPr>
        <w:tc>
          <w:tcPr>
            <w:tcW w:w="4308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Dominikánská 2 | 601 69 Brno</w:t>
            </w:r>
          </w:p>
        </w:tc>
        <w:tc>
          <w:tcPr>
            <w:tcW w:w="3986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IČO: 44992785</w:t>
            </w:r>
          </w:p>
        </w:tc>
        <w:tc>
          <w:tcPr>
            <w:tcW w:w="2478" w:type="dxa"/>
            <w:tcBorders>
              <w:top w:val="single" w:sz="2" w:space="0" w:color="FF0000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8420EE">
        <w:trPr>
          <w:cantSplit/>
        </w:trPr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www.brno-stred.cz</w:t>
            </w:r>
          </w:p>
        </w:tc>
        <w:tc>
          <w:tcPr>
            <w:tcW w:w="3986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667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ID datové schránky: qykbwe7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:rsidR="008420EE" w:rsidRDefault="0084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</w:tbl>
    <w:p w:rsidR="008420EE" w:rsidRDefault="0066763A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"/>
          <w:szCs w:val="2"/>
        </w:rPr>
        <w:t> </w:t>
      </w:r>
    </w:p>
    <w:sectPr w:rsidR="008420EE">
      <w:pgSz w:w="11906" w:h="16838"/>
      <w:pgMar w:top="566" w:right="566" w:bottom="566" w:left="566" w:header="566" w:footer="566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3A"/>
    <w:rsid w:val="0066763A"/>
    <w:rsid w:val="007800C4"/>
    <w:rsid w:val="0084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F2CA9"/>
  <w14:defaultImageDpi w14:val="0"/>
  <w15:docId w15:val="{D9EBDFF7-87CD-4AB2-8C5E-149BA8443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00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0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Jachymiáková</dc:creator>
  <cp:keywords/>
  <dc:description/>
  <cp:lastModifiedBy>Eva Jachymiáková</cp:lastModifiedBy>
  <cp:revision>3</cp:revision>
  <cp:lastPrinted>2026-06-17T10:01:00Z</cp:lastPrinted>
  <dcterms:created xsi:type="dcterms:W3CDTF">2026-06-17T09:59:00Z</dcterms:created>
  <dcterms:modified xsi:type="dcterms:W3CDTF">2026-06-17T10:01:00Z</dcterms:modified>
</cp:coreProperties>
</file>