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6A293533" w:rsidR="00D0181B" w:rsidRPr="00432CC1" w:rsidRDefault="00C92495">
      <w:pPr>
        <w:spacing w:line="276" w:lineRule="auto"/>
        <w:jc w:val="center"/>
        <w:rPr>
          <w:rFonts w:cs="Tahoma"/>
          <w:b/>
          <w:caps/>
          <w:szCs w:val="20"/>
        </w:rPr>
      </w:pPr>
      <w:r w:rsidRPr="00432CC1">
        <w:rPr>
          <w:rFonts w:cs="Tahoma"/>
          <w:b/>
          <w:caps/>
          <w:szCs w:val="20"/>
        </w:rPr>
        <w:t>Dílčí smlouva č.</w:t>
      </w:r>
      <w:r w:rsidR="003E23A2" w:rsidRPr="00432CC1">
        <w:rPr>
          <w:rFonts w:cs="Tahoma"/>
          <w:b/>
          <w:caps/>
          <w:szCs w:val="20"/>
        </w:rPr>
        <w:t xml:space="preserve"> </w:t>
      </w:r>
      <w:r w:rsidR="00790282">
        <w:rPr>
          <w:rFonts w:cs="Tahoma"/>
          <w:b/>
          <w:caps/>
          <w:szCs w:val="20"/>
        </w:rPr>
        <w:t>30</w:t>
      </w:r>
    </w:p>
    <w:p w14:paraId="13E7A95F" w14:textId="77777777" w:rsidR="00C7427F" w:rsidRPr="00432CC1" w:rsidRDefault="00C7427F">
      <w:pPr>
        <w:spacing w:line="276" w:lineRule="auto"/>
        <w:jc w:val="center"/>
        <w:rPr>
          <w:rFonts w:cs="Tahoma"/>
          <w:b/>
          <w:caps/>
          <w:szCs w:val="20"/>
        </w:rPr>
      </w:pPr>
    </w:p>
    <w:p w14:paraId="356B8512" w14:textId="00A1327C" w:rsidR="00715CF3" w:rsidRPr="00432CC1" w:rsidRDefault="00C92495" w:rsidP="00BA3631">
      <w:pPr>
        <w:spacing w:line="276" w:lineRule="auto"/>
        <w:jc w:val="center"/>
        <w:rPr>
          <w:rFonts w:cs="Tahoma"/>
          <w:b/>
          <w:caps/>
          <w:szCs w:val="20"/>
        </w:rPr>
      </w:pPr>
      <w:r w:rsidRPr="00432CC1">
        <w:rPr>
          <w:rFonts w:cs="Tahoma"/>
          <w:b/>
          <w:caps/>
          <w:szCs w:val="20"/>
        </w:rPr>
        <w:t>k Rámcové dohodě na poskytování služeb podpory a rozvoje integračních řešení na platformě BizTalk 20</w:t>
      </w:r>
      <w:r w:rsidR="00BA3631" w:rsidRPr="00432CC1">
        <w:rPr>
          <w:rFonts w:cs="Tahoma"/>
          <w:b/>
          <w:caps/>
          <w:szCs w:val="20"/>
        </w:rPr>
        <w:t>22</w:t>
      </w:r>
      <w:r w:rsidRPr="00432CC1">
        <w:rPr>
          <w:rFonts w:cs="Tahoma"/>
          <w:b/>
          <w:caps/>
          <w:szCs w:val="20"/>
        </w:rPr>
        <w:t>+</w:t>
      </w:r>
    </w:p>
    <w:p w14:paraId="78DCDC1A" w14:textId="77777777" w:rsidR="005F2896" w:rsidRDefault="005F2896" w:rsidP="00715CF3">
      <w:pPr>
        <w:spacing w:line="276" w:lineRule="auto"/>
        <w:jc w:val="center"/>
        <w:rPr>
          <w:rFonts w:cs="Tahoma"/>
          <w:b/>
          <w:caps/>
          <w:szCs w:val="20"/>
        </w:rPr>
      </w:pPr>
    </w:p>
    <w:p w14:paraId="771EBF10" w14:textId="7DECF593" w:rsidR="00EC257A" w:rsidRPr="00EC257A" w:rsidRDefault="00EC257A" w:rsidP="00715CF3">
      <w:pPr>
        <w:spacing w:line="276" w:lineRule="auto"/>
        <w:jc w:val="center"/>
        <w:rPr>
          <w:rFonts w:cs="Tahoma"/>
          <w:b/>
          <w:bCs/>
          <w:caps/>
          <w:szCs w:val="20"/>
        </w:rPr>
      </w:pPr>
      <w:r w:rsidRPr="00EC257A">
        <w:rPr>
          <w:rFonts w:cs="Tahoma"/>
          <w:b/>
          <w:bCs/>
          <w:szCs w:val="20"/>
        </w:rPr>
        <w:t>„Jednotné měsíční hlášení zaměstnavatelů (JMHZ) – doména IS ČSSZ“</w:t>
      </w:r>
    </w:p>
    <w:p w14:paraId="3998224D" w14:textId="77777777" w:rsidR="00EC257A" w:rsidRPr="00432CC1" w:rsidRDefault="00EC257A" w:rsidP="00715CF3">
      <w:pPr>
        <w:spacing w:line="276" w:lineRule="auto"/>
        <w:jc w:val="center"/>
        <w:rPr>
          <w:rFonts w:cs="Tahoma"/>
          <w:b/>
          <w:caps/>
          <w:szCs w:val="20"/>
        </w:rPr>
      </w:pPr>
    </w:p>
    <w:p w14:paraId="0A55E2EC" w14:textId="77777777" w:rsidR="00D0181B" w:rsidRPr="00432CC1" w:rsidRDefault="00C92495" w:rsidP="00520418">
      <w:pPr>
        <w:pStyle w:val="RLdajeosmluvnstran"/>
        <w:rPr>
          <w:rFonts w:ascii="Tahoma" w:hAnsi="Tahoma" w:cs="Tahoma"/>
          <w:szCs w:val="20"/>
        </w:rPr>
      </w:pPr>
      <w:r w:rsidRPr="00432CC1">
        <w:rPr>
          <w:rFonts w:ascii="Tahoma" w:hAnsi="Tahoma" w:cs="Tahoma"/>
          <w:szCs w:val="20"/>
        </w:rPr>
        <w:t>Smluvní strany:</w:t>
      </w:r>
    </w:p>
    <w:p w14:paraId="2A603CAA" w14:textId="77777777" w:rsidR="007B279D" w:rsidRPr="00432CC1" w:rsidRDefault="007B279D" w:rsidP="007B279D">
      <w:pPr>
        <w:pStyle w:val="RLdajeosmluvnstran"/>
        <w:jc w:val="left"/>
        <w:rPr>
          <w:rFonts w:ascii="Tahoma" w:hAnsi="Tahoma" w:cs="Tahoma"/>
          <w:b/>
          <w:szCs w:val="20"/>
        </w:rPr>
      </w:pPr>
      <w:r w:rsidRPr="00432CC1">
        <w:rPr>
          <w:rFonts w:ascii="Tahoma" w:hAnsi="Tahoma" w:cs="Tahoma"/>
          <w:b/>
          <w:szCs w:val="20"/>
        </w:rPr>
        <w:t>Česká republika – Ministerstvo práce a sociálních věcí</w:t>
      </w:r>
    </w:p>
    <w:p w14:paraId="4904012D"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se sídlem:</w:t>
      </w:r>
      <w:r w:rsidRPr="00432CC1">
        <w:rPr>
          <w:rFonts w:ascii="Tahoma" w:hAnsi="Tahoma" w:cs="Tahoma"/>
          <w:szCs w:val="20"/>
        </w:rPr>
        <w:tab/>
        <w:t>Na Poříčním právu 376/1, 128 00 Praha 2</w:t>
      </w:r>
    </w:p>
    <w:p w14:paraId="39ADF6C3"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IČO: </w:t>
      </w:r>
      <w:r w:rsidRPr="00432CC1">
        <w:rPr>
          <w:rFonts w:ascii="Tahoma" w:hAnsi="Tahoma" w:cs="Tahoma"/>
          <w:szCs w:val="20"/>
        </w:rPr>
        <w:tab/>
      </w:r>
      <w:r w:rsidRPr="00432CC1">
        <w:rPr>
          <w:rFonts w:ascii="Tahoma" w:hAnsi="Tahoma" w:cs="Tahoma"/>
          <w:szCs w:val="20"/>
        </w:rPr>
        <w:tab/>
        <w:t>00551023</w:t>
      </w:r>
    </w:p>
    <w:p w14:paraId="61E06164" w14:textId="5F3ABF63"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bank. spojení: </w:t>
      </w:r>
      <w:r w:rsidRPr="00432CC1">
        <w:rPr>
          <w:rFonts w:ascii="Tahoma" w:hAnsi="Tahoma" w:cs="Tahoma"/>
          <w:szCs w:val="20"/>
        </w:rPr>
        <w:tab/>
      </w:r>
      <w:r w:rsidR="00793667" w:rsidRPr="00232CE7">
        <w:rPr>
          <w:rFonts w:ascii="Tahoma" w:hAnsi="Tahoma" w:cs="Tahoma"/>
          <w:i/>
          <w:iCs/>
          <w:color w:val="FFFFFF"/>
          <w:szCs w:val="20"/>
          <w:highlight w:val="black"/>
        </w:rPr>
        <w:t>neveřejný údaj</w:t>
      </w:r>
    </w:p>
    <w:p w14:paraId="78052F43" w14:textId="75757295"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č. účtu: </w:t>
      </w:r>
      <w:r w:rsidRPr="00432CC1">
        <w:rPr>
          <w:rFonts w:ascii="Tahoma" w:hAnsi="Tahoma" w:cs="Tahoma"/>
          <w:szCs w:val="20"/>
        </w:rPr>
        <w:tab/>
      </w:r>
      <w:r w:rsidR="00793667" w:rsidRPr="00232CE7">
        <w:rPr>
          <w:rFonts w:ascii="Tahoma" w:hAnsi="Tahoma" w:cs="Tahoma"/>
          <w:i/>
          <w:iCs/>
          <w:color w:val="FFFFFF"/>
          <w:szCs w:val="20"/>
          <w:highlight w:val="black"/>
        </w:rPr>
        <w:t>neveřejný údaj</w:t>
      </w:r>
    </w:p>
    <w:p w14:paraId="23AD9795" w14:textId="77777777" w:rsidR="00482588" w:rsidRPr="00432CC1" w:rsidRDefault="00482588" w:rsidP="00482588">
      <w:pPr>
        <w:pStyle w:val="RLdajeosmluvnstran"/>
        <w:jc w:val="left"/>
        <w:rPr>
          <w:rFonts w:ascii="Tahoma" w:hAnsi="Tahoma" w:cs="Tahoma"/>
          <w:szCs w:val="20"/>
          <w:highlight w:val="yellow"/>
        </w:rPr>
      </w:pPr>
      <w:r w:rsidRPr="00432CC1">
        <w:rPr>
          <w:rFonts w:ascii="Tahoma" w:hAnsi="Tahoma" w:cs="Tahoma"/>
          <w:szCs w:val="20"/>
        </w:rPr>
        <w:t>zastoupená:</w:t>
      </w:r>
      <w:r w:rsidRPr="00432CC1">
        <w:rPr>
          <w:rFonts w:ascii="Tahoma" w:hAnsi="Tahoma" w:cs="Tahoma"/>
          <w:szCs w:val="20"/>
        </w:rPr>
        <w:tab/>
        <w:t>Ing. Karlem Trpkošem, vrchním ředitelem sekce informačních technologií</w:t>
      </w:r>
    </w:p>
    <w:p w14:paraId="4A7D8F6C"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szCs w:val="20"/>
        </w:rPr>
        <w:t>Objednatel</w:t>
      </w:r>
      <w:r w:rsidRPr="00432CC1">
        <w:rPr>
          <w:rFonts w:ascii="Tahoma" w:hAnsi="Tahoma" w:cs="Tahoma"/>
          <w:szCs w:val="20"/>
        </w:rPr>
        <w:t>“ nebo „</w:t>
      </w:r>
      <w:r w:rsidRPr="00432CC1">
        <w:rPr>
          <w:rFonts w:ascii="Tahoma" w:hAnsi="Tahoma" w:cs="Tahoma"/>
          <w:b/>
          <w:szCs w:val="20"/>
        </w:rPr>
        <w:t>MPSV</w:t>
      </w:r>
      <w:r w:rsidRPr="00432CC1">
        <w:rPr>
          <w:rFonts w:ascii="Tahoma" w:hAnsi="Tahoma" w:cs="Tahoma"/>
          <w:szCs w:val="20"/>
        </w:rPr>
        <w:t>“)</w:t>
      </w:r>
    </w:p>
    <w:p w14:paraId="5AC077DA" w14:textId="77777777" w:rsidR="00482588" w:rsidRPr="00432CC1" w:rsidRDefault="00482588" w:rsidP="007B279D">
      <w:pPr>
        <w:rPr>
          <w:rFonts w:cs="Tahoma"/>
          <w:szCs w:val="20"/>
        </w:rPr>
      </w:pPr>
    </w:p>
    <w:p w14:paraId="4DF40703" w14:textId="5FC319C5" w:rsidR="007B279D" w:rsidRPr="00432CC1" w:rsidRDefault="007B279D" w:rsidP="007B279D">
      <w:pPr>
        <w:rPr>
          <w:rFonts w:cs="Tahoma"/>
          <w:szCs w:val="20"/>
        </w:rPr>
      </w:pPr>
      <w:r w:rsidRPr="00432CC1">
        <w:rPr>
          <w:rFonts w:cs="Tahoma"/>
          <w:szCs w:val="20"/>
        </w:rPr>
        <w:t>a</w:t>
      </w:r>
    </w:p>
    <w:p w14:paraId="4DC87A54" w14:textId="77777777" w:rsidR="00D0181B" w:rsidRPr="00432CC1" w:rsidRDefault="00D0181B">
      <w:pPr>
        <w:rPr>
          <w:rFonts w:cs="Tahoma"/>
        </w:rPr>
      </w:pPr>
    </w:p>
    <w:p w14:paraId="1F09D52A" w14:textId="77777777" w:rsidR="00D0181B" w:rsidRPr="00432CC1" w:rsidRDefault="00C92495">
      <w:pPr>
        <w:widowControl w:val="0"/>
        <w:spacing w:after="120" w:line="280" w:lineRule="exact"/>
        <w:jc w:val="both"/>
        <w:rPr>
          <w:rFonts w:eastAsia="Times New Roman" w:cs="Tahoma"/>
          <w:b/>
          <w:bCs/>
          <w:szCs w:val="20"/>
        </w:rPr>
      </w:pPr>
      <w:r w:rsidRPr="00432CC1">
        <w:rPr>
          <w:rFonts w:eastAsia="Times New Roman" w:cs="Tahoma"/>
          <w:b/>
          <w:bCs/>
          <w:szCs w:val="20"/>
        </w:rPr>
        <w:t>Asseco Central Europe, a.s.</w:t>
      </w:r>
    </w:p>
    <w:p w14:paraId="57436E45"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se sídlem: </w:t>
      </w:r>
      <w:r w:rsidRPr="00432CC1">
        <w:rPr>
          <w:rFonts w:eastAsia="Times New Roman" w:cs="Tahoma"/>
          <w:szCs w:val="20"/>
        </w:rPr>
        <w:tab/>
      </w:r>
      <w:r w:rsidRPr="00432CC1">
        <w:rPr>
          <w:rFonts w:eastAsia="Times New Roman" w:cs="Tahoma"/>
          <w:bCs/>
          <w:szCs w:val="20"/>
        </w:rPr>
        <w:t>Budějovická 778/3a, 140 00 Praha 4 – Michle</w:t>
      </w:r>
    </w:p>
    <w:p w14:paraId="50EA27E1"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IČO: </w:t>
      </w:r>
      <w:r w:rsidRPr="00432CC1">
        <w:rPr>
          <w:rFonts w:eastAsia="Times New Roman" w:cs="Tahoma"/>
          <w:szCs w:val="20"/>
        </w:rPr>
        <w:tab/>
      </w:r>
      <w:r w:rsidRPr="00432CC1">
        <w:rPr>
          <w:rFonts w:eastAsia="Times New Roman" w:cs="Tahoma"/>
          <w:szCs w:val="20"/>
        </w:rPr>
        <w:tab/>
      </w:r>
      <w:r w:rsidRPr="00432CC1">
        <w:rPr>
          <w:rFonts w:eastAsia="Times New Roman" w:cs="Tahoma"/>
          <w:bCs/>
          <w:szCs w:val="20"/>
        </w:rPr>
        <w:t>27074358</w:t>
      </w:r>
    </w:p>
    <w:p w14:paraId="4208C246"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DIČ: </w:t>
      </w:r>
      <w:r w:rsidRPr="00432CC1">
        <w:rPr>
          <w:rFonts w:eastAsia="Times New Roman" w:cs="Tahoma"/>
          <w:szCs w:val="20"/>
        </w:rPr>
        <w:tab/>
      </w:r>
      <w:r w:rsidRPr="00432CC1">
        <w:rPr>
          <w:rFonts w:eastAsia="Times New Roman" w:cs="Tahoma"/>
          <w:szCs w:val="20"/>
        </w:rPr>
        <w:tab/>
        <w:t>CZ</w:t>
      </w:r>
      <w:r w:rsidRPr="00432CC1">
        <w:rPr>
          <w:rFonts w:eastAsia="Times New Roman" w:cs="Tahoma"/>
          <w:bCs/>
          <w:szCs w:val="20"/>
        </w:rPr>
        <w:t xml:space="preserve">27074358 </w:t>
      </w:r>
    </w:p>
    <w:p w14:paraId="6511C19B"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společnost zapsaná v obchodním rejstříku vedeném </w:t>
      </w:r>
      <w:r w:rsidRPr="00432CC1">
        <w:rPr>
          <w:rFonts w:eastAsia="Times New Roman" w:cs="Tahoma"/>
          <w:bCs/>
          <w:szCs w:val="20"/>
        </w:rPr>
        <w:t>Městským soudem v Praze,</w:t>
      </w:r>
      <w:r w:rsidRPr="00432CC1">
        <w:rPr>
          <w:rFonts w:eastAsia="Times New Roman" w:cs="Tahoma"/>
          <w:szCs w:val="20"/>
        </w:rPr>
        <w:t xml:space="preserve"> </w:t>
      </w:r>
    </w:p>
    <w:p w14:paraId="753D50C4"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oddíl </w:t>
      </w:r>
      <w:r w:rsidRPr="00432CC1">
        <w:rPr>
          <w:rFonts w:eastAsia="Times New Roman" w:cs="Tahoma"/>
          <w:bCs/>
          <w:szCs w:val="20"/>
        </w:rPr>
        <w:t>B</w:t>
      </w:r>
      <w:r w:rsidRPr="00432CC1">
        <w:rPr>
          <w:rFonts w:eastAsia="Times New Roman" w:cs="Tahoma"/>
          <w:szCs w:val="20"/>
        </w:rPr>
        <w:t xml:space="preserve">, vložka </w:t>
      </w:r>
      <w:r w:rsidRPr="00432CC1">
        <w:rPr>
          <w:rFonts w:eastAsia="Times New Roman" w:cs="Tahoma"/>
          <w:bCs/>
          <w:szCs w:val="20"/>
        </w:rPr>
        <w:t>8525</w:t>
      </w:r>
    </w:p>
    <w:p w14:paraId="4C5059E7" w14:textId="0206F4EB"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bank. spojení: </w:t>
      </w:r>
      <w:r w:rsidRPr="00432CC1">
        <w:rPr>
          <w:rFonts w:eastAsia="Times New Roman" w:cs="Tahoma"/>
          <w:szCs w:val="20"/>
        </w:rPr>
        <w:tab/>
      </w:r>
      <w:r w:rsidR="00793667" w:rsidRPr="00232CE7">
        <w:rPr>
          <w:rFonts w:cs="Tahoma"/>
          <w:i/>
          <w:iCs/>
          <w:color w:val="FFFFFF"/>
          <w:szCs w:val="20"/>
          <w:highlight w:val="black"/>
        </w:rPr>
        <w:t>neveřejný údaj</w:t>
      </w:r>
    </w:p>
    <w:p w14:paraId="4195BF92" w14:textId="0466647A"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č. účtu: </w:t>
      </w:r>
      <w:r w:rsidRPr="00432CC1">
        <w:rPr>
          <w:rFonts w:eastAsia="Times New Roman" w:cs="Tahoma"/>
          <w:szCs w:val="20"/>
        </w:rPr>
        <w:tab/>
      </w:r>
      <w:r w:rsidR="00793667" w:rsidRPr="00232CE7">
        <w:rPr>
          <w:rFonts w:cs="Tahoma"/>
          <w:i/>
          <w:iCs/>
          <w:color w:val="FFFFFF"/>
          <w:szCs w:val="20"/>
          <w:highlight w:val="black"/>
        </w:rPr>
        <w:t>neveřejný údaj</w:t>
      </w:r>
    </w:p>
    <w:p w14:paraId="28E316E9" w14:textId="0A485FD6" w:rsidR="00D0181B" w:rsidRPr="00432CC1" w:rsidRDefault="00C92495">
      <w:pPr>
        <w:pStyle w:val="RLdajeosmluvnstran"/>
        <w:jc w:val="left"/>
        <w:rPr>
          <w:rFonts w:ascii="Tahoma" w:hAnsi="Tahoma" w:cs="Tahoma"/>
          <w:b/>
          <w:bCs/>
          <w:szCs w:val="20"/>
        </w:rPr>
      </w:pPr>
      <w:r w:rsidRPr="00432CC1">
        <w:rPr>
          <w:rFonts w:ascii="Tahoma" w:hAnsi="Tahoma" w:cs="Tahoma"/>
          <w:szCs w:val="20"/>
        </w:rPr>
        <w:t>zastoupená:</w:t>
      </w:r>
      <w:r w:rsidRPr="00432CC1">
        <w:rPr>
          <w:rFonts w:ascii="Tahoma" w:hAnsi="Tahoma" w:cs="Tahoma"/>
          <w:szCs w:val="20"/>
        </w:rPr>
        <w:tab/>
      </w:r>
      <w:r w:rsidR="00B47505" w:rsidRPr="00432CC1">
        <w:rPr>
          <w:rFonts w:ascii="Tahoma" w:hAnsi="Tahoma" w:cs="Tahoma"/>
          <w:bCs/>
          <w:szCs w:val="20"/>
        </w:rPr>
        <w:t>Mgr. Jiřím Winklerem</w:t>
      </w:r>
      <w:r w:rsidRPr="00432CC1">
        <w:rPr>
          <w:rFonts w:ascii="Tahoma" w:hAnsi="Tahoma" w:cs="Tahoma"/>
          <w:bCs/>
          <w:szCs w:val="20"/>
        </w:rPr>
        <w:t>, prokuristou</w:t>
      </w:r>
      <w:r w:rsidRPr="00432CC1">
        <w:rPr>
          <w:rFonts w:ascii="Tahoma" w:hAnsi="Tahoma" w:cs="Tahoma"/>
          <w:b/>
          <w:bCs/>
          <w:szCs w:val="20"/>
        </w:rPr>
        <w:t xml:space="preserve"> </w:t>
      </w:r>
    </w:p>
    <w:p w14:paraId="2AF2BE70" w14:textId="77777777" w:rsidR="00D0181B" w:rsidRPr="00432CC1" w:rsidRDefault="00C92495">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bCs/>
          <w:szCs w:val="20"/>
        </w:rPr>
        <w:t>Poskytovatel</w:t>
      </w:r>
      <w:r w:rsidRPr="00432CC1">
        <w:rPr>
          <w:rFonts w:ascii="Tahoma" w:hAnsi="Tahoma" w:cs="Tahoma"/>
          <w:szCs w:val="20"/>
        </w:rPr>
        <w:t>“)</w:t>
      </w:r>
    </w:p>
    <w:p w14:paraId="3D80A7B4" w14:textId="77777777" w:rsidR="00D0181B" w:rsidRPr="00432CC1" w:rsidRDefault="00D0181B">
      <w:pPr>
        <w:pStyle w:val="RLdajeosmluvnstran"/>
        <w:rPr>
          <w:rFonts w:ascii="Tahoma" w:hAnsi="Tahoma" w:cs="Tahoma"/>
          <w:szCs w:val="20"/>
        </w:rPr>
      </w:pPr>
    </w:p>
    <w:p w14:paraId="5EF56D81" w14:textId="44D24B3A" w:rsidR="00482588" w:rsidRPr="00432CC1" w:rsidRDefault="00482588" w:rsidP="00482588">
      <w:pPr>
        <w:pStyle w:val="RLdajeosmluvnstran"/>
        <w:rPr>
          <w:rFonts w:ascii="Tahoma" w:hAnsi="Tahoma" w:cs="Tahoma"/>
          <w:b/>
          <w:bCs/>
          <w:szCs w:val="20"/>
        </w:rPr>
      </w:pPr>
      <w:r w:rsidRPr="00432CC1">
        <w:rPr>
          <w:rFonts w:ascii="Tahoma" w:hAnsi="Tahoma" w:cs="Tahoma"/>
          <w:szCs w:val="20"/>
        </w:rPr>
        <w:t xml:space="preserve">dnešního dne uzavřely tuto dílčí smlouvu č. </w:t>
      </w:r>
      <w:r w:rsidR="00464850">
        <w:rPr>
          <w:rFonts w:ascii="Tahoma" w:hAnsi="Tahoma" w:cs="Tahoma"/>
          <w:szCs w:val="20"/>
        </w:rPr>
        <w:t xml:space="preserve">30 </w:t>
      </w:r>
      <w:r w:rsidR="00464850" w:rsidRPr="00E77686">
        <w:rPr>
          <w:rFonts w:ascii="Tahoma" w:hAnsi="Tahoma" w:cs="Tahoma"/>
          <w:szCs w:val="20"/>
        </w:rPr>
        <w:t>„Jednotné měsíční hlášení zaměstnavatelů (JMHZ) – doména IS ČSSZ“</w:t>
      </w:r>
      <w:r w:rsidRPr="00432CC1">
        <w:rPr>
          <w:rFonts w:ascii="Tahoma" w:hAnsi="Tahoma" w:cs="Tahoma"/>
          <w:szCs w:val="20"/>
        </w:rPr>
        <w:t xml:space="preserve">, a to na základě Rámcové dohody na poskytování služeb podpory a rozvoje integračních řešení na platformě BizTalk 2022+ ze dne 2. 1. 2023 </w:t>
      </w:r>
      <w:r w:rsidRPr="00432CC1">
        <w:rPr>
          <w:rFonts w:ascii="Tahoma" w:hAnsi="Tahoma" w:cs="Tahoma"/>
          <w:bCs/>
          <w:szCs w:val="20"/>
        </w:rPr>
        <w:t>(dále jen „</w:t>
      </w:r>
      <w:r w:rsidRPr="00432CC1">
        <w:rPr>
          <w:rFonts w:ascii="Tahoma" w:hAnsi="Tahoma" w:cs="Tahoma"/>
          <w:b/>
          <w:bCs/>
          <w:szCs w:val="20"/>
        </w:rPr>
        <w:t>Rámcová dohoda</w:t>
      </w:r>
      <w:r w:rsidRPr="00432CC1">
        <w:rPr>
          <w:rFonts w:ascii="Tahoma" w:hAnsi="Tahoma" w:cs="Tahoma"/>
          <w:bCs/>
          <w:szCs w:val="20"/>
        </w:rPr>
        <w:t>“), uzavřené</w:t>
      </w:r>
      <w:r w:rsidRPr="00432CC1">
        <w:rPr>
          <w:rFonts w:ascii="Tahoma" w:hAnsi="Tahoma" w:cs="Tahoma"/>
          <w:szCs w:val="20"/>
          <w:lang w:eastAsia="x-none"/>
        </w:rPr>
        <w:t xml:space="preserve"> </w:t>
      </w:r>
      <w:r w:rsidRPr="00432CC1">
        <w:rPr>
          <w:rFonts w:ascii="Tahoma" w:hAnsi="Tahoma" w:cs="Tahoma"/>
          <w:szCs w:val="20"/>
        </w:rPr>
        <w:t>v souladu s ustanovením § 1746 odst. 2 zákona č. 89/2012 Sb., občanský zákoník, ve znění pozdějších předpisů (dále jen „</w:t>
      </w:r>
      <w:r w:rsidRPr="00432CC1">
        <w:rPr>
          <w:rFonts w:ascii="Tahoma" w:hAnsi="Tahoma" w:cs="Tahoma"/>
          <w:b/>
          <w:szCs w:val="20"/>
        </w:rPr>
        <w:t>Občanský zákoník</w:t>
      </w:r>
      <w:r w:rsidRPr="00432CC1">
        <w:rPr>
          <w:rFonts w:ascii="Tahoma" w:hAnsi="Tahoma" w:cs="Tahoma"/>
          <w:szCs w:val="20"/>
        </w:rPr>
        <w:t>“)</w:t>
      </w:r>
    </w:p>
    <w:p w14:paraId="24578C02" w14:textId="2D83900A" w:rsidR="00D0181B" w:rsidRPr="00432CC1" w:rsidRDefault="00C92495" w:rsidP="00482588">
      <w:pPr>
        <w:pStyle w:val="RLdajeosmluvnstran0"/>
        <w:rPr>
          <w:rFonts w:ascii="Tahoma" w:hAnsi="Tahoma" w:cs="Tahoma"/>
          <w:szCs w:val="20"/>
        </w:rPr>
      </w:pPr>
      <w:r w:rsidRPr="00432CC1">
        <w:rPr>
          <w:rFonts w:ascii="Tahoma" w:hAnsi="Tahoma" w:cs="Tahoma"/>
          <w:szCs w:val="20"/>
        </w:rPr>
        <w:t>(dále jen „</w:t>
      </w:r>
      <w:r w:rsidRPr="00432CC1">
        <w:rPr>
          <w:rStyle w:val="RLProhlensmluvnchstranChar"/>
          <w:rFonts w:ascii="Tahoma" w:hAnsi="Tahoma" w:cs="Tahoma"/>
          <w:szCs w:val="20"/>
        </w:rPr>
        <w:t>Smlouva</w:t>
      </w:r>
      <w:r w:rsidRPr="00432CC1">
        <w:rPr>
          <w:rFonts w:ascii="Tahoma" w:hAnsi="Tahoma" w:cs="Tahoma"/>
          <w:szCs w:val="20"/>
        </w:rPr>
        <w:t>“)</w:t>
      </w:r>
      <w:r w:rsidRPr="00432CC1">
        <w:rPr>
          <w:rFonts w:ascii="Tahoma" w:hAnsi="Tahoma" w:cs="Tahoma"/>
          <w:szCs w:val="20"/>
        </w:rPr>
        <w:br w:type="page"/>
      </w:r>
    </w:p>
    <w:p w14:paraId="4DA2F4DA" w14:textId="77777777" w:rsidR="00D0181B" w:rsidRPr="00432CC1" w:rsidRDefault="00D0181B">
      <w:pPr>
        <w:pStyle w:val="RLProhlensmluvnchstran"/>
        <w:rPr>
          <w:rFonts w:ascii="Tahoma" w:hAnsi="Tahoma" w:cs="Tahoma"/>
          <w:szCs w:val="20"/>
          <w:lang w:val="cs-CZ"/>
        </w:rPr>
      </w:pPr>
    </w:p>
    <w:p w14:paraId="7F983E03"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Smluvní strany, vědomy si svých závazků v této Smlouvě obsažených a s úmyslem být touto Smlouvou vázány, dohodly se na následujícím znění této Smlouvy:</w:t>
      </w:r>
    </w:p>
    <w:p w14:paraId="0E8FEBBC" w14:textId="77777777" w:rsidR="00D0181B" w:rsidRPr="00432CC1" w:rsidRDefault="00C92495">
      <w:pPr>
        <w:pStyle w:val="RLlneksmlouvy"/>
        <w:numPr>
          <w:ilvl w:val="0"/>
          <w:numId w:val="2"/>
        </w:numPr>
        <w:tabs>
          <w:tab w:val="clear" w:pos="737"/>
          <w:tab w:val="num" w:pos="879"/>
        </w:tabs>
        <w:rPr>
          <w:rFonts w:ascii="Tahoma" w:hAnsi="Tahoma" w:cs="Tahoma"/>
          <w:szCs w:val="20"/>
        </w:rPr>
      </w:pPr>
      <w:r w:rsidRPr="00432CC1">
        <w:rPr>
          <w:rFonts w:ascii="Tahoma" w:hAnsi="Tahoma" w:cs="Tahoma"/>
          <w:szCs w:val="20"/>
        </w:rPr>
        <w:t xml:space="preserve">ÚVODNÍ </w:t>
      </w:r>
      <w:r w:rsidRPr="00432CC1">
        <w:rPr>
          <w:rFonts w:ascii="Tahoma" w:hAnsi="Tahoma" w:cs="Tahoma"/>
          <w:szCs w:val="20"/>
          <w:lang w:val="cs-CZ"/>
        </w:rPr>
        <w:t>UJEDNÁNÍ</w:t>
      </w:r>
    </w:p>
    <w:p w14:paraId="1CFB6E17" w14:textId="77777777"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432CC1">
        <w:rPr>
          <w:rFonts w:ascii="Tahoma" w:hAnsi="Tahoma" w:cs="Tahoma"/>
          <w:b/>
          <w:bCs/>
        </w:rPr>
        <w:t>ČSSZ</w:t>
      </w:r>
      <w:r w:rsidRPr="00432CC1">
        <w:rPr>
          <w:rFonts w:ascii="Tahoma" w:hAnsi="Tahoma" w:cs="Tahoma"/>
        </w:rPr>
        <w:t xml:space="preserve">“) uzavřena Rámcová dohoda pro účely zajištění poskytování služeb podpory a rozvoje integračních řešení na platformě BizTalk 2022+ a podpory a rozvoje ESB Backend </w:t>
      </w:r>
      <w:r w:rsidRPr="00432CC1">
        <w:rPr>
          <w:rFonts w:ascii="Tahoma" w:hAnsi="Tahoma" w:cs="Tahoma"/>
        </w:rPr>
        <w:br/>
        <w:t>a DIS.</w:t>
      </w:r>
    </w:p>
    <w:p w14:paraId="74BB1935" w14:textId="289CA674"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szCs w:val="20"/>
        </w:rPr>
        <w:t>Smluvní vztah uvedený v odst. 1.1 tohoto článku Smlouvy byl uzavřen ze strany ČSSZ pro účely rozvoje</w:t>
      </w:r>
      <w:r w:rsidRPr="00432CC1">
        <w:rPr>
          <w:rFonts w:ascii="Tahoma" w:hAnsi="Tahoma" w:cs="Tahoma"/>
          <w:szCs w:val="20"/>
          <w:lang w:val="cs-CZ"/>
        </w:rPr>
        <w:t xml:space="preserve"> a podpory</w:t>
      </w:r>
      <w:r w:rsidRPr="00432CC1">
        <w:rPr>
          <w:rFonts w:ascii="Tahoma" w:hAnsi="Tahoma" w:cs="Tahoma"/>
          <w:szCs w:val="20"/>
        </w:rPr>
        <w:t xml:space="preserve"> informačního systému</w:t>
      </w:r>
      <w:r w:rsidRPr="00432CC1">
        <w:rPr>
          <w:rFonts w:ascii="Tahoma" w:hAnsi="Tahoma" w:cs="Tahoma"/>
          <w:szCs w:val="20"/>
          <w:lang w:bidi="cs-CZ"/>
        </w:rPr>
        <w:t>, který je součástí Integrovaného informačního systému</w:t>
      </w:r>
      <w:r w:rsidRPr="00432CC1">
        <w:rPr>
          <w:rFonts w:ascii="Tahoma" w:hAnsi="Tahoma" w:cs="Tahoma"/>
          <w:szCs w:val="20"/>
        </w:rPr>
        <w:t xml:space="preserve"> ČSSZ. Dle zákona č. 395/2024 Sb., kterým se mění zákon </w:t>
      </w:r>
      <w:r w:rsidRPr="00432CC1">
        <w:rPr>
          <w:rFonts w:ascii="Tahoma" w:hAnsi="Tahoma"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432CC1">
        <w:rPr>
          <w:rFonts w:ascii="Tahoma" w:hAnsi="Tahoma" w:cs="Tahoma"/>
          <w:szCs w:val="20"/>
        </w:rPr>
        <w:br/>
        <w:t xml:space="preserve">i </w:t>
      </w:r>
      <w:r w:rsidRPr="00432CC1">
        <w:rPr>
          <w:rFonts w:ascii="Tahoma" w:hAnsi="Tahoma" w:cs="Tahoma"/>
          <w:szCs w:val="20"/>
          <w:lang w:val="cs-CZ"/>
        </w:rPr>
        <w:t xml:space="preserve">Integrovaný </w:t>
      </w:r>
      <w:r w:rsidRPr="00432CC1">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432CC1">
        <w:rPr>
          <w:rFonts w:ascii="Tahoma" w:hAnsi="Tahoma" w:cs="Tahoma"/>
          <w:szCs w:val="20"/>
          <w:lang w:val="cs-CZ"/>
        </w:rPr>
        <w:t>2</w:t>
      </w:r>
      <w:r w:rsidRPr="00432CC1">
        <w:rPr>
          <w:rFonts w:ascii="Tahoma" w:hAnsi="Tahoma"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432CC1" w:rsidRDefault="008B58A1" w:rsidP="002949FB">
      <w:pPr>
        <w:pStyle w:val="RLTextlnkuslovan"/>
        <w:tabs>
          <w:tab w:val="clear" w:pos="1474"/>
          <w:tab w:val="num" w:pos="1560"/>
        </w:tabs>
        <w:ind w:left="1588" w:hanging="709"/>
        <w:rPr>
          <w:rFonts w:ascii="Tahoma" w:hAnsi="Tahoma" w:cs="Tahoma"/>
          <w:szCs w:val="20"/>
          <w:lang w:val="cs-CZ" w:eastAsia="en-US"/>
        </w:rPr>
      </w:pPr>
      <w:r w:rsidRPr="00432CC1">
        <w:rPr>
          <w:rFonts w:ascii="Tahoma" w:hAnsi="Tahoma" w:cs="Tahoma"/>
        </w:rPr>
        <w:t>Objednatel a Poskytovatel uzavírají tuto Smlouvu v souladu s postupem dle Přílohy č. 7 Rámcové dohody</w:t>
      </w:r>
      <w:r w:rsidRPr="00432CC1">
        <w:rPr>
          <w:rFonts w:ascii="Tahoma" w:hAnsi="Tahoma" w:cs="Tahoma"/>
          <w:lang w:val="cs-CZ"/>
        </w:rPr>
        <w:t>.</w:t>
      </w:r>
    </w:p>
    <w:p w14:paraId="1E28D12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PŘEDMĚT PLNĚNÍ</w:t>
      </w:r>
    </w:p>
    <w:p w14:paraId="1EEC5C8C"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szCs w:val="20"/>
          <w:lang w:val="cs-CZ" w:eastAsia="en-US"/>
        </w:rPr>
        <w:t>Poskytovatel se zavazuje poskytnout Objednateli služby specifikované v Příloze č. 1 této Smlouvy (dále jen „</w:t>
      </w:r>
      <w:r w:rsidRPr="00432CC1">
        <w:rPr>
          <w:rFonts w:ascii="Tahoma" w:hAnsi="Tahoma" w:cs="Tahoma"/>
          <w:b/>
          <w:szCs w:val="20"/>
        </w:rPr>
        <w:t>Služby</w:t>
      </w:r>
      <w:r w:rsidRPr="00432CC1">
        <w:rPr>
          <w:rFonts w:ascii="Tahoma" w:hAnsi="Tahoma" w:cs="Tahoma"/>
          <w:szCs w:val="20"/>
          <w:lang w:val="cs-CZ" w:eastAsia="en-US"/>
        </w:rPr>
        <w:t>“).</w:t>
      </w:r>
    </w:p>
    <w:p w14:paraId="6CA7341C"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lang w:val="cs-CZ"/>
        </w:rPr>
        <w:t>HARMONOGRAM PLNĚNÍ</w:t>
      </w:r>
    </w:p>
    <w:p w14:paraId="6586FA6D"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iCs/>
          <w:szCs w:val="20"/>
          <w:lang w:val="cs-CZ"/>
        </w:rPr>
        <w:t xml:space="preserve">Poskytovatel se zavazuje poskytnout Objednateli Služby v termínech specifikovaných v Příloze č. 1 této Smlouvy. </w:t>
      </w:r>
    </w:p>
    <w:p w14:paraId="064202F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MÍSTO PLNĚNÍ</w:t>
      </w:r>
    </w:p>
    <w:p w14:paraId="2D7774C6" w14:textId="77777777" w:rsidR="00D0181B" w:rsidRPr="00432CC1" w:rsidRDefault="00C92495">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 xml:space="preserve">Poskytovatel se zavazuje poskytnout Objednateli Služby v místě plnění specifikovaném v Příloze č. 1 této Smlouvy. </w:t>
      </w:r>
    </w:p>
    <w:p w14:paraId="5AC7A3A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lastRenderedPageBreak/>
        <w:t>CENA PLNĚNÍ</w:t>
      </w:r>
    </w:p>
    <w:p w14:paraId="647F2DC0" w14:textId="77777777" w:rsidR="0048452F" w:rsidRDefault="00C92495" w:rsidP="0048452F">
      <w:pPr>
        <w:pStyle w:val="RLTextlnkuslovan"/>
        <w:tabs>
          <w:tab w:val="clear" w:pos="1474"/>
          <w:tab w:val="num" w:pos="1588"/>
        </w:tabs>
        <w:ind w:left="1588"/>
        <w:rPr>
          <w:rFonts w:ascii="Tahoma" w:hAnsi="Tahoma" w:cs="Tahoma"/>
          <w:szCs w:val="20"/>
        </w:rPr>
      </w:pPr>
      <w:r w:rsidRPr="00432CC1">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55C5E84" w14:textId="1305E718" w:rsidR="00D0181B" w:rsidRPr="007037AD" w:rsidRDefault="00C92495" w:rsidP="0048452F">
      <w:pPr>
        <w:pStyle w:val="RLTextlnkuslovan"/>
        <w:tabs>
          <w:tab w:val="clear" w:pos="1474"/>
          <w:tab w:val="num" w:pos="1588"/>
        </w:tabs>
        <w:ind w:left="1588"/>
        <w:rPr>
          <w:rFonts w:ascii="Tahoma" w:hAnsi="Tahoma" w:cs="Tahoma"/>
          <w:szCs w:val="20"/>
          <w:lang w:val="cs-CZ"/>
        </w:rPr>
      </w:pPr>
      <w:r w:rsidRPr="007037AD">
        <w:rPr>
          <w:rFonts w:ascii="Tahoma" w:hAnsi="Tahoma" w:cs="Tahoma"/>
          <w:szCs w:val="20"/>
          <w:lang w:val="cs-CZ"/>
        </w:rPr>
        <w:t>Maximální cena za poskytnuté Služby dle specifikace uvedené v Příloze č. 1 této Smlouvy činí:</w:t>
      </w:r>
      <w:r w:rsidR="0064772D" w:rsidRPr="007037AD">
        <w:rPr>
          <w:rFonts w:ascii="Tahoma" w:hAnsi="Tahoma" w:cs="Tahoma"/>
          <w:szCs w:val="20"/>
          <w:lang w:val="cs-CZ"/>
        </w:rPr>
        <w:t xml:space="preserve"> </w:t>
      </w:r>
    </w:p>
    <w:p w14:paraId="33A2C3D2" w14:textId="4DFA4E7E" w:rsidR="00D0181B" w:rsidRPr="00432CC1" w:rsidRDefault="003947AF">
      <w:pPr>
        <w:pStyle w:val="RLTextlnkuslovan"/>
        <w:numPr>
          <w:ilvl w:val="0"/>
          <w:numId w:val="0"/>
        </w:numPr>
        <w:ind w:left="1588"/>
        <w:jc w:val="center"/>
        <w:rPr>
          <w:rFonts w:ascii="Tahoma" w:hAnsi="Tahoma" w:cs="Tahoma"/>
          <w:b/>
          <w:szCs w:val="20"/>
        </w:rPr>
      </w:pPr>
      <w:r w:rsidRPr="003947AF">
        <w:rPr>
          <w:rFonts w:ascii="Tahoma" w:hAnsi="Tahoma" w:cs="Tahoma"/>
          <w:b/>
          <w:szCs w:val="20"/>
        </w:rPr>
        <w:t>36 196 972</w:t>
      </w:r>
      <w:r w:rsidR="00D1036B" w:rsidRPr="00432CC1">
        <w:rPr>
          <w:rFonts w:ascii="Tahoma" w:hAnsi="Tahoma" w:cs="Tahoma"/>
          <w:b/>
          <w:szCs w:val="20"/>
        </w:rPr>
        <w:t>,- Kč</w:t>
      </w:r>
      <w:r w:rsidR="00C92495" w:rsidRPr="00432CC1">
        <w:rPr>
          <w:rFonts w:ascii="Tahoma" w:hAnsi="Tahoma" w:cs="Tahoma"/>
          <w:b/>
          <w:szCs w:val="20"/>
        </w:rPr>
        <w:t xml:space="preserve"> bez DPH,</w:t>
      </w:r>
    </w:p>
    <w:p w14:paraId="063F2F47" w14:textId="634B4FB7" w:rsidR="00D0181B" w:rsidRPr="00432CC1" w:rsidRDefault="00C92495">
      <w:pPr>
        <w:pStyle w:val="RLTextlnkuslovan"/>
        <w:numPr>
          <w:ilvl w:val="0"/>
          <w:numId w:val="0"/>
        </w:numPr>
        <w:ind w:left="1588"/>
        <w:jc w:val="center"/>
        <w:rPr>
          <w:rFonts w:ascii="Tahoma" w:hAnsi="Tahoma" w:cs="Tahoma"/>
          <w:b/>
          <w:szCs w:val="20"/>
        </w:rPr>
      </w:pPr>
      <w:r w:rsidRPr="00432CC1">
        <w:rPr>
          <w:rFonts w:ascii="Tahoma" w:hAnsi="Tahoma" w:cs="Tahoma"/>
          <w:b/>
          <w:szCs w:val="20"/>
        </w:rPr>
        <w:t xml:space="preserve">tj. </w:t>
      </w:r>
      <w:r w:rsidR="003947AF" w:rsidRPr="003947AF">
        <w:rPr>
          <w:rFonts w:ascii="Tahoma" w:hAnsi="Tahoma" w:cs="Tahoma"/>
          <w:b/>
          <w:szCs w:val="20"/>
        </w:rPr>
        <w:t>43 798 336,12</w:t>
      </w:r>
      <w:r w:rsidR="00940FE9" w:rsidRPr="00432CC1">
        <w:rPr>
          <w:rFonts w:ascii="Tahoma" w:hAnsi="Tahoma" w:cs="Tahoma"/>
          <w:b/>
          <w:szCs w:val="20"/>
        </w:rPr>
        <w:t xml:space="preserve"> </w:t>
      </w:r>
      <w:r w:rsidRPr="00432CC1">
        <w:rPr>
          <w:rFonts w:ascii="Tahoma" w:hAnsi="Tahoma" w:cs="Tahoma"/>
          <w:b/>
          <w:szCs w:val="20"/>
        </w:rPr>
        <w:t>Kč vč. DPH.</w:t>
      </w:r>
    </w:p>
    <w:p w14:paraId="33C1A0E5" w14:textId="77777777" w:rsidR="008B58A1" w:rsidRPr="007037AD" w:rsidRDefault="008B58A1" w:rsidP="007037AD">
      <w:pPr>
        <w:pStyle w:val="RLTextlnkuslovan"/>
        <w:tabs>
          <w:tab w:val="clear" w:pos="1474"/>
          <w:tab w:val="num" w:pos="1588"/>
        </w:tabs>
        <w:ind w:left="1588"/>
        <w:rPr>
          <w:rFonts w:ascii="Tahoma" w:hAnsi="Tahoma" w:cs="Tahoma"/>
          <w:szCs w:val="20"/>
          <w:lang w:val="cs-CZ"/>
        </w:rPr>
      </w:pPr>
      <w:r w:rsidRPr="007037AD">
        <w:rPr>
          <w:rFonts w:ascii="Tahoma" w:hAnsi="Tahoma" w:cs="Tahoma"/>
          <w:szCs w:val="20"/>
          <w:lang w:val="cs-CZ"/>
        </w:rPr>
        <w:t>Faktura bude vystavena v souladu s příslušnými ujednáními Rámcové dohody, a to při reflektování změny v osobě Objednatele ve smyslu čl. 1 odst. 1.2 této Smlouvy.</w:t>
      </w:r>
    </w:p>
    <w:p w14:paraId="23ABBE2A" w14:textId="377D5FEA" w:rsidR="008B58A1" w:rsidRPr="00432CC1" w:rsidRDefault="0018441E" w:rsidP="0048452F">
      <w:pPr>
        <w:pStyle w:val="RLTextlnkuslovan"/>
        <w:tabs>
          <w:tab w:val="clear" w:pos="1474"/>
          <w:tab w:val="num" w:pos="1560"/>
        </w:tabs>
        <w:ind w:left="1560" w:hanging="709"/>
        <w:rPr>
          <w:rFonts w:ascii="Tahoma" w:hAnsi="Tahoma" w:cs="Tahoma"/>
          <w:szCs w:val="20"/>
          <w:lang w:val="cs-CZ"/>
        </w:rPr>
      </w:pPr>
      <w:r w:rsidRPr="0018441E">
        <w:rPr>
          <w:rFonts w:ascii="Tahoma" w:hAnsi="Tahoma" w:cs="Tahoma"/>
          <w:szCs w:val="20"/>
          <w:lang w:val="cs-CZ"/>
        </w:rPr>
        <w:t>Na každé faktuře musí být ze strany Poskytovatele uvedena informace:</w:t>
      </w:r>
    </w:p>
    <w:p w14:paraId="1D6F4A1F" w14:textId="41284C01" w:rsidR="007B279D" w:rsidRPr="00432CC1" w:rsidRDefault="008B58A1" w:rsidP="0048452F">
      <w:pPr>
        <w:pStyle w:val="RLTextlnkuslovan"/>
        <w:numPr>
          <w:ilvl w:val="0"/>
          <w:numId w:val="0"/>
        </w:numPr>
        <w:ind w:left="1560"/>
        <w:rPr>
          <w:rFonts w:ascii="Tahoma" w:hAnsi="Tahoma" w:cs="Tahoma"/>
          <w:szCs w:val="20"/>
          <w:lang w:val="cs-CZ"/>
        </w:rPr>
      </w:pPr>
      <w:r w:rsidRPr="00432CC1">
        <w:rPr>
          <w:rFonts w:ascii="Tahoma" w:hAnsi="Tahoma" w:cs="Tahoma"/>
          <w:szCs w:val="20"/>
          <w:lang w:val="cs-CZ"/>
        </w:rPr>
        <w:t>„</w:t>
      </w:r>
      <w:r w:rsidR="0018441E" w:rsidRPr="0018441E">
        <w:rPr>
          <w:rFonts w:ascii="Tahoma" w:hAnsi="Tahoma" w:cs="Tahoma"/>
          <w:szCs w:val="20"/>
          <w:lang w:val="cs-CZ"/>
        </w:rPr>
        <w:t>Služba/y byla/y poskytnuta/y v rámci projektu „Jednotné měsíční hlášení zaměstnavatelů (JMHZ) – doména IS ČSSZ“, registrační číslo CZ.31.2.0/0.0/0.0/25_166/0011696, z Národního plánu obnovy.</w:t>
      </w:r>
      <w:r w:rsidRPr="00432CC1">
        <w:rPr>
          <w:rFonts w:ascii="Tahoma" w:hAnsi="Tahoma" w:cs="Tahoma"/>
          <w:szCs w:val="20"/>
          <w:lang w:val="cs-CZ"/>
        </w:rPr>
        <w:t>“.</w:t>
      </w:r>
    </w:p>
    <w:p w14:paraId="0F9625E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OPRÁVNĚNÉ OSOBY</w:t>
      </w:r>
    </w:p>
    <w:p w14:paraId="384F3D00"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w:t>
      </w:r>
      <w:r w:rsidRPr="00432CC1">
        <w:rPr>
          <w:rFonts w:ascii="Tahoma" w:hAnsi="Tahoma" w:cs="Tahoma"/>
          <w:szCs w:val="20"/>
          <w:lang w:eastAsia="en-US"/>
        </w:rPr>
        <w:t>soby oprávněné zastupovat smluvní strany v</w:t>
      </w:r>
      <w:r w:rsidRPr="00432CC1">
        <w:rPr>
          <w:rFonts w:ascii="Tahoma" w:hAnsi="Tahoma" w:cs="Tahoma"/>
          <w:szCs w:val="20"/>
          <w:lang w:val="cs-CZ" w:eastAsia="en-US"/>
        </w:rPr>
        <w:t>e smluvních</w:t>
      </w:r>
      <w:r w:rsidRPr="00432CC1">
        <w:rPr>
          <w:rFonts w:ascii="Tahoma" w:hAnsi="Tahoma" w:cs="Tahoma"/>
          <w:szCs w:val="20"/>
          <w:lang w:eastAsia="en-US"/>
        </w:rPr>
        <w:t xml:space="preserve"> záležitostech této Smlouvy jsou</w:t>
      </w:r>
      <w:r w:rsidRPr="00432CC1">
        <w:rPr>
          <w:rFonts w:ascii="Tahoma" w:hAnsi="Tahoma" w:cs="Tahoma"/>
          <w:szCs w:val="20"/>
          <w:lang w:val="cs-CZ" w:eastAsia="en-US"/>
        </w:rPr>
        <w:t xml:space="preserve">: </w:t>
      </w:r>
    </w:p>
    <w:p w14:paraId="52E40204" w14:textId="23698EC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F438C7" w:rsidRPr="00432CC1">
        <w:rPr>
          <w:rFonts w:ascii="Tahoma" w:hAnsi="Tahoma" w:cs="Tahoma"/>
          <w:szCs w:val="20"/>
          <w:lang w:val="cs-CZ" w:eastAsia="en-US"/>
        </w:rPr>
        <w:t>Ing. Milan Lonský</w:t>
      </w:r>
    </w:p>
    <w:p w14:paraId="102E2534" w14:textId="3F07CE15"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793667" w:rsidRPr="00232CE7">
        <w:rPr>
          <w:rFonts w:ascii="Tahoma" w:hAnsi="Tahoma" w:cs="Tahoma"/>
          <w:i/>
          <w:iCs/>
          <w:color w:val="FFFFFF"/>
          <w:szCs w:val="20"/>
          <w:highlight w:val="black"/>
        </w:rPr>
        <w:t>neveřejný údaj</w:t>
      </w:r>
    </w:p>
    <w:p w14:paraId="5DC6CF91" w14:textId="206308A8" w:rsidR="00BA3631" w:rsidRPr="00432CC1" w:rsidRDefault="00BA3631" w:rsidP="00BA3631">
      <w:pPr>
        <w:pStyle w:val="RLTextlnkuslovan"/>
        <w:numPr>
          <w:ilvl w:val="0"/>
          <w:numId w:val="0"/>
        </w:numPr>
        <w:spacing w:after="0"/>
        <w:ind w:left="1588"/>
        <w:rPr>
          <w:rFonts w:ascii="Tahoma" w:hAnsi="Tahoma" w:cs="Tahoma"/>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793667" w:rsidRPr="00232CE7">
        <w:rPr>
          <w:rFonts w:ascii="Tahoma" w:hAnsi="Tahoma" w:cs="Tahoma"/>
          <w:i/>
          <w:iCs/>
          <w:color w:val="FFFFFF"/>
          <w:szCs w:val="20"/>
          <w:highlight w:val="black"/>
        </w:rPr>
        <w:t>neveřejný údaj</w:t>
      </w:r>
    </w:p>
    <w:p w14:paraId="3B9786FF" w14:textId="77777777" w:rsidR="007B279D" w:rsidRPr="00432CC1" w:rsidRDefault="007B279D" w:rsidP="00BA3631">
      <w:pPr>
        <w:pStyle w:val="RLTextlnkuslovan"/>
        <w:numPr>
          <w:ilvl w:val="0"/>
          <w:numId w:val="0"/>
        </w:numPr>
        <w:spacing w:after="0"/>
        <w:ind w:left="1588"/>
        <w:rPr>
          <w:rFonts w:ascii="Tahoma" w:hAnsi="Tahoma" w:cs="Tahoma"/>
          <w:szCs w:val="20"/>
          <w:lang w:val="cs-CZ" w:eastAsia="en-US"/>
        </w:rPr>
      </w:pPr>
    </w:p>
    <w:p w14:paraId="2F15E02B"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t>Mgr. Jiří Winkler</w:t>
      </w:r>
    </w:p>
    <w:p w14:paraId="75459A13" w14:textId="409F1B90"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793667" w:rsidRPr="00232CE7">
        <w:rPr>
          <w:rFonts w:ascii="Tahoma" w:hAnsi="Tahoma" w:cs="Tahoma"/>
          <w:i/>
          <w:iCs/>
          <w:color w:val="FFFFFF"/>
          <w:szCs w:val="20"/>
          <w:highlight w:val="black"/>
        </w:rPr>
        <w:t>neveřejný údaj</w:t>
      </w:r>
    </w:p>
    <w:p w14:paraId="0A34BD8C" w14:textId="4A8E6494"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793667" w:rsidRPr="00232CE7">
        <w:rPr>
          <w:rFonts w:ascii="Tahoma" w:hAnsi="Tahoma" w:cs="Tahoma"/>
          <w:i/>
          <w:iCs/>
          <w:color w:val="FFFFFF"/>
          <w:szCs w:val="20"/>
          <w:highlight w:val="black"/>
        </w:rPr>
        <w:t>neveřejný údaj</w:t>
      </w:r>
    </w:p>
    <w:p w14:paraId="2458540A"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B9CD59A"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obchodních záležitostech této Smlouvy jsou:</w:t>
      </w:r>
    </w:p>
    <w:p w14:paraId="7ABB6A34" w14:textId="125A7F83"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9251A4" w:rsidRPr="00432CC1">
        <w:rPr>
          <w:rFonts w:ascii="Tahoma" w:hAnsi="Tahoma" w:cs="Tahoma"/>
          <w:szCs w:val="20"/>
          <w:lang w:val="cs-CZ" w:eastAsia="en-US"/>
        </w:rPr>
        <w:t>Bc. Radim Vřeský</w:t>
      </w:r>
    </w:p>
    <w:p w14:paraId="02E65770" w14:textId="65DC1DB2"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proofErr w:type="gramStart"/>
      <w:r w:rsidRPr="00432CC1">
        <w:rPr>
          <w:rFonts w:ascii="Tahoma" w:hAnsi="Tahoma" w:cs="Tahoma"/>
          <w:szCs w:val="20"/>
          <w:lang w:val="cs-CZ" w:eastAsia="en-US"/>
        </w:rPr>
        <w:tab/>
        <w:t xml:space="preserve">  </w:t>
      </w:r>
      <w:r w:rsidRPr="00432CC1">
        <w:rPr>
          <w:rFonts w:ascii="Tahoma" w:hAnsi="Tahoma" w:cs="Tahoma"/>
          <w:szCs w:val="20"/>
          <w:lang w:val="cs-CZ" w:eastAsia="en-US"/>
        </w:rPr>
        <w:tab/>
      </w:r>
      <w:proofErr w:type="gramEnd"/>
      <w:r w:rsidR="00793667" w:rsidRPr="00232CE7">
        <w:rPr>
          <w:rFonts w:ascii="Tahoma" w:hAnsi="Tahoma" w:cs="Tahoma"/>
          <w:i/>
          <w:iCs/>
          <w:color w:val="FFFFFF"/>
          <w:szCs w:val="20"/>
          <w:highlight w:val="black"/>
        </w:rPr>
        <w:t>neveřejný údaj</w:t>
      </w:r>
    </w:p>
    <w:p w14:paraId="26B53FE9" w14:textId="22874E1A"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793667" w:rsidRPr="00232CE7">
        <w:rPr>
          <w:rFonts w:ascii="Tahoma" w:hAnsi="Tahoma" w:cs="Tahoma"/>
          <w:i/>
          <w:iCs/>
          <w:color w:val="FFFFFF"/>
          <w:szCs w:val="20"/>
          <w:highlight w:val="black"/>
        </w:rPr>
        <w:t>neveřejný údaj</w:t>
      </w:r>
    </w:p>
    <w:p w14:paraId="1271C181"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p>
    <w:p w14:paraId="311939F2" w14:textId="2F2206CE"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r>
      <w:r w:rsidR="000031AC" w:rsidRPr="00432CC1">
        <w:rPr>
          <w:rFonts w:ascii="Tahoma" w:hAnsi="Tahoma" w:cs="Tahoma"/>
          <w:szCs w:val="20"/>
          <w:lang w:eastAsia="en-US"/>
        </w:rPr>
        <w:t>Mgr. Jiří Winkler</w:t>
      </w:r>
    </w:p>
    <w:p w14:paraId="2FD0C8B7" w14:textId="45938862"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793667" w:rsidRPr="00232CE7">
        <w:rPr>
          <w:rFonts w:ascii="Tahoma" w:hAnsi="Tahoma" w:cs="Tahoma"/>
          <w:i/>
          <w:iCs/>
          <w:color w:val="FFFFFF"/>
          <w:szCs w:val="20"/>
          <w:highlight w:val="black"/>
        </w:rPr>
        <w:t>neveřejný údaj</w:t>
      </w:r>
    </w:p>
    <w:p w14:paraId="77B0D91D" w14:textId="6F98F54F"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val="cs-CZ" w:eastAsia="en-US"/>
        </w:rPr>
        <w:t>:</w:t>
      </w:r>
      <w:r w:rsidRPr="00432CC1">
        <w:rPr>
          <w:rFonts w:ascii="Tahoma" w:hAnsi="Tahoma" w:cs="Tahoma"/>
          <w:szCs w:val="20"/>
          <w:lang w:val="cs-CZ" w:eastAsia="en-US"/>
        </w:rPr>
        <w:tab/>
      </w:r>
      <w:r w:rsidRPr="00432CC1">
        <w:rPr>
          <w:rFonts w:ascii="Tahoma" w:hAnsi="Tahoma" w:cs="Tahoma"/>
          <w:szCs w:val="20"/>
          <w:lang w:val="cs-CZ" w:eastAsia="en-US"/>
        </w:rPr>
        <w:tab/>
      </w:r>
      <w:r w:rsidR="00793667" w:rsidRPr="00232CE7">
        <w:rPr>
          <w:rFonts w:ascii="Tahoma" w:hAnsi="Tahoma" w:cs="Tahoma"/>
          <w:i/>
          <w:iCs/>
          <w:color w:val="FFFFFF"/>
          <w:szCs w:val="20"/>
          <w:highlight w:val="black"/>
        </w:rPr>
        <w:t>neveřejný údaj</w:t>
      </w:r>
    </w:p>
    <w:p w14:paraId="5686160F"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1092645"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technických záležitostech této Smlouvy jsou:</w:t>
      </w:r>
    </w:p>
    <w:p w14:paraId="070E29B1"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t>Bc. Radim Vřeský</w:t>
      </w:r>
    </w:p>
    <w:p w14:paraId="45623242" w14:textId="583B9A70"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793667" w:rsidRPr="00232CE7">
        <w:rPr>
          <w:rFonts w:ascii="Tahoma" w:hAnsi="Tahoma" w:cs="Tahoma"/>
          <w:i/>
          <w:iCs/>
          <w:color w:val="FFFFFF"/>
          <w:szCs w:val="20"/>
          <w:highlight w:val="black"/>
        </w:rPr>
        <w:t>neveřejný údaj</w:t>
      </w:r>
    </w:p>
    <w:p w14:paraId="632EE857" w14:textId="52954CC5"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793667" w:rsidRPr="00232CE7">
        <w:rPr>
          <w:rFonts w:ascii="Tahoma" w:hAnsi="Tahoma" w:cs="Tahoma"/>
          <w:i/>
          <w:iCs/>
          <w:color w:val="FFFFFF"/>
          <w:szCs w:val="20"/>
          <w:highlight w:val="black"/>
        </w:rPr>
        <w:t>neveřejný údaj</w:t>
      </w:r>
    </w:p>
    <w:p w14:paraId="19942DB2"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69956D9" w14:textId="77777777" w:rsidR="00B45FD4" w:rsidRDefault="00B45FD4">
      <w:pPr>
        <w:rPr>
          <w:rFonts w:eastAsia="Times New Roman" w:cs="Tahoma"/>
          <w:szCs w:val="20"/>
        </w:rPr>
      </w:pPr>
      <w:r>
        <w:rPr>
          <w:rFonts w:cs="Tahoma"/>
          <w:szCs w:val="20"/>
        </w:rPr>
        <w:br w:type="page"/>
      </w:r>
    </w:p>
    <w:p w14:paraId="64A9C234" w14:textId="494EFEFF"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lastRenderedPageBreak/>
        <w:t>Za Poskytovatele</w:t>
      </w:r>
      <w:r w:rsidRPr="00432CC1">
        <w:rPr>
          <w:rFonts w:ascii="Tahoma" w:hAnsi="Tahoma" w:cs="Tahoma"/>
          <w:szCs w:val="20"/>
          <w:lang w:eastAsia="en-US"/>
        </w:rPr>
        <w:t xml:space="preserve">:  </w:t>
      </w:r>
      <w:r w:rsidRPr="00432CC1">
        <w:rPr>
          <w:rFonts w:ascii="Tahoma" w:hAnsi="Tahoma" w:cs="Tahoma"/>
          <w:szCs w:val="20"/>
          <w:lang w:eastAsia="en-US"/>
        </w:rPr>
        <w:tab/>
      </w:r>
      <w:r w:rsidRPr="00432CC1">
        <w:rPr>
          <w:rFonts w:ascii="Tahoma" w:hAnsi="Tahoma" w:cs="Tahoma"/>
          <w:szCs w:val="20"/>
          <w:lang w:val="cs-CZ" w:eastAsia="en-US"/>
        </w:rPr>
        <w:t>Ing. Pavel Bělohradský</w:t>
      </w:r>
    </w:p>
    <w:p w14:paraId="5F8C3C1A" w14:textId="576C3462" w:rsidR="00BA3631" w:rsidRPr="00432CC1" w:rsidRDefault="00BA3631" w:rsidP="00BA3631">
      <w:pPr>
        <w:pStyle w:val="RLTextlnkuslovan"/>
        <w:numPr>
          <w:ilvl w:val="0"/>
          <w:numId w:val="0"/>
        </w:numPr>
        <w:spacing w:after="0"/>
        <w:ind w:left="1588"/>
        <w:rPr>
          <w:rFonts w:ascii="Tahoma" w:hAnsi="Tahoma" w:cs="Tahoma"/>
          <w:szCs w:val="20"/>
          <w:highlight w:val="yellow"/>
          <w:lang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793667" w:rsidRPr="00232CE7">
        <w:rPr>
          <w:rFonts w:ascii="Tahoma" w:hAnsi="Tahoma" w:cs="Tahoma"/>
          <w:i/>
          <w:iCs/>
          <w:color w:val="FFFFFF"/>
          <w:szCs w:val="20"/>
          <w:highlight w:val="black"/>
        </w:rPr>
        <w:t>neveřejný údaj</w:t>
      </w:r>
    </w:p>
    <w:p w14:paraId="21EA8AE9" w14:textId="1CF27652"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793667" w:rsidRPr="00232CE7">
        <w:rPr>
          <w:rFonts w:ascii="Tahoma" w:hAnsi="Tahoma" w:cs="Tahoma"/>
          <w:i/>
          <w:iCs/>
          <w:color w:val="FFFFFF"/>
          <w:szCs w:val="20"/>
          <w:highlight w:val="black"/>
        </w:rPr>
        <w:t>neveřejný údaj</w:t>
      </w:r>
    </w:p>
    <w:p w14:paraId="3DDFE1D7"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50E7BCBC"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technických záležitostech této Smlouvy jsou:</w:t>
      </w:r>
    </w:p>
    <w:p w14:paraId="65406B03" w14:textId="0025352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r>
      <w:r w:rsidR="00255EF2" w:rsidRPr="00432CC1">
        <w:rPr>
          <w:rFonts w:ascii="Tahoma" w:hAnsi="Tahoma" w:cs="Tahoma"/>
          <w:szCs w:val="20"/>
          <w:lang w:val="cs-CZ" w:eastAsia="en-US"/>
        </w:rPr>
        <w:t>Ing. Jan Mikulecký, Ph.D.</w:t>
      </w:r>
    </w:p>
    <w:p w14:paraId="73562F73" w14:textId="2ED07C25"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793667" w:rsidRPr="00232CE7">
        <w:rPr>
          <w:rFonts w:ascii="Tahoma" w:hAnsi="Tahoma" w:cs="Tahoma"/>
          <w:i/>
          <w:iCs/>
          <w:color w:val="FFFFFF"/>
          <w:szCs w:val="20"/>
          <w:highlight w:val="black"/>
        </w:rPr>
        <w:t>neveřejný údaj</w:t>
      </w:r>
    </w:p>
    <w:p w14:paraId="506A1FB1" w14:textId="0B5E62CC"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793667" w:rsidRPr="00232CE7">
        <w:rPr>
          <w:rFonts w:ascii="Tahoma" w:hAnsi="Tahoma" w:cs="Tahoma"/>
          <w:i/>
          <w:iCs/>
          <w:color w:val="FFFFFF"/>
          <w:szCs w:val="20"/>
          <w:highlight w:val="black"/>
        </w:rPr>
        <w:t>neveřejný údaj</w:t>
      </w:r>
    </w:p>
    <w:p w14:paraId="2E6B31AE"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15DA0A6"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Poskytovatele:</w:t>
      </w:r>
      <w:r w:rsidRPr="00432CC1">
        <w:rPr>
          <w:rFonts w:ascii="Tahoma" w:hAnsi="Tahoma" w:cs="Tahoma"/>
          <w:szCs w:val="20"/>
          <w:lang w:val="cs-CZ" w:eastAsia="en-US"/>
        </w:rPr>
        <w:tab/>
      </w:r>
      <w:r w:rsidRPr="00432CC1">
        <w:rPr>
          <w:rFonts w:ascii="Tahoma" w:hAnsi="Tahoma" w:cs="Tahoma"/>
          <w:szCs w:val="20"/>
        </w:rPr>
        <w:t>Daniel Horáček</w:t>
      </w:r>
    </w:p>
    <w:p w14:paraId="5FE8E23C" w14:textId="5A7D8E8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00793667" w:rsidRPr="00232CE7">
        <w:rPr>
          <w:rFonts w:ascii="Tahoma" w:hAnsi="Tahoma" w:cs="Tahoma"/>
          <w:i/>
          <w:iCs/>
          <w:color w:val="FFFFFF"/>
          <w:szCs w:val="20"/>
          <w:highlight w:val="black"/>
        </w:rPr>
        <w:t>neveřejný údaj</w:t>
      </w:r>
    </w:p>
    <w:p w14:paraId="043C0126" w14:textId="500F801E"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email:</w:t>
      </w:r>
      <w:r w:rsidRPr="00432CC1">
        <w:rPr>
          <w:rFonts w:ascii="Tahoma" w:hAnsi="Tahoma" w:cs="Tahoma"/>
          <w:szCs w:val="20"/>
          <w:lang w:val="cs-CZ" w:eastAsia="en-US"/>
        </w:rPr>
        <w:tab/>
      </w:r>
      <w:r w:rsidRPr="00432CC1">
        <w:rPr>
          <w:rFonts w:ascii="Tahoma" w:hAnsi="Tahoma" w:cs="Tahoma"/>
          <w:szCs w:val="20"/>
          <w:lang w:val="cs-CZ" w:eastAsia="en-US"/>
        </w:rPr>
        <w:tab/>
      </w:r>
      <w:r w:rsidR="00793667" w:rsidRPr="00232CE7">
        <w:rPr>
          <w:rFonts w:ascii="Tahoma" w:hAnsi="Tahoma" w:cs="Tahoma"/>
          <w:i/>
          <w:iCs/>
          <w:color w:val="FFFFFF"/>
          <w:szCs w:val="20"/>
          <w:highlight w:val="black"/>
        </w:rPr>
        <w:t>neveřejný údaj</w:t>
      </w:r>
    </w:p>
    <w:p w14:paraId="0D04D11F" w14:textId="77777777" w:rsidR="00BA3631" w:rsidRPr="00432CC1" w:rsidRDefault="00BA3631" w:rsidP="00BA3631">
      <w:pPr>
        <w:pStyle w:val="RLTextlnkuslovan"/>
        <w:numPr>
          <w:ilvl w:val="0"/>
          <w:numId w:val="0"/>
        </w:numPr>
        <w:ind w:left="1588"/>
        <w:rPr>
          <w:rFonts w:ascii="Tahoma" w:hAnsi="Tahoma" w:cs="Tahoma"/>
          <w:szCs w:val="20"/>
          <w:lang w:val="cs-CZ" w:eastAsia="en-US"/>
        </w:rPr>
      </w:pPr>
    </w:p>
    <w:p w14:paraId="36BD9552" w14:textId="15914E84" w:rsidR="00D0181B" w:rsidRPr="00432CC1" w:rsidRDefault="00C92495">
      <w:pPr>
        <w:pStyle w:val="RLlneksmlouvy"/>
        <w:tabs>
          <w:tab w:val="clear" w:pos="737"/>
          <w:tab w:val="num" w:pos="879"/>
        </w:tabs>
        <w:ind w:left="879"/>
        <w:rPr>
          <w:rFonts w:ascii="Tahoma" w:hAnsi="Tahoma" w:cs="Tahoma"/>
          <w:szCs w:val="20"/>
          <w:lang w:val="cs-CZ"/>
        </w:rPr>
      </w:pPr>
      <w:r w:rsidRPr="00432CC1">
        <w:rPr>
          <w:rFonts w:ascii="Tahoma" w:hAnsi="Tahoma" w:cs="Tahoma"/>
          <w:szCs w:val="20"/>
          <w:lang w:val="cs-CZ"/>
        </w:rPr>
        <w:t>ZÁRUKA</w:t>
      </w:r>
      <w:r w:rsidR="00841404" w:rsidRPr="00432CC1">
        <w:rPr>
          <w:rFonts w:ascii="Tahoma" w:hAnsi="Tahoma" w:cs="Tahoma"/>
          <w:szCs w:val="20"/>
          <w:lang w:val="cs-CZ"/>
        </w:rPr>
        <w:t xml:space="preserve"> </w:t>
      </w:r>
    </w:p>
    <w:p w14:paraId="2216380B" w14:textId="77777777" w:rsidR="001E4DF8" w:rsidRPr="00432CC1" w:rsidRDefault="00C92495">
      <w:pPr>
        <w:pStyle w:val="RLTextlnkuslovan"/>
        <w:tabs>
          <w:tab w:val="clear" w:pos="1474"/>
        </w:tabs>
        <w:ind w:left="1560" w:hanging="709"/>
        <w:rPr>
          <w:rFonts w:ascii="Tahoma" w:hAnsi="Tahoma" w:cs="Tahoma"/>
          <w:szCs w:val="20"/>
        </w:rPr>
      </w:pPr>
      <w:r w:rsidRPr="00432CC1">
        <w:rPr>
          <w:rFonts w:ascii="Tahoma" w:hAnsi="Tahoma" w:cs="Tahoma"/>
          <w:szCs w:val="20"/>
          <w:lang w:val="cs-CZ" w:eastAsia="en-US"/>
        </w:rPr>
        <w:t xml:space="preserve">Záruka bude poskytována ode dne akceptace </w:t>
      </w:r>
      <w:r w:rsidR="00DF606F" w:rsidRPr="00432CC1">
        <w:rPr>
          <w:rFonts w:ascii="Tahoma" w:hAnsi="Tahoma" w:cs="Tahoma"/>
          <w:szCs w:val="20"/>
          <w:lang w:val="cs-CZ" w:eastAsia="en-US"/>
        </w:rPr>
        <w:t>jednotlivých dílčích plnění (fází)</w:t>
      </w:r>
      <w:r w:rsidRPr="00432CC1">
        <w:rPr>
          <w:rFonts w:ascii="Tahoma" w:hAnsi="Tahoma" w:cs="Tahoma"/>
          <w:szCs w:val="20"/>
          <w:lang w:val="cs-CZ" w:eastAsia="en-US"/>
        </w:rPr>
        <w:t>.</w:t>
      </w:r>
    </w:p>
    <w:p w14:paraId="04E4CEA8"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 xml:space="preserve">ZÁVĚREČNÁ </w:t>
      </w:r>
      <w:r w:rsidRPr="00432CC1">
        <w:rPr>
          <w:rFonts w:ascii="Tahoma" w:hAnsi="Tahoma" w:cs="Tahoma"/>
          <w:szCs w:val="20"/>
          <w:lang w:val="cs-CZ"/>
        </w:rPr>
        <w:t>UJEDNÁNÍ</w:t>
      </w:r>
    </w:p>
    <w:p w14:paraId="58D8B8AE" w14:textId="75083EFA" w:rsidR="00D0181B"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rPr>
        <w:t xml:space="preserve">Tato </w:t>
      </w:r>
      <w:r w:rsidRPr="00432CC1">
        <w:rPr>
          <w:rFonts w:ascii="Tahoma" w:hAnsi="Tahoma" w:cs="Tahoma"/>
          <w:lang w:val="cs-CZ"/>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0D31C727"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45C97205"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6FBDE99" w14:textId="77777777" w:rsidR="00B45FD4" w:rsidRDefault="00B45FD4">
      <w:pPr>
        <w:rPr>
          <w:rFonts w:eastAsia="Times New Roman" w:cs="Tahoma"/>
          <w:szCs w:val="20"/>
          <w:lang w:val="x-none" w:eastAsia="x-none"/>
        </w:rPr>
      </w:pPr>
      <w:r>
        <w:rPr>
          <w:rFonts w:cs="Tahoma"/>
          <w:szCs w:val="20"/>
        </w:rPr>
        <w:br w:type="page"/>
      </w:r>
    </w:p>
    <w:p w14:paraId="5C280288" w14:textId="6F75C574" w:rsidR="00826D1E" w:rsidRPr="00432CC1" w:rsidRDefault="0018441E">
      <w:pPr>
        <w:pStyle w:val="RLTextlnkuslovan"/>
        <w:tabs>
          <w:tab w:val="clear" w:pos="1474"/>
        </w:tabs>
        <w:ind w:left="1560" w:hanging="709"/>
        <w:rPr>
          <w:rFonts w:ascii="Tahoma" w:hAnsi="Tahoma" w:cs="Tahoma"/>
          <w:szCs w:val="20"/>
          <w:lang w:val="cs-CZ"/>
        </w:rPr>
      </w:pPr>
      <w:r w:rsidRPr="0018441E">
        <w:rPr>
          <w:rFonts w:ascii="Tahoma" w:hAnsi="Tahoma" w:cs="Tahoma"/>
          <w:szCs w:val="20"/>
        </w:rPr>
        <w:lastRenderedPageBreak/>
        <w:t>Poskytovatel bere na vědomí, že předmět plnění této Smlouvy bude financován 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v souvislosti s plněním této Smlouvy: tj. účetních dokladů – viz čl. 5. odst. 5.4 této Smlouvy, jednotlivých dokumentací, analýz, protokolů, samotného výstupu rozvoje a případně dalších výstupů plnění této Smlouvy, u kterých bude zjištěna nutnost publicity, logem a další informací (název projektu, číslo projektu, zdroj podpory a další dle zadání od Objednatele). Úplné zadání týkající se podoby publicity a konkrétní výčet výstupů, kterých se bude povinnost publicity týkat, bude uveden v Návrhu řešení.</w:t>
      </w:r>
    </w:p>
    <w:p w14:paraId="05F5F7A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V případě rozporů ujednání těla této Smlouvy a její přílohy budou mít přednost ujednání těla této Smlouvy.</w:t>
      </w:r>
    </w:p>
    <w:p w14:paraId="358A66FA" w14:textId="77777777" w:rsidR="00A72FEF"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EE271B" w:rsidRDefault="00DD6C6C" w:rsidP="00DD6C6C">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7CFDAD8"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Nedílnou součást této Smlouvy tvoří tato příloha:</w:t>
      </w:r>
    </w:p>
    <w:p w14:paraId="1C0B4452" w14:textId="77777777" w:rsidR="00D0181B" w:rsidRPr="00432CC1" w:rsidRDefault="00C92495">
      <w:pPr>
        <w:pStyle w:val="RLTextlnkuslovan"/>
        <w:numPr>
          <w:ilvl w:val="0"/>
          <w:numId w:val="0"/>
        </w:numPr>
        <w:ind w:left="1560"/>
        <w:rPr>
          <w:rFonts w:ascii="Tahoma" w:hAnsi="Tahoma" w:cs="Tahoma"/>
          <w:szCs w:val="20"/>
          <w:lang w:val="cs-CZ"/>
        </w:rPr>
      </w:pPr>
      <w:r w:rsidRPr="00432CC1">
        <w:rPr>
          <w:rFonts w:ascii="Tahoma" w:hAnsi="Tahoma" w:cs="Tahoma"/>
          <w:szCs w:val="20"/>
          <w:lang w:val="cs-CZ"/>
        </w:rPr>
        <w:t>Příloha č. 1 – Specifikace Služeb.</w:t>
      </w:r>
    </w:p>
    <w:p w14:paraId="7748CBF0" w14:textId="77777777" w:rsidR="00D0181B" w:rsidRPr="00432CC1" w:rsidRDefault="00D0181B">
      <w:pPr>
        <w:rPr>
          <w:rFonts w:eastAsia="Times New Roman" w:cs="Tahoma"/>
          <w:b/>
          <w:szCs w:val="20"/>
          <w:lang w:eastAsia="x-none"/>
        </w:rPr>
      </w:pPr>
    </w:p>
    <w:p w14:paraId="3EC4A156"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Smluvní strany prohlašují, že si tuto Smlouvu přečetly, že s jejím obsahem souhlasí a na důkaz toho k ní připojují svoje podpisy.</w:t>
      </w:r>
    </w:p>
    <w:p w14:paraId="186E307E" w14:textId="77777777" w:rsidR="00D0181B" w:rsidRPr="00432CC1"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432CC1" w14:paraId="5D57FFC3" w14:textId="77777777">
        <w:trPr>
          <w:jc w:val="center"/>
        </w:trPr>
        <w:tc>
          <w:tcPr>
            <w:tcW w:w="4643" w:type="dxa"/>
          </w:tcPr>
          <w:p w14:paraId="564719DA" w14:textId="19DEF48A" w:rsidR="00D0181B" w:rsidRDefault="00DD6C6C">
            <w:pPr>
              <w:pStyle w:val="RLProhlensmluvnchstran"/>
              <w:keepNext/>
              <w:rPr>
                <w:rFonts w:ascii="Tahoma" w:hAnsi="Tahoma" w:cs="Tahoma"/>
                <w:szCs w:val="20"/>
                <w:lang w:val="cs-CZ"/>
              </w:rPr>
            </w:pPr>
            <w:r>
              <w:rPr>
                <w:rFonts w:ascii="Tahoma" w:hAnsi="Tahoma" w:cs="Tahoma"/>
                <w:szCs w:val="20"/>
                <w:lang w:val="cs-CZ"/>
              </w:rPr>
              <w:t xml:space="preserve">Za </w:t>
            </w:r>
            <w:r w:rsidR="00C92495" w:rsidRPr="00432CC1">
              <w:rPr>
                <w:rFonts w:ascii="Tahoma" w:hAnsi="Tahoma" w:cs="Tahoma"/>
                <w:szCs w:val="20"/>
                <w:lang w:val="cs-CZ"/>
              </w:rPr>
              <w:t>Objednatel</w:t>
            </w:r>
            <w:r>
              <w:rPr>
                <w:rFonts w:ascii="Tahoma" w:hAnsi="Tahoma" w:cs="Tahoma"/>
                <w:szCs w:val="20"/>
                <w:lang w:val="cs-CZ"/>
              </w:rPr>
              <w:t>e:</w:t>
            </w:r>
          </w:p>
          <w:p w14:paraId="517C5FA0" w14:textId="1A82F10E" w:rsidR="00790282" w:rsidRPr="00790282" w:rsidRDefault="00790282">
            <w:pPr>
              <w:pStyle w:val="RLProhlensmluvnchstran"/>
              <w:keepNext/>
              <w:rPr>
                <w:rFonts w:ascii="Tahoma" w:hAnsi="Tahoma" w:cs="Tahoma"/>
                <w:b w:val="0"/>
                <w:szCs w:val="20"/>
                <w:lang w:val="cs-CZ"/>
              </w:rPr>
            </w:pPr>
            <w:r w:rsidRPr="00790282">
              <w:rPr>
                <w:rFonts w:ascii="Tahoma" w:hAnsi="Tahoma" w:cs="Tahoma"/>
                <w:b w:val="0"/>
                <w:szCs w:val="20"/>
                <w:lang w:val="cs-CZ"/>
              </w:rPr>
              <w:t>V Praze dne dle data el. podpisu</w:t>
            </w:r>
          </w:p>
          <w:p w14:paraId="00B7B65D" w14:textId="77777777" w:rsidR="00D0181B" w:rsidRPr="00432CC1" w:rsidRDefault="00D0181B">
            <w:pPr>
              <w:keepNext/>
              <w:rPr>
                <w:rFonts w:cs="Tahoma"/>
                <w:szCs w:val="20"/>
              </w:rPr>
            </w:pPr>
          </w:p>
          <w:p w14:paraId="22DBAC0F" w14:textId="77777777" w:rsidR="00D0181B" w:rsidRPr="00432CC1" w:rsidRDefault="00D0181B">
            <w:pPr>
              <w:keepNext/>
              <w:rPr>
                <w:rFonts w:cs="Tahoma"/>
                <w:szCs w:val="20"/>
              </w:rPr>
            </w:pPr>
          </w:p>
          <w:p w14:paraId="60647D9C" w14:textId="77777777" w:rsidR="00D0181B" w:rsidRPr="00432CC1" w:rsidRDefault="00D0181B">
            <w:pPr>
              <w:keepNext/>
              <w:rPr>
                <w:rFonts w:cs="Tahoma"/>
                <w:szCs w:val="20"/>
              </w:rPr>
            </w:pPr>
          </w:p>
        </w:tc>
        <w:tc>
          <w:tcPr>
            <w:tcW w:w="4643" w:type="dxa"/>
          </w:tcPr>
          <w:p w14:paraId="0A33BDED" w14:textId="34AE5CDB" w:rsidR="00D0181B" w:rsidRDefault="00DD6C6C">
            <w:pPr>
              <w:pStyle w:val="RLdajeosmluvnstran"/>
              <w:keepNext/>
              <w:rPr>
                <w:rFonts w:ascii="Tahoma" w:hAnsi="Tahoma" w:cs="Tahoma"/>
                <w:b/>
                <w:bCs/>
                <w:szCs w:val="20"/>
              </w:rPr>
            </w:pPr>
            <w:r>
              <w:rPr>
                <w:rFonts w:ascii="Tahoma" w:hAnsi="Tahoma" w:cs="Tahoma"/>
                <w:b/>
                <w:bCs/>
                <w:szCs w:val="20"/>
              </w:rPr>
              <w:t xml:space="preserve">Za </w:t>
            </w:r>
            <w:r w:rsidR="00C92495" w:rsidRPr="00432CC1">
              <w:rPr>
                <w:rFonts w:ascii="Tahoma" w:hAnsi="Tahoma" w:cs="Tahoma"/>
                <w:b/>
                <w:bCs/>
                <w:szCs w:val="20"/>
              </w:rPr>
              <w:t>Poskytovatel</w:t>
            </w:r>
            <w:r>
              <w:rPr>
                <w:rFonts w:ascii="Tahoma" w:hAnsi="Tahoma" w:cs="Tahoma"/>
                <w:b/>
                <w:bCs/>
                <w:szCs w:val="20"/>
              </w:rPr>
              <w:t>e:</w:t>
            </w:r>
          </w:p>
          <w:p w14:paraId="0B0F9DB5" w14:textId="21D38919" w:rsidR="00790282" w:rsidRPr="00790282" w:rsidRDefault="00790282">
            <w:pPr>
              <w:pStyle w:val="RLdajeosmluvnstran"/>
              <w:keepNext/>
              <w:rPr>
                <w:rFonts w:ascii="Tahoma" w:hAnsi="Tahoma" w:cs="Tahoma"/>
                <w:szCs w:val="20"/>
                <w:lang w:eastAsia="x-none"/>
              </w:rPr>
            </w:pPr>
            <w:r w:rsidRPr="00790282">
              <w:rPr>
                <w:rFonts w:ascii="Tahoma" w:hAnsi="Tahoma" w:cs="Tahoma"/>
                <w:szCs w:val="20"/>
                <w:lang w:eastAsia="x-none"/>
              </w:rPr>
              <w:t>V Praze dne dle data el. podpisu</w:t>
            </w:r>
          </w:p>
          <w:p w14:paraId="7E09ECA2" w14:textId="77777777" w:rsidR="00D0181B" w:rsidRPr="00432CC1" w:rsidRDefault="00D0181B">
            <w:pPr>
              <w:pStyle w:val="RLdajeosmluvnstran"/>
              <w:keepNext/>
              <w:rPr>
                <w:rFonts w:ascii="Tahoma" w:hAnsi="Tahoma" w:cs="Tahoma"/>
                <w:szCs w:val="20"/>
              </w:rPr>
            </w:pPr>
          </w:p>
          <w:p w14:paraId="5DC80440" w14:textId="77777777" w:rsidR="00D0181B" w:rsidRPr="00432CC1" w:rsidRDefault="00D0181B">
            <w:pPr>
              <w:pStyle w:val="RLdajeosmluvnstran"/>
              <w:keepNext/>
              <w:rPr>
                <w:rFonts w:ascii="Tahoma" w:hAnsi="Tahoma" w:cs="Tahoma"/>
                <w:szCs w:val="20"/>
              </w:rPr>
            </w:pPr>
          </w:p>
        </w:tc>
      </w:tr>
      <w:tr w:rsidR="00D0181B" w:rsidRPr="00432CC1" w14:paraId="1CFA49A0" w14:textId="77777777">
        <w:trPr>
          <w:jc w:val="center"/>
        </w:trPr>
        <w:tc>
          <w:tcPr>
            <w:tcW w:w="4643" w:type="dxa"/>
          </w:tcPr>
          <w:p w14:paraId="13FBC6FE"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D0DA802" w14:textId="01BDA168" w:rsidR="00D0181B" w:rsidRPr="00432CC1" w:rsidRDefault="00C92495">
            <w:pPr>
              <w:pStyle w:val="RLdajeosmluvnstran"/>
              <w:keepNext/>
              <w:rPr>
                <w:rFonts w:ascii="Tahoma" w:hAnsi="Tahoma" w:cs="Tahoma"/>
                <w:b/>
                <w:bCs/>
                <w:szCs w:val="20"/>
              </w:rPr>
            </w:pPr>
            <w:r w:rsidRPr="00432CC1">
              <w:rPr>
                <w:rFonts w:ascii="Tahoma" w:hAnsi="Tahoma" w:cs="Tahoma"/>
                <w:b/>
                <w:bCs/>
                <w:szCs w:val="20"/>
              </w:rPr>
              <w:t xml:space="preserve">Česká republika – </w:t>
            </w:r>
            <w:r w:rsidR="007B279D" w:rsidRPr="00432CC1">
              <w:rPr>
                <w:rFonts w:ascii="Tahoma" w:hAnsi="Tahoma" w:cs="Tahoma"/>
                <w:b/>
                <w:szCs w:val="20"/>
              </w:rPr>
              <w:t>Ministerstvo práce a sociálních věcí</w:t>
            </w:r>
          </w:p>
          <w:p w14:paraId="771C49FB" w14:textId="63A47D9E" w:rsidR="00255EF2" w:rsidRPr="00432CC1" w:rsidRDefault="00255EF2" w:rsidP="00255EF2">
            <w:pPr>
              <w:pStyle w:val="RLdajeosmluvnstran"/>
              <w:ind w:left="1416" w:hanging="1416"/>
              <w:rPr>
                <w:rFonts w:ascii="Tahoma" w:hAnsi="Tahoma" w:cs="Tahoma"/>
                <w:szCs w:val="20"/>
                <w:lang w:eastAsia="x-none"/>
              </w:rPr>
            </w:pPr>
            <w:r w:rsidRPr="00432CC1">
              <w:rPr>
                <w:rFonts w:ascii="Tahoma" w:hAnsi="Tahoma" w:cs="Tahoma"/>
                <w:szCs w:val="20"/>
                <w:lang w:eastAsia="x-none"/>
              </w:rPr>
              <w:t xml:space="preserve">Ing. </w:t>
            </w:r>
            <w:r w:rsidR="00790282">
              <w:rPr>
                <w:rFonts w:ascii="Tahoma" w:hAnsi="Tahoma" w:cs="Tahoma"/>
                <w:szCs w:val="20"/>
                <w:lang w:eastAsia="x-none"/>
              </w:rPr>
              <w:t>Karel Trpkoš</w:t>
            </w:r>
          </w:p>
          <w:p w14:paraId="0ECEF9FE" w14:textId="490B9229" w:rsidR="00D0181B" w:rsidRPr="00432CC1" w:rsidRDefault="00790282">
            <w:pPr>
              <w:pStyle w:val="RLdajeosmluvnstran"/>
              <w:rPr>
                <w:rFonts w:ascii="Tahoma" w:hAnsi="Tahoma" w:cs="Tahoma"/>
                <w:szCs w:val="20"/>
              </w:rPr>
            </w:pPr>
            <w:r>
              <w:rPr>
                <w:rFonts w:ascii="Tahoma" w:hAnsi="Tahoma" w:cs="Tahoma"/>
                <w:szCs w:val="20"/>
              </w:rPr>
              <w:t xml:space="preserve">vrchní </w:t>
            </w:r>
            <w:r w:rsidR="00255EF2" w:rsidRPr="00432CC1">
              <w:rPr>
                <w:rFonts w:ascii="Tahoma" w:hAnsi="Tahoma" w:cs="Tahoma"/>
                <w:szCs w:val="20"/>
              </w:rPr>
              <w:t xml:space="preserve">ředitel </w:t>
            </w:r>
            <w:r>
              <w:rPr>
                <w:rFonts w:ascii="Tahoma" w:hAnsi="Tahoma" w:cs="Tahoma"/>
                <w:szCs w:val="20"/>
              </w:rPr>
              <w:t>sekce informačních technologií</w:t>
            </w:r>
          </w:p>
        </w:tc>
        <w:tc>
          <w:tcPr>
            <w:tcW w:w="4643" w:type="dxa"/>
          </w:tcPr>
          <w:p w14:paraId="35594E7B"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E2489EB" w14:textId="77777777" w:rsidR="00D0181B" w:rsidRPr="00432CC1" w:rsidRDefault="00C92495">
            <w:pPr>
              <w:pStyle w:val="RLdajeosmluvnstran"/>
              <w:rPr>
                <w:rFonts w:ascii="Tahoma" w:hAnsi="Tahoma" w:cs="Tahoma"/>
                <w:b/>
                <w:bCs/>
                <w:szCs w:val="20"/>
              </w:rPr>
            </w:pPr>
            <w:proofErr w:type="spellStart"/>
            <w:r w:rsidRPr="00432CC1">
              <w:rPr>
                <w:rFonts w:ascii="Tahoma" w:hAnsi="Tahoma" w:cs="Tahoma"/>
                <w:b/>
                <w:bCs/>
                <w:szCs w:val="20"/>
                <w:lang w:val="en-US"/>
              </w:rPr>
              <w:t>Asseco</w:t>
            </w:r>
            <w:proofErr w:type="spellEnd"/>
            <w:r w:rsidRPr="00432CC1">
              <w:rPr>
                <w:rFonts w:ascii="Tahoma" w:hAnsi="Tahoma" w:cs="Tahoma"/>
                <w:b/>
                <w:bCs/>
                <w:szCs w:val="20"/>
                <w:lang w:val="en-US"/>
              </w:rPr>
              <w:t xml:space="preserve"> Central Europe, </w:t>
            </w:r>
            <w:proofErr w:type="spellStart"/>
            <w:r w:rsidRPr="00432CC1">
              <w:rPr>
                <w:rFonts w:ascii="Tahoma" w:hAnsi="Tahoma" w:cs="Tahoma"/>
                <w:b/>
                <w:bCs/>
                <w:szCs w:val="20"/>
                <w:lang w:val="en-US"/>
              </w:rPr>
              <w:t>a.s.</w:t>
            </w:r>
            <w:proofErr w:type="spellEnd"/>
            <w:r w:rsidRPr="00432CC1">
              <w:rPr>
                <w:rFonts w:ascii="Tahoma" w:hAnsi="Tahoma" w:cs="Tahoma"/>
                <w:b/>
                <w:bCs/>
                <w:szCs w:val="20"/>
              </w:rPr>
              <w:t xml:space="preserve"> </w:t>
            </w:r>
          </w:p>
          <w:p w14:paraId="7971278B" w14:textId="77777777" w:rsidR="00587D41" w:rsidRPr="00432CC1" w:rsidRDefault="00587D41" w:rsidP="00587D41">
            <w:pPr>
              <w:pStyle w:val="RLdajeosmluvnstran"/>
              <w:ind w:left="1416" w:hanging="1416"/>
              <w:rPr>
                <w:rFonts w:ascii="Tahoma" w:hAnsi="Tahoma" w:cs="Tahoma"/>
                <w:szCs w:val="20"/>
                <w:lang w:eastAsia="x-none"/>
              </w:rPr>
            </w:pPr>
            <w:r w:rsidRPr="00432CC1">
              <w:rPr>
                <w:rFonts w:ascii="Tahoma" w:hAnsi="Tahoma" w:cs="Tahoma"/>
                <w:szCs w:val="20"/>
                <w:lang w:eastAsia="x-none"/>
              </w:rPr>
              <w:t>Mgr. Jiří Winkler</w:t>
            </w:r>
          </w:p>
          <w:p w14:paraId="0E34DC76" w14:textId="6ED5D60B" w:rsidR="00D0181B" w:rsidRPr="00432CC1" w:rsidRDefault="00587D41" w:rsidP="00587D41">
            <w:pPr>
              <w:pStyle w:val="RLdajeosmluvnstran"/>
              <w:ind w:left="1416" w:hanging="1416"/>
              <w:rPr>
                <w:rFonts w:ascii="Tahoma" w:hAnsi="Tahoma" w:cs="Tahoma"/>
                <w:szCs w:val="20"/>
              </w:rPr>
            </w:pPr>
            <w:r w:rsidRPr="00432CC1">
              <w:rPr>
                <w:rFonts w:ascii="Tahoma" w:hAnsi="Tahoma" w:cs="Tahoma"/>
                <w:szCs w:val="20"/>
                <w:lang w:eastAsia="x-none"/>
              </w:rPr>
              <w:t>prokurista</w:t>
            </w:r>
          </w:p>
        </w:tc>
      </w:tr>
    </w:tbl>
    <w:p w14:paraId="48E73FCA" w14:textId="77777777" w:rsidR="00D0181B" w:rsidRPr="00432CC1" w:rsidRDefault="00D0181B">
      <w:pPr>
        <w:pStyle w:val="RLlneksmlouvy"/>
        <w:numPr>
          <w:ilvl w:val="0"/>
          <w:numId w:val="0"/>
        </w:numPr>
        <w:spacing w:after="0"/>
        <w:rPr>
          <w:rFonts w:ascii="Tahoma" w:hAnsi="Tahoma" w:cs="Tahoma"/>
          <w:i/>
          <w:szCs w:val="20"/>
        </w:rPr>
      </w:pPr>
    </w:p>
    <w:p w14:paraId="6A86F8DB" w14:textId="77777777" w:rsidR="00D0181B" w:rsidRPr="00432CC1" w:rsidRDefault="00C92495">
      <w:pPr>
        <w:rPr>
          <w:rFonts w:cs="Tahoma"/>
        </w:rPr>
      </w:pPr>
      <w:r w:rsidRPr="00432CC1">
        <w:rPr>
          <w:rFonts w:cs="Tahoma"/>
        </w:rPr>
        <w:br w:type="page"/>
      </w:r>
    </w:p>
    <w:p w14:paraId="5705C68B" w14:textId="77777777" w:rsidR="00D0181B" w:rsidRPr="00432CC1" w:rsidRDefault="00C92495">
      <w:pPr>
        <w:rPr>
          <w:rFonts w:cs="Tahoma"/>
          <w:b/>
        </w:rPr>
      </w:pPr>
      <w:r w:rsidRPr="00432CC1">
        <w:rPr>
          <w:rFonts w:cs="Tahoma"/>
          <w:b/>
          <w:sz w:val="24"/>
        </w:rPr>
        <w:lastRenderedPageBreak/>
        <w:t>Příloha Smlouvy č. 1 – Specifikace Služeb</w:t>
      </w:r>
    </w:p>
    <w:p w14:paraId="139EAC4C" w14:textId="77777777" w:rsidR="00D0181B" w:rsidRPr="00432CC1"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sidRPr="00432CC1">
        <w:rPr>
          <w:lang w:val="cs-CZ"/>
        </w:rPr>
        <w:t>Specifikace Služeb</w:t>
      </w:r>
    </w:p>
    <w:bookmarkEnd w:id="0"/>
    <w:bookmarkEnd w:id="1"/>
    <w:p w14:paraId="5776C739" w14:textId="77777777" w:rsidR="00DC129A" w:rsidRPr="002F1DDA" w:rsidRDefault="00DC129A" w:rsidP="00DC129A">
      <w:pPr>
        <w:spacing w:before="100" w:beforeAutospacing="1" w:after="100" w:afterAutospacing="1"/>
        <w:jc w:val="both"/>
        <w:rPr>
          <w:rFonts w:cs="Tahoma"/>
          <w:szCs w:val="20"/>
        </w:rPr>
      </w:pPr>
      <w:r w:rsidRPr="002D3908">
        <w:rPr>
          <w:rFonts w:cs="Tahoma"/>
          <w:szCs w:val="20"/>
        </w:rPr>
        <w:t>Poskytovatel je povinen</w:t>
      </w:r>
      <w:r w:rsidRPr="002F1DDA">
        <w:rPr>
          <w:rFonts w:cs="Tahoma"/>
          <w:szCs w:val="20"/>
        </w:rPr>
        <w:t xml:space="preserve"> poskytnout Objednateli Služby rozvoje v souladu s čl. 3. odst. 3.1 pododst. 3.1.3 Rámcové dohody, v souladu s čl. 7. Rámcové dohody </w:t>
      </w:r>
      <w:r w:rsidRPr="002F1DDA">
        <w:rPr>
          <w:rFonts w:cs="Tahoma"/>
          <w:szCs w:val="20"/>
          <w:lang w:eastAsia="cs-CZ"/>
        </w:rPr>
        <w:t>a s </w:t>
      </w:r>
      <w:r w:rsidRPr="002F1DDA">
        <w:rPr>
          <w:rFonts w:cs="Tahoma"/>
          <w:szCs w:val="20"/>
        </w:rPr>
        <w:t>čl. 6. Přílohy č. 1 Rámcové dohody.</w:t>
      </w:r>
    </w:p>
    <w:p w14:paraId="02C5B6E5" w14:textId="77777777" w:rsidR="00DC129A" w:rsidRPr="002F1DDA" w:rsidRDefault="00DC129A" w:rsidP="00DC129A">
      <w:pPr>
        <w:spacing w:before="100" w:beforeAutospacing="1" w:after="100" w:afterAutospacing="1"/>
        <w:jc w:val="both"/>
        <w:rPr>
          <w:rFonts w:eastAsia="Times New Roman" w:cs="Tahoma"/>
          <w:sz w:val="24"/>
          <w:szCs w:val="24"/>
          <w:lang w:eastAsia="cs-CZ"/>
        </w:rPr>
      </w:pPr>
      <w:r w:rsidRPr="002F1DDA">
        <w:rPr>
          <w:rFonts w:cs="Tahoma"/>
          <w:szCs w:val="20"/>
          <w:lang w:eastAsia="cs-CZ"/>
        </w:rPr>
        <w:t>Předmětem plnění dle této Smlouvy je rozvoj těchto aplikačních programových vybavení:</w:t>
      </w:r>
      <w:r w:rsidRPr="002F1DDA">
        <w:rPr>
          <w:rFonts w:cs="Tahoma"/>
          <w:szCs w:val="20"/>
        </w:rPr>
        <w:t xml:space="preserve"> </w:t>
      </w:r>
      <w:r w:rsidRPr="00F45E90">
        <w:rPr>
          <w:rFonts w:eastAsia="Times New Roman" w:cs="Tahoma"/>
          <w:szCs w:val="20"/>
          <w:lang w:eastAsia="cs-CZ"/>
        </w:rPr>
        <w:t xml:space="preserve"> </w:t>
      </w:r>
    </w:p>
    <w:p w14:paraId="760612DB" w14:textId="77777777" w:rsidR="00DC129A" w:rsidRDefault="00DC129A" w:rsidP="00DC129A">
      <w:pPr>
        <w:pStyle w:val="Odstavecseseznamem"/>
        <w:numPr>
          <w:ilvl w:val="0"/>
          <w:numId w:val="20"/>
        </w:numPr>
        <w:rPr>
          <w:rFonts w:cs="Tahoma"/>
        </w:rPr>
      </w:pPr>
      <w:r w:rsidRPr="00DB0C08">
        <w:rPr>
          <w:rFonts w:cs="Tahoma"/>
        </w:rPr>
        <w:t xml:space="preserve">APV pro příjem e-podání (subsystém DIS) </w:t>
      </w:r>
    </w:p>
    <w:p w14:paraId="620E4715" w14:textId="77777777" w:rsidR="00DC129A" w:rsidRDefault="00DC129A" w:rsidP="00DC129A">
      <w:pPr>
        <w:pStyle w:val="Odstavecseseznamem"/>
        <w:numPr>
          <w:ilvl w:val="0"/>
          <w:numId w:val="20"/>
        </w:numPr>
        <w:rPr>
          <w:rFonts w:cs="Tahoma"/>
        </w:rPr>
      </w:pPr>
      <w:r w:rsidRPr="00DB0C08">
        <w:rPr>
          <w:rFonts w:cs="Tahoma"/>
        </w:rPr>
        <w:t xml:space="preserve">APV pro zpracování e-podání (subsystém DIS) </w:t>
      </w:r>
    </w:p>
    <w:p w14:paraId="58C9D435" w14:textId="77777777" w:rsidR="00DC129A" w:rsidRPr="00DB0C08" w:rsidRDefault="00DC129A" w:rsidP="00DC129A">
      <w:pPr>
        <w:pStyle w:val="Odstavecseseznamem"/>
        <w:numPr>
          <w:ilvl w:val="0"/>
          <w:numId w:val="20"/>
        </w:numPr>
        <w:rPr>
          <w:rFonts w:eastAsia="Times New Roman" w:cs="Tahoma"/>
          <w:b/>
          <w:szCs w:val="24"/>
          <w:lang w:eastAsia="cs-CZ"/>
        </w:rPr>
      </w:pPr>
      <w:r w:rsidRPr="00DB0C08">
        <w:rPr>
          <w:rFonts w:cs="Tahoma"/>
        </w:rPr>
        <w:t>ESB Backend - Technologie datové sběrnice ESB Backend pro automatizované řízení a kontrolu procesů a služeb</w:t>
      </w:r>
    </w:p>
    <w:p w14:paraId="51DEDE74" w14:textId="77777777" w:rsidR="00DC129A" w:rsidRDefault="00DC129A" w:rsidP="00DC129A">
      <w:pPr>
        <w:rPr>
          <w:rFonts w:eastAsia="Times New Roman" w:cs="Tahoma"/>
          <w:b/>
          <w:szCs w:val="24"/>
          <w:lang w:eastAsia="cs-CZ"/>
        </w:rPr>
      </w:pPr>
    </w:p>
    <w:p w14:paraId="5F0F3E40" w14:textId="77777777" w:rsidR="0095467F" w:rsidRPr="0095467F" w:rsidRDefault="0095467F" w:rsidP="0095467F">
      <w:pPr>
        <w:jc w:val="both"/>
        <w:rPr>
          <w:rFonts w:cs="Tahoma"/>
          <w:b/>
          <w:bCs/>
          <w:szCs w:val="20"/>
        </w:rPr>
      </w:pPr>
      <w:r w:rsidRPr="0095467F">
        <w:rPr>
          <w:rFonts w:cs="Tahoma"/>
          <w:b/>
          <w:bCs/>
          <w:szCs w:val="20"/>
        </w:rPr>
        <w:t>Změna priority zápisu podaní REGZEC pro akci 3 do VZT</w:t>
      </w:r>
    </w:p>
    <w:p w14:paraId="66D410CA" w14:textId="77777777" w:rsidR="0095467F" w:rsidRPr="0095467F" w:rsidRDefault="0095467F" w:rsidP="0095467F">
      <w:pPr>
        <w:jc w:val="both"/>
        <w:rPr>
          <w:rFonts w:cs="Tahoma"/>
          <w:szCs w:val="20"/>
        </w:rPr>
      </w:pPr>
      <w:r w:rsidRPr="0095467F">
        <w:rPr>
          <w:rFonts w:cs="Tahoma"/>
          <w:szCs w:val="20"/>
        </w:rPr>
        <w:t>V rámci PVP WF požadujeme úprava spočívající v řízení zápisu formulářů s akcí 3 do VZT s možností konfigurovat velikost dávky včetně časového okna.</w:t>
      </w:r>
    </w:p>
    <w:p w14:paraId="7094F2AA" w14:textId="77777777" w:rsidR="0095467F" w:rsidRPr="0095467F" w:rsidRDefault="0095467F" w:rsidP="0095467F">
      <w:pPr>
        <w:jc w:val="both"/>
        <w:rPr>
          <w:rFonts w:cs="Tahoma"/>
          <w:szCs w:val="20"/>
        </w:rPr>
      </w:pPr>
    </w:p>
    <w:p w14:paraId="1D2E696F" w14:textId="77777777" w:rsidR="0095467F" w:rsidRPr="0095467F" w:rsidRDefault="0095467F" w:rsidP="0095467F">
      <w:pPr>
        <w:jc w:val="both"/>
        <w:rPr>
          <w:rFonts w:cs="Tahoma"/>
          <w:b/>
          <w:bCs/>
          <w:szCs w:val="20"/>
        </w:rPr>
      </w:pPr>
      <w:r w:rsidRPr="0095467F">
        <w:rPr>
          <w:rFonts w:cs="Tahoma"/>
          <w:b/>
          <w:bCs/>
          <w:szCs w:val="20"/>
        </w:rPr>
        <w:t>Provozní reporty stavu zpracování JMHZ a REGZEC</w:t>
      </w:r>
    </w:p>
    <w:p w14:paraId="188F7C9A" w14:textId="77777777" w:rsidR="0095467F" w:rsidRPr="0095467F" w:rsidRDefault="0095467F" w:rsidP="0095467F">
      <w:pPr>
        <w:jc w:val="both"/>
        <w:rPr>
          <w:rFonts w:cs="Tahoma"/>
          <w:szCs w:val="20"/>
        </w:rPr>
      </w:pPr>
      <w:r w:rsidRPr="0095467F">
        <w:rPr>
          <w:rFonts w:cs="Tahoma"/>
          <w:szCs w:val="20"/>
        </w:rPr>
        <w:t>Pro sledování na denní bázi požadujeme monitoring stavů:</w:t>
      </w:r>
    </w:p>
    <w:p w14:paraId="53ABD90A" w14:textId="77777777" w:rsidR="0095467F" w:rsidRPr="0095467F" w:rsidRDefault="0095467F" w:rsidP="0095467F">
      <w:pPr>
        <w:numPr>
          <w:ilvl w:val="0"/>
          <w:numId w:val="21"/>
        </w:numPr>
        <w:jc w:val="both"/>
        <w:rPr>
          <w:rFonts w:cs="Tahoma"/>
          <w:szCs w:val="20"/>
        </w:rPr>
      </w:pPr>
      <w:r w:rsidRPr="0095467F">
        <w:rPr>
          <w:rFonts w:cs="Tahoma"/>
          <w:szCs w:val="20"/>
        </w:rPr>
        <w:t xml:space="preserve">počty podání JMHZ o velikosti nad 300 formulářů posunutá do nočního zpracování </w:t>
      </w:r>
    </w:p>
    <w:p w14:paraId="02B23E36" w14:textId="77777777" w:rsidR="0095467F" w:rsidRPr="0095467F" w:rsidRDefault="0095467F" w:rsidP="0095467F">
      <w:pPr>
        <w:numPr>
          <w:ilvl w:val="0"/>
          <w:numId w:val="21"/>
        </w:numPr>
        <w:jc w:val="both"/>
        <w:rPr>
          <w:rFonts w:cs="Tahoma"/>
          <w:szCs w:val="20"/>
        </w:rPr>
      </w:pPr>
      <w:r w:rsidRPr="0095467F">
        <w:rPr>
          <w:rFonts w:cs="Tahoma"/>
          <w:szCs w:val="20"/>
        </w:rPr>
        <w:t xml:space="preserve">počty zadržených podání REGZEC s akcí A3 před předáním do VZT </w:t>
      </w:r>
    </w:p>
    <w:p w14:paraId="0B094E79" w14:textId="77777777" w:rsidR="0095467F" w:rsidRPr="0095467F" w:rsidRDefault="0095467F" w:rsidP="0095467F">
      <w:pPr>
        <w:numPr>
          <w:ilvl w:val="0"/>
          <w:numId w:val="21"/>
        </w:numPr>
        <w:jc w:val="both"/>
        <w:rPr>
          <w:rFonts w:cs="Tahoma"/>
          <w:szCs w:val="20"/>
        </w:rPr>
      </w:pPr>
      <w:r w:rsidRPr="0095467F">
        <w:rPr>
          <w:rFonts w:cs="Tahoma"/>
          <w:szCs w:val="20"/>
        </w:rPr>
        <w:t>konfigurovatelný „denní režim“ pro cca 500 formulářů za hodinu a „noční režim“ pro cca 2000 formulářů za hodinu</w:t>
      </w:r>
    </w:p>
    <w:p w14:paraId="7F143BEA" w14:textId="77777777" w:rsidR="0095467F" w:rsidRPr="0095467F" w:rsidRDefault="0095467F" w:rsidP="0095467F">
      <w:pPr>
        <w:jc w:val="both"/>
        <w:rPr>
          <w:rFonts w:cs="Tahoma"/>
          <w:szCs w:val="20"/>
        </w:rPr>
      </w:pPr>
      <w:r w:rsidRPr="0095467F">
        <w:rPr>
          <w:rFonts w:cs="Tahoma"/>
          <w:szCs w:val="20"/>
        </w:rPr>
        <w:t>Výstup bude automaticky distribuován e-mailem na určené adresáty</w:t>
      </w:r>
    </w:p>
    <w:p w14:paraId="464B8D8A" w14:textId="77777777" w:rsidR="0095467F" w:rsidRPr="0095467F" w:rsidRDefault="0095467F" w:rsidP="0095467F">
      <w:pPr>
        <w:jc w:val="both"/>
        <w:rPr>
          <w:rFonts w:cs="Tahoma"/>
          <w:szCs w:val="20"/>
        </w:rPr>
      </w:pPr>
    </w:p>
    <w:p w14:paraId="5B81B655" w14:textId="77777777" w:rsidR="0095467F" w:rsidRPr="0095467F" w:rsidRDefault="0095467F" w:rsidP="0095467F">
      <w:pPr>
        <w:jc w:val="both"/>
        <w:rPr>
          <w:rFonts w:cs="Tahoma"/>
          <w:b/>
          <w:bCs/>
          <w:szCs w:val="20"/>
        </w:rPr>
      </w:pPr>
      <w:r w:rsidRPr="0095467F">
        <w:rPr>
          <w:rFonts w:cs="Tahoma"/>
          <w:b/>
          <w:bCs/>
          <w:szCs w:val="20"/>
        </w:rPr>
        <w:t>Zvýšená podpora během náběhu provozu JMHZ po dobu 3 měsíců</w:t>
      </w:r>
    </w:p>
    <w:p w14:paraId="1A3CB47F" w14:textId="77777777" w:rsidR="0095467F" w:rsidRPr="0095467F" w:rsidRDefault="0095467F" w:rsidP="0095467F">
      <w:pPr>
        <w:jc w:val="both"/>
        <w:rPr>
          <w:rFonts w:cs="Tahoma"/>
          <w:szCs w:val="20"/>
        </w:rPr>
      </w:pPr>
      <w:r w:rsidRPr="0095467F">
        <w:rPr>
          <w:rFonts w:cs="Tahoma"/>
          <w:szCs w:val="20"/>
        </w:rPr>
        <w:t>Požadujeme poskytnutí zvýšené podpory v režimu 7x24</w:t>
      </w:r>
    </w:p>
    <w:p w14:paraId="25E528E8" w14:textId="77777777" w:rsidR="0095467F" w:rsidRPr="0095467F" w:rsidRDefault="0095467F" w:rsidP="0095467F">
      <w:pPr>
        <w:jc w:val="both"/>
        <w:rPr>
          <w:rFonts w:cs="Tahoma"/>
          <w:szCs w:val="20"/>
        </w:rPr>
      </w:pPr>
    </w:p>
    <w:p w14:paraId="635F0BAB" w14:textId="77777777" w:rsidR="0095467F" w:rsidRPr="0095467F" w:rsidRDefault="0095467F" w:rsidP="0095467F">
      <w:pPr>
        <w:jc w:val="both"/>
        <w:rPr>
          <w:rFonts w:cs="Tahoma"/>
          <w:b/>
          <w:bCs/>
          <w:szCs w:val="20"/>
        </w:rPr>
      </w:pPr>
      <w:r w:rsidRPr="0095467F">
        <w:rPr>
          <w:rFonts w:cs="Tahoma"/>
          <w:b/>
          <w:bCs/>
          <w:szCs w:val="20"/>
        </w:rPr>
        <w:t>Portace BizTalk aplikace DIG do prostředí KESB</w:t>
      </w:r>
    </w:p>
    <w:p w14:paraId="504F9296" w14:textId="77777777" w:rsidR="0095467F" w:rsidRPr="0095467F" w:rsidRDefault="0095467F" w:rsidP="0095467F">
      <w:pPr>
        <w:jc w:val="both"/>
        <w:rPr>
          <w:rFonts w:cs="Tahoma"/>
          <w:szCs w:val="20"/>
        </w:rPr>
      </w:pPr>
      <w:r w:rsidRPr="0095467F">
        <w:rPr>
          <w:rFonts w:cs="Tahoma"/>
          <w:szCs w:val="20"/>
        </w:rPr>
        <w:t>Na straně BAM došlo ke změně schématu. Místo úpravy staré aplikace požadujeme vytvoření nové aplikace v prostředí KESB.</w:t>
      </w:r>
    </w:p>
    <w:p w14:paraId="17B75AD0" w14:textId="77777777" w:rsidR="0095467F" w:rsidRPr="0095467F" w:rsidRDefault="0095467F" w:rsidP="0095467F">
      <w:pPr>
        <w:jc w:val="both"/>
        <w:rPr>
          <w:rFonts w:cs="Tahoma"/>
          <w:szCs w:val="20"/>
        </w:rPr>
      </w:pPr>
    </w:p>
    <w:p w14:paraId="70239AA0" w14:textId="77777777" w:rsidR="0095467F" w:rsidRPr="0095467F" w:rsidRDefault="0095467F" w:rsidP="0095467F">
      <w:pPr>
        <w:jc w:val="both"/>
        <w:rPr>
          <w:rFonts w:cs="Tahoma"/>
          <w:b/>
          <w:bCs/>
          <w:szCs w:val="20"/>
        </w:rPr>
      </w:pPr>
      <w:r w:rsidRPr="0095467F">
        <w:rPr>
          <w:rFonts w:cs="Tahoma"/>
          <w:b/>
          <w:bCs/>
          <w:szCs w:val="20"/>
        </w:rPr>
        <w:t>Přechod na katalog kontrol v 1.4.2.1 JMHZ</w:t>
      </w:r>
    </w:p>
    <w:p w14:paraId="20EFEDC1" w14:textId="77777777" w:rsidR="0095467F" w:rsidRPr="0095467F" w:rsidRDefault="0095467F" w:rsidP="0095467F">
      <w:pPr>
        <w:numPr>
          <w:ilvl w:val="0"/>
          <w:numId w:val="22"/>
        </w:numPr>
        <w:jc w:val="both"/>
        <w:rPr>
          <w:rFonts w:cs="Tahoma"/>
          <w:szCs w:val="20"/>
        </w:rPr>
      </w:pPr>
      <w:r w:rsidRPr="0095467F">
        <w:rPr>
          <w:rFonts w:cs="Tahoma"/>
          <w:szCs w:val="20"/>
        </w:rPr>
        <w:t>DIS odstranění logické kontroly ID 125</w:t>
      </w:r>
    </w:p>
    <w:p w14:paraId="2F80C1E2" w14:textId="77777777" w:rsidR="0095467F" w:rsidRPr="0095467F" w:rsidRDefault="0095467F" w:rsidP="0095467F">
      <w:pPr>
        <w:numPr>
          <w:ilvl w:val="0"/>
          <w:numId w:val="22"/>
        </w:numPr>
        <w:jc w:val="both"/>
        <w:rPr>
          <w:rFonts w:cs="Tahoma"/>
          <w:szCs w:val="20"/>
        </w:rPr>
      </w:pPr>
      <w:r w:rsidRPr="0095467F">
        <w:rPr>
          <w:rFonts w:cs="Tahoma"/>
          <w:szCs w:val="20"/>
        </w:rPr>
        <w:t>DIS změna logických kontrol ID 329, 192 a 138</w:t>
      </w:r>
    </w:p>
    <w:p w14:paraId="799ABA7D" w14:textId="77777777" w:rsidR="0095467F" w:rsidRPr="0095467F" w:rsidRDefault="0095467F" w:rsidP="0095467F">
      <w:pPr>
        <w:numPr>
          <w:ilvl w:val="0"/>
          <w:numId w:val="22"/>
        </w:numPr>
        <w:jc w:val="both"/>
        <w:rPr>
          <w:rFonts w:cs="Tahoma"/>
          <w:szCs w:val="20"/>
        </w:rPr>
      </w:pPr>
      <w:r w:rsidRPr="0095467F">
        <w:rPr>
          <w:rFonts w:cs="Tahoma"/>
          <w:szCs w:val="20"/>
        </w:rPr>
        <w:t>DIS změna chybových hlášek ID 99 a 304"</w:t>
      </w:r>
    </w:p>
    <w:p w14:paraId="3FF140E0" w14:textId="77777777" w:rsidR="0095467F" w:rsidRPr="0095467F" w:rsidRDefault="0095467F" w:rsidP="0095467F">
      <w:pPr>
        <w:jc w:val="both"/>
        <w:rPr>
          <w:rFonts w:cs="Tahoma"/>
          <w:szCs w:val="20"/>
        </w:rPr>
      </w:pPr>
    </w:p>
    <w:p w14:paraId="2552A7C5" w14:textId="77777777" w:rsidR="0095467F" w:rsidRPr="0095467F" w:rsidRDefault="0095467F" w:rsidP="0095467F">
      <w:pPr>
        <w:jc w:val="both"/>
        <w:rPr>
          <w:rFonts w:cs="Tahoma"/>
          <w:b/>
          <w:bCs/>
          <w:szCs w:val="20"/>
        </w:rPr>
      </w:pPr>
      <w:r w:rsidRPr="0095467F">
        <w:rPr>
          <w:rFonts w:cs="Tahoma"/>
          <w:b/>
          <w:bCs/>
          <w:szCs w:val="20"/>
        </w:rPr>
        <w:t>Zabezpečení zobrazování údajů o „složkách státu" v reportech pro ZUR</w:t>
      </w:r>
    </w:p>
    <w:p w14:paraId="6EFAF499" w14:textId="77777777" w:rsidR="0095467F" w:rsidRPr="0095467F" w:rsidRDefault="0095467F" w:rsidP="0095467F">
      <w:pPr>
        <w:jc w:val="both"/>
        <w:rPr>
          <w:rFonts w:cs="Tahoma"/>
          <w:szCs w:val="20"/>
        </w:rPr>
      </w:pPr>
      <w:r w:rsidRPr="0095467F">
        <w:rPr>
          <w:rFonts w:cs="Tahoma"/>
          <w:szCs w:val="20"/>
        </w:rPr>
        <w:t>Zabezpečení zobrazování údajů o „složkách státu", aby uživatel bez příslušné role nemohl při znalosti dílčí informace získat přístup k reportům, kde se vyskytují záznamy o „složkách státu".</w:t>
      </w:r>
    </w:p>
    <w:p w14:paraId="2C868F17" w14:textId="77777777" w:rsidR="0095467F" w:rsidRPr="0095467F" w:rsidRDefault="0095467F" w:rsidP="0095467F">
      <w:pPr>
        <w:jc w:val="both"/>
        <w:rPr>
          <w:rFonts w:cs="Tahoma"/>
          <w:szCs w:val="20"/>
        </w:rPr>
      </w:pPr>
    </w:p>
    <w:p w14:paraId="412C226C" w14:textId="77777777" w:rsidR="0095467F" w:rsidRPr="0095467F" w:rsidRDefault="0095467F" w:rsidP="0095467F">
      <w:pPr>
        <w:jc w:val="both"/>
        <w:rPr>
          <w:rFonts w:cs="Tahoma"/>
          <w:b/>
          <w:bCs/>
          <w:szCs w:val="20"/>
        </w:rPr>
      </w:pPr>
      <w:r w:rsidRPr="0095467F">
        <w:rPr>
          <w:rFonts w:cs="Tahoma"/>
          <w:b/>
          <w:bCs/>
          <w:szCs w:val="20"/>
        </w:rPr>
        <w:t>Dokumentace procesů a komponent KESB využívaných v rámci zpracování JMHZ</w:t>
      </w:r>
    </w:p>
    <w:p w14:paraId="5531647F" w14:textId="77777777" w:rsidR="0095467F" w:rsidRPr="0095467F" w:rsidRDefault="0095467F" w:rsidP="0095467F">
      <w:pPr>
        <w:jc w:val="both"/>
        <w:rPr>
          <w:rFonts w:cs="Tahoma"/>
          <w:szCs w:val="20"/>
        </w:rPr>
      </w:pPr>
      <w:r w:rsidRPr="0095467F">
        <w:rPr>
          <w:rFonts w:cs="Tahoma"/>
          <w:szCs w:val="20"/>
        </w:rPr>
        <w:t>Zastřešující popis funkcionalit nové kontejnerizované sběrnice KESB: platforma, síťová konfigurace, použité komponenty, služby, rozhraní, workflow pro řízení zpracování, monitoring, auditing.</w:t>
      </w:r>
    </w:p>
    <w:p w14:paraId="62E93F1D" w14:textId="77777777" w:rsidR="0095467F" w:rsidRPr="0095467F" w:rsidRDefault="0095467F" w:rsidP="0095467F">
      <w:pPr>
        <w:jc w:val="both"/>
        <w:rPr>
          <w:rFonts w:cs="Tahoma"/>
          <w:szCs w:val="20"/>
        </w:rPr>
      </w:pPr>
    </w:p>
    <w:p w14:paraId="0A5798D2" w14:textId="77777777" w:rsidR="0095467F" w:rsidRPr="0095467F" w:rsidRDefault="0095467F" w:rsidP="0095467F">
      <w:pPr>
        <w:jc w:val="both"/>
        <w:rPr>
          <w:rFonts w:cs="Tahoma"/>
          <w:b/>
          <w:bCs/>
          <w:szCs w:val="20"/>
        </w:rPr>
      </w:pPr>
      <w:r w:rsidRPr="0095467F">
        <w:rPr>
          <w:rFonts w:cs="Tahoma"/>
          <w:b/>
          <w:bCs/>
          <w:szCs w:val="20"/>
        </w:rPr>
        <w:t>Přechod na katalog kontrol v 1.4.2.2 až 1.4.2.4 JMHZ, úprava protokolu o zpracování DIS</w:t>
      </w:r>
    </w:p>
    <w:p w14:paraId="5D8E6809" w14:textId="77777777" w:rsidR="0095467F" w:rsidRPr="0095467F" w:rsidRDefault="0095467F" w:rsidP="0095467F">
      <w:pPr>
        <w:numPr>
          <w:ilvl w:val="0"/>
          <w:numId w:val="23"/>
        </w:numPr>
        <w:jc w:val="both"/>
        <w:rPr>
          <w:rFonts w:cs="Tahoma"/>
          <w:szCs w:val="20"/>
        </w:rPr>
      </w:pPr>
      <w:r w:rsidRPr="0095467F">
        <w:rPr>
          <w:rFonts w:cs="Tahoma"/>
          <w:szCs w:val="20"/>
        </w:rPr>
        <w:t>Implementace a úpravy logických kontrol ID 59, 62, 226, 291, 354, 355 v rámci katalogů kontrol v. 1.4.2.2 až 1.4.2.4</w:t>
      </w:r>
    </w:p>
    <w:p w14:paraId="3B3A0081" w14:textId="77777777" w:rsidR="0095467F" w:rsidRPr="0095467F" w:rsidRDefault="0095467F" w:rsidP="0095467F">
      <w:pPr>
        <w:numPr>
          <w:ilvl w:val="0"/>
          <w:numId w:val="23"/>
        </w:numPr>
        <w:jc w:val="both"/>
        <w:rPr>
          <w:rFonts w:cs="Tahoma"/>
          <w:szCs w:val="20"/>
        </w:rPr>
      </w:pPr>
      <w:r w:rsidRPr="0095467F">
        <w:rPr>
          <w:rFonts w:cs="Tahoma"/>
          <w:szCs w:val="20"/>
        </w:rPr>
        <w:t>Úprava zobrazovaných atributů a textace v protokolu o kompletnosti podání JMHZ</w:t>
      </w:r>
    </w:p>
    <w:p w14:paraId="3B322988" w14:textId="77777777" w:rsidR="0095467F" w:rsidRPr="0095467F" w:rsidRDefault="0095467F" w:rsidP="0095467F">
      <w:pPr>
        <w:numPr>
          <w:ilvl w:val="0"/>
          <w:numId w:val="23"/>
        </w:numPr>
        <w:jc w:val="both"/>
        <w:rPr>
          <w:rFonts w:cs="Tahoma"/>
          <w:szCs w:val="20"/>
        </w:rPr>
      </w:pPr>
      <w:r w:rsidRPr="0095467F">
        <w:rPr>
          <w:rFonts w:cs="Tahoma"/>
          <w:szCs w:val="20"/>
        </w:rPr>
        <w:t>Úpravy zobrazovaných atributů a textace v protokolech o zpracování DIS u podání REGZEC a JMHZ</w:t>
      </w:r>
    </w:p>
    <w:p w14:paraId="0E7029FD" w14:textId="77777777" w:rsidR="0095467F" w:rsidRPr="0095467F" w:rsidRDefault="0095467F" w:rsidP="0095467F">
      <w:pPr>
        <w:jc w:val="both"/>
        <w:rPr>
          <w:rFonts w:cs="Tahoma"/>
          <w:szCs w:val="20"/>
        </w:rPr>
      </w:pPr>
    </w:p>
    <w:p w14:paraId="000791C0" w14:textId="77777777" w:rsidR="0095467F" w:rsidRPr="0095467F" w:rsidRDefault="0095467F" w:rsidP="0095467F">
      <w:pPr>
        <w:jc w:val="both"/>
        <w:rPr>
          <w:rFonts w:cs="Tahoma"/>
          <w:b/>
          <w:bCs/>
          <w:szCs w:val="20"/>
        </w:rPr>
      </w:pPr>
      <w:r w:rsidRPr="0095467F">
        <w:rPr>
          <w:rFonts w:cs="Tahoma"/>
          <w:b/>
          <w:bCs/>
          <w:szCs w:val="20"/>
        </w:rPr>
        <w:t>Vyhledávání v BAM dle 5 údajů pro JMHZ</w:t>
      </w:r>
    </w:p>
    <w:p w14:paraId="3D6F2720" w14:textId="77777777" w:rsidR="0095467F" w:rsidRPr="0095467F" w:rsidRDefault="0095467F" w:rsidP="0095467F">
      <w:pPr>
        <w:numPr>
          <w:ilvl w:val="0"/>
          <w:numId w:val="24"/>
        </w:numPr>
        <w:jc w:val="both"/>
        <w:rPr>
          <w:rFonts w:cs="Tahoma"/>
          <w:szCs w:val="20"/>
        </w:rPr>
      </w:pPr>
      <w:r w:rsidRPr="0095467F">
        <w:rPr>
          <w:rFonts w:cs="Tahoma"/>
          <w:szCs w:val="20"/>
        </w:rPr>
        <w:lastRenderedPageBreak/>
        <w:t xml:space="preserve">Z vyhledaných záznamů nejprve identifikovat ty ve stavu </w:t>
      </w:r>
      <w:proofErr w:type="spellStart"/>
      <w:r w:rsidRPr="0095467F">
        <w:rPr>
          <w:rFonts w:cs="Tahoma"/>
          <w:szCs w:val="20"/>
        </w:rPr>
        <w:t>isOK</w:t>
      </w:r>
      <w:proofErr w:type="spellEnd"/>
      <w:r w:rsidRPr="0095467F">
        <w:rPr>
          <w:rFonts w:cs="Tahoma"/>
          <w:szCs w:val="20"/>
        </w:rPr>
        <w:t xml:space="preserve"> a pokud se tam alespoň jeden takový nachází, tak z něj získat ID PPV a IK MPSV</w:t>
      </w:r>
    </w:p>
    <w:p w14:paraId="6C3CCF30" w14:textId="77777777" w:rsidR="0095467F" w:rsidRPr="0095467F" w:rsidRDefault="0095467F" w:rsidP="0095467F">
      <w:pPr>
        <w:numPr>
          <w:ilvl w:val="0"/>
          <w:numId w:val="24"/>
        </w:numPr>
        <w:jc w:val="both"/>
        <w:rPr>
          <w:rFonts w:cs="Tahoma"/>
          <w:szCs w:val="20"/>
        </w:rPr>
      </w:pPr>
      <w:r w:rsidRPr="0095467F">
        <w:rPr>
          <w:rFonts w:cs="Tahoma"/>
          <w:szCs w:val="20"/>
        </w:rPr>
        <w:t xml:space="preserve">Pokud by jich takových bylo více (teoreticky v případě, že byl zapsán, následně stornován a následně znova zapsán), pak z nich vzít ten, které má nejvyšší </w:t>
      </w:r>
      <w:proofErr w:type="spellStart"/>
      <w:r w:rsidRPr="0095467F">
        <w:rPr>
          <w:rFonts w:cs="Tahoma"/>
          <w:szCs w:val="20"/>
        </w:rPr>
        <w:t>checkoutdate</w:t>
      </w:r>
      <w:proofErr w:type="spellEnd"/>
      <w:r w:rsidRPr="0095467F">
        <w:rPr>
          <w:rFonts w:cs="Tahoma"/>
          <w:szCs w:val="20"/>
        </w:rPr>
        <w:t xml:space="preserve"> (aby se zabránilo tomu, že by se pracovalo se stornovaným ID PPV)</w:t>
      </w:r>
    </w:p>
    <w:p w14:paraId="73E566BC" w14:textId="77777777" w:rsidR="0095467F" w:rsidRPr="0095467F" w:rsidRDefault="0095467F" w:rsidP="0095467F">
      <w:pPr>
        <w:jc w:val="both"/>
        <w:rPr>
          <w:rFonts w:cs="Tahoma"/>
          <w:szCs w:val="20"/>
        </w:rPr>
      </w:pPr>
    </w:p>
    <w:p w14:paraId="42A335B4" w14:textId="77777777" w:rsidR="0095467F" w:rsidRPr="0095467F" w:rsidRDefault="0095467F" w:rsidP="0095467F">
      <w:pPr>
        <w:jc w:val="both"/>
        <w:rPr>
          <w:rFonts w:cs="Tahoma"/>
          <w:b/>
          <w:bCs/>
          <w:szCs w:val="20"/>
        </w:rPr>
      </w:pPr>
      <w:r w:rsidRPr="0095467F">
        <w:rPr>
          <w:rFonts w:cs="Tahoma"/>
          <w:b/>
          <w:bCs/>
          <w:szCs w:val="20"/>
        </w:rPr>
        <w:t>Úprava komunikace ESBB s instancí JMHZ ESS</w:t>
      </w:r>
    </w:p>
    <w:p w14:paraId="0A501A87" w14:textId="77777777" w:rsidR="0095467F" w:rsidRPr="0095467F" w:rsidRDefault="0095467F" w:rsidP="0095467F">
      <w:pPr>
        <w:jc w:val="both"/>
        <w:rPr>
          <w:rFonts w:cs="Tahoma"/>
          <w:szCs w:val="20"/>
        </w:rPr>
      </w:pPr>
      <w:r w:rsidRPr="0095467F">
        <w:rPr>
          <w:rFonts w:cs="Tahoma"/>
          <w:szCs w:val="20"/>
        </w:rPr>
        <w:t>Zajištění přechodu z asynchronní na synchronní komunikaci mezi ESB a SSL ohledně výměny dokumentů, která zajistí vytvoření nového prostředí pro automatizované zpracování dokumentů / výzev JMHZ s rozdělením na více aplikačních serverů s balancováním v primární i sekundární lokalitě.</w:t>
      </w:r>
    </w:p>
    <w:p w14:paraId="3E16623E" w14:textId="77777777" w:rsidR="0095467F" w:rsidRPr="0095467F" w:rsidRDefault="0095467F" w:rsidP="0095467F">
      <w:pPr>
        <w:jc w:val="both"/>
        <w:rPr>
          <w:rFonts w:cs="Tahoma"/>
          <w:szCs w:val="20"/>
        </w:rPr>
      </w:pPr>
    </w:p>
    <w:p w14:paraId="7BC3BD03" w14:textId="77777777" w:rsidR="0095467F" w:rsidRPr="0095467F" w:rsidRDefault="0095467F" w:rsidP="0095467F">
      <w:pPr>
        <w:jc w:val="both"/>
        <w:rPr>
          <w:rFonts w:cs="Tahoma"/>
          <w:b/>
          <w:bCs/>
          <w:szCs w:val="20"/>
        </w:rPr>
      </w:pPr>
      <w:r w:rsidRPr="0095467F">
        <w:rPr>
          <w:rFonts w:cs="Tahoma"/>
          <w:b/>
          <w:bCs/>
          <w:szCs w:val="20"/>
        </w:rPr>
        <w:t>JRI</w:t>
      </w:r>
    </w:p>
    <w:p w14:paraId="1F3709CA" w14:textId="77777777" w:rsidR="0095467F" w:rsidRPr="0095467F" w:rsidRDefault="0095467F" w:rsidP="0095467F">
      <w:pPr>
        <w:numPr>
          <w:ilvl w:val="0"/>
          <w:numId w:val="25"/>
        </w:numPr>
        <w:jc w:val="both"/>
        <w:rPr>
          <w:rFonts w:cs="Tahoma"/>
          <w:szCs w:val="20"/>
        </w:rPr>
      </w:pPr>
      <w:r w:rsidRPr="0095467F">
        <w:rPr>
          <w:rFonts w:cs="Tahoma"/>
          <w:szCs w:val="20"/>
        </w:rPr>
        <w:t>Zápis DV do ZDV (ZT KRK) - zápis do ZDV přímo z PVP WF včetně aktualizace DV (zapsání nové a zneplatnění/smazání staré)</w:t>
      </w:r>
    </w:p>
    <w:p w14:paraId="1D7F3ADD" w14:textId="77777777" w:rsidR="0095467F" w:rsidRPr="0095467F" w:rsidRDefault="0095467F" w:rsidP="0095467F">
      <w:pPr>
        <w:numPr>
          <w:ilvl w:val="0"/>
          <w:numId w:val="25"/>
        </w:numPr>
        <w:jc w:val="both"/>
        <w:rPr>
          <w:rFonts w:cs="Tahoma"/>
          <w:szCs w:val="20"/>
        </w:rPr>
      </w:pPr>
      <w:r w:rsidRPr="0095467F">
        <w:rPr>
          <w:rFonts w:cs="Tahoma"/>
          <w:szCs w:val="20"/>
        </w:rPr>
        <w:t xml:space="preserve">Založení nového procesu na PVP WF pro REGZEC (náhrada původního Ctrl </w:t>
      </w:r>
      <w:proofErr w:type="spellStart"/>
      <w:r w:rsidRPr="0095467F">
        <w:rPr>
          <w:rFonts w:cs="Tahoma"/>
          <w:szCs w:val="20"/>
        </w:rPr>
        <w:t>Activation</w:t>
      </w:r>
      <w:proofErr w:type="spellEnd"/>
      <w:r w:rsidRPr="0095467F">
        <w:rPr>
          <w:rFonts w:cs="Tahoma"/>
          <w:szCs w:val="20"/>
        </w:rPr>
        <w:t xml:space="preserve">), </w:t>
      </w:r>
    </w:p>
    <w:p w14:paraId="3501F7C5" w14:textId="77777777" w:rsidR="0095467F" w:rsidRPr="0095467F" w:rsidRDefault="0095467F" w:rsidP="0095467F">
      <w:pPr>
        <w:numPr>
          <w:ilvl w:val="0"/>
          <w:numId w:val="25"/>
        </w:numPr>
        <w:jc w:val="both"/>
        <w:rPr>
          <w:rFonts w:cs="Tahoma"/>
          <w:szCs w:val="20"/>
        </w:rPr>
      </w:pPr>
      <w:r w:rsidRPr="0095467F">
        <w:rPr>
          <w:rFonts w:cs="Tahoma"/>
          <w:szCs w:val="20"/>
        </w:rPr>
        <w:t>Pozastavení procesu zpracování po dobu získání IKMPSV (nové stavy v PVP WF, tabulky pro nové zprávy, zápis/čtení)</w:t>
      </w:r>
    </w:p>
    <w:p w14:paraId="278AFEFC" w14:textId="77777777" w:rsidR="0095467F" w:rsidRPr="0095467F" w:rsidRDefault="0095467F" w:rsidP="0095467F">
      <w:pPr>
        <w:numPr>
          <w:ilvl w:val="0"/>
          <w:numId w:val="25"/>
        </w:numPr>
        <w:jc w:val="both"/>
        <w:rPr>
          <w:rFonts w:cs="Tahoma"/>
          <w:szCs w:val="20"/>
        </w:rPr>
      </w:pPr>
      <w:r w:rsidRPr="0095467F">
        <w:rPr>
          <w:rFonts w:cs="Tahoma"/>
          <w:szCs w:val="20"/>
        </w:rPr>
        <w:t xml:space="preserve">Vstup manuální registrace REGZEC přímo z VZT (ne z </w:t>
      </w:r>
      <w:proofErr w:type="spellStart"/>
      <w:r w:rsidRPr="0095467F">
        <w:rPr>
          <w:rFonts w:cs="Tahoma"/>
          <w:szCs w:val="20"/>
        </w:rPr>
        <w:t>DISu</w:t>
      </w:r>
      <w:proofErr w:type="spellEnd"/>
      <w:r w:rsidRPr="0095467F">
        <w:rPr>
          <w:rFonts w:cs="Tahoma"/>
          <w:szCs w:val="20"/>
        </w:rPr>
        <w:t>)</w:t>
      </w:r>
    </w:p>
    <w:p w14:paraId="1A64C8CA" w14:textId="77777777" w:rsidR="0095467F" w:rsidRPr="0095467F" w:rsidRDefault="0095467F" w:rsidP="0095467F">
      <w:pPr>
        <w:jc w:val="both"/>
        <w:rPr>
          <w:rFonts w:cs="Tahoma"/>
          <w:szCs w:val="20"/>
        </w:rPr>
      </w:pPr>
    </w:p>
    <w:p w14:paraId="2777AC8D" w14:textId="77777777" w:rsidR="0095467F" w:rsidRPr="0095467F" w:rsidRDefault="0095467F" w:rsidP="0095467F">
      <w:pPr>
        <w:jc w:val="both"/>
        <w:rPr>
          <w:rFonts w:cs="Tahoma"/>
          <w:b/>
          <w:bCs/>
          <w:szCs w:val="20"/>
        </w:rPr>
      </w:pPr>
      <w:r w:rsidRPr="0095467F">
        <w:rPr>
          <w:rFonts w:cs="Tahoma"/>
          <w:b/>
          <w:bCs/>
          <w:szCs w:val="20"/>
        </w:rPr>
        <w:t xml:space="preserve">Úprava protokolů o zpracování JMHZ a REGZEC z </w:t>
      </w:r>
      <w:proofErr w:type="spellStart"/>
      <w:r w:rsidRPr="0095467F">
        <w:rPr>
          <w:rFonts w:cs="Tahoma"/>
          <w:b/>
          <w:bCs/>
          <w:szCs w:val="20"/>
        </w:rPr>
        <w:t>DISu</w:t>
      </w:r>
      <w:proofErr w:type="spellEnd"/>
      <w:r w:rsidRPr="0095467F">
        <w:rPr>
          <w:rFonts w:cs="Tahoma"/>
          <w:b/>
          <w:bCs/>
          <w:szCs w:val="20"/>
        </w:rPr>
        <w:t xml:space="preserve"> a </w:t>
      </w:r>
      <w:proofErr w:type="spellStart"/>
      <w:r w:rsidRPr="0095467F">
        <w:rPr>
          <w:rFonts w:cs="Tahoma"/>
          <w:b/>
          <w:bCs/>
          <w:szCs w:val="20"/>
        </w:rPr>
        <w:t>PoKP</w:t>
      </w:r>
      <w:proofErr w:type="spellEnd"/>
    </w:p>
    <w:p w14:paraId="3523556B" w14:textId="77777777" w:rsidR="0095467F" w:rsidRPr="0095467F" w:rsidRDefault="0095467F" w:rsidP="0095467F">
      <w:pPr>
        <w:numPr>
          <w:ilvl w:val="0"/>
          <w:numId w:val="26"/>
        </w:numPr>
        <w:jc w:val="both"/>
        <w:rPr>
          <w:rFonts w:cs="Tahoma"/>
          <w:szCs w:val="20"/>
        </w:rPr>
      </w:pPr>
      <w:r w:rsidRPr="0095467F">
        <w:rPr>
          <w:rFonts w:cs="Tahoma"/>
          <w:szCs w:val="20"/>
        </w:rPr>
        <w:t>REGZEC: plnění hodnot IKMPSV, IDPPV do e-mail/PDF protokolu</w:t>
      </w:r>
    </w:p>
    <w:p w14:paraId="2790CC8E" w14:textId="77777777" w:rsidR="0095467F" w:rsidRPr="0095467F" w:rsidRDefault="0095467F" w:rsidP="0095467F">
      <w:pPr>
        <w:numPr>
          <w:ilvl w:val="0"/>
          <w:numId w:val="26"/>
        </w:numPr>
        <w:jc w:val="both"/>
        <w:rPr>
          <w:rFonts w:cs="Tahoma"/>
          <w:szCs w:val="20"/>
        </w:rPr>
      </w:pPr>
      <w:r w:rsidRPr="0095467F">
        <w:rPr>
          <w:rFonts w:cs="Tahoma"/>
          <w:szCs w:val="20"/>
        </w:rPr>
        <w:t>JMHZ: plnění hodnot IKMPSV, IDPPV do e-mail/PDF protokolu, změna textu</w:t>
      </w:r>
    </w:p>
    <w:p w14:paraId="79041F87" w14:textId="77777777" w:rsidR="0095467F" w:rsidRPr="0095467F" w:rsidRDefault="0095467F" w:rsidP="0095467F">
      <w:pPr>
        <w:numPr>
          <w:ilvl w:val="0"/>
          <w:numId w:val="26"/>
        </w:numPr>
        <w:jc w:val="both"/>
        <w:rPr>
          <w:rFonts w:cs="Tahoma"/>
          <w:szCs w:val="20"/>
        </w:rPr>
      </w:pPr>
      <w:proofErr w:type="spellStart"/>
      <w:r w:rsidRPr="0095467F">
        <w:rPr>
          <w:rFonts w:cs="Tahoma"/>
          <w:szCs w:val="20"/>
        </w:rPr>
        <w:t>PoKP</w:t>
      </w:r>
      <w:proofErr w:type="spellEnd"/>
      <w:r w:rsidRPr="0095467F">
        <w:rPr>
          <w:rFonts w:cs="Tahoma"/>
          <w:szCs w:val="20"/>
        </w:rPr>
        <w:t>: změna předmětu DZ a změna textu PDF</w:t>
      </w:r>
    </w:p>
    <w:p w14:paraId="2E3A63DF" w14:textId="77777777" w:rsidR="0095467F" w:rsidRPr="0095467F" w:rsidRDefault="0095467F" w:rsidP="0095467F">
      <w:pPr>
        <w:jc w:val="both"/>
        <w:rPr>
          <w:rFonts w:cs="Tahoma"/>
          <w:b/>
          <w:bCs/>
          <w:szCs w:val="20"/>
        </w:rPr>
      </w:pPr>
    </w:p>
    <w:p w14:paraId="11163629" w14:textId="77777777" w:rsidR="0095467F" w:rsidRPr="0095467F" w:rsidRDefault="0095467F" w:rsidP="0095467F">
      <w:pPr>
        <w:jc w:val="both"/>
        <w:rPr>
          <w:rFonts w:cs="Tahoma"/>
          <w:b/>
          <w:bCs/>
          <w:szCs w:val="20"/>
        </w:rPr>
      </w:pPr>
      <w:r w:rsidRPr="0095467F">
        <w:rPr>
          <w:rFonts w:cs="Tahoma"/>
          <w:b/>
          <w:bCs/>
          <w:szCs w:val="20"/>
        </w:rPr>
        <w:t>Rozšíření Kukátka KESB o možnost vyhledávání přes vedlejší identifikátory</w:t>
      </w:r>
    </w:p>
    <w:p w14:paraId="1C2875B3" w14:textId="77777777" w:rsidR="0095467F" w:rsidRPr="0095467F" w:rsidRDefault="0095467F" w:rsidP="0095467F">
      <w:pPr>
        <w:jc w:val="both"/>
        <w:rPr>
          <w:rFonts w:cs="Tahoma"/>
          <w:b/>
          <w:bCs/>
          <w:szCs w:val="20"/>
        </w:rPr>
      </w:pPr>
      <w:r w:rsidRPr="0095467F">
        <w:rPr>
          <w:rFonts w:cs="Tahoma"/>
          <w:szCs w:val="20"/>
        </w:rPr>
        <w:t>Rozšíření Kukátka KESB o možnost vyhledávání podle identifikátorů ID ZDV, ID DMS, UUID ESS, datová schránka.</w:t>
      </w:r>
    </w:p>
    <w:p w14:paraId="57380D59" w14:textId="77777777" w:rsidR="0095467F" w:rsidRPr="0095467F" w:rsidRDefault="0095467F" w:rsidP="0095467F">
      <w:pPr>
        <w:jc w:val="both"/>
        <w:rPr>
          <w:rFonts w:cs="Tahoma"/>
          <w:b/>
          <w:bCs/>
          <w:szCs w:val="20"/>
        </w:rPr>
      </w:pPr>
    </w:p>
    <w:p w14:paraId="1C64E773" w14:textId="77777777" w:rsidR="0095467F" w:rsidRPr="0095467F" w:rsidRDefault="0095467F" w:rsidP="0095467F">
      <w:pPr>
        <w:jc w:val="both"/>
        <w:rPr>
          <w:rFonts w:cs="Tahoma"/>
          <w:b/>
          <w:bCs/>
          <w:szCs w:val="20"/>
        </w:rPr>
      </w:pPr>
      <w:r w:rsidRPr="0095467F">
        <w:rPr>
          <w:rFonts w:cs="Tahoma"/>
          <w:b/>
          <w:bCs/>
          <w:szCs w:val="20"/>
        </w:rPr>
        <w:t>Portace vstupních kanálů B2B, PIKR, APEP, ZUR pro příjem podání JMHZ a REGZEC</w:t>
      </w:r>
    </w:p>
    <w:p w14:paraId="660FF1A1" w14:textId="77777777" w:rsidR="0095467F" w:rsidRPr="0095467F" w:rsidRDefault="0095467F" w:rsidP="0095467F">
      <w:pPr>
        <w:jc w:val="both"/>
        <w:rPr>
          <w:rFonts w:cs="Tahoma"/>
          <w:szCs w:val="20"/>
        </w:rPr>
      </w:pPr>
      <w:r w:rsidRPr="0095467F">
        <w:rPr>
          <w:rFonts w:cs="Tahoma"/>
          <w:szCs w:val="20"/>
        </w:rPr>
        <w:t>Požadujeme realizaci níže uvedených kroků:</w:t>
      </w:r>
    </w:p>
    <w:p w14:paraId="0CB598F0" w14:textId="77777777" w:rsidR="0095467F" w:rsidRPr="0095467F" w:rsidRDefault="0095467F" w:rsidP="0095467F">
      <w:pPr>
        <w:jc w:val="both"/>
        <w:rPr>
          <w:rFonts w:cs="Tahoma"/>
          <w:szCs w:val="20"/>
        </w:rPr>
      </w:pPr>
      <w:r w:rsidRPr="0095467F">
        <w:rPr>
          <w:rFonts w:cs="Tahoma"/>
          <w:szCs w:val="20"/>
        </w:rPr>
        <w:t xml:space="preserve">V rámci dodávky tohoto požadavku budou provedeny analýza a implementace rozhraní a další logiky zpracování požadavků pro níže uvedené vstupní kanály, které budou </w:t>
      </w:r>
      <w:proofErr w:type="spellStart"/>
      <w:r w:rsidRPr="0095467F">
        <w:rPr>
          <w:rFonts w:cs="Tahoma"/>
          <w:szCs w:val="20"/>
        </w:rPr>
        <w:t>portovány</w:t>
      </w:r>
      <w:proofErr w:type="spellEnd"/>
      <w:r w:rsidRPr="0095467F">
        <w:rPr>
          <w:rFonts w:cs="Tahoma"/>
          <w:szCs w:val="20"/>
        </w:rPr>
        <w:t xml:space="preserve"> ze sběrnice ESB Backend na kontejnerizovanou sběrnici KESB:</w:t>
      </w:r>
    </w:p>
    <w:p w14:paraId="2DB8F4CC" w14:textId="77777777" w:rsidR="0095467F" w:rsidRPr="0095467F" w:rsidRDefault="0095467F" w:rsidP="0095467F">
      <w:pPr>
        <w:numPr>
          <w:ilvl w:val="0"/>
          <w:numId w:val="25"/>
        </w:numPr>
        <w:jc w:val="both"/>
        <w:rPr>
          <w:rFonts w:cs="Tahoma"/>
          <w:szCs w:val="20"/>
        </w:rPr>
      </w:pPr>
      <w:r w:rsidRPr="0095467F">
        <w:rPr>
          <w:rFonts w:cs="Tahoma"/>
          <w:szCs w:val="20"/>
        </w:rPr>
        <w:t>B2B (rozhraní pro příjem podání například z lékařských SW nebo jiných státních orgánů)</w:t>
      </w:r>
    </w:p>
    <w:p w14:paraId="2B940622" w14:textId="77777777" w:rsidR="0095467F" w:rsidRPr="0095467F" w:rsidRDefault="0095467F" w:rsidP="0095467F">
      <w:pPr>
        <w:numPr>
          <w:ilvl w:val="0"/>
          <w:numId w:val="25"/>
        </w:numPr>
        <w:jc w:val="both"/>
        <w:rPr>
          <w:rFonts w:cs="Tahoma"/>
          <w:szCs w:val="20"/>
        </w:rPr>
      </w:pPr>
      <w:r w:rsidRPr="0095467F">
        <w:rPr>
          <w:rFonts w:cs="Tahoma"/>
          <w:szCs w:val="20"/>
        </w:rPr>
        <w:t>PIKR (rozhraní pro příjem podání z ePortálu, včetně JMHZ a REGZEC)</w:t>
      </w:r>
    </w:p>
    <w:p w14:paraId="68BC1FE4" w14:textId="77777777" w:rsidR="0095467F" w:rsidRPr="0095467F" w:rsidRDefault="0095467F" w:rsidP="0095467F">
      <w:pPr>
        <w:numPr>
          <w:ilvl w:val="0"/>
          <w:numId w:val="25"/>
        </w:numPr>
        <w:jc w:val="both"/>
        <w:rPr>
          <w:rFonts w:cs="Tahoma"/>
          <w:szCs w:val="20"/>
        </w:rPr>
      </w:pPr>
      <w:r w:rsidRPr="0095467F">
        <w:rPr>
          <w:rFonts w:cs="Tahoma"/>
          <w:szCs w:val="20"/>
        </w:rPr>
        <w:t>APEP (rozhraní pro příjem podání z ePortálu, včetně JMHZ a REGZEC)</w:t>
      </w:r>
    </w:p>
    <w:p w14:paraId="142049FE" w14:textId="77777777" w:rsidR="0095467F" w:rsidRPr="0095467F" w:rsidRDefault="0095467F" w:rsidP="0095467F">
      <w:pPr>
        <w:numPr>
          <w:ilvl w:val="0"/>
          <w:numId w:val="25"/>
        </w:numPr>
        <w:jc w:val="both"/>
        <w:rPr>
          <w:rFonts w:cs="Tahoma"/>
          <w:szCs w:val="20"/>
        </w:rPr>
      </w:pPr>
      <w:r w:rsidRPr="0095467F">
        <w:rPr>
          <w:rFonts w:cs="Tahoma"/>
          <w:szCs w:val="20"/>
        </w:rPr>
        <w:t>ISDS (rozhraní pro příjem podání z datových schránek, včetně JMHZ a REGZEC)</w:t>
      </w:r>
    </w:p>
    <w:p w14:paraId="35C358C9" w14:textId="77777777" w:rsidR="0095467F" w:rsidRPr="0095467F" w:rsidRDefault="0095467F" w:rsidP="0095467F">
      <w:pPr>
        <w:numPr>
          <w:ilvl w:val="0"/>
          <w:numId w:val="25"/>
        </w:numPr>
        <w:jc w:val="both"/>
        <w:rPr>
          <w:rFonts w:cs="Tahoma"/>
          <w:szCs w:val="20"/>
        </w:rPr>
      </w:pPr>
      <w:r w:rsidRPr="0095467F">
        <w:rPr>
          <w:rFonts w:cs="Tahoma"/>
          <w:szCs w:val="20"/>
        </w:rPr>
        <w:t>ZUR (rozhraní pro zaměstnance)</w:t>
      </w:r>
    </w:p>
    <w:p w14:paraId="2231E3C0" w14:textId="77777777" w:rsidR="0095467F" w:rsidRPr="0095467F" w:rsidRDefault="0095467F" w:rsidP="0095467F">
      <w:pPr>
        <w:jc w:val="both"/>
        <w:rPr>
          <w:rFonts w:cs="Tahoma"/>
          <w:szCs w:val="20"/>
        </w:rPr>
      </w:pPr>
      <w:r w:rsidRPr="0095467F">
        <w:rPr>
          <w:rFonts w:cs="Tahoma"/>
          <w:szCs w:val="20"/>
        </w:rPr>
        <w:t>Portace výše uvedených kanálů je nezbytná pro postupný přechod zpracování ePodání ze systému DIS na sběrnici ESB Backend, která bude v souvislosti s ukončením podpory platformy BizTalk ze strany výrobce v roce 2026 vypnuta a plně nahrazena kontejnerizovanou sběrnicí KESB.</w:t>
      </w:r>
    </w:p>
    <w:p w14:paraId="6EFAF039" w14:textId="77777777" w:rsidR="0095467F" w:rsidRPr="0095467F" w:rsidRDefault="0095467F" w:rsidP="0095467F">
      <w:pPr>
        <w:jc w:val="both"/>
        <w:rPr>
          <w:rFonts w:cs="Tahoma"/>
          <w:szCs w:val="20"/>
        </w:rPr>
      </w:pPr>
      <w:r w:rsidRPr="0095467F">
        <w:rPr>
          <w:rFonts w:cs="Tahoma"/>
          <w:szCs w:val="20"/>
        </w:rPr>
        <w:t xml:space="preserve">Následně proběhne analýza hlaviček jednotlivých typů </w:t>
      </w:r>
      <w:proofErr w:type="spellStart"/>
      <w:r w:rsidRPr="0095467F">
        <w:rPr>
          <w:rFonts w:cs="Tahoma"/>
          <w:szCs w:val="20"/>
        </w:rPr>
        <w:t>requestů</w:t>
      </w:r>
      <w:proofErr w:type="spellEnd"/>
      <w:r w:rsidRPr="0095467F">
        <w:rPr>
          <w:rFonts w:cs="Tahoma"/>
          <w:szCs w:val="20"/>
        </w:rPr>
        <w:t>, které budou buď zachovány, odstraněny anebo určeny k redesignu.</w:t>
      </w:r>
    </w:p>
    <w:p w14:paraId="2BDEB2BE" w14:textId="77777777" w:rsidR="0095467F" w:rsidRPr="0095467F" w:rsidRDefault="0095467F" w:rsidP="0095467F">
      <w:pPr>
        <w:jc w:val="both"/>
        <w:rPr>
          <w:rFonts w:cs="Tahoma"/>
          <w:szCs w:val="20"/>
        </w:rPr>
      </w:pPr>
      <w:r w:rsidRPr="0095467F">
        <w:rPr>
          <w:rFonts w:cs="Tahoma"/>
          <w:szCs w:val="20"/>
        </w:rPr>
        <w:t>Protože změnu vstupních kanálů nelze provést bez zásahu do integrovaného systému, v rámci plnění této dodávky proběhne i analýza a specifikace změnových požadavků vůči IKR, které portace vstupních kanálů na KESB vyvolá na straně IKR.</w:t>
      </w:r>
    </w:p>
    <w:p w14:paraId="197BFC91" w14:textId="77777777" w:rsidR="0095467F" w:rsidRPr="0095467F" w:rsidRDefault="0095467F" w:rsidP="0095467F">
      <w:pPr>
        <w:jc w:val="both"/>
        <w:rPr>
          <w:rFonts w:cs="Tahoma"/>
          <w:szCs w:val="20"/>
        </w:rPr>
      </w:pPr>
      <w:r w:rsidRPr="0095467F">
        <w:rPr>
          <w:rFonts w:cs="Tahoma"/>
          <w:szCs w:val="20"/>
        </w:rPr>
        <w:t xml:space="preserve">IKR bude všechna podání na sběrnici KESB směrovat prostřednictvím vstupního rozhraní IKR2KESB-In-Service. Proběhne zápis do odpovídající fronty </w:t>
      </w:r>
      <w:proofErr w:type="spellStart"/>
      <w:r w:rsidRPr="0095467F">
        <w:rPr>
          <w:rFonts w:cs="Tahoma"/>
          <w:szCs w:val="20"/>
        </w:rPr>
        <w:t>RabbitMQ</w:t>
      </w:r>
      <w:proofErr w:type="spellEnd"/>
      <w:r w:rsidRPr="0095467F">
        <w:rPr>
          <w:rFonts w:cs="Tahoma"/>
          <w:szCs w:val="20"/>
        </w:rPr>
        <w:t xml:space="preserve"> a podání budou buď přímo předána ke zpracování v rámci KESB (pro již </w:t>
      </w:r>
      <w:proofErr w:type="spellStart"/>
      <w:r w:rsidRPr="0095467F">
        <w:rPr>
          <w:rFonts w:cs="Tahoma"/>
          <w:szCs w:val="20"/>
        </w:rPr>
        <w:t>portované</w:t>
      </w:r>
      <w:proofErr w:type="spellEnd"/>
      <w:r w:rsidRPr="0095467F">
        <w:rPr>
          <w:rFonts w:cs="Tahoma"/>
          <w:szCs w:val="20"/>
        </w:rPr>
        <w:t xml:space="preserve"> procesy), anebo budou prostřednictvím fronty </w:t>
      </w:r>
      <w:proofErr w:type="spellStart"/>
      <w:r w:rsidRPr="0095467F">
        <w:rPr>
          <w:rFonts w:cs="Tahoma"/>
          <w:szCs w:val="20"/>
        </w:rPr>
        <w:t>RabbitMQ</w:t>
      </w:r>
      <w:proofErr w:type="spellEnd"/>
      <w:r w:rsidRPr="0095467F">
        <w:rPr>
          <w:rFonts w:cs="Tahoma"/>
          <w:szCs w:val="20"/>
        </w:rPr>
        <w:t xml:space="preserve"> předána ke zpracování na ESB </w:t>
      </w:r>
      <w:proofErr w:type="spellStart"/>
      <w:r w:rsidRPr="0095467F">
        <w:rPr>
          <w:rFonts w:cs="Tahoma"/>
          <w:szCs w:val="20"/>
        </w:rPr>
        <w:t>Backend</w:t>
      </w:r>
      <w:proofErr w:type="spellEnd"/>
      <w:r w:rsidRPr="0095467F">
        <w:rPr>
          <w:rFonts w:cs="Tahoma"/>
          <w:szCs w:val="20"/>
        </w:rPr>
        <w:t xml:space="preserve"> (například do </w:t>
      </w:r>
      <w:proofErr w:type="spellStart"/>
      <w:r w:rsidRPr="0095467F">
        <w:rPr>
          <w:rFonts w:cs="Tahoma"/>
          <w:szCs w:val="20"/>
        </w:rPr>
        <w:t>DISu</w:t>
      </w:r>
      <w:proofErr w:type="spellEnd"/>
      <w:r w:rsidRPr="0095467F">
        <w:rPr>
          <w:rFonts w:cs="Tahoma"/>
          <w:szCs w:val="20"/>
        </w:rPr>
        <w:t>). Portace vstupních kanálů si vyžádá i optimalizaci a aktualizaci již existujícího rozhraní IKRKESB-In-</w:t>
      </w:r>
      <w:proofErr w:type="spellStart"/>
      <w:r w:rsidRPr="0095467F">
        <w:rPr>
          <w:rFonts w:cs="Tahoma"/>
          <w:szCs w:val="20"/>
        </w:rPr>
        <w:t>Services</w:t>
      </w:r>
      <w:proofErr w:type="spellEnd"/>
      <w:r w:rsidRPr="0095467F">
        <w:rPr>
          <w:rFonts w:cs="Tahoma"/>
          <w:szCs w:val="20"/>
        </w:rPr>
        <w:t xml:space="preserve"> pro tento typ komunikace.</w:t>
      </w:r>
    </w:p>
    <w:p w14:paraId="4494FC79" w14:textId="77777777" w:rsidR="0095467F" w:rsidRPr="0095467F" w:rsidRDefault="0095467F" w:rsidP="0095467F">
      <w:pPr>
        <w:jc w:val="both"/>
        <w:rPr>
          <w:rFonts w:cs="Tahoma"/>
          <w:szCs w:val="20"/>
        </w:rPr>
      </w:pPr>
      <w:r w:rsidRPr="0095467F">
        <w:rPr>
          <w:rFonts w:cs="Tahoma"/>
          <w:szCs w:val="20"/>
        </w:rPr>
        <w:t>V rámci řešení budou postupně pro všechny kanály implementovány procesy a funkcionality nezbytné pro příjem ePodání do KESB včetně specifických operací pro podporu zpracování daného kanálu. Jedná se například o:</w:t>
      </w:r>
    </w:p>
    <w:p w14:paraId="22A697D5" w14:textId="77777777" w:rsidR="0095467F" w:rsidRPr="0095467F" w:rsidRDefault="0095467F" w:rsidP="0095467F">
      <w:pPr>
        <w:numPr>
          <w:ilvl w:val="0"/>
          <w:numId w:val="23"/>
        </w:numPr>
        <w:jc w:val="both"/>
        <w:rPr>
          <w:rFonts w:cs="Tahoma"/>
          <w:szCs w:val="20"/>
        </w:rPr>
      </w:pPr>
      <w:r w:rsidRPr="0095467F">
        <w:rPr>
          <w:rFonts w:cs="Tahoma"/>
          <w:szCs w:val="20"/>
        </w:rPr>
        <w:t>Migraci vývojového frameworku na .NET 10</w:t>
      </w:r>
    </w:p>
    <w:p w14:paraId="6C1B931A" w14:textId="77777777" w:rsidR="0095467F" w:rsidRPr="0095467F" w:rsidRDefault="0095467F" w:rsidP="0095467F">
      <w:pPr>
        <w:numPr>
          <w:ilvl w:val="0"/>
          <w:numId w:val="23"/>
        </w:numPr>
        <w:jc w:val="both"/>
        <w:rPr>
          <w:rFonts w:cs="Tahoma"/>
          <w:szCs w:val="20"/>
        </w:rPr>
      </w:pPr>
      <w:r w:rsidRPr="0095467F">
        <w:rPr>
          <w:rFonts w:cs="Tahoma"/>
          <w:szCs w:val="20"/>
        </w:rPr>
        <w:t>Přípravu automatizovaných testů a unit testů</w:t>
      </w:r>
    </w:p>
    <w:p w14:paraId="78E74CA5" w14:textId="77777777" w:rsidR="0095467F" w:rsidRPr="0095467F" w:rsidRDefault="0095467F" w:rsidP="0095467F">
      <w:pPr>
        <w:numPr>
          <w:ilvl w:val="0"/>
          <w:numId w:val="23"/>
        </w:numPr>
        <w:jc w:val="both"/>
        <w:rPr>
          <w:rFonts w:cs="Tahoma"/>
          <w:szCs w:val="20"/>
        </w:rPr>
      </w:pPr>
      <w:r w:rsidRPr="0095467F">
        <w:rPr>
          <w:rFonts w:cs="Tahoma"/>
          <w:szCs w:val="20"/>
        </w:rPr>
        <w:lastRenderedPageBreak/>
        <w:t>Automatizaci pro opakování na úrovni KESB</w:t>
      </w:r>
    </w:p>
    <w:p w14:paraId="5C744E0D" w14:textId="77777777" w:rsidR="0095467F" w:rsidRPr="0095467F" w:rsidRDefault="0095467F" w:rsidP="0095467F">
      <w:pPr>
        <w:numPr>
          <w:ilvl w:val="0"/>
          <w:numId w:val="23"/>
        </w:numPr>
        <w:jc w:val="both"/>
        <w:rPr>
          <w:rFonts w:cs="Tahoma"/>
          <w:szCs w:val="20"/>
        </w:rPr>
      </w:pPr>
      <w:r w:rsidRPr="0095467F">
        <w:rPr>
          <w:rFonts w:cs="Tahoma"/>
          <w:szCs w:val="20"/>
        </w:rPr>
        <w:t>Napojení na messaging</w:t>
      </w:r>
    </w:p>
    <w:p w14:paraId="74E32927" w14:textId="77777777" w:rsidR="0095467F" w:rsidRPr="0095467F" w:rsidRDefault="0095467F" w:rsidP="0095467F">
      <w:pPr>
        <w:numPr>
          <w:ilvl w:val="0"/>
          <w:numId w:val="23"/>
        </w:numPr>
        <w:jc w:val="both"/>
        <w:rPr>
          <w:rFonts w:cs="Tahoma"/>
          <w:szCs w:val="20"/>
        </w:rPr>
      </w:pPr>
      <w:r w:rsidRPr="0095467F">
        <w:rPr>
          <w:rFonts w:cs="Tahoma"/>
          <w:szCs w:val="20"/>
        </w:rPr>
        <w:t xml:space="preserve">Konfigurace </w:t>
      </w:r>
      <w:proofErr w:type="spellStart"/>
      <w:r w:rsidRPr="0095467F">
        <w:rPr>
          <w:rFonts w:cs="Tahoma"/>
          <w:szCs w:val="20"/>
        </w:rPr>
        <w:t>RabbitMQ</w:t>
      </w:r>
      <w:proofErr w:type="spellEnd"/>
    </w:p>
    <w:p w14:paraId="49AEB49A" w14:textId="77777777" w:rsidR="0095467F" w:rsidRPr="0095467F" w:rsidRDefault="0095467F" w:rsidP="0095467F">
      <w:pPr>
        <w:numPr>
          <w:ilvl w:val="0"/>
          <w:numId w:val="23"/>
        </w:numPr>
        <w:jc w:val="both"/>
        <w:rPr>
          <w:rFonts w:cs="Tahoma"/>
          <w:szCs w:val="20"/>
        </w:rPr>
      </w:pPr>
      <w:r w:rsidRPr="0095467F">
        <w:rPr>
          <w:rFonts w:cs="Tahoma"/>
          <w:szCs w:val="20"/>
        </w:rPr>
        <w:t>Konfigurace API gateway Kong</w:t>
      </w:r>
    </w:p>
    <w:p w14:paraId="4E536677" w14:textId="77777777" w:rsidR="0095467F" w:rsidRPr="0095467F" w:rsidRDefault="0095467F" w:rsidP="0095467F">
      <w:pPr>
        <w:numPr>
          <w:ilvl w:val="0"/>
          <w:numId w:val="23"/>
        </w:numPr>
        <w:jc w:val="both"/>
        <w:rPr>
          <w:rFonts w:cs="Tahoma"/>
          <w:szCs w:val="20"/>
        </w:rPr>
      </w:pPr>
      <w:r w:rsidRPr="0095467F">
        <w:rPr>
          <w:rFonts w:cs="Tahoma"/>
          <w:szCs w:val="20"/>
        </w:rPr>
        <w:t xml:space="preserve">Zajištění opakování volání na úrovni </w:t>
      </w:r>
      <w:proofErr w:type="spellStart"/>
      <w:r w:rsidRPr="0095467F">
        <w:rPr>
          <w:rFonts w:cs="Tahoma"/>
          <w:szCs w:val="20"/>
        </w:rPr>
        <w:t>messagingu</w:t>
      </w:r>
      <w:proofErr w:type="spellEnd"/>
    </w:p>
    <w:p w14:paraId="708EB9FF" w14:textId="77777777" w:rsidR="0095467F" w:rsidRPr="0095467F" w:rsidRDefault="0095467F" w:rsidP="0095467F">
      <w:pPr>
        <w:numPr>
          <w:ilvl w:val="0"/>
          <w:numId w:val="23"/>
        </w:numPr>
        <w:jc w:val="both"/>
        <w:rPr>
          <w:rFonts w:cs="Tahoma"/>
          <w:szCs w:val="20"/>
        </w:rPr>
      </w:pPr>
      <w:r w:rsidRPr="0095467F">
        <w:rPr>
          <w:rFonts w:cs="Tahoma"/>
          <w:szCs w:val="20"/>
        </w:rPr>
        <w:t>Automatické škálování sběrnice na základě zátěže na rozhraní</w:t>
      </w:r>
    </w:p>
    <w:p w14:paraId="2E825284" w14:textId="77777777" w:rsidR="0095467F" w:rsidRPr="0095467F" w:rsidRDefault="0095467F" w:rsidP="0095467F">
      <w:pPr>
        <w:numPr>
          <w:ilvl w:val="0"/>
          <w:numId w:val="23"/>
        </w:numPr>
        <w:jc w:val="both"/>
        <w:rPr>
          <w:rFonts w:cs="Tahoma"/>
          <w:szCs w:val="20"/>
        </w:rPr>
      </w:pPr>
      <w:r w:rsidRPr="0095467F">
        <w:rPr>
          <w:rFonts w:cs="Tahoma"/>
          <w:szCs w:val="20"/>
        </w:rPr>
        <w:t>Podporu procesu řízení odstávek platformy a jednotlivých kanálů</w:t>
      </w:r>
    </w:p>
    <w:p w14:paraId="58A45490" w14:textId="77777777" w:rsidR="0095467F" w:rsidRPr="0095467F" w:rsidRDefault="0095467F" w:rsidP="0095467F">
      <w:pPr>
        <w:numPr>
          <w:ilvl w:val="0"/>
          <w:numId w:val="23"/>
        </w:numPr>
        <w:jc w:val="both"/>
        <w:rPr>
          <w:rFonts w:cs="Tahoma"/>
          <w:szCs w:val="20"/>
        </w:rPr>
      </w:pPr>
      <w:r w:rsidRPr="0095467F">
        <w:rPr>
          <w:rFonts w:cs="Tahoma"/>
          <w:szCs w:val="20"/>
        </w:rPr>
        <w:t xml:space="preserve">Konfiguraci </w:t>
      </w:r>
      <w:proofErr w:type="spellStart"/>
      <w:r w:rsidRPr="0095467F">
        <w:rPr>
          <w:rFonts w:cs="Tahoma"/>
          <w:szCs w:val="20"/>
        </w:rPr>
        <w:t>deployment</w:t>
      </w:r>
      <w:proofErr w:type="spellEnd"/>
      <w:r w:rsidRPr="0095467F">
        <w:rPr>
          <w:rFonts w:cs="Tahoma"/>
          <w:szCs w:val="20"/>
        </w:rPr>
        <w:t xml:space="preserve"> </w:t>
      </w:r>
      <w:proofErr w:type="spellStart"/>
      <w:r w:rsidRPr="0095467F">
        <w:rPr>
          <w:rFonts w:cs="Tahoma"/>
          <w:szCs w:val="20"/>
        </w:rPr>
        <w:t>pipeline</w:t>
      </w:r>
      <w:proofErr w:type="spellEnd"/>
    </w:p>
    <w:p w14:paraId="334D0483" w14:textId="77777777" w:rsidR="0095467F" w:rsidRPr="0095467F" w:rsidRDefault="0095467F" w:rsidP="0095467F">
      <w:pPr>
        <w:numPr>
          <w:ilvl w:val="0"/>
          <w:numId w:val="23"/>
        </w:numPr>
        <w:jc w:val="both"/>
        <w:rPr>
          <w:rFonts w:cs="Tahoma"/>
          <w:szCs w:val="20"/>
        </w:rPr>
      </w:pPr>
      <w:r w:rsidRPr="0095467F">
        <w:rPr>
          <w:rFonts w:cs="Tahoma"/>
          <w:szCs w:val="20"/>
        </w:rPr>
        <w:t xml:space="preserve">Reporty pro monitoring zpracování jednotlivých kanálů v rámci </w:t>
      </w:r>
      <w:proofErr w:type="spellStart"/>
      <w:r w:rsidRPr="0095467F">
        <w:rPr>
          <w:rFonts w:cs="Tahoma"/>
          <w:szCs w:val="20"/>
        </w:rPr>
        <w:t>Grafany</w:t>
      </w:r>
      <w:proofErr w:type="spellEnd"/>
    </w:p>
    <w:p w14:paraId="2CB2D428" w14:textId="77777777" w:rsidR="0095467F" w:rsidRPr="0095467F" w:rsidRDefault="0095467F" w:rsidP="0095467F">
      <w:pPr>
        <w:numPr>
          <w:ilvl w:val="0"/>
          <w:numId w:val="23"/>
        </w:numPr>
        <w:jc w:val="both"/>
        <w:rPr>
          <w:rFonts w:cs="Tahoma"/>
          <w:szCs w:val="20"/>
        </w:rPr>
      </w:pPr>
      <w:r w:rsidRPr="0095467F">
        <w:rPr>
          <w:rFonts w:cs="Tahoma"/>
          <w:szCs w:val="20"/>
        </w:rPr>
        <w:t>Napojení vstupního rozhraní IKRKESB-In-</w:t>
      </w:r>
      <w:proofErr w:type="spellStart"/>
      <w:r w:rsidRPr="0095467F">
        <w:rPr>
          <w:rFonts w:cs="Tahoma"/>
          <w:szCs w:val="20"/>
        </w:rPr>
        <w:t>Services</w:t>
      </w:r>
      <w:proofErr w:type="spellEnd"/>
      <w:r w:rsidRPr="0095467F">
        <w:rPr>
          <w:rFonts w:cs="Tahoma"/>
          <w:szCs w:val="20"/>
        </w:rPr>
        <w:t xml:space="preserve"> na monitoring a audit</w:t>
      </w:r>
    </w:p>
    <w:p w14:paraId="6381CFB5" w14:textId="77777777" w:rsidR="0095467F" w:rsidRPr="0095467F" w:rsidRDefault="0095467F" w:rsidP="0095467F">
      <w:pPr>
        <w:numPr>
          <w:ilvl w:val="0"/>
          <w:numId w:val="23"/>
        </w:numPr>
        <w:jc w:val="both"/>
        <w:rPr>
          <w:rFonts w:cs="Tahoma"/>
          <w:szCs w:val="20"/>
        </w:rPr>
      </w:pPr>
      <w:r w:rsidRPr="0095467F">
        <w:rPr>
          <w:rFonts w:cs="Tahoma"/>
          <w:szCs w:val="20"/>
        </w:rPr>
        <w:t>Migraci kanálů z ESB Backend do KESB</w:t>
      </w:r>
    </w:p>
    <w:p w14:paraId="060A300B" w14:textId="77777777" w:rsidR="0095467F" w:rsidRPr="0095467F" w:rsidRDefault="0095467F" w:rsidP="0095467F">
      <w:pPr>
        <w:jc w:val="both"/>
        <w:rPr>
          <w:rFonts w:cs="Tahoma"/>
          <w:szCs w:val="20"/>
        </w:rPr>
      </w:pPr>
      <w:r w:rsidRPr="0095467F">
        <w:rPr>
          <w:rFonts w:cs="Tahoma"/>
          <w:szCs w:val="20"/>
        </w:rPr>
        <w:t xml:space="preserve">Součástí úprav je i redesign komponenty </w:t>
      </w:r>
      <w:proofErr w:type="spellStart"/>
      <w:r w:rsidRPr="0095467F">
        <w:rPr>
          <w:rFonts w:cs="Tahoma"/>
          <w:szCs w:val="20"/>
        </w:rPr>
        <w:t>AdapterTransport</w:t>
      </w:r>
      <w:proofErr w:type="spellEnd"/>
      <w:r w:rsidRPr="0095467F">
        <w:rPr>
          <w:rFonts w:cs="Tahoma"/>
          <w:szCs w:val="20"/>
        </w:rPr>
        <w:t xml:space="preserve"> pro kanály APEP a ISDS na přímé volání REST služby IKR2KESB-In-Service (na sběrnici IKR bude konfigurována jako </w:t>
      </w:r>
      <w:proofErr w:type="spellStart"/>
      <w:r w:rsidRPr="0095467F">
        <w:rPr>
          <w:rFonts w:cs="Tahoma"/>
          <w:szCs w:val="20"/>
        </w:rPr>
        <w:t>proxy</w:t>
      </w:r>
      <w:proofErr w:type="spellEnd"/>
      <w:r w:rsidRPr="0095467F">
        <w:rPr>
          <w:rFonts w:cs="Tahoma"/>
          <w:szCs w:val="20"/>
        </w:rPr>
        <w:t>).</w:t>
      </w:r>
    </w:p>
    <w:p w14:paraId="4FE1CEF1" w14:textId="77777777" w:rsidR="0095467F" w:rsidRPr="0095467F" w:rsidRDefault="0095467F" w:rsidP="0095467F">
      <w:pPr>
        <w:jc w:val="both"/>
        <w:rPr>
          <w:rFonts w:cs="Tahoma"/>
          <w:szCs w:val="20"/>
        </w:rPr>
      </w:pPr>
    </w:p>
    <w:p w14:paraId="24CCCF31" w14:textId="77777777" w:rsidR="0095467F" w:rsidRPr="0095467F" w:rsidRDefault="0095467F" w:rsidP="0095467F">
      <w:pPr>
        <w:jc w:val="both"/>
        <w:rPr>
          <w:rFonts w:cs="Tahoma"/>
          <w:b/>
          <w:bCs/>
          <w:szCs w:val="20"/>
        </w:rPr>
      </w:pPr>
      <w:r w:rsidRPr="0095467F">
        <w:rPr>
          <w:rFonts w:cs="Tahoma"/>
          <w:b/>
          <w:bCs/>
          <w:szCs w:val="20"/>
        </w:rPr>
        <w:t>Migrace služeb IKR: Portálové dotazy REST, rychlé dotazy SOAP a portálové žádosti pro JMHZ</w:t>
      </w:r>
    </w:p>
    <w:p w14:paraId="603543E5" w14:textId="77777777" w:rsidR="0095467F" w:rsidRPr="0095467F" w:rsidRDefault="0095467F" w:rsidP="0095467F">
      <w:pPr>
        <w:jc w:val="both"/>
        <w:rPr>
          <w:rFonts w:cs="Tahoma"/>
          <w:szCs w:val="20"/>
        </w:rPr>
      </w:pPr>
      <w:r w:rsidRPr="0095467F">
        <w:rPr>
          <w:rFonts w:cs="Tahoma"/>
          <w:szCs w:val="20"/>
        </w:rPr>
        <w:t>Požadujeme realizaci níže uvedených kroků:</w:t>
      </w:r>
    </w:p>
    <w:p w14:paraId="767A91C3" w14:textId="77777777" w:rsidR="0095467F" w:rsidRPr="0095467F" w:rsidRDefault="0095467F" w:rsidP="0095467F">
      <w:pPr>
        <w:jc w:val="both"/>
        <w:rPr>
          <w:rFonts w:cs="Tahoma"/>
          <w:szCs w:val="20"/>
        </w:rPr>
      </w:pPr>
      <w:r w:rsidRPr="0095467F">
        <w:rPr>
          <w:rFonts w:cs="Tahoma"/>
          <w:szCs w:val="20"/>
        </w:rPr>
        <w:t xml:space="preserve">V rámci dodávky tohoto požadavku bude proveden kompletní </w:t>
      </w:r>
      <w:proofErr w:type="spellStart"/>
      <w:r w:rsidRPr="0095467F">
        <w:rPr>
          <w:rFonts w:cs="Tahoma"/>
          <w:szCs w:val="20"/>
        </w:rPr>
        <w:t>refaktoring</w:t>
      </w:r>
      <w:proofErr w:type="spellEnd"/>
      <w:r w:rsidRPr="0095467F">
        <w:rPr>
          <w:rFonts w:cs="Tahoma"/>
          <w:szCs w:val="20"/>
        </w:rPr>
        <w:t xml:space="preserve"> a optimalizace služeb pro prostředí KESB kompletní náhradou vstupního rozhraní WSESBIN na ESB </w:t>
      </w:r>
      <w:proofErr w:type="spellStart"/>
      <w:r w:rsidRPr="0095467F">
        <w:rPr>
          <w:rFonts w:cs="Tahoma"/>
          <w:szCs w:val="20"/>
        </w:rPr>
        <w:t>Backendu</w:t>
      </w:r>
      <w:proofErr w:type="spellEnd"/>
      <w:r w:rsidRPr="0095467F">
        <w:rPr>
          <w:rFonts w:cs="Tahoma"/>
          <w:szCs w:val="20"/>
        </w:rPr>
        <w:t>.</w:t>
      </w:r>
    </w:p>
    <w:p w14:paraId="5736E36B" w14:textId="77777777" w:rsidR="0095467F" w:rsidRPr="0095467F" w:rsidRDefault="0095467F" w:rsidP="0095467F">
      <w:pPr>
        <w:jc w:val="both"/>
        <w:rPr>
          <w:rFonts w:cs="Tahoma"/>
          <w:szCs w:val="20"/>
        </w:rPr>
      </w:pPr>
      <w:r w:rsidRPr="0095467F">
        <w:rPr>
          <w:rFonts w:cs="Tahoma"/>
          <w:szCs w:val="20"/>
        </w:rPr>
        <w:t>Na KESB bude využita služba IKR2KESB-In-Service vystavená na API gateway KESB, na kterou budou přesměrována všechny volání při obsluze volání z IKR pro:</w:t>
      </w:r>
    </w:p>
    <w:p w14:paraId="6FBF6A31" w14:textId="77777777" w:rsidR="0095467F" w:rsidRPr="0095467F" w:rsidRDefault="0095467F" w:rsidP="0095467F">
      <w:pPr>
        <w:numPr>
          <w:ilvl w:val="0"/>
          <w:numId w:val="27"/>
        </w:numPr>
        <w:jc w:val="both"/>
        <w:rPr>
          <w:rFonts w:cs="Tahoma"/>
          <w:szCs w:val="20"/>
        </w:rPr>
      </w:pPr>
      <w:r w:rsidRPr="0095467F">
        <w:rPr>
          <w:rFonts w:cs="Tahoma"/>
          <w:szCs w:val="20"/>
        </w:rPr>
        <w:t xml:space="preserve">Rychlé dotazy (vůči </w:t>
      </w:r>
      <w:proofErr w:type="spellStart"/>
      <w:r w:rsidRPr="0095467F">
        <w:rPr>
          <w:rFonts w:cs="Tahoma"/>
          <w:szCs w:val="20"/>
        </w:rPr>
        <w:t>InfoDB</w:t>
      </w:r>
      <w:proofErr w:type="spellEnd"/>
      <w:r w:rsidRPr="0095467F">
        <w:rPr>
          <w:rFonts w:cs="Tahoma"/>
          <w:szCs w:val="20"/>
        </w:rPr>
        <w:t xml:space="preserve"> / ORP)</w:t>
      </w:r>
    </w:p>
    <w:p w14:paraId="1D59D057" w14:textId="77777777" w:rsidR="0095467F" w:rsidRPr="0095467F" w:rsidRDefault="0095467F" w:rsidP="0095467F">
      <w:pPr>
        <w:numPr>
          <w:ilvl w:val="0"/>
          <w:numId w:val="27"/>
        </w:numPr>
        <w:jc w:val="both"/>
        <w:rPr>
          <w:rFonts w:cs="Tahoma"/>
          <w:szCs w:val="20"/>
        </w:rPr>
      </w:pPr>
      <w:r w:rsidRPr="0095467F">
        <w:rPr>
          <w:rFonts w:cs="Tahoma"/>
          <w:szCs w:val="20"/>
        </w:rPr>
        <w:t xml:space="preserve">Portálové dotazy (vůči </w:t>
      </w:r>
      <w:proofErr w:type="spellStart"/>
      <w:r w:rsidRPr="0095467F">
        <w:rPr>
          <w:rFonts w:cs="Tahoma"/>
          <w:szCs w:val="20"/>
        </w:rPr>
        <w:t>InfoDB</w:t>
      </w:r>
      <w:proofErr w:type="spellEnd"/>
      <w:r w:rsidRPr="0095467F">
        <w:rPr>
          <w:rFonts w:cs="Tahoma"/>
          <w:szCs w:val="20"/>
        </w:rPr>
        <w:t xml:space="preserve"> / ORP)</w:t>
      </w:r>
    </w:p>
    <w:p w14:paraId="199A5ADF" w14:textId="77777777" w:rsidR="0095467F" w:rsidRPr="0095467F" w:rsidRDefault="0095467F" w:rsidP="0095467F">
      <w:pPr>
        <w:numPr>
          <w:ilvl w:val="0"/>
          <w:numId w:val="27"/>
        </w:numPr>
        <w:jc w:val="both"/>
        <w:rPr>
          <w:rFonts w:cs="Tahoma"/>
          <w:szCs w:val="20"/>
        </w:rPr>
      </w:pPr>
      <w:r w:rsidRPr="0095467F">
        <w:rPr>
          <w:rFonts w:cs="Tahoma"/>
          <w:szCs w:val="20"/>
        </w:rPr>
        <w:t>Portálové žádosti (vůči ESS)</w:t>
      </w:r>
    </w:p>
    <w:p w14:paraId="519CD881" w14:textId="77777777" w:rsidR="0095467F" w:rsidRPr="0095467F" w:rsidRDefault="0095467F" w:rsidP="0095467F">
      <w:pPr>
        <w:numPr>
          <w:ilvl w:val="0"/>
          <w:numId w:val="27"/>
        </w:numPr>
        <w:jc w:val="both"/>
        <w:rPr>
          <w:rFonts w:cs="Tahoma"/>
          <w:szCs w:val="20"/>
        </w:rPr>
      </w:pPr>
      <w:r w:rsidRPr="0095467F">
        <w:rPr>
          <w:rFonts w:cs="Tahoma"/>
          <w:szCs w:val="20"/>
        </w:rPr>
        <w:t>Komunikaci pro slovenskou pojišťovnou</w:t>
      </w:r>
    </w:p>
    <w:p w14:paraId="092AAF3F" w14:textId="77777777" w:rsidR="0095467F" w:rsidRPr="0095467F" w:rsidRDefault="0095467F" w:rsidP="0095467F">
      <w:pPr>
        <w:numPr>
          <w:ilvl w:val="0"/>
          <w:numId w:val="27"/>
        </w:numPr>
        <w:jc w:val="both"/>
        <w:rPr>
          <w:rFonts w:cs="Tahoma"/>
          <w:szCs w:val="20"/>
        </w:rPr>
      </w:pPr>
      <w:r w:rsidRPr="0095467F">
        <w:rPr>
          <w:rFonts w:cs="Tahoma"/>
          <w:szCs w:val="20"/>
        </w:rPr>
        <w:t>Valorizační oznámení</w:t>
      </w:r>
    </w:p>
    <w:p w14:paraId="4591CA52" w14:textId="77777777" w:rsidR="0095467F" w:rsidRPr="0095467F" w:rsidRDefault="0095467F" w:rsidP="0095467F">
      <w:pPr>
        <w:numPr>
          <w:ilvl w:val="0"/>
          <w:numId w:val="27"/>
        </w:numPr>
        <w:jc w:val="both"/>
        <w:rPr>
          <w:rFonts w:cs="Tahoma"/>
          <w:szCs w:val="20"/>
        </w:rPr>
      </w:pPr>
      <w:r w:rsidRPr="0095467F">
        <w:rPr>
          <w:rFonts w:cs="Tahoma"/>
          <w:szCs w:val="20"/>
        </w:rPr>
        <w:t>Moje konto</w:t>
      </w:r>
    </w:p>
    <w:p w14:paraId="050B7BBE" w14:textId="77777777" w:rsidR="0095467F" w:rsidRPr="0095467F" w:rsidRDefault="0095467F" w:rsidP="0095467F">
      <w:pPr>
        <w:numPr>
          <w:ilvl w:val="0"/>
          <w:numId w:val="27"/>
        </w:numPr>
        <w:jc w:val="both"/>
        <w:rPr>
          <w:rFonts w:cs="Tahoma"/>
          <w:szCs w:val="20"/>
        </w:rPr>
      </w:pPr>
      <w:r w:rsidRPr="0095467F">
        <w:rPr>
          <w:rFonts w:cs="Tahoma"/>
          <w:szCs w:val="20"/>
        </w:rPr>
        <w:t>ZDOL</w:t>
      </w:r>
    </w:p>
    <w:p w14:paraId="2496D43C" w14:textId="77777777" w:rsidR="0095467F" w:rsidRPr="0095467F" w:rsidRDefault="0095467F" w:rsidP="0095467F">
      <w:pPr>
        <w:jc w:val="both"/>
        <w:rPr>
          <w:rFonts w:cs="Tahoma"/>
          <w:szCs w:val="20"/>
        </w:rPr>
      </w:pPr>
      <w:r w:rsidRPr="0095467F">
        <w:rPr>
          <w:rFonts w:cs="Tahoma"/>
          <w:szCs w:val="20"/>
        </w:rPr>
        <w:t>V rámci implementace proběhne vystavení služeb na KESB: pro jednotlivé typy komunikace bude implementována podpora daného procesu zpracování v rámci KESB a jejich přesměrování do příslušného systému (</w:t>
      </w:r>
      <w:proofErr w:type="spellStart"/>
      <w:r w:rsidRPr="0095467F">
        <w:rPr>
          <w:rFonts w:cs="Tahoma"/>
          <w:szCs w:val="20"/>
        </w:rPr>
        <w:t>Info</w:t>
      </w:r>
      <w:proofErr w:type="spellEnd"/>
      <w:r w:rsidRPr="0095467F">
        <w:rPr>
          <w:rFonts w:cs="Tahoma"/>
          <w:szCs w:val="20"/>
        </w:rPr>
        <w:t xml:space="preserve"> / ORP, ESS, ZDD, DMS, ZDV).</w:t>
      </w:r>
    </w:p>
    <w:p w14:paraId="4958BBB7" w14:textId="77777777" w:rsidR="0095467F" w:rsidRPr="0095467F" w:rsidRDefault="0095467F" w:rsidP="0095467F">
      <w:pPr>
        <w:jc w:val="both"/>
        <w:rPr>
          <w:rFonts w:cs="Tahoma"/>
          <w:szCs w:val="20"/>
        </w:rPr>
      </w:pPr>
      <w:r w:rsidRPr="0095467F">
        <w:rPr>
          <w:rFonts w:cs="Tahoma"/>
          <w:szCs w:val="20"/>
        </w:rPr>
        <w:t xml:space="preserve">Pro zajištění podpory pro rychlé a portálové dotazy musí být navržena a implementována integrace KESB na rozhraní </w:t>
      </w:r>
      <w:proofErr w:type="spellStart"/>
      <w:r w:rsidRPr="0095467F">
        <w:rPr>
          <w:rFonts w:cs="Tahoma"/>
          <w:szCs w:val="20"/>
        </w:rPr>
        <w:t>InfoDB</w:t>
      </w:r>
      <w:proofErr w:type="spellEnd"/>
      <w:r w:rsidRPr="0095467F">
        <w:rPr>
          <w:rFonts w:cs="Tahoma"/>
          <w:szCs w:val="20"/>
        </w:rPr>
        <w:t xml:space="preserve"> / ORP. A to jak pro protokol SOAP (rychlé dotazy), tak protokol REST (portálové dotazy). Jedná se o synchronní služby, které budou pouze monitorovány a auditovány, na KESB nebudou ukládány do fronty nebo databáze. Zcela nově bude implementována správa konfigurací rychlých dotazů, která usnadní jejich nasazení a rekonfigurace.</w:t>
      </w:r>
    </w:p>
    <w:p w14:paraId="6C2644FA" w14:textId="77777777" w:rsidR="0095467F" w:rsidRPr="0095467F" w:rsidRDefault="0095467F" w:rsidP="0095467F">
      <w:pPr>
        <w:jc w:val="both"/>
        <w:rPr>
          <w:rFonts w:cs="Tahoma"/>
          <w:szCs w:val="20"/>
        </w:rPr>
      </w:pPr>
      <w:r w:rsidRPr="0095467F">
        <w:rPr>
          <w:rFonts w:cs="Tahoma"/>
          <w:szCs w:val="20"/>
        </w:rPr>
        <w:t xml:space="preserve">V případě portálových žádostí, jejichž zpracování je asynchronní, bude implementováno workflow pro jejich předání ke zpracování do ESS. Podpora zpracování portálových žádostí na KESB bude řešena </w:t>
      </w:r>
      <w:proofErr w:type="spellStart"/>
      <w:r w:rsidRPr="0095467F">
        <w:rPr>
          <w:rFonts w:cs="Tahoma"/>
          <w:szCs w:val="20"/>
        </w:rPr>
        <w:t>workflow</w:t>
      </w:r>
      <w:proofErr w:type="spellEnd"/>
      <w:r w:rsidRPr="0095467F">
        <w:rPr>
          <w:rFonts w:cs="Tahoma"/>
          <w:szCs w:val="20"/>
        </w:rPr>
        <w:t xml:space="preserve"> </w:t>
      </w:r>
      <w:proofErr w:type="spellStart"/>
      <w:r w:rsidRPr="0095467F">
        <w:rPr>
          <w:rFonts w:cs="Tahoma"/>
          <w:szCs w:val="20"/>
        </w:rPr>
        <w:t>enginem</w:t>
      </w:r>
      <w:proofErr w:type="spellEnd"/>
      <w:r w:rsidRPr="0095467F">
        <w:rPr>
          <w:rFonts w:cs="Tahoma"/>
          <w:szCs w:val="20"/>
        </w:rPr>
        <w:t xml:space="preserve"> </w:t>
      </w:r>
      <w:proofErr w:type="spellStart"/>
      <w:r w:rsidRPr="0095467F">
        <w:rPr>
          <w:rFonts w:cs="Tahoma"/>
          <w:szCs w:val="20"/>
        </w:rPr>
        <w:t>Conductor</w:t>
      </w:r>
      <w:proofErr w:type="spellEnd"/>
      <w:r w:rsidRPr="0095467F">
        <w:rPr>
          <w:rFonts w:cs="Tahoma"/>
          <w:szCs w:val="20"/>
        </w:rPr>
        <w:t xml:space="preserve"> včetně integraci na </w:t>
      </w:r>
      <w:proofErr w:type="spellStart"/>
      <w:r w:rsidRPr="0095467F">
        <w:rPr>
          <w:rFonts w:cs="Tahoma"/>
          <w:szCs w:val="20"/>
        </w:rPr>
        <w:t>RabbitMQ</w:t>
      </w:r>
      <w:proofErr w:type="spellEnd"/>
      <w:r w:rsidRPr="0095467F">
        <w:rPr>
          <w:rFonts w:cs="Tahoma"/>
          <w:szCs w:val="20"/>
        </w:rPr>
        <w:t xml:space="preserve"> a ukládáním </w:t>
      </w:r>
      <w:proofErr w:type="spellStart"/>
      <w:r w:rsidRPr="0095467F">
        <w:rPr>
          <w:rFonts w:cs="Tahoma"/>
          <w:szCs w:val="20"/>
        </w:rPr>
        <w:t>payloadu</w:t>
      </w:r>
      <w:proofErr w:type="spellEnd"/>
      <w:r w:rsidRPr="0095467F">
        <w:rPr>
          <w:rFonts w:cs="Tahoma"/>
          <w:szCs w:val="20"/>
        </w:rPr>
        <w:t xml:space="preserve"> (příloh a velkých zpráv) do dočasného úložiště </w:t>
      </w:r>
      <w:proofErr w:type="spellStart"/>
      <w:r w:rsidRPr="0095467F">
        <w:rPr>
          <w:rFonts w:cs="Tahoma"/>
          <w:szCs w:val="20"/>
        </w:rPr>
        <w:t>MinIO</w:t>
      </w:r>
      <w:proofErr w:type="spellEnd"/>
      <w:r w:rsidRPr="0095467F">
        <w:rPr>
          <w:rFonts w:cs="Tahoma"/>
          <w:szCs w:val="20"/>
        </w:rPr>
        <w:t xml:space="preserve">. Současně bude na KESB navrženo a implementováno rozhraní pro vyzvedávání zpráv ze strany ESS jako náhrada současného mechanismu předávání žádostí na ESB </w:t>
      </w:r>
      <w:proofErr w:type="spellStart"/>
      <w:r w:rsidRPr="0095467F">
        <w:rPr>
          <w:rFonts w:cs="Tahoma"/>
          <w:szCs w:val="20"/>
        </w:rPr>
        <w:t>Backendu</w:t>
      </w:r>
      <w:proofErr w:type="spellEnd"/>
      <w:r w:rsidRPr="0095467F">
        <w:rPr>
          <w:rFonts w:cs="Tahoma"/>
          <w:szCs w:val="20"/>
        </w:rPr>
        <w:t xml:space="preserve"> zahrnující dočasné úložiště </w:t>
      </w:r>
      <w:proofErr w:type="spellStart"/>
      <w:r w:rsidRPr="0095467F">
        <w:rPr>
          <w:rFonts w:cs="Tahoma"/>
          <w:szCs w:val="20"/>
        </w:rPr>
        <w:t>MinIO</w:t>
      </w:r>
      <w:proofErr w:type="spellEnd"/>
      <w:r w:rsidRPr="0095467F">
        <w:rPr>
          <w:rFonts w:cs="Tahoma"/>
          <w:szCs w:val="20"/>
        </w:rPr>
        <w:t>.</w:t>
      </w:r>
    </w:p>
    <w:p w14:paraId="1331216F" w14:textId="77777777" w:rsidR="0095467F" w:rsidRPr="0095467F" w:rsidRDefault="0095467F" w:rsidP="0095467F">
      <w:pPr>
        <w:jc w:val="both"/>
        <w:rPr>
          <w:rFonts w:cs="Tahoma"/>
          <w:szCs w:val="20"/>
        </w:rPr>
      </w:pPr>
      <w:r w:rsidRPr="0095467F">
        <w:rPr>
          <w:rFonts w:cs="Tahoma"/>
          <w:szCs w:val="20"/>
        </w:rPr>
        <w:t xml:space="preserve">Pro všechny integrované systémy (IKR, </w:t>
      </w:r>
      <w:proofErr w:type="spellStart"/>
      <w:r w:rsidRPr="0095467F">
        <w:rPr>
          <w:rFonts w:cs="Tahoma"/>
          <w:szCs w:val="20"/>
        </w:rPr>
        <w:t>InfoDB</w:t>
      </w:r>
      <w:proofErr w:type="spellEnd"/>
      <w:r w:rsidRPr="0095467F">
        <w:rPr>
          <w:rFonts w:cs="Tahoma"/>
          <w:szCs w:val="20"/>
        </w:rPr>
        <w:t xml:space="preserve"> / ORP, ESS, ZDD, DMS a ZDV) bude analyzován dopad implementovaných změn na straně KESB na tyto systémy. Cílem portace je nicméně provést minimálně pro </w:t>
      </w:r>
      <w:proofErr w:type="spellStart"/>
      <w:r w:rsidRPr="0095467F">
        <w:rPr>
          <w:rFonts w:cs="Tahoma"/>
          <w:szCs w:val="20"/>
        </w:rPr>
        <w:t>backendové</w:t>
      </w:r>
      <w:proofErr w:type="spellEnd"/>
      <w:r w:rsidRPr="0095467F">
        <w:rPr>
          <w:rFonts w:cs="Tahoma"/>
          <w:szCs w:val="20"/>
        </w:rPr>
        <w:t xml:space="preserve"> systémy zcela transparentní portaci, která nevyvolá nutnost žádných úprav. Na straně IKR bude v každém případě nutná rekonfigurace volání vůči novému vstupnímu rozhraní IKR2KESB-In-Service.</w:t>
      </w:r>
    </w:p>
    <w:p w14:paraId="5EDC677B" w14:textId="77777777" w:rsidR="0095467F" w:rsidRPr="0095467F" w:rsidRDefault="0095467F" w:rsidP="0095467F">
      <w:pPr>
        <w:jc w:val="both"/>
        <w:rPr>
          <w:rFonts w:cs="Tahoma"/>
          <w:szCs w:val="20"/>
        </w:rPr>
      </w:pPr>
      <w:r w:rsidRPr="0095467F">
        <w:rPr>
          <w:rFonts w:cs="Tahoma"/>
          <w:szCs w:val="20"/>
        </w:rPr>
        <w:t xml:space="preserve">Workflow engine KESB bude použit i pro portaci současného procesu zpracování valorizačních oznámení a služby Moje konto realizovanému na ESB </w:t>
      </w:r>
      <w:proofErr w:type="spellStart"/>
      <w:r w:rsidRPr="0095467F">
        <w:rPr>
          <w:rFonts w:cs="Tahoma"/>
          <w:szCs w:val="20"/>
        </w:rPr>
        <w:t>Backendu</w:t>
      </w:r>
      <w:proofErr w:type="spellEnd"/>
      <w:r w:rsidRPr="0095467F">
        <w:rPr>
          <w:rFonts w:cs="Tahoma"/>
          <w:szCs w:val="20"/>
        </w:rPr>
        <w:t xml:space="preserve">. Pro implementaci těchto </w:t>
      </w:r>
      <w:proofErr w:type="spellStart"/>
      <w:r w:rsidRPr="0095467F">
        <w:rPr>
          <w:rFonts w:cs="Tahoma"/>
          <w:szCs w:val="20"/>
        </w:rPr>
        <w:t>workflow</w:t>
      </w:r>
      <w:proofErr w:type="spellEnd"/>
      <w:r w:rsidRPr="0095467F">
        <w:rPr>
          <w:rFonts w:cs="Tahoma"/>
          <w:szCs w:val="20"/>
        </w:rPr>
        <w:t xml:space="preserve"> budou využity </w:t>
      </w:r>
      <w:proofErr w:type="spellStart"/>
      <w:r w:rsidRPr="0095467F">
        <w:rPr>
          <w:rFonts w:cs="Tahoma"/>
          <w:szCs w:val="20"/>
        </w:rPr>
        <w:t>Conductor</w:t>
      </w:r>
      <w:proofErr w:type="spellEnd"/>
      <w:r w:rsidRPr="0095467F">
        <w:rPr>
          <w:rFonts w:cs="Tahoma"/>
          <w:szCs w:val="20"/>
        </w:rPr>
        <w:t xml:space="preserve">, </w:t>
      </w:r>
      <w:proofErr w:type="spellStart"/>
      <w:r w:rsidRPr="0095467F">
        <w:rPr>
          <w:rFonts w:cs="Tahoma"/>
          <w:szCs w:val="20"/>
        </w:rPr>
        <w:t>mikroslužby</w:t>
      </w:r>
      <w:proofErr w:type="spellEnd"/>
      <w:r w:rsidRPr="0095467F">
        <w:rPr>
          <w:rFonts w:cs="Tahoma"/>
          <w:szCs w:val="20"/>
        </w:rPr>
        <w:t xml:space="preserve"> a </w:t>
      </w:r>
      <w:proofErr w:type="spellStart"/>
      <w:r w:rsidRPr="0095467F">
        <w:rPr>
          <w:rFonts w:cs="Tahoma"/>
          <w:szCs w:val="20"/>
        </w:rPr>
        <w:t>RabbitMQ</w:t>
      </w:r>
      <w:proofErr w:type="spellEnd"/>
      <w:r w:rsidRPr="0095467F">
        <w:rPr>
          <w:rFonts w:cs="Tahoma"/>
          <w:szCs w:val="20"/>
        </w:rPr>
        <w:t>.</w:t>
      </w:r>
    </w:p>
    <w:p w14:paraId="487AB073" w14:textId="77777777" w:rsidR="0095467F" w:rsidRPr="0095467F" w:rsidRDefault="0095467F" w:rsidP="0095467F">
      <w:pPr>
        <w:jc w:val="both"/>
        <w:rPr>
          <w:rFonts w:cs="Tahoma"/>
          <w:szCs w:val="20"/>
        </w:rPr>
      </w:pPr>
      <w:r w:rsidRPr="0095467F">
        <w:rPr>
          <w:rFonts w:cs="Tahoma"/>
          <w:szCs w:val="20"/>
        </w:rPr>
        <w:t>V rámci implementace a konfigurace nového řešení budou realizovány nezbytné standardní podpůrné technologické činnosti na KESB jako například:</w:t>
      </w:r>
    </w:p>
    <w:p w14:paraId="25D012A8" w14:textId="77777777" w:rsidR="0095467F" w:rsidRPr="0095467F" w:rsidRDefault="0095467F" w:rsidP="0095467F">
      <w:pPr>
        <w:numPr>
          <w:ilvl w:val="0"/>
          <w:numId w:val="28"/>
        </w:numPr>
        <w:jc w:val="both"/>
        <w:rPr>
          <w:rFonts w:cs="Tahoma"/>
          <w:szCs w:val="20"/>
        </w:rPr>
      </w:pPr>
      <w:r w:rsidRPr="0095467F">
        <w:rPr>
          <w:rFonts w:cs="Tahoma"/>
          <w:szCs w:val="20"/>
        </w:rPr>
        <w:t>Migrace vývojového frameworku na .NET 10</w:t>
      </w:r>
    </w:p>
    <w:p w14:paraId="3A687991" w14:textId="77777777" w:rsidR="0095467F" w:rsidRPr="0095467F" w:rsidRDefault="0095467F" w:rsidP="0095467F">
      <w:pPr>
        <w:numPr>
          <w:ilvl w:val="0"/>
          <w:numId w:val="28"/>
        </w:numPr>
        <w:jc w:val="both"/>
        <w:rPr>
          <w:rFonts w:cs="Tahoma"/>
          <w:szCs w:val="20"/>
        </w:rPr>
      </w:pPr>
      <w:r w:rsidRPr="0095467F">
        <w:rPr>
          <w:rFonts w:cs="Tahoma"/>
          <w:szCs w:val="20"/>
        </w:rPr>
        <w:t>Příprava automatizovaných testů a unit testů</w:t>
      </w:r>
    </w:p>
    <w:p w14:paraId="550C94E7" w14:textId="77777777" w:rsidR="0095467F" w:rsidRPr="0095467F" w:rsidRDefault="0095467F" w:rsidP="0095467F">
      <w:pPr>
        <w:numPr>
          <w:ilvl w:val="0"/>
          <w:numId w:val="28"/>
        </w:numPr>
        <w:jc w:val="both"/>
        <w:rPr>
          <w:rFonts w:cs="Tahoma"/>
          <w:szCs w:val="20"/>
        </w:rPr>
      </w:pPr>
      <w:r w:rsidRPr="0095467F">
        <w:rPr>
          <w:rFonts w:cs="Tahoma"/>
          <w:szCs w:val="20"/>
        </w:rPr>
        <w:t>Automatizace pro opakování volání na úrovni KESB</w:t>
      </w:r>
    </w:p>
    <w:p w14:paraId="5EB94AF7" w14:textId="77777777" w:rsidR="0095467F" w:rsidRPr="0095467F" w:rsidRDefault="0095467F" w:rsidP="0095467F">
      <w:pPr>
        <w:numPr>
          <w:ilvl w:val="0"/>
          <w:numId w:val="28"/>
        </w:numPr>
        <w:jc w:val="both"/>
        <w:rPr>
          <w:rFonts w:cs="Tahoma"/>
          <w:szCs w:val="20"/>
        </w:rPr>
      </w:pPr>
      <w:r w:rsidRPr="0095467F">
        <w:rPr>
          <w:rFonts w:cs="Tahoma"/>
          <w:szCs w:val="20"/>
        </w:rPr>
        <w:t>Napojení na messaging</w:t>
      </w:r>
    </w:p>
    <w:p w14:paraId="057DD8E6" w14:textId="77777777" w:rsidR="0095467F" w:rsidRPr="0095467F" w:rsidRDefault="0095467F" w:rsidP="0095467F">
      <w:pPr>
        <w:numPr>
          <w:ilvl w:val="0"/>
          <w:numId w:val="28"/>
        </w:numPr>
        <w:jc w:val="both"/>
        <w:rPr>
          <w:rFonts w:cs="Tahoma"/>
          <w:szCs w:val="20"/>
        </w:rPr>
      </w:pPr>
      <w:r w:rsidRPr="0095467F">
        <w:rPr>
          <w:rFonts w:cs="Tahoma"/>
          <w:szCs w:val="20"/>
        </w:rPr>
        <w:lastRenderedPageBreak/>
        <w:t xml:space="preserve">Konfigurace </w:t>
      </w:r>
      <w:proofErr w:type="spellStart"/>
      <w:r w:rsidRPr="0095467F">
        <w:rPr>
          <w:rFonts w:cs="Tahoma"/>
          <w:szCs w:val="20"/>
        </w:rPr>
        <w:t>RabbitMQ</w:t>
      </w:r>
      <w:proofErr w:type="spellEnd"/>
    </w:p>
    <w:p w14:paraId="47F6AA00" w14:textId="77777777" w:rsidR="0095467F" w:rsidRPr="0095467F" w:rsidRDefault="0095467F" w:rsidP="0095467F">
      <w:pPr>
        <w:numPr>
          <w:ilvl w:val="0"/>
          <w:numId w:val="28"/>
        </w:numPr>
        <w:jc w:val="both"/>
        <w:rPr>
          <w:rFonts w:cs="Tahoma"/>
          <w:szCs w:val="20"/>
        </w:rPr>
      </w:pPr>
      <w:r w:rsidRPr="0095467F">
        <w:rPr>
          <w:rFonts w:cs="Tahoma"/>
          <w:szCs w:val="20"/>
        </w:rPr>
        <w:t xml:space="preserve">Konfigurace </w:t>
      </w:r>
      <w:proofErr w:type="spellStart"/>
      <w:r w:rsidRPr="0095467F">
        <w:rPr>
          <w:rFonts w:cs="Tahoma"/>
          <w:szCs w:val="20"/>
        </w:rPr>
        <w:t>workflow</w:t>
      </w:r>
      <w:proofErr w:type="spellEnd"/>
      <w:r w:rsidRPr="0095467F">
        <w:rPr>
          <w:rFonts w:cs="Tahoma"/>
          <w:szCs w:val="20"/>
        </w:rPr>
        <w:t xml:space="preserve"> </w:t>
      </w:r>
      <w:proofErr w:type="spellStart"/>
      <w:r w:rsidRPr="0095467F">
        <w:rPr>
          <w:rFonts w:cs="Tahoma"/>
          <w:szCs w:val="20"/>
        </w:rPr>
        <w:t>engine</w:t>
      </w:r>
      <w:proofErr w:type="spellEnd"/>
      <w:r w:rsidRPr="0095467F">
        <w:rPr>
          <w:rFonts w:cs="Tahoma"/>
          <w:szCs w:val="20"/>
        </w:rPr>
        <w:t xml:space="preserve"> </w:t>
      </w:r>
      <w:proofErr w:type="spellStart"/>
      <w:r w:rsidRPr="0095467F">
        <w:rPr>
          <w:rFonts w:cs="Tahoma"/>
          <w:szCs w:val="20"/>
        </w:rPr>
        <w:t>Conductor</w:t>
      </w:r>
      <w:proofErr w:type="spellEnd"/>
    </w:p>
    <w:p w14:paraId="5CE48F8D" w14:textId="77777777" w:rsidR="0095467F" w:rsidRPr="0095467F" w:rsidRDefault="0095467F" w:rsidP="0095467F">
      <w:pPr>
        <w:numPr>
          <w:ilvl w:val="0"/>
          <w:numId w:val="28"/>
        </w:numPr>
        <w:jc w:val="both"/>
        <w:rPr>
          <w:rFonts w:cs="Tahoma"/>
          <w:szCs w:val="20"/>
        </w:rPr>
      </w:pPr>
      <w:r w:rsidRPr="0095467F">
        <w:rPr>
          <w:rFonts w:cs="Tahoma"/>
          <w:szCs w:val="20"/>
        </w:rPr>
        <w:t>Konfigurace API gateway Kong</w:t>
      </w:r>
    </w:p>
    <w:p w14:paraId="4763EDFD" w14:textId="77777777" w:rsidR="0095467F" w:rsidRPr="0095467F" w:rsidRDefault="0095467F" w:rsidP="0095467F">
      <w:pPr>
        <w:numPr>
          <w:ilvl w:val="0"/>
          <w:numId w:val="28"/>
        </w:numPr>
        <w:jc w:val="both"/>
        <w:rPr>
          <w:rFonts w:cs="Tahoma"/>
          <w:szCs w:val="20"/>
        </w:rPr>
      </w:pPr>
      <w:r w:rsidRPr="0095467F">
        <w:rPr>
          <w:rFonts w:cs="Tahoma"/>
          <w:szCs w:val="20"/>
        </w:rPr>
        <w:t xml:space="preserve">Zajištění opakování volání na úrovni </w:t>
      </w:r>
      <w:proofErr w:type="spellStart"/>
      <w:r w:rsidRPr="0095467F">
        <w:rPr>
          <w:rFonts w:cs="Tahoma"/>
          <w:szCs w:val="20"/>
        </w:rPr>
        <w:t>messagingu</w:t>
      </w:r>
      <w:proofErr w:type="spellEnd"/>
    </w:p>
    <w:p w14:paraId="5FADCD9D" w14:textId="77777777" w:rsidR="0095467F" w:rsidRPr="0095467F" w:rsidRDefault="0095467F" w:rsidP="0095467F">
      <w:pPr>
        <w:numPr>
          <w:ilvl w:val="0"/>
          <w:numId w:val="28"/>
        </w:numPr>
        <w:jc w:val="both"/>
        <w:rPr>
          <w:rFonts w:cs="Tahoma"/>
          <w:szCs w:val="20"/>
        </w:rPr>
      </w:pPr>
      <w:r w:rsidRPr="0095467F">
        <w:rPr>
          <w:rFonts w:cs="Tahoma"/>
          <w:szCs w:val="20"/>
        </w:rPr>
        <w:t>Automatické škálování sběrnice na základě zátěže na rozhraní</w:t>
      </w:r>
    </w:p>
    <w:p w14:paraId="29B5DD8C" w14:textId="77777777" w:rsidR="0095467F" w:rsidRPr="0095467F" w:rsidRDefault="0095467F" w:rsidP="0095467F">
      <w:pPr>
        <w:numPr>
          <w:ilvl w:val="0"/>
          <w:numId w:val="28"/>
        </w:numPr>
        <w:jc w:val="both"/>
        <w:rPr>
          <w:rFonts w:cs="Tahoma"/>
          <w:szCs w:val="20"/>
        </w:rPr>
      </w:pPr>
      <w:r w:rsidRPr="0095467F">
        <w:rPr>
          <w:rFonts w:cs="Tahoma"/>
          <w:szCs w:val="20"/>
        </w:rPr>
        <w:t>Podpora procesu řízení odstávek platformy a jednotlivých kanálů</w:t>
      </w:r>
    </w:p>
    <w:p w14:paraId="410111B6" w14:textId="77777777" w:rsidR="0095467F" w:rsidRPr="0095467F" w:rsidRDefault="0095467F" w:rsidP="0095467F">
      <w:pPr>
        <w:numPr>
          <w:ilvl w:val="0"/>
          <w:numId w:val="28"/>
        </w:numPr>
        <w:jc w:val="both"/>
        <w:rPr>
          <w:rFonts w:cs="Tahoma"/>
          <w:szCs w:val="20"/>
        </w:rPr>
      </w:pPr>
      <w:r w:rsidRPr="0095467F">
        <w:rPr>
          <w:rFonts w:cs="Tahoma"/>
          <w:szCs w:val="20"/>
        </w:rPr>
        <w:t xml:space="preserve">Konfigurace </w:t>
      </w:r>
      <w:proofErr w:type="spellStart"/>
      <w:r w:rsidRPr="0095467F">
        <w:rPr>
          <w:rFonts w:cs="Tahoma"/>
          <w:szCs w:val="20"/>
        </w:rPr>
        <w:t>deployment</w:t>
      </w:r>
      <w:proofErr w:type="spellEnd"/>
      <w:r w:rsidRPr="0095467F">
        <w:rPr>
          <w:rFonts w:cs="Tahoma"/>
          <w:szCs w:val="20"/>
        </w:rPr>
        <w:t xml:space="preserve"> </w:t>
      </w:r>
      <w:proofErr w:type="spellStart"/>
      <w:r w:rsidRPr="0095467F">
        <w:rPr>
          <w:rFonts w:cs="Tahoma"/>
          <w:szCs w:val="20"/>
        </w:rPr>
        <w:t>pipeline</w:t>
      </w:r>
      <w:proofErr w:type="spellEnd"/>
    </w:p>
    <w:p w14:paraId="61114264" w14:textId="77777777" w:rsidR="0095467F" w:rsidRPr="0095467F" w:rsidRDefault="0095467F" w:rsidP="0095467F">
      <w:pPr>
        <w:numPr>
          <w:ilvl w:val="0"/>
          <w:numId w:val="28"/>
        </w:numPr>
        <w:jc w:val="both"/>
        <w:rPr>
          <w:rFonts w:cs="Tahoma"/>
          <w:szCs w:val="20"/>
        </w:rPr>
      </w:pPr>
      <w:r w:rsidRPr="0095467F">
        <w:rPr>
          <w:rFonts w:cs="Tahoma"/>
          <w:szCs w:val="20"/>
        </w:rPr>
        <w:t xml:space="preserve">Reporty pro monitoring zpracování dotazů nebo žádostí v rámci </w:t>
      </w:r>
      <w:proofErr w:type="spellStart"/>
      <w:r w:rsidRPr="0095467F">
        <w:rPr>
          <w:rFonts w:cs="Tahoma"/>
          <w:szCs w:val="20"/>
        </w:rPr>
        <w:t>Grafany</w:t>
      </w:r>
      <w:proofErr w:type="spellEnd"/>
    </w:p>
    <w:p w14:paraId="6E2CD6E8" w14:textId="77777777" w:rsidR="0095467F" w:rsidRPr="0095467F" w:rsidRDefault="0095467F" w:rsidP="0095467F">
      <w:pPr>
        <w:jc w:val="both"/>
        <w:rPr>
          <w:rFonts w:cs="Tahoma"/>
          <w:szCs w:val="20"/>
        </w:rPr>
      </w:pPr>
    </w:p>
    <w:p w14:paraId="493D87A7" w14:textId="77777777" w:rsidR="0095467F" w:rsidRPr="0095467F" w:rsidRDefault="0095467F" w:rsidP="0095467F">
      <w:pPr>
        <w:jc w:val="both"/>
        <w:rPr>
          <w:rFonts w:cs="Tahoma"/>
          <w:b/>
          <w:bCs/>
          <w:szCs w:val="20"/>
        </w:rPr>
      </w:pPr>
      <w:r w:rsidRPr="0095467F">
        <w:rPr>
          <w:rFonts w:cs="Tahoma"/>
          <w:b/>
          <w:bCs/>
          <w:szCs w:val="20"/>
        </w:rPr>
        <w:t xml:space="preserve">Funkční nahrazení </w:t>
      </w:r>
      <w:proofErr w:type="spellStart"/>
      <w:r w:rsidRPr="0095467F">
        <w:rPr>
          <w:rFonts w:cs="Tahoma"/>
          <w:b/>
          <w:bCs/>
          <w:szCs w:val="20"/>
        </w:rPr>
        <w:t>ServiceBrokeru</w:t>
      </w:r>
      <w:proofErr w:type="spellEnd"/>
      <w:r w:rsidRPr="0095467F">
        <w:rPr>
          <w:rFonts w:cs="Tahoma"/>
          <w:b/>
          <w:bCs/>
          <w:szCs w:val="20"/>
        </w:rPr>
        <w:t xml:space="preserve"> SQL Server za RabittMQ pro zpracování podání JMHZ a REGZEC</w:t>
      </w:r>
    </w:p>
    <w:p w14:paraId="5889F7CB" w14:textId="77777777" w:rsidR="0095467F" w:rsidRPr="0095467F" w:rsidRDefault="0095467F" w:rsidP="0095467F">
      <w:pPr>
        <w:jc w:val="both"/>
        <w:rPr>
          <w:rFonts w:cs="Tahoma"/>
          <w:szCs w:val="20"/>
        </w:rPr>
      </w:pPr>
      <w:r w:rsidRPr="0095467F">
        <w:rPr>
          <w:rFonts w:cs="Tahoma"/>
          <w:szCs w:val="20"/>
        </w:rPr>
        <w:t>Požadujeme realizaci níže uvedených kroků:</w:t>
      </w:r>
    </w:p>
    <w:p w14:paraId="3FF416B0" w14:textId="77777777" w:rsidR="0095467F" w:rsidRPr="0095467F" w:rsidRDefault="0095467F" w:rsidP="0095467F">
      <w:pPr>
        <w:jc w:val="both"/>
        <w:rPr>
          <w:rFonts w:cs="Tahoma"/>
          <w:szCs w:val="20"/>
        </w:rPr>
      </w:pPr>
      <w:r w:rsidRPr="0095467F">
        <w:rPr>
          <w:rFonts w:cs="Tahoma"/>
          <w:szCs w:val="20"/>
        </w:rPr>
        <w:t xml:space="preserve">Bude provedena analýza požadavků a rizik náhrady klíčové vstupní komponenty pro zpracování </w:t>
      </w:r>
      <w:proofErr w:type="spellStart"/>
      <w:r w:rsidRPr="0095467F">
        <w:rPr>
          <w:rFonts w:cs="Tahoma"/>
          <w:szCs w:val="20"/>
        </w:rPr>
        <w:t>ePodání</w:t>
      </w:r>
      <w:proofErr w:type="spellEnd"/>
      <w:r w:rsidRPr="0095467F">
        <w:rPr>
          <w:rFonts w:cs="Tahoma"/>
          <w:szCs w:val="20"/>
        </w:rPr>
        <w:t xml:space="preserve"> v </w:t>
      </w:r>
      <w:proofErr w:type="spellStart"/>
      <w:r w:rsidRPr="0095467F">
        <w:rPr>
          <w:rFonts w:cs="Tahoma"/>
          <w:szCs w:val="20"/>
        </w:rPr>
        <w:t>DISu</w:t>
      </w:r>
      <w:proofErr w:type="spellEnd"/>
      <w:r w:rsidRPr="0095467F">
        <w:rPr>
          <w:rFonts w:cs="Tahoma"/>
          <w:szCs w:val="20"/>
        </w:rPr>
        <w:t xml:space="preserve"> a pro EXK. V rámci realizace tohoto požadavku budou provedeny následující činnosti:</w:t>
      </w:r>
    </w:p>
    <w:p w14:paraId="12174604" w14:textId="77777777" w:rsidR="0095467F" w:rsidRPr="0095467F" w:rsidRDefault="0095467F" w:rsidP="0095467F">
      <w:pPr>
        <w:numPr>
          <w:ilvl w:val="0"/>
          <w:numId w:val="29"/>
        </w:numPr>
        <w:jc w:val="both"/>
        <w:rPr>
          <w:rFonts w:cs="Tahoma"/>
          <w:szCs w:val="20"/>
        </w:rPr>
      </w:pPr>
      <w:r w:rsidRPr="0095467F">
        <w:rPr>
          <w:rFonts w:cs="Tahoma"/>
          <w:szCs w:val="20"/>
        </w:rPr>
        <w:t xml:space="preserve">Implementace nového způsobu zpracování auditní informace ve </w:t>
      </w:r>
      <w:proofErr w:type="spellStart"/>
      <w:r w:rsidRPr="0095467F">
        <w:rPr>
          <w:rFonts w:cs="Tahoma"/>
          <w:szCs w:val="20"/>
        </w:rPr>
        <w:t>workeru</w:t>
      </w:r>
      <w:proofErr w:type="spellEnd"/>
    </w:p>
    <w:p w14:paraId="21E5C665" w14:textId="77777777" w:rsidR="0095467F" w:rsidRPr="0095467F" w:rsidRDefault="0095467F" w:rsidP="0095467F">
      <w:pPr>
        <w:numPr>
          <w:ilvl w:val="0"/>
          <w:numId w:val="29"/>
        </w:numPr>
        <w:jc w:val="both"/>
        <w:rPr>
          <w:rFonts w:cs="Tahoma"/>
          <w:szCs w:val="20"/>
        </w:rPr>
      </w:pPr>
      <w:r w:rsidRPr="0095467F">
        <w:rPr>
          <w:rFonts w:cs="Tahoma"/>
          <w:szCs w:val="20"/>
        </w:rPr>
        <w:t xml:space="preserve">Revize a úprava vstupu pro DIS na </w:t>
      </w:r>
      <w:proofErr w:type="spellStart"/>
      <w:r w:rsidRPr="0095467F">
        <w:rPr>
          <w:rFonts w:cs="Tahoma"/>
          <w:szCs w:val="20"/>
        </w:rPr>
        <w:t>RabbitMQ</w:t>
      </w:r>
      <w:proofErr w:type="spellEnd"/>
    </w:p>
    <w:p w14:paraId="06F8DA5A" w14:textId="77777777" w:rsidR="0095467F" w:rsidRPr="0095467F" w:rsidRDefault="0095467F" w:rsidP="0095467F">
      <w:pPr>
        <w:numPr>
          <w:ilvl w:val="0"/>
          <w:numId w:val="29"/>
        </w:numPr>
        <w:jc w:val="both"/>
        <w:rPr>
          <w:rFonts w:cs="Tahoma"/>
          <w:szCs w:val="20"/>
        </w:rPr>
      </w:pPr>
      <w:r w:rsidRPr="0095467F">
        <w:rPr>
          <w:rFonts w:cs="Tahoma"/>
          <w:szCs w:val="20"/>
        </w:rPr>
        <w:t xml:space="preserve">Revize a úprava vstupu pro EXK na </w:t>
      </w:r>
      <w:proofErr w:type="spellStart"/>
      <w:r w:rsidRPr="0095467F">
        <w:rPr>
          <w:rFonts w:cs="Tahoma"/>
          <w:szCs w:val="20"/>
        </w:rPr>
        <w:t>RabbitMQ</w:t>
      </w:r>
      <w:proofErr w:type="spellEnd"/>
    </w:p>
    <w:p w14:paraId="13DD5104" w14:textId="77777777" w:rsidR="0095467F" w:rsidRPr="0095467F" w:rsidRDefault="0095467F" w:rsidP="0095467F">
      <w:pPr>
        <w:numPr>
          <w:ilvl w:val="0"/>
          <w:numId w:val="29"/>
        </w:numPr>
        <w:jc w:val="both"/>
        <w:rPr>
          <w:rFonts w:cs="Tahoma"/>
          <w:szCs w:val="20"/>
        </w:rPr>
      </w:pPr>
      <w:r w:rsidRPr="0095467F">
        <w:rPr>
          <w:rFonts w:cs="Tahoma"/>
          <w:szCs w:val="20"/>
        </w:rPr>
        <w:t>Kompletní revizi vstupní části pro DIS</w:t>
      </w:r>
    </w:p>
    <w:p w14:paraId="2C79C146" w14:textId="77777777" w:rsidR="0095467F" w:rsidRPr="0095467F" w:rsidRDefault="0095467F" w:rsidP="0095467F">
      <w:pPr>
        <w:numPr>
          <w:ilvl w:val="0"/>
          <w:numId w:val="29"/>
        </w:numPr>
        <w:jc w:val="both"/>
        <w:rPr>
          <w:rFonts w:cs="Tahoma"/>
          <w:szCs w:val="20"/>
        </w:rPr>
      </w:pPr>
      <w:r w:rsidRPr="0095467F">
        <w:rPr>
          <w:rFonts w:cs="Tahoma"/>
          <w:szCs w:val="20"/>
        </w:rPr>
        <w:t>Náhrada vstupních front a kanálů pro DIS</w:t>
      </w:r>
    </w:p>
    <w:p w14:paraId="55F86475" w14:textId="77777777" w:rsidR="0095467F" w:rsidRPr="0095467F" w:rsidRDefault="0095467F" w:rsidP="0095467F">
      <w:pPr>
        <w:numPr>
          <w:ilvl w:val="0"/>
          <w:numId w:val="29"/>
        </w:numPr>
        <w:jc w:val="both"/>
        <w:rPr>
          <w:rFonts w:cs="Tahoma"/>
          <w:szCs w:val="20"/>
        </w:rPr>
      </w:pPr>
      <w:r w:rsidRPr="0095467F">
        <w:rPr>
          <w:rFonts w:cs="Tahoma"/>
          <w:szCs w:val="20"/>
        </w:rPr>
        <w:t xml:space="preserve">Změna </w:t>
      </w:r>
      <w:proofErr w:type="spellStart"/>
      <w:r w:rsidRPr="0095467F">
        <w:rPr>
          <w:rFonts w:cs="Tahoma"/>
          <w:szCs w:val="20"/>
        </w:rPr>
        <w:t>receive</w:t>
      </w:r>
      <w:proofErr w:type="spellEnd"/>
      <w:r w:rsidRPr="0095467F">
        <w:rPr>
          <w:rFonts w:cs="Tahoma"/>
          <w:szCs w:val="20"/>
        </w:rPr>
        <w:t xml:space="preserve"> lokací na </w:t>
      </w:r>
      <w:proofErr w:type="spellStart"/>
      <w:r w:rsidRPr="0095467F">
        <w:rPr>
          <w:rFonts w:cs="Tahoma"/>
          <w:szCs w:val="20"/>
        </w:rPr>
        <w:t>BizTalku</w:t>
      </w:r>
      <w:proofErr w:type="spellEnd"/>
      <w:r w:rsidRPr="0095467F">
        <w:rPr>
          <w:rFonts w:cs="Tahoma"/>
          <w:szCs w:val="20"/>
        </w:rPr>
        <w:t xml:space="preserve"> pro napojení na KESB</w:t>
      </w:r>
    </w:p>
    <w:p w14:paraId="3532C807" w14:textId="77777777" w:rsidR="0095467F" w:rsidRPr="0095467F" w:rsidRDefault="0095467F" w:rsidP="0095467F">
      <w:pPr>
        <w:numPr>
          <w:ilvl w:val="0"/>
          <w:numId w:val="29"/>
        </w:numPr>
        <w:jc w:val="both"/>
        <w:rPr>
          <w:rFonts w:cs="Tahoma"/>
          <w:szCs w:val="20"/>
        </w:rPr>
      </w:pPr>
      <w:r w:rsidRPr="0095467F">
        <w:rPr>
          <w:rFonts w:cs="Tahoma"/>
          <w:szCs w:val="20"/>
        </w:rPr>
        <w:t>Přepis asynchronního vstupu na přímé synchronní volání</w:t>
      </w:r>
    </w:p>
    <w:p w14:paraId="7830811E" w14:textId="77777777" w:rsidR="0095467F" w:rsidRPr="0095467F" w:rsidRDefault="0095467F" w:rsidP="0095467F">
      <w:pPr>
        <w:numPr>
          <w:ilvl w:val="0"/>
          <w:numId w:val="29"/>
        </w:numPr>
        <w:jc w:val="both"/>
        <w:rPr>
          <w:rFonts w:cs="Tahoma"/>
          <w:szCs w:val="20"/>
        </w:rPr>
      </w:pPr>
      <w:r w:rsidRPr="0095467F">
        <w:rPr>
          <w:rFonts w:cs="Tahoma"/>
          <w:szCs w:val="20"/>
        </w:rPr>
        <w:t xml:space="preserve">Podpora pro předání ePodání DIS a EXK WF prostřednictvím </w:t>
      </w:r>
      <w:proofErr w:type="spellStart"/>
      <w:r w:rsidRPr="0095467F">
        <w:rPr>
          <w:rFonts w:cs="Tahoma"/>
          <w:szCs w:val="20"/>
        </w:rPr>
        <w:t>RabbitMQ</w:t>
      </w:r>
      <w:proofErr w:type="spellEnd"/>
    </w:p>
    <w:p w14:paraId="77D64E29" w14:textId="77777777" w:rsidR="0095467F" w:rsidRPr="0095467F" w:rsidRDefault="0095467F" w:rsidP="0095467F">
      <w:pPr>
        <w:numPr>
          <w:ilvl w:val="0"/>
          <w:numId w:val="29"/>
        </w:numPr>
        <w:jc w:val="both"/>
        <w:rPr>
          <w:rFonts w:cs="Tahoma"/>
          <w:szCs w:val="20"/>
        </w:rPr>
      </w:pPr>
      <w:r w:rsidRPr="0095467F">
        <w:rPr>
          <w:rFonts w:cs="Tahoma"/>
          <w:szCs w:val="20"/>
        </w:rPr>
        <w:t xml:space="preserve">Podpora procesu, kdy </w:t>
      </w:r>
      <w:proofErr w:type="spellStart"/>
      <w:r w:rsidRPr="0095467F">
        <w:rPr>
          <w:rFonts w:cs="Tahoma"/>
          <w:szCs w:val="20"/>
        </w:rPr>
        <w:t>consumer</w:t>
      </w:r>
      <w:proofErr w:type="spellEnd"/>
      <w:r w:rsidRPr="0095467F">
        <w:rPr>
          <w:rFonts w:cs="Tahoma"/>
          <w:szCs w:val="20"/>
        </w:rPr>
        <w:t xml:space="preserve"> vyzvedne zprávy z </w:t>
      </w:r>
      <w:proofErr w:type="spellStart"/>
      <w:r w:rsidRPr="0095467F">
        <w:rPr>
          <w:rFonts w:cs="Tahoma"/>
          <w:szCs w:val="20"/>
        </w:rPr>
        <w:t>RabbitMQ</w:t>
      </w:r>
      <w:proofErr w:type="spellEnd"/>
      <w:r w:rsidRPr="0095467F">
        <w:rPr>
          <w:rFonts w:cs="Tahoma"/>
          <w:szCs w:val="20"/>
        </w:rPr>
        <w:t xml:space="preserve"> a předá je do vstupní databáze </w:t>
      </w:r>
      <w:proofErr w:type="spellStart"/>
      <w:r w:rsidRPr="0095467F">
        <w:rPr>
          <w:rFonts w:cs="Tahoma"/>
          <w:szCs w:val="20"/>
        </w:rPr>
        <w:t>DISu</w:t>
      </w:r>
      <w:proofErr w:type="spellEnd"/>
      <w:r w:rsidRPr="0095467F">
        <w:rPr>
          <w:rFonts w:cs="Tahoma"/>
          <w:szCs w:val="20"/>
        </w:rPr>
        <w:t xml:space="preserve"> na ESB </w:t>
      </w:r>
      <w:proofErr w:type="spellStart"/>
      <w:r w:rsidRPr="0095467F">
        <w:rPr>
          <w:rFonts w:cs="Tahoma"/>
          <w:szCs w:val="20"/>
        </w:rPr>
        <w:t>Backendu</w:t>
      </w:r>
      <w:proofErr w:type="spellEnd"/>
    </w:p>
    <w:p w14:paraId="73817B3E" w14:textId="77777777" w:rsidR="0095467F" w:rsidRPr="0095467F" w:rsidRDefault="0095467F" w:rsidP="0095467F">
      <w:pPr>
        <w:numPr>
          <w:ilvl w:val="0"/>
          <w:numId w:val="29"/>
        </w:numPr>
        <w:jc w:val="both"/>
        <w:rPr>
          <w:rFonts w:cs="Tahoma"/>
          <w:szCs w:val="20"/>
        </w:rPr>
      </w:pPr>
      <w:r w:rsidRPr="0095467F">
        <w:rPr>
          <w:rFonts w:cs="Tahoma"/>
          <w:szCs w:val="20"/>
        </w:rPr>
        <w:t xml:space="preserve">Změna způsobu odesílání odpovědi z </w:t>
      </w:r>
      <w:proofErr w:type="spellStart"/>
      <w:r w:rsidRPr="0095467F">
        <w:rPr>
          <w:rFonts w:cs="Tahoma"/>
          <w:szCs w:val="20"/>
        </w:rPr>
        <w:t>DISu</w:t>
      </w:r>
      <w:proofErr w:type="spellEnd"/>
      <w:r w:rsidRPr="0095467F">
        <w:rPr>
          <w:rFonts w:cs="Tahoma"/>
          <w:szCs w:val="20"/>
        </w:rPr>
        <w:t xml:space="preserve"> do IKR přes KESB</w:t>
      </w:r>
    </w:p>
    <w:p w14:paraId="4961FF92" w14:textId="77777777" w:rsidR="0095467F" w:rsidRPr="0095467F" w:rsidRDefault="0095467F" w:rsidP="0095467F">
      <w:pPr>
        <w:numPr>
          <w:ilvl w:val="0"/>
          <w:numId w:val="29"/>
        </w:numPr>
        <w:jc w:val="both"/>
        <w:rPr>
          <w:rFonts w:cs="Tahoma"/>
          <w:szCs w:val="20"/>
        </w:rPr>
      </w:pPr>
      <w:r w:rsidRPr="0095467F">
        <w:rPr>
          <w:rFonts w:cs="Tahoma"/>
          <w:szCs w:val="20"/>
        </w:rPr>
        <w:t xml:space="preserve">Vzhledem k náročnosti změny dotýkají se celého vstupu pro zpracování ePodání je nutné připravit a odladit detailní plán nasazení a migrace včetně podpory </w:t>
      </w:r>
      <w:proofErr w:type="spellStart"/>
      <w:r w:rsidRPr="0095467F">
        <w:rPr>
          <w:rFonts w:cs="Tahoma"/>
          <w:szCs w:val="20"/>
        </w:rPr>
        <w:t>dozpracování</w:t>
      </w:r>
      <w:proofErr w:type="spellEnd"/>
      <w:r w:rsidRPr="0095467F">
        <w:rPr>
          <w:rFonts w:cs="Tahoma"/>
          <w:szCs w:val="20"/>
        </w:rPr>
        <w:t xml:space="preserve"> procesů rozeběhnutých na ESB </w:t>
      </w:r>
      <w:proofErr w:type="spellStart"/>
      <w:r w:rsidRPr="0095467F">
        <w:rPr>
          <w:rFonts w:cs="Tahoma"/>
          <w:szCs w:val="20"/>
        </w:rPr>
        <w:t>Backendu</w:t>
      </w:r>
      <w:proofErr w:type="spellEnd"/>
      <w:r w:rsidRPr="0095467F">
        <w:rPr>
          <w:rFonts w:cs="Tahoma"/>
          <w:szCs w:val="20"/>
        </w:rPr>
        <w:t>.</w:t>
      </w:r>
    </w:p>
    <w:p w14:paraId="4F965C3B" w14:textId="77777777" w:rsidR="0095467F" w:rsidRPr="0095467F" w:rsidRDefault="0095467F" w:rsidP="0095467F">
      <w:pPr>
        <w:jc w:val="both"/>
        <w:rPr>
          <w:rFonts w:cs="Tahoma"/>
          <w:szCs w:val="20"/>
        </w:rPr>
      </w:pPr>
      <w:r w:rsidRPr="0095467F">
        <w:rPr>
          <w:rFonts w:cs="Tahoma"/>
          <w:szCs w:val="20"/>
        </w:rPr>
        <w:t>V rámci implementace a konfigurace nového řešení budou realizovány nezbytné standardní podpůrné technologické činnosti na KESB jako například:</w:t>
      </w:r>
    </w:p>
    <w:p w14:paraId="565D1541" w14:textId="77777777" w:rsidR="0095467F" w:rsidRPr="0095467F" w:rsidRDefault="0095467F" w:rsidP="0095467F">
      <w:pPr>
        <w:numPr>
          <w:ilvl w:val="0"/>
          <w:numId w:val="30"/>
        </w:numPr>
        <w:jc w:val="both"/>
        <w:rPr>
          <w:rFonts w:cs="Tahoma"/>
          <w:szCs w:val="20"/>
        </w:rPr>
      </w:pPr>
      <w:r w:rsidRPr="0095467F">
        <w:rPr>
          <w:rFonts w:cs="Tahoma"/>
          <w:szCs w:val="20"/>
        </w:rPr>
        <w:t>Migrace vývojového frameworku na .NET 10</w:t>
      </w:r>
    </w:p>
    <w:p w14:paraId="4C0545F0" w14:textId="77777777" w:rsidR="0095467F" w:rsidRPr="0095467F" w:rsidRDefault="0095467F" w:rsidP="0095467F">
      <w:pPr>
        <w:numPr>
          <w:ilvl w:val="0"/>
          <w:numId w:val="30"/>
        </w:numPr>
        <w:jc w:val="both"/>
        <w:rPr>
          <w:rFonts w:cs="Tahoma"/>
          <w:szCs w:val="20"/>
        </w:rPr>
      </w:pPr>
      <w:r w:rsidRPr="0095467F">
        <w:rPr>
          <w:rFonts w:cs="Tahoma"/>
          <w:szCs w:val="20"/>
        </w:rPr>
        <w:t>Příprava automatizovaných testů a unit testů</w:t>
      </w:r>
    </w:p>
    <w:p w14:paraId="0158F48A" w14:textId="77777777" w:rsidR="0095467F" w:rsidRPr="0095467F" w:rsidRDefault="0095467F" w:rsidP="0095467F">
      <w:pPr>
        <w:numPr>
          <w:ilvl w:val="0"/>
          <w:numId w:val="30"/>
        </w:numPr>
        <w:jc w:val="both"/>
        <w:rPr>
          <w:rFonts w:cs="Tahoma"/>
          <w:szCs w:val="20"/>
        </w:rPr>
      </w:pPr>
      <w:r w:rsidRPr="0095467F">
        <w:rPr>
          <w:rFonts w:cs="Tahoma"/>
          <w:szCs w:val="20"/>
        </w:rPr>
        <w:t>Automatizace pro opakování volání na úrovni KESB</w:t>
      </w:r>
    </w:p>
    <w:p w14:paraId="4CA9F845" w14:textId="77777777" w:rsidR="0095467F" w:rsidRPr="0095467F" w:rsidRDefault="0095467F" w:rsidP="0095467F">
      <w:pPr>
        <w:numPr>
          <w:ilvl w:val="0"/>
          <w:numId w:val="30"/>
        </w:numPr>
        <w:jc w:val="both"/>
        <w:rPr>
          <w:rFonts w:cs="Tahoma"/>
          <w:szCs w:val="20"/>
        </w:rPr>
      </w:pPr>
      <w:r w:rsidRPr="0095467F">
        <w:rPr>
          <w:rFonts w:cs="Tahoma"/>
          <w:szCs w:val="20"/>
        </w:rPr>
        <w:t>Napojení na messaging</w:t>
      </w:r>
    </w:p>
    <w:p w14:paraId="2FA65A5E" w14:textId="77777777" w:rsidR="0095467F" w:rsidRPr="0095467F" w:rsidRDefault="0095467F" w:rsidP="0095467F">
      <w:pPr>
        <w:numPr>
          <w:ilvl w:val="0"/>
          <w:numId w:val="30"/>
        </w:numPr>
        <w:jc w:val="both"/>
        <w:rPr>
          <w:rFonts w:cs="Tahoma"/>
          <w:szCs w:val="20"/>
        </w:rPr>
      </w:pPr>
      <w:r w:rsidRPr="0095467F">
        <w:rPr>
          <w:rFonts w:cs="Tahoma"/>
          <w:szCs w:val="20"/>
        </w:rPr>
        <w:t xml:space="preserve">Konfigurace a </w:t>
      </w:r>
      <w:proofErr w:type="spellStart"/>
      <w:r w:rsidRPr="0095467F">
        <w:rPr>
          <w:rFonts w:cs="Tahoma"/>
          <w:szCs w:val="20"/>
        </w:rPr>
        <w:t>sizing</w:t>
      </w:r>
      <w:proofErr w:type="spellEnd"/>
      <w:r w:rsidRPr="0095467F">
        <w:rPr>
          <w:rFonts w:cs="Tahoma"/>
          <w:szCs w:val="20"/>
        </w:rPr>
        <w:t xml:space="preserve"> </w:t>
      </w:r>
      <w:proofErr w:type="spellStart"/>
      <w:r w:rsidRPr="0095467F">
        <w:rPr>
          <w:rFonts w:cs="Tahoma"/>
          <w:szCs w:val="20"/>
        </w:rPr>
        <w:t>RabbitMQ</w:t>
      </w:r>
      <w:proofErr w:type="spellEnd"/>
    </w:p>
    <w:p w14:paraId="1BE58B49" w14:textId="77777777" w:rsidR="0095467F" w:rsidRPr="0095467F" w:rsidRDefault="0095467F" w:rsidP="0095467F">
      <w:pPr>
        <w:numPr>
          <w:ilvl w:val="0"/>
          <w:numId w:val="30"/>
        </w:numPr>
        <w:jc w:val="both"/>
        <w:rPr>
          <w:rFonts w:cs="Tahoma"/>
          <w:szCs w:val="20"/>
        </w:rPr>
      </w:pPr>
      <w:r w:rsidRPr="0095467F">
        <w:rPr>
          <w:rFonts w:cs="Tahoma"/>
          <w:szCs w:val="20"/>
        </w:rPr>
        <w:t xml:space="preserve">Zajištění opakování volání na úrovni </w:t>
      </w:r>
      <w:proofErr w:type="spellStart"/>
      <w:r w:rsidRPr="0095467F">
        <w:rPr>
          <w:rFonts w:cs="Tahoma"/>
          <w:szCs w:val="20"/>
        </w:rPr>
        <w:t>messagingu</w:t>
      </w:r>
      <w:proofErr w:type="spellEnd"/>
    </w:p>
    <w:p w14:paraId="501D3FC4" w14:textId="77777777" w:rsidR="0095467F" w:rsidRPr="0095467F" w:rsidRDefault="0095467F" w:rsidP="0095467F">
      <w:pPr>
        <w:numPr>
          <w:ilvl w:val="0"/>
          <w:numId w:val="30"/>
        </w:numPr>
        <w:jc w:val="both"/>
        <w:rPr>
          <w:rFonts w:cs="Tahoma"/>
          <w:szCs w:val="20"/>
        </w:rPr>
      </w:pPr>
      <w:r w:rsidRPr="0095467F">
        <w:rPr>
          <w:rFonts w:cs="Tahoma"/>
          <w:szCs w:val="20"/>
        </w:rPr>
        <w:t xml:space="preserve">Konfigurace </w:t>
      </w:r>
      <w:proofErr w:type="spellStart"/>
      <w:r w:rsidRPr="0095467F">
        <w:rPr>
          <w:rFonts w:cs="Tahoma"/>
          <w:szCs w:val="20"/>
        </w:rPr>
        <w:t>deployment</w:t>
      </w:r>
      <w:proofErr w:type="spellEnd"/>
      <w:r w:rsidRPr="0095467F">
        <w:rPr>
          <w:rFonts w:cs="Tahoma"/>
          <w:szCs w:val="20"/>
        </w:rPr>
        <w:t xml:space="preserve"> </w:t>
      </w:r>
      <w:proofErr w:type="spellStart"/>
      <w:r w:rsidRPr="0095467F">
        <w:rPr>
          <w:rFonts w:cs="Tahoma"/>
          <w:szCs w:val="20"/>
        </w:rPr>
        <w:t>pipeline</w:t>
      </w:r>
      <w:proofErr w:type="spellEnd"/>
    </w:p>
    <w:p w14:paraId="0D2430A7" w14:textId="77777777" w:rsidR="0095467F" w:rsidRPr="0095467F" w:rsidRDefault="0095467F" w:rsidP="0095467F">
      <w:pPr>
        <w:numPr>
          <w:ilvl w:val="0"/>
          <w:numId w:val="30"/>
        </w:numPr>
        <w:jc w:val="both"/>
        <w:rPr>
          <w:rFonts w:cs="Tahoma"/>
          <w:szCs w:val="20"/>
        </w:rPr>
      </w:pPr>
      <w:r w:rsidRPr="0095467F">
        <w:rPr>
          <w:rFonts w:cs="Tahoma"/>
          <w:szCs w:val="20"/>
        </w:rPr>
        <w:t xml:space="preserve">Reporty pro monitoring zpracování v rámci </w:t>
      </w:r>
      <w:proofErr w:type="spellStart"/>
      <w:r w:rsidRPr="0095467F">
        <w:rPr>
          <w:rFonts w:cs="Tahoma"/>
          <w:szCs w:val="20"/>
        </w:rPr>
        <w:t>Grafany</w:t>
      </w:r>
      <w:proofErr w:type="spellEnd"/>
    </w:p>
    <w:p w14:paraId="406B201B" w14:textId="77777777" w:rsidR="0095467F" w:rsidRPr="0095467F" w:rsidRDefault="0095467F" w:rsidP="0095467F">
      <w:pPr>
        <w:jc w:val="both"/>
        <w:rPr>
          <w:rFonts w:cs="Tahoma"/>
          <w:szCs w:val="20"/>
        </w:rPr>
      </w:pPr>
    </w:p>
    <w:p w14:paraId="68BB7071" w14:textId="77777777" w:rsidR="0095467F" w:rsidRPr="0095467F" w:rsidRDefault="0095467F" w:rsidP="0095467F">
      <w:pPr>
        <w:jc w:val="both"/>
        <w:rPr>
          <w:rFonts w:cs="Tahoma"/>
          <w:b/>
          <w:bCs/>
          <w:szCs w:val="20"/>
        </w:rPr>
      </w:pPr>
      <w:r w:rsidRPr="0095467F">
        <w:rPr>
          <w:rFonts w:cs="Tahoma"/>
          <w:b/>
          <w:bCs/>
          <w:szCs w:val="20"/>
        </w:rPr>
        <w:t xml:space="preserve">Implementace vstupní komponenty  </w:t>
      </w:r>
      <w:proofErr w:type="spellStart"/>
      <w:r w:rsidRPr="0095467F">
        <w:rPr>
          <w:rFonts w:cs="Tahoma"/>
          <w:b/>
          <w:bCs/>
          <w:szCs w:val="20"/>
        </w:rPr>
        <w:t>KESBGovTalkAdapter</w:t>
      </w:r>
      <w:proofErr w:type="spellEnd"/>
      <w:r w:rsidRPr="0095467F">
        <w:rPr>
          <w:rFonts w:cs="Tahoma"/>
          <w:b/>
          <w:bCs/>
          <w:szCs w:val="20"/>
        </w:rPr>
        <w:t xml:space="preserve"> pro příjem podání JMHZ a REGZEC přes rozhraní APEP</w:t>
      </w:r>
    </w:p>
    <w:p w14:paraId="79D58793" w14:textId="77777777" w:rsidR="0095467F" w:rsidRPr="0095467F" w:rsidRDefault="0095467F" w:rsidP="0095467F">
      <w:pPr>
        <w:jc w:val="both"/>
        <w:rPr>
          <w:rFonts w:cs="Tahoma"/>
          <w:szCs w:val="20"/>
        </w:rPr>
      </w:pPr>
      <w:r w:rsidRPr="0095467F">
        <w:rPr>
          <w:rFonts w:cs="Tahoma"/>
          <w:szCs w:val="20"/>
        </w:rPr>
        <w:t>Požadujeme realizaci níže uvedených kroků:</w:t>
      </w:r>
    </w:p>
    <w:p w14:paraId="0FBEFB28" w14:textId="77777777" w:rsidR="0095467F" w:rsidRPr="0095467F" w:rsidRDefault="0095467F" w:rsidP="0095467F">
      <w:pPr>
        <w:jc w:val="both"/>
        <w:rPr>
          <w:rFonts w:cs="Tahoma"/>
          <w:szCs w:val="20"/>
        </w:rPr>
      </w:pPr>
      <w:r w:rsidRPr="0095467F">
        <w:rPr>
          <w:rFonts w:cs="Tahoma"/>
          <w:szCs w:val="20"/>
        </w:rPr>
        <w:t xml:space="preserve">Nezbytnou podmínkou pro portaci zpracování </w:t>
      </w:r>
      <w:proofErr w:type="spellStart"/>
      <w:r w:rsidRPr="0095467F">
        <w:rPr>
          <w:rFonts w:cs="Tahoma"/>
          <w:szCs w:val="20"/>
        </w:rPr>
        <w:t>ePodání</w:t>
      </w:r>
      <w:proofErr w:type="spellEnd"/>
      <w:r w:rsidRPr="0095467F">
        <w:rPr>
          <w:rFonts w:cs="Tahoma"/>
          <w:szCs w:val="20"/>
        </w:rPr>
        <w:t xml:space="preserve"> z </w:t>
      </w:r>
      <w:proofErr w:type="spellStart"/>
      <w:r w:rsidRPr="0095467F">
        <w:rPr>
          <w:rFonts w:cs="Tahoma"/>
          <w:szCs w:val="20"/>
        </w:rPr>
        <w:t>DISu</w:t>
      </w:r>
      <w:proofErr w:type="spellEnd"/>
      <w:r w:rsidRPr="0095467F">
        <w:rPr>
          <w:rFonts w:cs="Tahoma"/>
          <w:szCs w:val="20"/>
        </w:rPr>
        <w:t xml:space="preserve"> na KESB je portace vývoj a implementace nové komponenty </w:t>
      </w:r>
      <w:proofErr w:type="spellStart"/>
      <w:r w:rsidRPr="0095467F">
        <w:rPr>
          <w:rFonts w:cs="Tahoma"/>
          <w:szCs w:val="20"/>
        </w:rPr>
        <w:t>KESBGovTalkAdapter</w:t>
      </w:r>
      <w:proofErr w:type="spellEnd"/>
      <w:r w:rsidRPr="0095467F">
        <w:rPr>
          <w:rFonts w:cs="Tahoma"/>
          <w:szCs w:val="20"/>
        </w:rPr>
        <w:t xml:space="preserve"> na KESB, která bude na základě identifikace přesměrovávat vybraná ePodání přijatá přes rozhraní APEP buď do zpracování přímo na KESB, anebo do </w:t>
      </w:r>
      <w:proofErr w:type="spellStart"/>
      <w:r w:rsidRPr="0095467F">
        <w:rPr>
          <w:rFonts w:cs="Tahoma"/>
          <w:szCs w:val="20"/>
        </w:rPr>
        <w:t>DISu</w:t>
      </w:r>
      <w:proofErr w:type="spellEnd"/>
      <w:r w:rsidRPr="0095467F">
        <w:rPr>
          <w:rFonts w:cs="Tahoma"/>
          <w:szCs w:val="20"/>
        </w:rPr>
        <w:t xml:space="preserve"> na ESB </w:t>
      </w:r>
      <w:proofErr w:type="spellStart"/>
      <w:r w:rsidRPr="0095467F">
        <w:rPr>
          <w:rFonts w:cs="Tahoma"/>
          <w:szCs w:val="20"/>
        </w:rPr>
        <w:t>Backendu</w:t>
      </w:r>
      <w:proofErr w:type="spellEnd"/>
      <w:r w:rsidRPr="0095467F">
        <w:rPr>
          <w:rFonts w:cs="Tahoma"/>
          <w:szCs w:val="20"/>
        </w:rPr>
        <w:t>.</w:t>
      </w:r>
    </w:p>
    <w:p w14:paraId="2CB5DE9C" w14:textId="77777777" w:rsidR="0095467F" w:rsidRPr="0095467F" w:rsidRDefault="0095467F" w:rsidP="0095467F">
      <w:pPr>
        <w:jc w:val="both"/>
        <w:rPr>
          <w:rFonts w:cs="Tahoma"/>
          <w:szCs w:val="20"/>
        </w:rPr>
      </w:pPr>
      <w:r w:rsidRPr="0095467F">
        <w:rPr>
          <w:rFonts w:cs="Tahoma"/>
          <w:szCs w:val="20"/>
        </w:rPr>
        <w:t xml:space="preserve">Do komponenty </w:t>
      </w:r>
      <w:proofErr w:type="spellStart"/>
      <w:r w:rsidRPr="0095467F">
        <w:rPr>
          <w:rFonts w:cs="Tahoma"/>
          <w:szCs w:val="20"/>
        </w:rPr>
        <w:t>KESBGovTalkAdapter</w:t>
      </w:r>
      <w:proofErr w:type="spellEnd"/>
      <w:r w:rsidRPr="0095467F">
        <w:rPr>
          <w:rFonts w:cs="Tahoma"/>
          <w:szCs w:val="20"/>
        </w:rPr>
        <w:t xml:space="preserve"> bude </w:t>
      </w:r>
      <w:proofErr w:type="spellStart"/>
      <w:r w:rsidRPr="0095467F">
        <w:rPr>
          <w:rFonts w:cs="Tahoma"/>
          <w:szCs w:val="20"/>
        </w:rPr>
        <w:t>portována</w:t>
      </w:r>
      <w:proofErr w:type="spellEnd"/>
      <w:r w:rsidRPr="0095467F">
        <w:rPr>
          <w:rFonts w:cs="Tahoma"/>
          <w:szCs w:val="20"/>
        </w:rPr>
        <w:t xml:space="preserve"> funkcionalita </w:t>
      </w:r>
      <w:proofErr w:type="spellStart"/>
      <w:r w:rsidRPr="0095467F">
        <w:rPr>
          <w:rFonts w:cs="Tahoma"/>
          <w:szCs w:val="20"/>
        </w:rPr>
        <w:t>pipeline</w:t>
      </w:r>
      <w:proofErr w:type="spellEnd"/>
      <w:r w:rsidRPr="0095467F">
        <w:rPr>
          <w:rFonts w:cs="Tahoma"/>
          <w:szCs w:val="20"/>
        </w:rPr>
        <w:t xml:space="preserve"> z </w:t>
      </w:r>
      <w:proofErr w:type="spellStart"/>
      <w:r w:rsidRPr="0095467F">
        <w:rPr>
          <w:rFonts w:cs="Tahoma"/>
          <w:szCs w:val="20"/>
        </w:rPr>
        <w:t>BizTalku</w:t>
      </w:r>
      <w:proofErr w:type="spellEnd"/>
      <w:r w:rsidRPr="0095467F">
        <w:rPr>
          <w:rFonts w:cs="Tahoma"/>
          <w:szCs w:val="20"/>
        </w:rPr>
        <w:t>, která na vstupu provádí identifikaci typu podání, dešifrování podání a ověření digitálního podpisu, a na výstupu pak zašifrování a digitální podepsání odesílaného protokolu.</w:t>
      </w:r>
    </w:p>
    <w:p w14:paraId="5829DF89" w14:textId="77777777" w:rsidR="0095467F" w:rsidRPr="0095467F" w:rsidRDefault="0095467F" w:rsidP="0095467F">
      <w:pPr>
        <w:jc w:val="both"/>
        <w:rPr>
          <w:rFonts w:cs="Tahoma"/>
          <w:szCs w:val="20"/>
        </w:rPr>
      </w:pPr>
      <w:r w:rsidRPr="0095467F">
        <w:rPr>
          <w:rFonts w:cs="Tahoma"/>
          <w:szCs w:val="20"/>
        </w:rPr>
        <w:t xml:space="preserve">Komponenta </w:t>
      </w:r>
      <w:proofErr w:type="spellStart"/>
      <w:r w:rsidRPr="0095467F">
        <w:rPr>
          <w:rFonts w:cs="Tahoma"/>
          <w:szCs w:val="20"/>
        </w:rPr>
        <w:t>KESBGovTalkAdapter</w:t>
      </w:r>
      <w:proofErr w:type="spellEnd"/>
      <w:r w:rsidRPr="0095467F">
        <w:rPr>
          <w:rFonts w:cs="Tahoma"/>
          <w:szCs w:val="20"/>
        </w:rPr>
        <w:t xml:space="preserve"> na vstupu tedy po kontrole podpisu a dešifrování podání předá holou DV ePodání i s metadaty do zpracování na KESB / DIS. ePodání, která nebudou zpracovávána na KESB, budou dál předávána do zpracování na ESB Backend / DIS prostřednictvím nového mechanismu přes </w:t>
      </w:r>
      <w:proofErr w:type="spellStart"/>
      <w:r w:rsidRPr="0095467F">
        <w:rPr>
          <w:rFonts w:cs="Tahoma"/>
          <w:szCs w:val="20"/>
        </w:rPr>
        <w:t>RabbitMQ</w:t>
      </w:r>
      <w:proofErr w:type="spellEnd"/>
      <w:r w:rsidRPr="0095467F">
        <w:rPr>
          <w:rFonts w:cs="Tahoma"/>
          <w:szCs w:val="20"/>
        </w:rPr>
        <w:t>.</w:t>
      </w:r>
    </w:p>
    <w:p w14:paraId="597174F1" w14:textId="77777777" w:rsidR="0095467F" w:rsidRPr="0095467F" w:rsidRDefault="0095467F" w:rsidP="0095467F">
      <w:pPr>
        <w:jc w:val="both"/>
        <w:rPr>
          <w:rFonts w:cs="Tahoma"/>
          <w:szCs w:val="20"/>
        </w:rPr>
      </w:pPr>
      <w:r w:rsidRPr="0095467F">
        <w:rPr>
          <w:rFonts w:cs="Tahoma"/>
          <w:szCs w:val="20"/>
        </w:rPr>
        <w:t xml:space="preserve">Pro odpovědi podávajícímu na podání zpracovávaná v rámci KESB bude tato komponenta z DV protokolu vytvářet </w:t>
      </w:r>
      <w:proofErr w:type="spellStart"/>
      <w:r w:rsidRPr="0095467F">
        <w:rPr>
          <w:rFonts w:cs="Tahoma"/>
          <w:szCs w:val="20"/>
        </w:rPr>
        <w:t>GovTalk</w:t>
      </w:r>
      <w:proofErr w:type="spellEnd"/>
      <w:r w:rsidRPr="0095467F">
        <w:rPr>
          <w:rFonts w:cs="Tahoma"/>
          <w:szCs w:val="20"/>
        </w:rPr>
        <w:t xml:space="preserve"> formát. V průběhu implementace bude zanalyzováno, zda by komponentu </w:t>
      </w:r>
      <w:proofErr w:type="spellStart"/>
      <w:r w:rsidRPr="0095467F">
        <w:rPr>
          <w:rFonts w:cs="Tahoma"/>
          <w:szCs w:val="20"/>
        </w:rPr>
        <w:lastRenderedPageBreak/>
        <w:t>KESBGovTalkAdapter</w:t>
      </w:r>
      <w:proofErr w:type="spellEnd"/>
      <w:r w:rsidRPr="0095467F">
        <w:rPr>
          <w:rFonts w:cs="Tahoma"/>
          <w:szCs w:val="20"/>
        </w:rPr>
        <w:t xml:space="preserve"> bylo možné využít i pro konverzi protokolů k </w:t>
      </w:r>
      <w:proofErr w:type="spellStart"/>
      <w:r w:rsidRPr="0095467F">
        <w:rPr>
          <w:rFonts w:cs="Tahoma"/>
          <w:szCs w:val="20"/>
        </w:rPr>
        <w:t>ePodáním</w:t>
      </w:r>
      <w:proofErr w:type="spellEnd"/>
      <w:r w:rsidRPr="0095467F">
        <w:rPr>
          <w:rFonts w:cs="Tahoma"/>
          <w:szCs w:val="20"/>
        </w:rPr>
        <w:t xml:space="preserve"> zpracovávaným zatím stále na </w:t>
      </w:r>
      <w:proofErr w:type="spellStart"/>
      <w:r w:rsidRPr="0095467F">
        <w:rPr>
          <w:rFonts w:cs="Tahoma"/>
          <w:szCs w:val="20"/>
        </w:rPr>
        <w:t>DISu</w:t>
      </w:r>
      <w:proofErr w:type="spellEnd"/>
      <w:r w:rsidRPr="0095467F">
        <w:rPr>
          <w:rFonts w:cs="Tahoma"/>
          <w:szCs w:val="20"/>
        </w:rPr>
        <w:t>.</w:t>
      </w:r>
    </w:p>
    <w:p w14:paraId="70A02A26" w14:textId="77777777" w:rsidR="0095467F" w:rsidRPr="0095467F" w:rsidRDefault="0095467F" w:rsidP="0095467F">
      <w:pPr>
        <w:jc w:val="both"/>
        <w:rPr>
          <w:rFonts w:cs="Tahoma"/>
          <w:szCs w:val="20"/>
        </w:rPr>
      </w:pPr>
      <w:r w:rsidRPr="0095467F">
        <w:rPr>
          <w:rFonts w:cs="Tahoma"/>
          <w:szCs w:val="20"/>
        </w:rPr>
        <w:t xml:space="preserve">Pro zajištění běhu komponenty </w:t>
      </w:r>
      <w:proofErr w:type="spellStart"/>
      <w:r w:rsidRPr="0095467F">
        <w:rPr>
          <w:rFonts w:cs="Tahoma"/>
          <w:szCs w:val="20"/>
        </w:rPr>
        <w:t>KESBGovTalkAdapter</w:t>
      </w:r>
      <w:proofErr w:type="spellEnd"/>
      <w:r w:rsidRPr="0095467F">
        <w:rPr>
          <w:rFonts w:cs="Tahoma"/>
          <w:szCs w:val="20"/>
        </w:rPr>
        <w:t xml:space="preserve"> na KESB bude nutné:</w:t>
      </w:r>
    </w:p>
    <w:p w14:paraId="4B7DE386" w14:textId="77777777" w:rsidR="0095467F" w:rsidRPr="0095467F" w:rsidRDefault="0095467F" w:rsidP="0095467F">
      <w:pPr>
        <w:numPr>
          <w:ilvl w:val="0"/>
          <w:numId w:val="29"/>
        </w:numPr>
        <w:jc w:val="both"/>
        <w:rPr>
          <w:rFonts w:cs="Tahoma"/>
          <w:szCs w:val="20"/>
        </w:rPr>
      </w:pPr>
      <w:r w:rsidRPr="0095467F">
        <w:rPr>
          <w:rFonts w:cs="Tahoma"/>
          <w:szCs w:val="20"/>
        </w:rPr>
        <w:t>Navrhnout a nastavit konfiguraci KESB pro práci s certifikáty</w:t>
      </w:r>
    </w:p>
    <w:p w14:paraId="378E5EED" w14:textId="77777777" w:rsidR="0095467F" w:rsidRPr="0095467F" w:rsidRDefault="0095467F" w:rsidP="0095467F">
      <w:pPr>
        <w:numPr>
          <w:ilvl w:val="0"/>
          <w:numId w:val="29"/>
        </w:numPr>
        <w:jc w:val="both"/>
        <w:rPr>
          <w:rFonts w:cs="Tahoma"/>
          <w:szCs w:val="20"/>
        </w:rPr>
      </w:pPr>
      <w:r w:rsidRPr="0095467F">
        <w:rPr>
          <w:rFonts w:cs="Tahoma"/>
          <w:szCs w:val="20"/>
        </w:rPr>
        <w:t>Implementovat podporu pro digitální podpisy a šifrování na KESB</w:t>
      </w:r>
    </w:p>
    <w:p w14:paraId="6BDC7C5E" w14:textId="77777777" w:rsidR="0095467F" w:rsidRPr="0095467F" w:rsidRDefault="0095467F" w:rsidP="0095467F">
      <w:pPr>
        <w:numPr>
          <w:ilvl w:val="0"/>
          <w:numId w:val="29"/>
        </w:numPr>
        <w:jc w:val="both"/>
        <w:rPr>
          <w:rFonts w:cs="Tahoma"/>
          <w:szCs w:val="20"/>
        </w:rPr>
      </w:pPr>
      <w:r w:rsidRPr="0095467F">
        <w:rPr>
          <w:rFonts w:cs="Tahoma"/>
          <w:szCs w:val="20"/>
        </w:rPr>
        <w:t>Navrhnout a naimplementovat řešení pro ukládání podpisů v rámci KESB</w:t>
      </w:r>
    </w:p>
    <w:p w14:paraId="049C0CED" w14:textId="77777777" w:rsidR="0095467F" w:rsidRPr="0095467F" w:rsidRDefault="0095467F" w:rsidP="0095467F">
      <w:pPr>
        <w:numPr>
          <w:ilvl w:val="0"/>
          <w:numId w:val="29"/>
        </w:numPr>
        <w:jc w:val="both"/>
        <w:rPr>
          <w:rFonts w:cs="Tahoma"/>
          <w:szCs w:val="20"/>
        </w:rPr>
      </w:pPr>
      <w:r w:rsidRPr="0095467F">
        <w:rPr>
          <w:rFonts w:cs="Tahoma"/>
          <w:szCs w:val="20"/>
        </w:rPr>
        <w:t xml:space="preserve">Implementovat </w:t>
      </w:r>
      <w:proofErr w:type="spellStart"/>
      <w:r w:rsidRPr="0095467F">
        <w:rPr>
          <w:rFonts w:cs="Tahoma"/>
          <w:szCs w:val="20"/>
        </w:rPr>
        <w:t>trusted</w:t>
      </w:r>
      <w:proofErr w:type="spellEnd"/>
      <w:r w:rsidRPr="0095467F">
        <w:rPr>
          <w:rFonts w:cs="Tahoma"/>
          <w:szCs w:val="20"/>
        </w:rPr>
        <w:t xml:space="preserve"> CA </w:t>
      </w:r>
      <w:proofErr w:type="spellStart"/>
      <w:r w:rsidRPr="0095467F">
        <w:rPr>
          <w:rFonts w:cs="Tahoma"/>
          <w:szCs w:val="20"/>
        </w:rPr>
        <w:t>store</w:t>
      </w:r>
      <w:proofErr w:type="spellEnd"/>
      <w:r w:rsidRPr="0095467F">
        <w:rPr>
          <w:rFonts w:cs="Tahoma"/>
          <w:szCs w:val="20"/>
        </w:rPr>
        <w:t xml:space="preserve"> na KESB</w:t>
      </w:r>
    </w:p>
    <w:p w14:paraId="71A88D6D" w14:textId="77777777" w:rsidR="0095467F" w:rsidRPr="0095467F" w:rsidRDefault="0095467F" w:rsidP="0095467F">
      <w:pPr>
        <w:jc w:val="both"/>
        <w:rPr>
          <w:rFonts w:cs="Tahoma"/>
          <w:szCs w:val="20"/>
        </w:rPr>
      </w:pPr>
      <w:r w:rsidRPr="0095467F">
        <w:rPr>
          <w:rFonts w:cs="Tahoma"/>
          <w:szCs w:val="20"/>
        </w:rPr>
        <w:t>V rámci implementace a konfigurace nového řešení bude nutné realizovat nezbytné standardní podpůrné technologické činnosti na KESB jako například:</w:t>
      </w:r>
    </w:p>
    <w:p w14:paraId="6A468AAD" w14:textId="77777777" w:rsidR="0095467F" w:rsidRPr="0095467F" w:rsidRDefault="0095467F" w:rsidP="0095467F">
      <w:pPr>
        <w:numPr>
          <w:ilvl w:val="0"/>
          <w:numId w:val="29"/>
        </w:numPr>
        <w:jc w:val="both"/>
        <w:rPr>
          <w:rFonts w:cs="Tahoma"/>
          <w:szCs w:val="20"/>
        </w:rPr>
      </w:pPr>
      <w:r w:rsidRPr="0095467F">
        <w:rPr>
          <w:rFonts w:cs="Tahoma"/>
          <w:szCs w:val="20"/>
        </w:rPr>
        <w:t>Migraci vývojového frameworku na .NET 10</w:t>
      </w:r>
    </w:p>
    <w:p w14:paraId="2F430742" w14:textId="77777777" w:rsidR="0095467F" w:rsidRPr="0095467F" w:rsidRDefault="0095467F" w:rsidP="0095467F">
      <w:pPr>
        <w:numPr>
          <w:ilvl w:val="0"/>
          <w:numId w:val="29"/>
        </w:numPr>
        <w:jc w:val="both"/>
        <w:rPr>
          <w:rFonts w:cs="Tahoma"/>
          <w:szCs w:val="20"/>
        </w:rPr>
      </w:pPr>
      <w:r w:rsidRPr="0095467F">
        <w:rPr>
          <w:rFonts w:cs="Tahoma"/>
          <w:szCs w:val="20"/>
        </w:rPr>
        <w:t>Přípravu automatizovaných testů a unit testů</w:t>
      </w:r>
    </w:p>
    <w:p w14:paraId="397A44D8" w14:textId="77777777" w:rsidR="0095467F" w:rsidRPr="0095467F" w:rsidRDefault="0095467F" w:rsidP="0095467F">
      <w:pPr>
        <w:numPr>
          <w:ilvl w:val="0"/>
          <w:numId w:val="29"/>
        </w:numPr>
        <w:jc w:val="both"/>
        <w:rPr>
          <w:rFonts w:cs="Tahoma"/>
          <w:szCs w:val="20"/>
        </w:rPr>
      </w:pPr>
      <w:r w:rsidRPr="0095467F">
        <w:rPr>
          <w:rFonts w:cs="Tahoma"/>
          <w:szCs w:val="20"/>
        </w:rPr>
        <w:t xml:space="preserve">Konfiguraci </w:t>
      </w:r>
      <w:proofErr w:type="spellStart"/>
      <w:r w:rsidRPr="0095467F">
        <w:rPr>
          <w:rFonts w:cs="Tahoma"/>
          <w:szCs w:val="20"/>
        </w:rPr>
        <w:t>deployment</w:t>
      </w:r>
      <w:proofErr w:type="spellEnd"/>
      <w:r w:rsidRPr="0095467F">
        <w:rPr>
          <w:rFonts w:cs="Tahoma"/>
          <w:szCs w:val="20"/>
        </w:rPr>
        <w:t xml:space="preserve"> </w:t>
      </w:r>
      <w:proofErr w:type="spellStart"/>
      <w:r w:rsidRPr="0095467F">
        <w:rPr>
          <w:rFonts w:cs="Tahoma"/>
          <w:szCs w:val="20"/>
        </w:rPr>
        <w:t>pipeline</w:t>
      </w:r>
      <w:proofErr w:type="spellEnd"/>
    </w:p>
    <w:p w14:paraId="22AFF274" w14:textId="77777777" w:rsidR="0095467F" w:rsidRPr="0095467F" w:rsidRDefault="0095467F" w:rsidP="0095467F">
      <w:pPr>
        <w:numPr>
          <w:ilvl w:val="0"/>
          <w:numId w:val="29"/>
        </w:numPr>
        <w:jc w:val="both"/>
        <w:rPr>
          <w:rFonts w:cs="Tahoma"/>
          <w:szCs w:val="20"/>
        </w:rPr>
      </w:pPr>
      <w:r w:rsidRPr="0095467F">
        <w:rPr>
          <w:rFonts w:cs="Tahoma"/>
          <w:szCs w:val="20"/>
        </w:rPr>
        <w:t xml:space="preserve">Reporty pro monitoring běhu komponenty v rámci </w:t>
      </w:r>
      <w:proofErr w:type="spellStart"/>
      <w:r w:rsidRPr="0095467F">
        <w:rPr>
          <w:rFonts w:cs="Tahoma"/>
          <w:szCs w:val="20"/>
        </w:rPr>
        <w:t>Grafany</w:t>
      </w:r>
      <w:proofErr w:type="spellEnd"/>
    </w:p>
    <w:p w14:paraId="52F519C4" w14:textId="77777777" w:rsidR="0095467F" w:rsidRPr="0095467F" w:rsidRDefault="0095467F" w:rsidP="0095467F">
      <w:pPr>
        <w:numPr>
          <w:ilvl w:val="0"/>
          <w:numId w:val="29"/>
        </w:numPr>
        <w:jc w:val="both"/>
        <w:rPr>
          <w:rFonts w:cs="Tahoma"/>
          <w:szCs w:val="20"/>
        </w:rPr>
      </w:pPr>
      <w:r w:rsidRPr="0095467F">
        <w:rPr>
          <w:rFonts w:cs="Tahoma"/>
          <w:szCs w:val="20"/>
        </w:rPr>
        <w:t>Napojení komponenty na monitoring a audit</w:t>
      </w:r>
    </w:p>
    <w:p w14:paraId="1FEA54F0" w14:textId="77777777" w:rsidR="0095467F" w:rsidRPr="0095467F" w:rsidRDefault="0095467F" w:rsidP="0095467F">
      <w:pPr>
        <w:jc w:val="both"/>
        <w:rPr>
          <w:rFonts w:cs="Tahoma"/>
          <w:szCs w:val="20"/>
        </w:rPr>
      </w:pPr>
    </w:p>
    <w:p w14:paraId="7BC941C4" w14:textId="77777777" w:rsidR="0095467F" w:rsidRPr="0095467F" w:rsidRDefault="0095467F" w:rsidP="0095467F">
      <w:pPr>
        <w:jc w:val="both"/>
        <w:rPr>
          <w:rFonts w:cs="Tahoma"/>
          <w:b/>
          <w:bCs/>
          <w:szCs w:val="20"/>
        </w:rPr>
      </w:pPr>
    </w:p>
    <w:p w14:paraId="72ED0073" w14:textId="77777777" w:rsidR="0095467F" w:rsidRPr="0095467F" w:rsidRDefault="0095467F" w:rsidP="0095467F">
      <w:pPr>
        <w:jc w:val="both"/>
        <w:rPr>
          <w:rFonts w:cs="Tahoma"/>
          <w:b/>
          <w:bCs/>
          <w:szCs w:val="20"/>
        </w:rPr>
      </w:pPr>
      <w:r w:rsidRPr="0095467F">
        <w:rPr>
          <w:rFonts w:cs="Tahoma"/>
          <w:b/>
          <w:bCs/>
          <w:szCs w:val="20"/>
        </w:rPr>
        <w:t xml:space="preserve">Kompletní redesign a </w:t>
      </w:r>
      <w:proofErr w:type="spellStart"/>
      <w:r w:rsidRPr="0095467F">
        <w:rPr>
          <w:rFonts w:cs="Tahoma"/>
          <w:b/>
          <w:bCs/>
          <w:szCs w:val="20"/>
        </w:rPr>
        <w:t>redeplyoment</w:t>
      </w:r>
      <w:proofErr w:type="spellEnd"/>
      <w:r w:rsidRPr="0095467F">
        <w:rPr>
          <w:rFonts w:cs="Tahoma"/>
          <w:b/>
          <w:bCs/>
          <w:szCs w:val="20"/>
        </w:rPr>
        <w:t xml:space="preserve"> komponenty </w:t>
      </w:r>
      <w:proofErr w:type="spellStart"/>
      <w:r w:rsidRPr="0095467F">
        <w:rPr>
          <w:rFonts w:cs="Tahoma"/>
          <w:b/>
          <w:bCs/>
          <w:szCs w:val="20"/>
        </w:rPr>
        <w:t>MessageService</w:t>
      </w:r>
      <w:proofErr w:type="spellEnd"/>
      <w:r w:rsidRPr="0095467F">
        <w:rPr>
          <w:rFonts w:cs="Tahoma"/>
          <w:b/>
          <w:bCs/>
          <w:szCs w:val="20"/>
        </w:rPr>
        <w:t xml:space="preserve"> do prostředí KESB pro příjem podání JMHZ a REGZEC</w:t>
      </w:r>
    </w:p>
    <w:p w14:paraId="09372C8C" w14:textId="77777777" w:rsidR="0095467F" w:rsidRPr="0095467F" w:rsidRDefault="0095467F" w:rsidP="0095467F">
      <w:pPr>
        <w:jc w:val="both"/>
        <w:rPr>
          <w:rFonts w:cs="Tahoma"/>
          <w:szCs w:val="20"/>
        </w:rPr>
      </w:pPr>
      <w:r w:rsidRPr="0095467F">
        <w:rPr>
          <w:rFonts w:cs="Tahoma"/>
          <w:szCs w:val="20"/>
        </w:rPr>
        <w:t>Požadujeme realizaci níže uvedených kroků:</w:t>
      </w:r>
    </w:p>
    <w:p w14:paraId="24B4B893" w14:textId="77777777" w:rsidR="0095467F" w:rsidRPr="0095467F" w:rsidRDefault="0095467F" w:rsidP="0095467F">
      <w:pPr>
        <w:jc w:val="both"/>
        <w:rPr>
          <w:rFonts w:cs="Tahoma"/>
          <w:szCs w:val="20"/>
        </w:rPr>
      </w:pPr>
      <w:r w:rsidRPr="0095467F">
        <w:rPr>
          <w:rFonts w:cs="Tahoma"/>
          <w:szCs w:val="20"/>
        </w:rPr>
        <w:t xml:space="preserve">V rámci vstupu je nutné řešit i identifikaci automaticky zpracovatelných datových vět přijatých v rámci datových zpráv ze systému ISDS již na úrovni KESB, aby bylo možné postupně převádět zpracování </w:t>
      </w:r>
      <w:proofErr w:type="spellStart"/>
      <w:r w:rsidRPr="0095467F">
        <w:rPr>
          <w:rFonts w:cs="Tahoma"/>
          <w:szCs w:val="20"/>
        </w:rPr>
        <w:t>ePodání</w:t>
      </w:r>
      <w:proofErr w:type="spellEnd"/>
      <w:r w:rsidRPr="0095467F">
        <w:rPr>
          <w:rFonts w:cs="Tahoma"/>
          <w:szCs w:val="20"/>
        </w:rPr>
        <w:t xml:space="preserve"> z </w:t>
      </w:r>
      <w:proofErr w:type="spellStart"/>
      <w:r w:rsidRPr="0095467F">
        <w:rPr>
          <w:rFonts w:cs="Tahoma"/>
          <w:szCs w:val="20"/>
        </w:rPr>
        <w:t>DISu</w:t>
      </w:r>
      <w:proofErr w:type="spellEnd"/>
      <w:r w:rsidRPr="0095467F">
        <w:rPr>
          <w:rFonts w:cs="Tahoma"/>
          <w:szCs w:val="20"/>
        </w:rPr>
        <w:t xml:space="preserve"> na KESB.</w:t>
      </w:r>
    </w:p>
    <w:p w14:paraId="44199E58" w14:textId="77777777" w:rsidR="0095467F" w:rsidRPr="0095467F" w:rsidRDefault="0095467F" w:rsidP="0095467F">
      <w:pPr>
        <w:jc w:val="both"/>
        <w:rPr>
          <w:rFonts w:cs="Tahoma"/>
          <w:szCs w:val="20"/>
        </w:rPr>
      </w:pPr>
      <w:r w:rsidRPr="0095467F">
        <w:rPr>
          <w:rFonts w:cs="Tahoma"/>
          <w:szCs w:val="20"/>
        </w:rPr>
        <w:t xml:space="preserve">Bude realizován kompletní redesign a </w:t>
      </w:r>
      <w:proofErr w:type="spellStart"/>
      <w:r w:rsidRPr="0095467F">
        <w:rPr>
          <w:rFonts w:cs="Tahoma"/>
          <w:szCs w:val="20"/>
        </w:rPr>
        <w:t>redeployment</w:t>
      </w:r>
      <w:proofErr w:type="spellEnd"/>
      <w:r w:rsidRPr="0095467F">
        <w:rPr>
          <w:rFonts w:cs="Tahoma"/>
          <w:szCs w:val="20"/>
        </w:rPr>
        <w:t xml:space="preserve"> komponenty </w:t>
      </w:r>
      <w:proofErr w:type="spellStart"/>
      <w:r w:rsidRPr="0095467F">
        <w:rPr>
          <w:rFonts w:cs="Tahoma"/>
          <w:szCs w:val="20"/>
        </w:rPr>
        <w:t>MessageService</w:t>
      </w:r>
      <w:proofErr w:type="spellEnd"/>
      <w:r w:rsidRPr="0095467F">
        <w:rPr>
          <w:rFonts w:cs="Tahoma"/>
          <w:szCs w:val="20"/>
        </w:rPr>
        <w:t xml:space="preserve"> provozované na ESB </w:t>
      </w:r>
      <w:proofErr w:type="spellStart"/>
      <w:r w:rsidRPr="0095467F">
        <w:rPr>
          <w:rFonts w:cs="Tahoma"/>
          <w:szCs w:val="20"/>
        </w:rPr>
        <w:t>backendu</w:t>
      </w:r>
      <w:proofErr w:type="spellEnd"/>
      <w:r w:rsidRPr="0095467F">
        <w:rPr>
          <w:rFonts w:cs="Tahoma"/>
          <w:szCs w:val="20"/>
        </w:rPr>
        <w:t xml:space="preserve"> pro KESB, aby bylo možné identifikovat ePodání zpracovatelná na KESB a předat je do vstupní fronty pro jejich zpracování v rámci </w:t>
      </w:r>
      <w:proofErr w:type="spellStart"/>
      <w:r w:rsidRPr="0095467F">
        <w:rPr>
          <w:rFonts w:cs="Tahoma"/>
          <w:szCs w:val="20"/>
        </w:rPr>
        <w:t>RabbitMQ</w:t>
      </w:r>
      <w:proofErr w:type="spellEnd"/>
      <w:r w:rsidRPr="0095467F">
        <w:rPr>
          <w:rFonts w:cs="Tahoma"/>
          <w:szCs w:val="20"/>
        </w:rPr>
        <w:t>.</w:t>
      </w:r>
    </w:p>
    <w:p w14:paraId="25DC5FA0" w14:textId="77777777" w:rsidR="0095467F" w:rsidRPr="0095467F" w:rsidRDefault="0095467F" w:rsidP="0095467F">
      <w:pPr>
        <w:jc w:val="both"/>
        <w:rPr>
          <w:rFonts w:cs="Tahoma"/>
          <w:szCs w:val="20"/>
        </w:rPr>
      </w:pPr>
      <w:r w:rsidRPr="0095467F">
        <w:rPr>
          <w:rFonts w:cs="Tahoma"/>
          <w:szCs w:val="20"/>
        </w:rPr>
        <w:t xml:space="preserve">Na KESB bude přenesena pouze vlastní komponenta </w:t>
      </w:r>
      <w:proofErr w:type="spellStart"/>
      <w:r w:rsidRPr="0095467F">
        <w:rPr>
          <w:rFonts w:cs="Tahoma"/>
          <w:szCs w:val="20"/>
        </w:rPr>
        <w:t>MessageService</w:t>
      </w:r>
      <w:proofErr w:type="spellEnd"/>
      <w:r w:rsidRPr="0095467F">
        <w:rPr>
          <w:rFonts w:cs="Tahoma"/>
          <w:szCs w:val="20"/>
        </w:rPr>
        <w:t xml:space="preserve">, databázová část řešení s voláním uložených procedur pro předání datových zpráv na ESS (založení dokumentu) nebo do EXK WF zůstane zachována v rámci ESB </w:t>
      </w:r>
      <w:proofErr w:type="spellStart"/>
      <w:r w:rsidRPr="0095467F">
        <w:rPr>
          <w:rFonts w:cs="Tahoma"/>
          <w:szCs w:val="20"/>
        </w:rPr>
        <w:t>Backendu</w:t>
      </w:r>
      <w:proofErr w:type="spellEnd"/>
      <w:r w:rsidRPr="0095467F">
        <w:rPr>
          <w:rFonts w:cs="Tahoma"/>
          <w:szCs w:val="20"/>
        </w:rPr>
        <w:t>.</w:t>
      </w:r>
    </w:p>
    <w:p w14:paraId="124D45CF" w14:textId="77777777" w:rsidR="0095467F" w:rsidRPr="0095467F" w:rsidRDefault="0095467F" w:rsidP="0095467F">
      <w:pPr>
        <w:jc w:val="both"/>
        <w:rPr>
          <w:rFonts w:cs="Tahoma"/>
          <w:szCs w:val="20"/>
        </w:rPr>
      </w:pPr>
      <w:r w:rsidRPr="0095467F">
        <w:rPr>
          <w:rFonts w:cs="Tahoma"/>
          <w:szCs w:val="20"/>
        </w:rPr>
        <w:t xml:space="preserve">Další nutnou podmínkou pro správnou funkci příjmu datových zpráv je i portace vstupního kanálu ISDS, která bude součástí tohoto úkolu. Díle proběhne portace současné funkcionality služby operačního systému </w:t>
      </w:r>
      <w:proofErr w:type="spellStart"/>
      <w:r w:rsidRPr="0095467F">
        <w:rPr>
          <w:rFonts w:cs="Tahoma"/>
          <w:szCs w:val="20"/>
        </w:rPr>
        <w:t>windows</w:t>
      </w:r>
      <w:proofErr w:type="spellEnd"/>
      <w:r w:rsidRPr="0095467F">
        <w:rPr>
          <w:rFonts w:cs="Tahoma"/>
          <w:szCs w:val="20"/>
        </w:rPr>
        <w:t xml:space="preserve"> do KESB (do prostředí Linux). A zrealizuje se i přepis </w:t>
      </w:r>
      <w:proofErr w:type="spellStart"/>
      <w:r w:rsidRPr="0095467F">
        <w:rPr>
          <w:rFonts w:cs="Tahoma"/>
          <w:szCs w:val="20"/>
        </w:rPr>
        <w:t>dependecy</w:t>
      </w:r>
      <w:proofErr w:type="spellEnd"/>
      <w:r w:rsidRPr="0095467F">
        <w:rPr>
          <w:rFonts w:cs="Tahoma"/>
          <w:szCs w:val="20"/>
        </w:rPr>
        <w:t xml:space="preserve"> </w:t>
      </w:r>
      <w:proofErr w:type="spellStart"/>
      <w:r w:rsidRPr="0095467F">
        <w:rPr>
          <w:rFonts w:cs="Tahoma"/>
          <w:szCs w:val="20"/>
        </w:rPr>
        <w:t>injection</w:t>
      </w:r>
      <w:proofErr w:type="spellEnd"/>
      <w:r w:rsidRPr="0095467F">
        <w:rPr>
          <w:rFonts w:cs="Tahoma"/>
          <w:szCs w:val="20"/>
        </w:rPr>
        <w:t xml:space="preserve"> mechanismu pro konfiguraci aparátu pro zpracování zpráv.</w:t>
      </w:r>
    </w:p>
    <w:p w14:paraId="397BD105" w14:textId="77777777" w:rsidR="0095467F" w:rsidRPr="0095467F" w:rsidRDefault="0095467F" w:rsidP="0095467F">
      <w:pPr>
        <w:jc w:val="both"/>
        <w:rPr>
          <w:rFonts w:cs="Tahoma"/>
          <w:szCs w:val="20"/>
        </w:rPr>
      </w:pPr>
      <w:r w:rsidRPr="0095467F">
        <w:rPr>
          <w:rFonts w:cs="Tahoma"/>
          <w:szCs w:val="20"/>
        </w:rPr>
        <w:t xml:space="preserve">Po dokončení vývoje proběhne důkladné integrační testování v TP. A to tak, že nově implementované řešení po nějakou dobu poběží paralelně s původní implementací, obě verze budou podrobně logovat průběh zpracování a bude podrobně vyhodnocováno, zda se chovají identicky a rozřazování zpráv probíhá ve stávajícím i novém řešení 100 % shodně. Teprve přepnutí poté bude možné funkcionalitu přepnout z ESB </w:t>
      </w:r>
      <w:proofErr w:type="spellStart"/>
      <w:r w:rsidRPr="0095467F">
        <w:rPr>
          <w:rFonts w:cs="Tahoma"/>
          <w:szCs w:val="20"/>
        </w:rPr>
        <w:t>Backendu</w:t>
      </w:r>
      <w:proofErr w:type="spellEnd"/>
      <w:r w:rsidRPr="0095467F">
        <w:rPr>
          <w:rFonts w:cs="Tahoma"/>
          <w:szCs w:val="20"/>
        </w:rPr>
        <w:t xml:space="preserve"> na nově vyvinutou komponentu </w:t>
      </w:r>
      <w:proofErr w:type="spellStart"/>
      <w:r w:rsidRPr="0095467F">
        <w:rPr>
          <w:rFonts w:cs="Tahoma"/>
          <w:szCs w:val="20"/>
        </w:rPr>
        <w:t>MessageService</w:t>
      </w:r>
      <w:proofErr w:type="spellEnd"/>
      <w:r w:rsidRPr="0095467F">
        <w:rPr>
          <w:rFonts w:cs="Tahoma"/>
          <w:szCs w:val="20"/>
        </w:rPr>
        <w:t xml:space="preserve"> běžící na KESB.</w:t>
      </w:r>
    </w:p>
    <w:p w14:paraId="5E0E76D8" w14:textId="77777777" w:rsidR="0095467F" w:rsidRPr="0095467F" w:rsidRDefault="0095467F" w:rsidP="0095467F">
      <w:pPr>
        <w:jc w:val="both"/>
        <w:rPr>
          <w:rFonts w:cs="Tahoma"/>
          <w:szCs w:val="20"/>
        </w:rPr>
      </w:pPr>
      <w:r w:rsidRPr="0095467F">
        <w:rPr>
          <w:rFonts w:cs="Tahoma"/>
          <w:szCs w:val="20"/>
        </w:rPr>
        <w:t>V rámci implementace a konfigurace nového řešení budou realizovány nezbytné standardní podpůrné technologické činnosti na KESB jako například:</w:t>
      </w:r>
    </w:p>
    <w:p w14:paraId="6BF227FD" w14:textId="77777777" w:rsidR="0095467F" w:rsidRPr="0095467F" w:rsidRDefault="0095467F" w:rsidP="0095467F">
      <w:pPr>
        <w:numPr>
          <w:ilvl w:val="0"/>
          <w:numId w:val="29"/>
        </w:numPr>
        <w:jc w:val="both"/>
        <w:rPr>
          <w:rFonts w:cs="Tahoma"/>
          <w:szCs w:val="20"/>
        </w:rPr>
      </w:pPr>
      <w:r w:rsidRPr="0095467F">
        <w:rPr>
          <w:rFonts w:cs="Tahoma"/>
          <w:szCs w:val="20"/>
        </w:rPr>
        <w:t>Migrace vývojového frameworku na .NET 10</w:t>
      </w:r>
    </w:p>
    <w:p w14:paraId="43F507DA" w14:textId="77777777" w:rsidR="0095467F" w:rsidRPr="0095467F" w:rsidRDefault="0095467F" w:rsidP="0095467F">
      <w:pPr>
        <w:numPr>
          <w:ilvl w:val="0"/>
          <w:numId w:val="29"/>
        </w:numPr>
        <w:jc w:val="both"/>
        <w:rPr>
          <w:rFonts w:cs="Tahoma"/>
          <w:szCs w:val="20"/>
        </w:rPr>
      </w:pPr>
      <w:r w:rsidRPr="0095467F">
        <w:rPr>
          <w:rFonts w:cs="Tahoma"/>
          <w:szCs w:val="20"/>
        </w:rPr>
        <w:t>Příprava automatizovaných testů a unit testů</w:t>
      </w:r>
    </w:p>
    <w:p w14:paraId="2A3B0240" w14:textId="77777777" w:rsidR="0095467F" w:rsidRPr="0095467F" w:rsidRDefault="0095467F" w:rsidP="0095467F">
      <w:pPr>
        <w:numPr>
          <w:ilvl w:val="0"/>
          <w:numId w:val="29"/>
        </w:numPr>
        <w:jc w:val="both"/>
        <w:rPr>
          <w:rFonts w:cs="Tahoma"/>
          <w:szCs w:val="20"/>
        </w:rPr>
      </w:pPr>
      <w:r w:rsidRPr="0095467F">
        <w:rPr>
          <w:rFonts w:cs="Tahoma"/>
          <w:szCs w:val="20"/>
        </w:rPr>
        <w:t xml:space="preserve">Konfigurace </w:t>
      </w:r>
      <w:proofErr w:type="spellStart"/>
      <w:r w:rsidRPr="0095467F">
        <w:rPr>
          <w:rFonts w:cs="Tahoma"/>
          <w:szCs w:val="20"/>
        </w:rPr>
        <w:t>deployment</w:t>
      </w:r>
      <w:proofErr w:type="spellEnd"/>
      <w:r w:rsidRPr="0095467F">
        <w:rPr>
          <w:rFonts w:cs="Tahoma"/>
          <w:szCs w:val="20"/>
        </w:rPr>
        <w:t xml:space="preserve"> </w:t>
      </w:r>
      <w:proofErr w:type="spellStart"/>
      <w:r w:rsidRPr="0095467F">
        <w:rPr>
          <w:rFonts w:cs="Tahoma"/>
          <w:szCs w:val="20"/>
        </w:rPr>
        <w:t>pipeline</w:t>
      </w:r>
      <w:proofErr w:type="spellEnd"/>
    </w:p>
    <w:p w14:paraId="34D212BD" w14:textId="77777777" w:rsidR="0095467F" w:rsidRPr="0095467F" w:rsidRDefault="0095467F" w:rsidP="0095467F">
      <w:pPr>
        <w:numPr>
          <w:ilvl w:val="0"/>
          <w:numId w:val="29"/>
        </w:numPr>
        <w:jc w:val="both"/>
        <w:rPr>
          <w:rFonts w:cs="Tahoma"/>
          <w:szCs w:val="20"/>
        </w:rPr>
      </w:pPr>
      <w:r w:rsidRPr="0095467F">
        <w:rPr>
          <w:rFonts w:cs="Tahoma"/>
          <w:szCs w:val="20"/>
        </w:rPr>
        <w:t xml:space="preserve">Konfigurace reportů pro monitoring běhu komponenty v rámci </w:t>
      </w:r>
      <w:proofErr w:type="spellStart"/>
      <w:r w:rsidRPr="0095467F">
        <w:rPr>
          <w:rFonts w:cs="Tahoma"/>
          <w:szCs w:val="20"/>
        </w:rPr>
        <w:t>Grafany</w:t>
      </w:r>
      <w:proofErr w:type="spellEnd"/>
    </w:p>
    <w:p w14:paraId="5B2CECEF" w14:textId="7A25AD0E" w:rsidR="004B7ED7" w:rsidRPr="0012505A" w:rsidRDefault="0095467F" w:rsidP="0095467F">
      <w:pPr>
        <w:jc w:val="both"/>
        <w:rPr>
          <w:rFonts w:cs="Tahoma"/>
          <w:szCs w:val="20"/>
        </w:rPr>
      </w:pPr>
      <w:r w:rsidRPr="0095467F">
        <w:rPr>
          <w:rFonts w:cs="Tahoma"/>
          <w:szCs w:val="20"/>
        </w:rPr>
        <w:t>Napojení komponenty na monitoring a audit</w:t>
      </w:r>
    </w:p>
    <w:p w14:paraId="7B6AC936" w14:textId="77777777" w:rsidR="009A3ED4" w:rsidRPr="00432CC1" w:rsidRDefault="009A3ED4" w:rsidP="00314764">
      <w:pPr>
        <w:jc w:val="both"/>
        <w:rPr>
          <w:rFonts w:cs="Tahoma"/>
        </w:rPr>
      </w:pPr>
    </w:p>
    <w:p w14:paraId="682D6ADE" w14:textId="1FDC3A3F" w:rsidR="00D0181B" w:rsidRPr="00432CC1" w:rsidRDefault="005462B7" w:rsidP="00250877">
      <w:pPr>
        <w:jc w:val="both"/>
        <w:rPr>
          <w:rFonts w:cs="Tahoma"/>
          <w:b/>
        </w:rPr>
      </w:pPr>
      <w:r w:rsidRPr="00432CC1">
        <w:rPr>
          <w:rFonts w:cs="Tahoma"/>
          <w:b/>
        </w:rPr>
        <w:t xml:space="preserve">Akceptační kritéria </w:t>
      </w:r>
    </w:p>
    <w:p w14:paraId="157250F1" w14:textId="77777777" w:rsidR="004B7ED7" w:rsidRPr="00432CC1" w:rsidRDefault="004B7ED7" w:rsidP="00E70FA3">
      <w:pPr>
        <w:pStyle w:val="Odstavecseseznamem"/>
        <w:numPr>
          <w:ilvl w:val="0"/>
          <w:numId w:val="15"/>
        </w:numPr>
        <w:jc w:val="both"/>
        <w:rPr>
          <w:rFonts w:cs="Tahoma"/>
        </w:rPr>
      </w:pPr>
      <w:r w:rsidRPr="00432CC1">
        <w:rPr>
          <w:rFonts w:cs="Tahoma"/>
        </w:rPr>
        <w:t xml:space="preserve">Objednateli byly předány Návrhy řešení ke všem požadovaným úpravám. </w:t>
      </w:r>
    </w:p>
    <w:p w14:paraId="5D97EFC9" w14:textId="77777777" w:rsidR="004B7ED7" w:rsidRPr="00432CC1" w:rsidRDefault="004B7ED7" w:rsidP="00E70FA3">
      <w:pPr>
        <w:pStyle w:val="Odstavecseseznamem"/>
        <w:numPr>
          <w:ilvl w:val="0"/>
          <w:numId w:val="15"/>
        </w:numPr>
        <w:jc w:val="both"/>
        <w:rPr>
          <w:rFonts w:cs="Tahoma"/>
        </w:rPr>
      </w:pPr>
      <w:r w:rsidRPr="00432CC1">
        <w:rPr>
          <w:rFonts w:cs="Tahoma"/>
        </w:rPr>
        <w:t xml:space="preserve">Objednateli byla předána aktualizovaná provozní, instalační a uživatelská dokumentace na CD. Plně funkční upravená verze Subsystémů </w:t>
      </w:r>
      <w:r w:rsidRPr="00432CC1">
        <w:rPr>
          <w:rFonts w:eastAsia="Times New Roman" w:cs="Tahoma"/>
          <w:szCs w:val="20"/>
          <w:lang w:eastAsia="cs-CZ"/>
        </w:rPr>
        <w:t>ESB Backend a DIS</w:t>
      </w:r>
      <w:r w:rsidRPr="00432CC1">
        <w:rPr>
          <w:rFonts w:cs="Tahoma"/>
        </w:rPr>
        <w:t xml:space="preserve"> je nainstalovaná do produkčního prostředí Objednatele. Objednateli byly předány aktualizované zdrojové kódy a instalační balíčky na CD.</w:t>
      </w:r>
    </w:p>
    <w:p w14:paraId="28D6E1BD" w14:textId="77777777" w:rsidR="004B7ED7" w:rsidRPr="00432CC1" w:rsidRDefault="004B7ED7" w:rsidP="00E70FA3">
      <w:pPr>
        <w:pStyle w:val="Odstavecseseznamem"/>
        <w:numPr>
          <w:ilvl w:val="0"/>
          <w:numId w:val="15"/>
        </w:numPr>
        <w:jc w:val="both"/>
        <w:rPr>
          <w:rFonts w:cs="Tahoma"/>
        </w:rPr>
      </w:pPr>
      <w:r w:rsidRPr="00432CC1">
        <w:rPr>
          <w:rFonts w:cs="Tahoma"/>
        </w:rPr>
        <w:t>Byla poskytnuta zvýšená podpora po nasazení do produkčního prostředí v rozsahu 14 kalendářních dnů (2 týdnů) v souladu s čl. 7. odst. 7.3 Rámcové dohody a upravená verze Subsystémů ESB Backend a DIS je rutinně provozována v produkčním prostředí Objednatele.</w:t>
      </w:r>
    </w:p>
    <w:p w14:paraId="7D87153E" w14:textId="77777777" w:rsidR="00B45FD4" w:rsidRDefault="00B45FD4">
      <w:pPr>
        <w:rPr>
          <w:rFonts w:eastAsia="Times New Roman" w:cs="Tahoma"/>
          <w:b/>
          <w:lang w:eastAsia="x-none"/>
        </w:rPr>
      </w:pPr>
      <w:r>
        <w:br w:type="page"/>
      </w:r>
    </w:p>
    <w:p w14:paraId="47930B6D" w14:textId="27763975" w:rsidR="00D0181B" w:rsidRPr="00432CC1" w:rsidRDefault="00C92495">
      <w:pPr>
        <w:pStyle w:val="Nadpis1"/>
        <w:rPr>
          <w:lang w:val="cs-CZ"/>
        </w:rPr>
      </w:pPr>
      <w:r w:rsidRPr="00432CC1">
        <w:rPr>
          <w:lang w:val="cs-CZ"/>
        </w:rPr>
        <w:lastRenderedPageBreak/>
        <w:t>Specifikace ceny</w:t>
      </w:r>
    </w:p>
    <w:p w14:paraId="6F2A2691" w14:textId="77777777" w:rsidR="00D0181B" w:rsidRPr="00432CC1" w:rsidRDefault="00C92495">
      <w:pPr>
        <w:jc w:val="both"/>
        <w:rPr>
          <w:rFonts w:cs="Tahoma"/>
        </w:rPr>
      </w:pPr>
      <w:r w:rsidRPr="00432CC1">
        <w:rPr>
          <w:rFonts w:cs="Tahoma"/>
        </w:rPr>
        <w:t>Maximální cena Služeb je stanovena výpočtem, ve kterém jsou použity:</w:t>
      </w:r>
    </w:p>
    <w:p w14:paraId="3F167DF0" w14:textId="77777777" w:rsidR="00D0181B" w:rsidRPr="00432CC1" w:rsidRDefault="00D0181B">
      <w:pPr>
        <w:jc w:val="both"/>
        <w:rPr>
          <w:rFonts w:cs="Tahoma"/>
        </w:rPr>
      </w:pPr>
    </w:p>
    <w:p w14:paraId="5CEA445D" w14:textId="77777777" w:rsidR="00D0181B" w:rsidRPr="00432CC1" w:rsidRDefault="00C92495" w:rsidP="00E70FA3">
      <w:pPr>
        <w:pStyle w:val="Odstavecseseznamem"/>
        <w:numPr>
          <w:ilvl w:val="0"/>
          <w:numId w:val="4"/>
        </w:numPr>
        <w:jc w:val="both"/>
        <w:rPr>
          <w:rFonts w:cs="Tahoma"/>
        </w:rPr>
      </w:pPr>
      <w:r w:rsidRPr="00432CC1">
        <w:rPr>
          <w:rFonts w:cs="Tahoma"/>
        </w:rPr>
        <w:t>sazby za člověkoden (dále jen „</w:t>
      </w:r>
      <w:r w:rsidRPr="00432CC1">
        <w:rPr>
          <w:rFonts w:cs="Tahoma"/>
          <w:b/>
        </w:rPr>
        <w:t>ČD</w:t>
      </w:r>
      <w:r w:rsidRPr="00432CC1">
        <w:rPr>
          <w:rFonts w:cs="Tahoma"/>
        </w:rPr>
        <w:t>“) pracovníků (specialistů) Poskytovatele, kteří budou ustaveni do rolí, jež se budou podílet na poskytování Služeb tak, jak jsou uvedeny v Příloze č.</w:t>
      </w:r>
      <w:r w:rsidR="00A8668D" w:rsidRPr="00432CC1">
        <w:rPr>
          <w:rFonts w:cs="Tahoma"/>
          <w:szCs w:val="20"/>
        </w:rPr>
        <w:t> </w:t>
      </w:r>
      <w:r w:rsidR="00A8668D" w:rsidRPr="00432CC1">
        <w:rPr>
          <w:rFonts w:cs="Tahoma"/>
        </w:rPr>
        <w:t xml:space="preserve"> </w:t>
      </w:r>
      <w:r w:rsidRPr="00432CC1">
        <w:rPr>
          <w:rFonts w:cs="Tahoma"/>
        </w:rPr>
        <w:t xml:space="preserve">5 Rámcové dohody; </w:t>
      </w:r>
    </w:p>
    <w:p w14:paraId="224D9E5F" w14:textId="77777777" w:rsidR="00D0181B" w:rsidRPr="00432CC1" w:rsidRDefault="00C92495" w:rsidP="00E70FA3">
      <w:pPr>
        <w:pStyle w:val="Odstavecseseznamem"/>
        <w:numPr>
          <w:ilvl w:val="0"/>
          <w:numId w:val="4"/>
        </w:numPr>
        <w:jc w:val="both"/>
        <w:rPr>
          <w:rFonts w:cs="Tahoma"/>
        </w:rPr>
      </w:pPr>
      <w:r w:rsidRPr="00432CC1">
        <w:rPr>
          <w:rFonts w:cs="Tahoma"/>
        </w:rPr>
        <w:t>stanovení maximální pracnosti pro jednotlivé pracovníky/role na vykonání činností, které bude Poskytovatel provádět za účelem plnění této Smlouvy (poskytování Služeb).</w:t>
      </w:r>
    </w:p>
    <w:p w14:paraId="16C15C49" w14:textId="77777777" w:rsidR="00D0181B" w:rsidRPr="00432CC1" w:rsidRDefault="00D0181B">
      <w:pPr>
        <w:rPr>
          <w:rFonts w:cs="Tahoma"/>
          <w:b/>
          <w:u w:val="single"/>
        </w:rPr>
      </w:pPr>
    </w:p>
    <w:p w14:paraId="12FE11B9" w14:textId="4E225857" w:rsidR="00EB300C" w:rsidRPr="00432CC1" w:rsidRDefault="00EB300C">
      <w:pPr>
        <w:rPr>
          <w:rFonts w:cs="Tahoma"/>
          <w:b/>
          <w:u w:val="single"/>
        </w:rPr>
      </w:pPr>
      <w:r w:rsidRPr="00432CC1">
        <w:rPr>
          <w:rFonts w:cs="Tahoma"/>
          <w:b/>
        </w:rPr>
        <w:t xml:space="preserve">Pracnost dílčího plnění </w:t>
      </w:r>
    </w:p>
    <w:p w14:paraId="37FA9856" w14:textId="77777777" w:rsidR="00B6383F" w:rsidRPr="00432CC1" w:rsidRDefault="00B6383F">
      <w:pPr>
        <w:rPr>
          <w:rFonts w:cs="Tahoma"/>
          <w:b/>
          <w:u w:val="single"/>
        </w:rPr>
      </w:pPr>
    </w:p>
    <w:tbl>
      <w:tblPr>
        <w:tblStyle w:val="Mkatabulky"/>
        <w:tblW w:w="9067" w:type="dxa"/>
        <w:tblLook w:val="04A0" w:firstRow="1" w:lastRow="0" w:firstColumn="1" w:lastColumn="0" w:noHBand="0" w:noVBand="1"/>
      </w:tblPr>
      <w:tblGrid>
        <w:gridCol w:w="5098"/>
        <w:gridCol w:w="1083"/>
        <w:gridCol w:w="1083"/>
        <w:gridCol w:w="1842"/>
      </w:tblGrid>
      <w:tr w:rsidR="005278F2" w:rsidRPr="00E83FC1" w14:paraId="74613617" w14:textId="77777777" w:rsidTr="00B66E30">
        <w:trPr>
          <w:trHeight w:val="240"/>
        </w:trPr>
        <w:tc>
          <w:tcPr>
            <w:tcW w:w="5098" w:type="dxa"/>
            <w:noWrap/>
            <w:vAlign w:val="center"/>
            <w:hideMark/>
          </w:tcPr>
          <w:p w14:paraId="3E2E4563" w14:textId="77777777" w:rsidR="005278F2" w:rsidRPr="00E83FC1" w:rsidRDefault="005278F2" w:rsidP="00B66E30">
            <w:pPr>
              <w:jc w:val="center"/>
              <w:rPr>
                <w:rFonts w:eastAsia="Times New Roman" w:cs="Tahoma"/>
                <w:b/>
                <w:bCs/>
                <w:color w:val="000000"/>
                <w:szCs w:val="20"/>
              </w:rPr>
            </w:pPr>
            <w:r w:rsidRPr="00E83FC1">
              <w:rPr>
                <w:rFonts w:eastAsia="Times New Roman" w:cs="Tahoma"/>
                <w:b/>
                <w:bCs/>
                <w:color w:val="000000"/>
                <w:szCs w:val="20"/>
              </w:rPr>
              <w:t>Role</w:t>
            </w:r>
          </w:p>
        </w:tc>
        <w:tc>
          <w:tcPr>
            <w:tcW w:w="1464" w:type="dxa"/>
          </w:tcPr>
          <w:p w14:paraId="1028BD49" w14:textId="77777777" w:rsidR="005278F2" w:rsidRPr="00E83FC1" w:rsidRDefault="005278F2" w:rsidP="00F44FC0">
            <w:pPr>
              <w:rPr>
                <w:rFonts w:cs="Tahoma"/>
                <w:b/>
                <w:bCs/>
                <w:color w:val="000000"/>
                <w:szCs w:val="20"/>
              </w:rPr>
            </w:pPr>
            <w:r w:rsidRPr="00E83FC1">
              <w:rPr>
                <w:rFonts w:cs="Tahoma"/>
                <w:b/>
                <w:bCs/>
                <w:color w:val="000000"/>
                <w:szCs w:val="20"/>
              </w:rPr>
              <w:t>Cena v Kč bez DPH/ČD</w:t>
            </w:r>
          </w:p>
        </w:tc>
        <w:tc>
          <w:tcPr>
            <w:tcW w:w="663" w:type="dxa"/>
            <w:noWrap/>
            <w:vAlign w:val="center"/>
            <w:hideMark/>
          </w:tcPr>
          <w:p w14:paraId="05F25697"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ČD</w:t>
            </w:r>
          </w:p>
        </w:tc>
        <w:tc>
          <w:tcPr>
            <w:tcW w:w="1842" w:type="dxa"/>
            <w:noWrap/>
            <w:vAlign w:val="center"/>
            <w:hideMark/>
          </w:tcPr>
          <w:p w14:paraId="3CF093C1"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Kč bez DPH</w:t>
            </w:r>
          </w:p>
        </w:tc>
      </w:tr>
      <w:tr w:rsidR="00793667" w:rsidRPr="00E83FC1" w14:paraId="7AE9A57A" w14:textId="77777777" w:rsidTr="009978C0">
        <w:trPr>
          <w:trHeight w:val="250"/>
        </w:trPr>
        <w:tc>
          <w:tcPr>
            <w:tcW w:w="5098" w:type="dxa"/>
            <w:vAlign w:val="bottom"/>
          </w:tcPr>
          <w:p w14:paraId="50650E89" w14:textId="77777777" w:rsidR="00793667" w:rsidRPr="00B66E30" w:rsidRDefault="00793667" w:rsidP="00793667">
            <w:pPr>
              <w:rPr>
                <w:rFonts w:eastAsia="Times New Roman" w:cs="Tahoma"/>
                <w:color w:val="000000"/>
                <w:szCs w:val="20"/>
              </w:rPr>
            </w:pPr>
            <w:r w:rsidRPr="00B66E30">
              <w:rPr>
                <w:rFonts w:cs="Tahoma"/>
                <w:color w:val="000000"/>
                <w:szCs w:val="20"/>
              </w:rPr>
              <w:t>1. Projektový manažer</w:t>
            </w:r>
          </w:p>
        </w:tc>
        <w:tc>
          <w:tcPr>
            <w:tcW w:w="1464" w:type="dxa"/>
          </w:tcPr>
          <w:p w14:paraId="4FEB731D" w14:textId="39DD0508"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16ABF51B" w14:textId="5B0D72BE"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5DE6D0EB" w14:textId="5D42FCA2"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13157BC3" w14:textId="77777777" w:rsidTr="009978C0">
        <w:trPr>
          <w:trHeight w:val="250"/>
        </w:trPr>
        <w:tc>
          <w:tcPr>
            <w:tcW w:w="5098" w:type="dxa"/>
            <w:vAlign w:val="bottom"/>
          </w:tcPr>
          <w:p w14:paraId="707E3EEA" w14:textId="77777777" w:rsidR="00793667" w:rsidRPr="00B66E30" w:rsidRDefault="00793667" w:rsidP="00793667">
            <w:pPr>
              <w:rPr>
                <w:rFonts w:eastAsia="Times New Roman" w:cs="Tahoma"/>
                <w:color w:val="000000"/>
                <w:szCs w:val="20"/>
              </w:rPr>
            </w:pPr>
            <w:r w:rsidRPr="00B66E30">
              <w:rPr>
                <w:rFonts w:cs="Tahoma"/>
                <w:color w:val="000000"/>
                <w:szCs w:val="20"/>
              </w:rPr>
              <w:t>2. Architekt integračních řešení realizovaných na platformě BizTalk</w:t>
            </w:r>
          </w:p>
        </w:tc>
        <w:tc>
          <w:tcPr>
            <w:tcW w:w="1464" w:type="dxa"/>
          </w:tcPr>
          <w:p w14:paraId="3640921E" w14:textId="5AEC9E11"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66324D28" w14:textId="14F851BE"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32C6E394" w14:textId="30CD7D03"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7A68100E" w14:textId="77777777" w:rsidTr="009978C0">
        <w:trPr>
          <w:trHeight w:val="500"/>
        </w:trPr>
        <w:tc>
          <w:tcPr>
            <w:tcW w:w="5098" w:type="dxa"/>
            <w:vAlign w:val="bottom"/>
          </w:tcPr>
          <w:p w14:paraId="3A3996E5" w14:textId="77777777" w:rsidR="00793667" w:rsidRPr="00B66E30" w:rsidRDefault="00793667" w:rsidP="00793667">
            <w:pPr>
              <w:rPr>
                <w:rFonts w:eastAsia="Times New Roman" w:cs="Tahoma"/>
                <w:color w:val="000000"/>
                <w:szCs w:val="20"/>
              </w:rPr>
            </w:pPr>
            <w:r w:rsidRPr="00B66E30">
              <w:rPr>
                <w:rFonts w:cs="Tahoma"/>
                <w:color w:val="000000"/>
                <w:szCs w:val="20"/>
              </w:rPr>
              <w:t>3. Specialista na implementaci integračních řešení realizovaných na platformě BizTalk</w:t>
            </w:r>
          </w:p>
        </w:tc>
        <w:tc>
          <w:tcPr>
            <w:tcW w:w="1464" w:type="dxa"/>
          </w:tcPr>
          <w:p w14:paraId="4E5EABBA" w14:textId="310EF1EB"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20EEE4ED" w14:textId="524453EF"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07D11039" w14:textId="2E1BE91B"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42567361" w14:textId="77777777" w:rsidTr="009978C0">
        <w:trPr>
          <w:trHeight w:val="250"/>
        </w:trPr>
        <w:tc>
          <w:tcPr>
            <w:tcW w:w="5098" w:type="dxa"/>
            <w:vAlign w:val="bottom"/>
          </w:tcPr>
          <w:p w14:paraId="053CCF84" w14:textId="77777777" w:rsidR="00793667" w:rsidRPr="00B66E30" w:rsidRDefault="00793667" w:rsidP="00793667">
            <w:pPr>
              <w:rPr>
                <w:rFonts w:eastAsia="Times New Roman" w:cs="Tahoma"/>
                <w:color w:val="000000"/>
                <w:szCs w:val="20"/>
              </w:rPr>
            </w:pPr>
            <w:r w:rsidRPr="00B66E30">
              <w:rPr>
                <w:rFonts w:cs="Tahoma"/>
                <w:color w:val="000000"/>
                <w:szCs w:val="20"/>
              </w:rPr>
              <w:t>4. Specialista na vývoj řešení na platformě .NET</w:t>
            </w:r>
          </w:p>
        </w:tc>
        <w:tc>
          <w:tcPr>
            <w:tcW w:w="1464" w:type="dxa"/>
          </w:tcPr>
          <w:p w14:paraId="08F1BA1F" w14:textId="761BB8EE"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3C7DEF75" w14:textId="2D2CBF36"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46583E2F" w14:textId="15673450"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48105011" w14:textId="77777777" w:rsidTr="009978C0">
        <w:trPr>
          <w:trHeight w:val="500"/>
        </w:trPr>
        <w:tc>
          <w:tcPr>
            <w:tcW w:w="5098" w:type="dxa"/>
            <w:vAlign w:val="bottom"/>
          </w:tcPr>
          <w:p w14:paraId="09953612" w14:textId="77777777" w:rsidR="00793667" w:rsidRPr="00B66E30" w:rsidRDefault="00793667" w:rsidP="00793667">
            <w:pPr>
              <w:rPr>
                <w:rFonts w:eastAsia="Times New Roman" w:cs="Tahoma"/>
                <w:color w:val="000000"/>
                <w:szCs w:val="20"/>
              </w:rPr>
            </w:pPr>
            <w:r w:rsidRPr="00B66E30">
              <w:rPr>
                <w:rFonts w:cs="Tahoma"/>
                <w:color w:val="000000"/>
                <w:szCs w:val="20"/>
              </w:rPr>
              <w:t>5. Specialista na testování integračních řešení realizovaných na platformě BizTalk</w:t>
            </w:r>
          </w:p>
        </w:tc>
        <w:tc>
          <w:tcPr>
            <w:tcW w:w="1464" w:type="dxa"/>
          </w:tcPr>
          <w:p w14:paraId="3C47FE3F" w14:textId="2D3EA171"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30F18916" w14:textId="0FE13B77"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3D24CE6F" w14:textId="67BF4E26"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282B8C82" w14:textId="77777777" w:rsidTr="009978C0">
        <w:trPr>
          <w:trHeight w:val="250"/>
        </w:trPr>
        <w:tc>
          <w:tcPr>
            <w:tcW w:w="5098" w:type="dxa"/>
            <w:vAlign w:val="bottom"/>
          </w:tcPr>
          <w:p w14:paraId="34DC6A8D" w14:textId="77777777" w:rsidR="00793667" w:rsidRPr="00B66E30" w:rsidRDefault="00793667" w:rsidP="00793667">
            <w:pPr>
              <w:rPr>
                <w:rFonts w:eastAsia="Times New Roman" w:cs="Tahoma"/>
                <w:color w:val="000000"/>
                <w:szCs w:val="20"/>
              </w:rPr>
            </w:pPr>
            <w:r w:rsidRPr="00B66E30">
              <w:rPr>
                <w:rFonts w:cs="Tahoma"/>
                <w:color w:val="000000"/>
                <w:szCs w:val="20"/>
              </w:rPr>
              <w:t>6. Specialista na provozní prostředí platformy BizTalk</w:t>
            </w:r>
          </w:p>
        </w:tc>
        <w:tc>
          <w:tcPr>
            <w:tcW w:w="1464" w:type="dxa"/>
          </w:tcPr>
          <w:p w14:paraId="06F07CEA" w14:textId="3F1F5704"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52F4E0BE" w14:textId="414BDE25"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175EBAA8" w14:textId="18A6E214"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6EA51FE4" w14:textId="77777777" w:rsidTr="009978C0">
        <w:trPr>
          <w:trHeight w:val="250"/>
        </w:trPr>
        <w:tc>
          <w:tcPr>
            <w:tcW w:w="5098" w:type="dxa"/>
            <w:vAlign w:val="bottom"/>
          </w:tcPr>
          <w:p w14:paraId="29BA2A06" w14:textId="77777777" w:rsidR="00793667" w:rsidRPr="00B66E30" w:rsidRDefault="00793667" w:rsidP="00793667">
            <w:pPr>
              <w:rPr>
                <w:rFonts w:eastAsia="Times New Roman" w:cs="Tahoma"/>
                <w:color w:val="000000"/>
                <w:szCs w:val="20"/>
              </w:rPr>
            </w:pPr>
            <w:r w:rsidRPr="00B66E30">
              <w:rPr>
                <w:rFonts w:cs="Tahoma"/>
                <w:color w:val="000000"/>
                <w:szCs w:val="20"/>
              </w:rPr>
              <w:t>7. Specialista pro databáze prostředí platformy BizTalk</w:t>
            </w:r>
          </w:p>
        </w:tc>
        <w:tc>
          <w:tcPr>
            <w:tcW w:w="1464" w:type="dxa"/>
          </w:tcPr>
          <w:p w14:paraId="65EAF701" w14:textId="06D827F8"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0212BE81" w14:textId="13898E5C"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242305E0" w14:textId="7207E83F"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181EE3C6" w14:textId="77777777" w:rsidTr="009978C0">
        <w:trPr>
          <w:trHeight w:val="250"/>
        </w:trPr>
        <w:tc>
          <w:tcPr>
            <w:tcW w:w="5098" w:type="dxa"/>
            <w:vAlign w:val="bottom"/>
          </w:tcPr>
          <w:p w14:paraId="4FC5638A" w14:textId="77777777" w:rsidR="00793667" w:rsidRPr="00B66E30" w:rsidRDefault="00793667" w:rsidP="00793667">
            <w:pPr>
              <w:rPr>
                <w:rFonts w:eastAsia="Times New Roman" w:cs="Tahoma"/>
                <w:color w:val="000000"/>
                <w:szCs w:val="20"/>
              </w:rPr>
            </w:pPr>
            <w:r w:rsidRPr="00B66E30">
              <w:rPr>
                <w:rFonts w:cs="Tahoma"/>
                <w:color w:val="000000"/>
                <w:szCs w:val="20"/>
              </w:rPr>
              <w:t>8. Specialista pro bezpečnost IS</w:t>
            </w:r>
          </w:p>
        </w:tc>
        <w:tc>
          <w:tcPr>
            <w:tcW w:w="1464" w:type="dxa"/>
          </w:tcPr>
          <w:p w14:paraId="62888CC2" w14:textId="7122341D"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2B8CD056" w14:textId="3A406564"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54212F42" w14:textId="3952E8F4"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3BE7B59B" w14:textId="77777777" w:rsidTr="009978C0">
        <w:trPr>
          <w:trHeight w:val="250"/>
        </w:trPr>
        <w:tc>
          <w:tcPr>
            <w:tcW w:w="5098" w:type="dxa"/>
            <w:vAlign w:val="bottom"/>
          </w:tcPr>
          <w:p w14:paraId="7414F2E0" w14:textId="77777777" w:rsidR="00793667" w:rsidRPr="00B66E30" w:rsidRDefault="00793667" w:rsidP="00793667">
            <w:pPr>
              <w:rPr>
                <w:rFonts w:eastAsia="Times New Roman" w:cs="Tahoma"/>
                <w:color w:val="000000"/>
                <w:szCs w:val="20"/>
              </w:rPr>
            </w:pPr>
            <w:r w:rsidRPr="00B66E30">
              <w:rPr>
                <w:rFonts w:cs="Tahoma"/>
                <w:color w:val="000000"/>
                <w:szCs w:val="20"/>
              </w:rPr>
              <w:t>9. Analytik pro integrační řešení</w:t>
            </w:r>
          </w:p>
        </w:tc>
        <w:tc>
          <w:tcPr>
            <w:tcW w:w="1464" w:type="dxa"/>
          </w:tcPr>
          <w:p w14:paraId="62B6744F" w14:textId="60F370CB"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0C98DB23" w14:textId="352BCFCA"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5F1B786C" w14:textId="20B34FEB"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387963B4" w14:textId="77777777" w:rsidTr="009978C0">
        <w:trPr>
          <w:trHeight w:val="250"/>
        </w:trPr>
        <w:tc>
          <w:tcPr>
            <w:tcW w:w="5098" w:type="dxa"/>
            <w:vAlign w:val="bottom"/>
          </w:tcPr>
          <w:p w14:paraId="432EC424" w14:textId="77777777" w:rsidR="00793667" w:rsidRPr="00B66E30" w:rsidRDefault="00793667" w:rsidP="00793667">
            <w:pPr>
              <w:rPr>
                <w:rFonts w:eastAsia="Times New Roman" w:cs="Tahoma"/>
                <w:color w:val="000000"/>
                <w:szCs w:val="20"/>
              </w:rPr>
            </w:pPr>
            <w:r w:rsidRPr="00B66E30">
              <w:rPr>
                <w:rFonts w:cs="Tahoma"/>
                <w:color w:val="000000"/>
                <w:szCs w:val="20"/>
              </w:rPr>
              <w:t>10. Analytik pro příjem a zpracování elektronických podání</w:t>
            </w:r>
          </w:p>
        </w:tc>
        <w:tc>
          <w:tcPr>
            <w:tcW w:w="1464" w:type="dxa"/>
          </w:tcPr>
          <w:p w14:paraId="742761D5" w14:textId="4EA47066"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25E11088" w14:textId="677B52EC"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4643F777" w14:textId="1AEB5749"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6FF028C5" w14:textId="77777777" w:rsidTr="009978C0">
        <w:trPr>
          <w:trHeight w:val="250"/>
        </w:trPr>
        <w:tc>
          <w:tcPr>
            <w:tcW w:w="5098" w:type="dxa"/>
            <w:vAlign w:val="bottom"/>
          </w:tcPr>
          <w:p w14:paraId="23F2B135" w14:textId="77777777" w:rsidR="00793667" w:rsidRPr="00B66E30" w:rsidRDefault="00793667" w:rsidP="00793667">
            <w:pPr>
              <w:rPr>
                <w:rFonts w:eastAsia="Times New Roman" w:cs="Tahoma"/>
                <w:color w:val="000000"/>
                <w:szCs w:val="20"/>
              </w:rPr>
            </w:pPr>
            <w:r w:rsidRPr="00B66E30">
              <w:rPr>
                <w:rFonts w:cs="Tahoma"/>
                <w:color w:val="000000"/>
                <w:szCs w:val="20"/>
              </w:rPr>
              <w:t>11. Specialista na serverové operační systémy Microsoft</w:t>
            </w:r>
          </w:p>
        </w:tc>
        <w:tc>
          <w:tcPr>
            <w:tcW w:w="1464" w:type="dxa"/>
          </w:tcPr>
          <w:p w14:paraId="3084F64D" w14:textId="55624255"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77E9BCB7" w14:textId="1F89DAEB"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5CF9A307" w14:textId="435347E6"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206DE4CF" w14:textId="77777777" w:rsidTr="009978C0">
        <w:trPr>
          <w:trHeight w:val="250"/>
        </w:trPr>
        <w:tc>
          <w:tcPr>
            <w:tcW w:w="5098" w:type="dxa"/>
            <w:vAlign w:val="bottom"/>
          </w:tcPr>
          <w:p w14:paraId="6B58F69D" w14:textId="77777777" w:rsidR="00793667" w:rsidRPr="00B66E30" w:rsidRDefault="00793667" w:rsidP="00793667">
            <w:pPr>
              <w:rPr>
                <w:rFonts w:eastAsia="Times New Roman" w:cs="Tahoma"/>
                <w:color w:val="000000"/>
                <w:szCs w:val="20"/>
              </w:rPr>
            </w:pPr>
            <w:r w:rsidRPr="00B66E30">
              <w:rPr>
                <w:rFonts w:cs="Tahoma"/>
                <w:color w:val="000000"/>
                <w:szCs w:val="20"/>
              </w:rPr>
              <w:t xml:space="preserve">12. Manažer </w:t>
            </w:r>
            <w:proofErr w:type="spellStart"/>
            <w:r w:rsidRPr="00B66E30">
              <w:rPr>
                <w:rFonts w:cs="Tahoma"/>
                <w:color w:val="000000"/>
                <w:szCs w:val="20"/>
              </w:rPr>
              <w:t>sevisní</w:t>
            </w:r>
            <w:proofErr w:type="spellEnd"/>
            <w:r w:rsidRPr="00B66E30">
              <w:rPr>
                <w:rFonts w:cs="Tahoma"/>
                <w:color w:val="000000"/>
                <w:szCs w:val="20"/>
              </w:rPr>
              <w:t xml:space="preserve"> podpory</w:t>
            </w:r>
          </w:p>
        </w:tc>
        <w:tc>
          <w:tcPr>
            <w:tcW w:w="1464" w:type="dxa"/>
          </w:tcPr>
          <w:p w14:paraId="4EF9D859" w14:textId="118F406B"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61EDBD26" w14:textId="49F7F18E"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787E4D71" w14:textId="529BBACD"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7B1A86DA" w14:textId="77777777" w:rsidTr="009978C0">
        <w:trPr>
          <w:trHeight w:val="250"/>
        </w:trPr>
        <w:tc>
          <w:tcPr>
            <w:tcW w:w="5098" w:type="dxa"/>
            <w:vAlign w:val="bottom"/>
          </w:tcPr>
          <w:p w14:paraId="32EF9D4F" w14:textId="77777777" w:rsidR="00793667" w:rsidRPr="00B66E30" w:rsidRDefault="00793667" w:rsidP="00793667">
            <w:pPr>
              <w:rPr>
                <w:rFonts w:eastAsia="Times New Roman" w:cs="Tahoma"/>
                <w:color w:val="000000"/>
                <w:szCs w:val="20"/>
              </w:rPr>
            </w:pPr>
            <w:r w:rsidRPr="00B66E30">
              <w:rPr>
                <w:rFonts w:cs="Tahoma"/>
                <w:color w:val="000000"/>
                <w:szCs w:val="20"/>
              </w:rPr>
              <w:t>13. Pracovník Service Desku</w:t>
            </w:r>
          </w:p>
        </w:tc>
        <w:tc>
          <w:tcPr>
            <w:tcW w:w="1464" w:type="dxa"/>
          </w:tcPr>
          <w:p w14:paraId="2D72BDD0" w14:textId="036DFC8B"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25E88D6F" w14:textId="757FBEB3"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6586AFFE" w14:textId="0E520A2A"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E83FC1" w14:paraId="736CCE6E" w14:textId="77777777" w:rsidTr="009978C0">
        <w:trPr>
          <w:trHeight w:val="250"/>
        </w:trPr>
        <w:tc>
          <w:tcPr>
            <w:tcW w:w="5098" w:type="dxa"/>
            <w:vAlign w:val="bottom"/>
          </w:tcPr>
          <w:p w14:paraId="43B44265" w14:textId="77777777" w:rsidR="00793667" w:rsidRPr="00B66E30" w:rsidRDefault="00793667" w:rsidP="00793667">
            <w:pPr>
              <w:rPr>
                <w:rFonts w:eastAsia="Times New Roman" w:cs="Tahoma"/>
                <w:color w:val="000000"/>
                <w:szCs w:val="20"/>
              </w:rPr>
            </w:pPr>
            <w:r w:rsidRPr="00B66E30">
              <w:rPr>
                <w:rFonts w:cs="Tahoma"/>
                <w:color w:val="000000"/>
                <w:szCs w:val="20"/>
              </w:rPr>
              <w:t>14. Pracovník Service Desku</w:t>
            </w:r>
          </w:p>
        </w:tc>
        <w:tc>
          <w:tcPr>
            <w:tcW w:w="1464" w:type="dxa"/>
          </w:tcPr>
          <w:p w14:paraId="7563F76D" w14:textId="594403F4"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17180F87" w14:textId="31B9DD7A"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11187C7F" w14:textId="0BE1F7B1"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r w:rsidR="00793667" w:rsidRPr="00B66E30" w14:paraId="6504260A" w14:textId="77777777" w:rsidTr="00FC0721">
        <w:trPr>
          <w:trHeight w:val="250"/>
        </w:trPr>
        <w:tc>
          <w:tcPr>
            <w:tcW w:w="5098" w:type="dxa"/>
            <w:noWrap/>
            <w:vAlign w:val="center"/>
            <w:hideMark/>
          </w:tcPr>
          <w:p w14:paraId="303837F1" w14:textId="77777777" w:rsidR="00793667" w:rsidRPr="00B66E30" w:rsidRDefault="00793667" w:rsidP="00793667">
            <w:pPr>
              <w:rPr>
                <w:rFonts w:eastAsia="Times New Roman" w:cs="Tahoma"/>
                <w:color w:val="000000"/>
                <w:szCs w:val="20"/>
              </w:rPr>
            </w:pPr>
            <w:r w:rsidRPr="00B66E30">
              <w:rPr>
                <w:rFonts w:cs="Tahoma"/>
                <w:szCs w:val="20"/>
              </w:rPr>
              <w:t>Celkem</w:t>
            </w:r>
          </w:p>
        </w:tc>
        <w:tc>
          <w:tcPr>
            <w:tcW w:w="1464" w:type="dxa"/>
          </w:tcPr>
          <w:p w14:paraId="77C6D444" w14:textId="21589C02" w:rsidR="00793667" w:rsidRPr="00B66E30" w:rsidRDefault="00793667" w:rsidP="00793667">
            <w:pPr>
              <w:jc w:val="right"/>
              <w:rPr>
                <w:rFonts w:cs="Tahoma"/>
                <w:color w:val="000000"/>
                <w:szCs w:val="20"/>
              </w:rPr>
            </w:pPr>
            <w:r w:rsidRPr="00D63FBC">
              <w:rPr>
                <w:rFonts w:cs="Tahoma"/>
                <w:i/>
                <w:iCs/>
                <w:color w:val="FFFFFF"/>
                <w:szCs w:val="20"/>
                <w:highlight w:val="black"/>
              </w:rPr>
              <w:t>neveřejný údaj</w:t>
            </w:r>
          </w:p>
        </w:tc>
        <w:tc>
          <w:tcPr>
            <w:tcW w:w="663" w:type="dxa"/>
            <w:noWrap/>
          </w:tcPr>
          <w:p w14:paraId="21CA2BFE" w14:textId="3B7A2A93"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c>
          <w:tcPr>
            <w:tcW w:w="1842" w:type="dxa"/>
            <w:noWrap/>
          </w:tcPr>
          <w:p w14:paraId="64066957" w14:textId="3CC5BB08" w:rsidR="00793667" w:rsidRPr="00B66E30" w:rsidRDefault="00793667" w:rsidP="00793667">
            <w:pPr>
              <w:jc w:val="right"/>
              <w:rPr>
                <w:rFonts w:eastAsia="Times New Roman" w:cs="Tahoma"/>
                <w:color w:val="000000"/>
                <w:szCs w:val="20"/>
                <w:highlight w:val="yellow"/>
              </w:rPr>
            </w:pPr>
            <w:r w:rsidRPr="00D63FBC">
              <w:rPr>
                <w:rFonts w:cs="Tahoma"/>
                <w:i/>
                <w:iCs/>
                <w:color w:val="FFFFFF"/>
                <w:szCs w:val="20"/>
                <w:highlight w:val="black"/>
              </w:rPr>
              <w:t>neveřejný údaj</w:t>
            </w:r>
          </w:p>
        </w:tc>
      </w:tr>
    </w:tbl>
    <w:p w14:paraId="4CF5B8E8" w14:textId="77777777" w:rsidR="00D0181B" w:rsidRPr="00B66E30" w:rsidRDefault="00D0181B">
      <w:pPr>
        <w:rPr>
          <w:rFonts w:cs="Tahoma"/>
        </w:rPr>
      </w:pPr>
    </w:p>
    <w:p w14:paraId="09C36C29" w14:textId="77B3E3AD" w:rsidR="007F373D" w:rsidRPr="00432CC1" w:rsidRDefault="00C92495" w:rsidP="007F373D">
      <w:pPr>
        <w:jc w:val="both"/>
        <w:rPr>
          <w:rFonts w:cs="Tahoma"/>
          <w:color w:val="000000"/>
          <w:szCs w:val="20"/>
        </w:rPr>
      </w:pPr>
      <w:r w:rsidRPr="00432CC1">
        <w:rPr>
          <w:rFonts w:eastAsia="Times New Roman" w:cs="Tahoma"/>
          <w:bCs/>
          <w:szCs w:val="20"/>
          <w:lang w:eastAsia="cs-CZ"/>
        </w:rPr>
        <w:t>Celková maximální cena za</w:t>
      </w:r>
      <w:r w:rsidR="00122452" w:rsidRPr="00432CC1">
        <w:rPr>
          <w:rFonts w:eastAsia="Times New Roman" w:cs="Tahoma"/>
          <w:bCs/>
          <w:szCs w:val="20"/>
          <w:lang w:eastAsia="cs-CZ"/>
        </w:rPr>
        <w:t xml:space="preserve"> provedení části dílčího plnění </w:t>
      </w:r>
      <w:r w:rsidR="0064772D" w:rsidRPr="00432CC1">
        <w:rPr>
          <w:rFonts w:eastAsia="Times New Roman" w:cs="Tahoma"/>
          <w:bCs/>
          <w:szCs w:val="20"/>
          <w:lang w:eastAsia="cs-CZ"/>
        </w:rPr>
        <w:t xml:space="preserve">činí </w:t>
      </w:r>
      <w:r w:rsidR="003947AF" w:rsidRPr="003947AF">
        <w:rPr>
          <w:rFonts w:cs="Tahoma"/>
          <w:b/>
          <w:szCs w:val="20"/>
        </w:rPr>
        <w:t>36</w:t>
      </w:r>
      <w:r w:rsidR="003947AF">
        <w:rPr>
          <w:rFonts w:cs="Tahoma"/>
          <w:b/>
          <w:szCs w:val="20"/>
        </w:rPr>
        <w:t> </w:t>
      </w:r>
      <w:r w:rsidR="003947AF" w:rsidRPr="003947AF">
        <w:rPr>
          <w:rFonts w:cs="Tahoma"/>
          <w:b/>
          <w:szCs w:val="20"/>
        </w:rPr>
        <w:t>196</w:t>
      </w:r>
      <w:r w:rsidR="003947AF">
        <w:rPr>
          <w:rFonts w:cs="Tahoma"/>
          <w:b/>
          <w:szCs w:val="20"/>
        </w:rPr>
        <w:t> </w:t>
      </w:r>
      <w:r w:rsidR="003947AF" w:rsidRPr="003947AF">
        <w:rPr>
          <w:rFonts w:cs="Tahoma"/>
          <w:b/>
          <w:szCs w:val="20"/>
        </w:rPr>
        <w:t>972</w:t>
      </w:r>
      <w:r w:rsidR="00DC129A" w:rsidRPr="00DC129A">
        <w:rPr>
          <w:rFonts w:cs="Tahoma"/>
          <w:b/>
          <w:szCs w:val="20"/>
        </w:rPr>
        <w:t>,00</w:t>
      </w:r>
      <w:r w:rsidR="003947AF">
        <w:rPr>
          <w:rFonts w:cs="Tahoma"/>
          <w:b/>
          <w:szCs w:val="20"/>
        </w:rPr>
        <w:t> </w:t>
      </w:r>
      <w:r w:rsidR="00DC129A" w:rsidRPr="00DC129A">
        <w:rPr>
          <w:rFonts w:cs="Tahoma"/>
          <w:b/>
          <w:szCs w:val="20"/>
        </w:rPr>
        <w:t>Kč</w:t>
      </w:r>
      <w:r w:rsidR="00DC129A">
        <w:rPr>
          <w:rFonts w:cs="Tahoma"/>
          <w:b/>
          <w:szCs w:val="20"/>
        </w:rPr>
        <w:t> </w:t>
      </w:r>
      <w:r w:rsidR="00DC129A" w:rsidRPr="00DC129A">
        <w:rPr>
          <w:rFonts w:cs="Tahoma"/>
          <w:b/>
          <w:szCs w:val="20"/>
        </w:rPr>
        <w:t>bez</w:t>
      </w:r>
      <w:r w:rsidR="00DC129A">
        <w:rPr>
          <w:rFonts w:cs="Tahoma"/>
          <w:b/>
          <w:szCs w:val="20"/>
        </w:rPr>
        <w:t> </w:t>
      </w:r>
      <w:r w:rsidR="00DC129A" w:rsidRPr="00DC129A">
        <w:rPr>
          <w:rFonts w:cs="Tahoma"/>
          <w:b/>
          <w:szCs w:val="20"/>
        </w:rPr>
        <w:t>DPH,</w:t>
      </w:r>
      <w:r w:rsidR="00DC129A">
        <w:rPr>
          <w:rFonts w:cs="Tahoma"/>
          <w:b/>
          <w:szCs w:val="20"/>
        </w:rPr>
        <w:t xml:space="preserve"> </w:t>
      </w:r>
      <w:r w:rsidR="00DC129A" w:rsidRPr="00DC129A">
        <w:rPr>
          <w:rFonts w:cs="Tahoma"/>
          <w:b/>
          <w:szCs w:val="20"/>
        </w:rPr>
        <w:t>tj.</w:t>
      </w:r>
      <w:r w:rsidR="003947AF">
        <w:rPr>
          <w:rFonts w:cs="Tahoma"/>
          <w:b/>
          <w:szCs w:val="20"/>
        </w:rPr>
        <w:t> </w:t>
      </w:r>
      <w:r w:rsidR="003947AF" w:rsidRPr="003947AF">
        <w:rPr>
          <w:rFonts w:cs="Tahoma"/>
          <w:b/>
          <w:szCs w:val="20"/>
        </w:rPr>
        <w:t>43</w:t>
      </w:r>
      <w:r w:rsidR="003947AF">
        <w:rPr>
          <w:rFonts w:cs="Tahoma"/>
          <w:b/>
          <w:szCs w:val="20"/>
        </w:rPr>
        <w:t> </w:t>
      </w:r>
      <w:r w:rsidR="003947AF" w:rsidRPr="003947AF">
        <w:rPr>
          <w:rFonts w:cs="Tahoma"/>
          <w:b/>
          <w:szCs w:val="20"/>
        </w:rPr>
        <w:t>798</w:t>
      </w:r>
      <w:r w:rsidR="003947AF">
        <w:rPr>
          <w:rFonts w:cs="Tahoma"/>
          <w:b/>
          <w:szCs w:val="20"/>
        </w:rPr>
        <w:t> </w:t>
      </w:r>
      <w:r w:rsidR="003947AF" w:rsidRPr="003947AF">
        <w:rPr>
          <w:rFonts w:cs="Tahoma"/>
          <w:b/>
          <w:szCs w:val="20"/>
        </w:rPr>
        <w:t>336,12</w:t>
      </w:r>
      <w:r w:rsidR="003947AF">
        <w:rPr>
          <w:rFonts w:cs="Tahoma"/>
          <w:b/>
          <w:szCs w:val="20"/>
        </w:rPr>
        <w:t> </w:t>
      </w:r>
      <w:r w:rsidR="00DC129A" w:rsidRPr="00DC129A">
        <w:rPr>
          <w:rFonts w:cs="Tahoma"/>
          <w:b/>
          <w:szCs w:val="20"/>
        </w:rPr>
        <w:t>Kč vč. DPH.</w:t>
      </w:r>
    </w:p>
    <w:p w14:paraId="202061DA" w14:textId="77777777" w:rsidR="00D0181B" w:rsidRPr="00432CC1" w:rsidRDefault="00C92495">
      <w:pPr>
        <w:pStyle w:val="Nadpis1"/>
        <w:rPr>
          <w:lang w:val="cs-CZ"/>
        </w:rPr>
      </w:pPr>
      <w:r w:rsidRPr="00432CC1">
        <w:rPr>
          <w:lang w:val="cs-CZ"/>
        </w:rPr>
        <w:t>Harmonogram plnění</w:t>
      </w:r>
    </w:p>
    <w:p w14:paraId="1556AAF6" w14:textId="77777777" w:rsidR="00D0181B" w:rsidRPr="00432CC1" w:rsidRDefault="00D0181B">
      <w:pPr>
        <w:jc w:val="both"/>
        <w:rPr>
          <w:rFonts w:cs="Tahoma"/>
        </w:rPr>
      </w:pPr>
    </w:p>
    <w:p w14:paraId="16B412DA" w14:textId="08DB2631" w:rsidR="00D0181B" w:rsidRPr="00432CC1" w:rsidRDefault="00DB2B00">
      <w:pPr>
        <w:rPr>
          <w:rFonts w:cs="Tahoma"/>
          <w:b/>
        </w:rPr>
      </w:pPr>
      <w:r w:rsidRPr="00432CC1">
        <w:rPr>
          <w:rFonts w:cs="Tahoma"/>
          <w:b/>
        </w:rPr>
        <w:t xml:space="preserve">Harmonogram </w:t>
      </w:r>
    </w:p>
    <w:p w14:paraId="022F00D8" w14:textId="77777777" w:rsidR="000459A1" w:rsidRPr="00432CC1" w:rsidRDefault="000459A1">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2E362D" w:rsidRPr="00432CC1" w14:paraId="35CA027D" w14:textId="77777777" w:rsidTr="0091326C">
        <w:trPr>
          <w:trHeight w:val="284"/>
        </w:trPr>
        <w:tc>
          <w:tcPr>
            <w:tcW w:w="993" w:type="dxa"/>
            <w:tcBorders>
              <w:bottom w:val="single" w:sz="4" w:space="0" w:color="auto"/>
            </w:tcBorders>
            <w:shd w:val="clear" w:color="auto" w:fill="E7E6E6" w:themeFill="background2"/>
          </w:tcPr>
          <w:p w14:paraId="2B77F446" w14:textId="77777777" w:rsidR="002E362D" w:rsidRPr="00432CC1" w:rsidRDefault="002E362D" w:rsidP="0091326C">
            <w:pPr>
              <w:rPr>
                <w:rFonts w:eastAsia="Times New Roman" w:cs="Tahoma"/>
                <w:b/>
                <w:bCs/>
                <w:szCs w:val="20"/>
              </w:rPr>
            </w:pPr>
            <w:r w:rsidRPr="00432CC1">
              <w:rPr>
                <w:rFonts w:eastAsia="Times New Roman" w:cs="Tahoma"/>
                <w:b/>
                <w:bCs/>
                <w:szCs w:val="20"/>
              </w:rPr>
              <w:t>Fáze</w:t>
            </w:r>
          </w:p>
        </w:tc>
        <w:tc>
          <w:tcPr>
            <w:tcW w:w="6804" w:type="dxa"/>
            <w:shd w:val="clear" w:color="auto" w:fill="E7E6E6" w:themeFill="background2"/>
            <w:noWrap/>
            <w:hideMark/>
          </w:tcPr>
          <w:p w14:paraId="33E2DEDF" w14:textId="77777777" w:rsidR="002E362D" w:rsidRPr="00432CC1" w:rsidRDefault="002E362D" w:rsidP="0091326C">
            <w:pPr>
              <w:rPr>
                <w:rFonts w:eastAsia="Times New Roman" w:cs="Tahoma"/>
                <w:b/>
                <w:bCs/>
                <w:szCs w:val="20"/>
              </w:rPr>
            </w:pPr>
            <w:r w:rsidRPr="00432CC1">
              <w:rPr>
                <w:rFonts w:eastAsia="Times New Roman" w:cs="Tahoma"/>
                <w:b/>
                <w:bCs/>
                <w:szCs w:val="20"/>
              </w:rPr>
              <w:t>Popis plnění</w:t>
            </w:r>
          </w:p>
        </w:tc>
        <w:tc>
          <w:tcPr>
            <w:tcW w:w="1559" w:type="dxa"/>
            <w:shd w:val="clear" w:color="auto" w:fill="E7E6E6" w:themeFill="background2"/>
            <w:noWrap/>
            <w:hideMark/>
          </w:tcPr>
          <w:p w14:paraId="218CE8C1" w14:textId="77777777" w:rsidR="002E362D" w:rsidRPr="00432CC1" w:rsidRDefault="002E362D" w:rsidP="0091326C">
            <w:pPr>
              <w:rPr>
                <w:rFonts w:eastAsia="Times New Roman" w:cs="Tahoma"/>
                <w:b/>
                <w:bCs/>
                <w:szCs w:val="20"/>
              </w:rPr>
            </w:pPr>
            <w:r w:rsidRPr="00432CC1">
              <w:rPr>
                <w:rFonts w:eastAsia="Times New Roman" w:cs="Tahoma"/>
                <w:b/>
                <w:bCs/>
                <w:szCs w:val="20"/>
              </w:rPr>
              <w:t xml:space="preserve">Termín </w:t>
            </w:r>
          </w:p>
        </w:tc>
      </w:tr>
      <w:tr w:rsidR="00A250A8" w:rsidRPr="00432CC1" w14:paraId="78462772" w14:textId="77777777" w:rsidTr="00120C92">
        <w:trPr>
          <w:trHeight w:val="284"/>
        </w:trPr>
        <w:tc>
          <w:tcPr>
            <w:tcW w:w="993" w:type="dxa"/>
            <w:tcBorders>
              <w:top w:val="nil"/>
            </w:tcBorders>
          </w:tcPr>
          <w:p w14:paraId="21CE4F1A" w14:textId="77777777" w:rsidR="00A250A8" w:rsidRPr="00432CC1" w:rsidRDefault="00A250A8" w:rsidP="00A250A8">
            <w:pPr>
              <w:rPr>
                <w:rFonts w:cs="Tahoma"/>
              </w:rPr>
            </w:pPr>
            <w:r w:rsidRPr="00432CC1">
              <w:rPr>
                <w:rFonts w:cs="Tahoma"/>
              </w:rPr>
              <w:lastRenderedPageBreak/>
              <w:t>Fáze 1</w:t>
            </w:r>
          </w:p>
        </w:tc>
        <w:tc>
          <w:tcPr>
            <w:tcW w:w="6804" w:type="dxa"/>
          </w:tcPr>
          <w:p w14:paraId="02BD5C2F" w14:textId="77777777" w:rsidR="00A250A8" w:rsidRPr="00432CC1" w:rsidRDefault="00A250A8" w:rsidP="00A250A8">
            <w:pPr>
              <w:rPr>
                <w:rFonts w:cs="Tahoma"/>
              </w:rPr>
            </w:pPr>
            <w:r w:rsidRPr="00432CC1">
              <w:rPr>
                <w:rFonts w:cs="Tahoma"/>
              </w:rPr>
              <w:t xml:space="preserve">Předání Návrhů řešení </w:t>
            </w:r>
          </w:p>
        </w:tc>
        <w:tc>
          <w:tcPr>
            <w:tcW w:w="1559" w:type="dxa"/>
          </w:tcPr>
          <w:p w14:paraId="35863258" w14:textId="5C608F06" w:rsidR="00A250A8" w:rsidRPr="00432CC1" w:rsidRDefault="00A250A8" w:rsidP="00A250A8">
            <w:pPr>
              <w:rPr>
                <w:rFonts w:cs="Tahoma"/>
                <w:color w:val="000000"/>
                <w:highlight w:val="yellow"/>
              </w:rPr>
            </w:pPr>
            <w:r w:rsidRPr="00A24001">
              <w:t>T + 5 týdnů</w:t>
            </w:r>
          </w:p>
        </w:tc>
      </w:tr>
      <w:tr w:rsidR="00A250A8" w:rsidRPr="00432CC1" w14:paraId="5311165C" w14:textId="77777777" w:rsidTr="00120C92">
        <w:trPr>
          <w:trHeight w:val="507"/>
        </w:trPr>
        <w:tc>
          <w:tcPr>
            <w:tcW w:w="993" w:type="dxa"/>
          </w:tcPr>
          <w:p w14:paraId="36642A37" w14:textId="77777777" w:rsidR="00A250A8" w:rsidRPr="00432CC1" w:rsidRDefault="00A250A8" w:rsidP="00A250A8">
            <w:pPr>
              <w:rPr>
                <w:rFonts w:eastAsia="Times New Roman" w:cs="Tahoma"/>
                <w:szCs w:val="20"/>
              </w:rPr>
            </w:pPr>
            <w:r w:rsidRPr="00432CC1">
              <w:rPr>
                <w:rFonts w:eastAsia="Times New Roman" w:cs="Tahoma"/>
                <w:szCs w:val="20"/>
              </w:rPr>
              <w:t>Fáze 2</w:t>
            </w:r>
          </w:p>
        </w:tc>
        <w:tc>
          <w:tcPr>
            <w:tcW w:w="6804" w:type="dxa"/>
            <w:hideMark/>
          </w:tcPr>
          <w:p w14:paraId="3BB445BD" w14:textId="77777777" w:rsidR="00A250A8" w:rsidRPr="00432CC1" w:rsidRDefault="00A250A8" w:rsidP="00A250A8">
            <w:pPr>
              <w:rPr>
                <w:rFonts w:eastAsia="Times New Roman" w:cs="Tahoma"/>
              </w:rPr>
            </w:pPr>
            <w:r w:rsidRPr="00432CC1">
              <w:rPr>
                <w:rFonts w:cs="Tahoma"/>
              </w:rPr>
              <w:t>Předání aktualizované provozní, instalační a uživatelské dokumentace.</w:t>
            </w:r>
          </w:p>
          <w:p w14:paraId="0F071877" w14:textId="77777777" w:rsidR="00A250A8" w:rsidRPr="00432CC1" w:rsidRDefault="00A250A8" w:rsidP="00A250A8">
            <w:pPr>
              <w:rPr>
                <w:rFonts w:eastAsia="Times New Roman" w:cs="Tahoma"/>
                <w:szCs w:val="20"/>
              </w:rPr>
            </w:pPr>
            <w:r w:rsidRPr="00432CC1">
              <w:rPr>
                <w:rFonts w:eastAsia="Times New Roman" w:cs="Tahoma"/>
                <w:szCs w:val="20"/>
              </w:rPr>
              <w:t>Nasazení upravené verze ESB Backend do produkčního prostředí včetně předání aktualizovaných zdrojových kódů a instalačních balíčků.</w:t>
            </w:r>
          </w:p>
          <w:p w14:paraId="0DE441A0" w14:textId="49D61502" w:rsidR="00A250A8" w:rsidRPr="00432CC1" w:rsidRDefault="00A250A8" w:rsidP="00A250A8">
            <w:pPr>
              <w:rPr>
                <w:rFonts w:eastAsia="Times New Roman" w:cs="Tahoma"/>
                <w:szCs w:val="20"/>
              </w:rPr>
            </w:pPr>
          </w:p>
        </w:tc>
        <w:tc>
          <w:tcPr>
            <w:tcW w:w="1559" w:type="dxa"/>
          </w:tcPr>
          <w:p w14:paraId="08B64210" w14:textId="7F92EE95" w:rsidR="00A250A8" w:rsidRPr="00432CC1" w:rsidRDefault="00A250A8" w:rsidP="00A250A8">
            <w:pPr>
              <w:rPr>
                <w:rFonts w:eastAsia="Times New Roman" w:cs="Tahoma"/>
                <w:szCs w:val="20"/>
                <w:highlight w:val="yellow"/>
              </w:rPr>
            </w:pPr>
            <w:r w:rsidRPr="00A24001">
              <w:t>T + 6 týdnů</w:t>
            </w:r>
          </w:p>
        </w:tc>
      </w:tr>
      <w:tr w:rsidR="00A250A8" w:rsidRPr="00432CC1" w14:paraId="5E0A523D" w14:textId="77777777" w:rsidTr="00120C92">
        <w:trPr>
          <w:trHeight w:val="60"/>
        </w:trPr>
        <w:tc>
          <w:tcPr>
            <w:tcW w:w="993" w:type="dxa"/>
          </w:tcPr>
          <w:p w14:paraId="5193AA40" w14:textId="77777777" w:rsidR="00A250A8" w:rsidRPr="00432CC1" w:rsidRDefault="00A250A8" w:rsidP="00A250A8">
            <w:pPr>
              <w:rPr>
                <w:rFonts w:eastAsia="Times New Roman" w:cs="Tahoma"/>
                <w:szCs w:val="20"/>
              </w:rPr>
            </w:pPr>
            <w:r w:rsidRPr="00432CC1">
              <w:rPr>
                <w:rFonts w:eastAsia="Times New Roman" w:cs="Tahoma"/>
                <w:szCs w:val="20"/>
              </w:rPr>
              <w:t xml:space="preserve">Fáze </w:t>
            </w:r>
            <w:r w:rsidRPr="00432CC1">
              <w:rPr>
                <w:rFonts w:eastAsia="Times New Roman" w:cs="Tahoma"/>
              </w:rPr>
              <w:t>3</w:t>
            </w:r>
          </w:p>
        </w:tc>
        <w:tc>
          <w:tcPr>
            <w:tcW w:w="6804" w:type="dxa"/>
          </w:tcPr>
          <w:p w14:paraId="28F7497F" w14:textId="7AC0F728" w:rsidR="00A250A8" w:rsidRPr="00432CC1" w:rsidRDefault="00A250A8" w:rsidP="00A250A8">
            <w:pPr>
              <w:rPr>
                <w:rFonts w:eastAsia="Times New Roman" w:cs="Tahoma"/>
                <w:szCs w:val="20"/>
              </w:rPr>
            </w:pPr>
            <w:r w:rsidRPr="00432CC1">
              <w:rPr>
                <w:rFonts w:cs="Tahoma"/>
                <w:color w:val="000000"/>
              </w:rPr>
              <w:t>Poskytování zvýšené podpory v délce 2 týdnu od nasazení do produkčního prostředí</w:t>
            </w:r>
            <w:r w:rsidRPr="00432CC1">
              <w:rPr>
                <w:rFonts w:eastAsia="Times New Roman" w:cs="Tahoma"/>
                <w:szCs w:val="20"/>
              </w:rPr>
              <w:t xml:space="preserve"> – konečný termín plnění.</w:t>
            </w:r>
          </w:p>
        </w:tc>
        <w:tc>
          <w:tcPr>
            <w:tcW w:w="1559" w:type="dxa"/>
          </w:tcPr>
          <w:p w14:paraId="31CB445C" w14:textId="6C8DE435" w:rsidR="00A250A8" w:rsidRPr="00432CC1" w:rsidRDefault="00A250A8" w:rsidP="00A250A8">
            <w:pPr>
              <w:rPr>
                <w:rFonts w:cs="Tahoma"/>
                <w:color w:val="000000"/>
                <w:szCs w:val="20"/>
                <w:highlight w:val="yellow"/>
              </w:rPr>
            </w:pPr>
            <w:r w:rsidRPr="00A24001">
              <w:t>T + 8 týdnů</w:t>
            </w:r>
          </w:p>
        </w:tc>
      </w:tr>
      <w:tr w:rsidR="00A250A8" w:rsidRPr="00432CC1" w14:paraId="25A923AD" w14:textId="77777777" w:rsidTr="00120C92">
        <w:trPr>
          <w:trHeight w:val="60"/>
        </w:trPr>
        <w:tc>
          <w:tcPr>
            <w:tcW w:w="993" w:type="dxa"/>
          </w:tcPr>
          <w:p w14:paraId="4D01DFAD" w14:textId="77777777" w:rsidR="00A250A8" w:rsidRPr="00432CC1" w:rsidRDefault="00A250A8" w:rsidP="00A250A8">
            <w:pPr>
              <w:rPr>
                <w:rFonts w:eastAsia="Times New Roman" w:cs="Tahoma"/>
                <w:szCs w:val="20"/>
              </w:rPr>
            </w:pPr>
          </w:p>
        </w:tc>
        <w:tc>
          <w:tcPr>
            <w:tcW w:w="6804" w:type="dxa"/>
          </w:tcPr>
          <w:p w14:paraId="5BEED0CE" w14:textId="77777777" w:rsidR="00A250A8" w:rsidRPr="00432CC1" w:rsidRDefault="00A250A8" w:rsidP="00A250A8">
            <w:pPr>
              <w:rPr>
                <w:rFonts w:eastAsia="Times New Roman" w:cs="Tahoma"/>
                <w:szCs w:val="20"/>
              </w:rPr>
            </w:pPr>
            <w:r w:rsidRPr="00432CC1">
              <w:rPr>
                <w:rFonts w:eastAsia="Times New Roman" w:cs="Tahoma"/>
                <w:szCs w:val="20"/>
              </w:rPr>
              <w:t>Fakturační milník</w:t>
            </w:r>
          </w:p>
        </w:tc>
        <w:tc>
          <w:tcPr>
            <w:tcW w:w="1559" w:type="dxa"/>
          </w:tcPr>
          <w:p w14:paraId="73CD4A52" w14:textId="256A14C5" w:rsidR="00A250A8" w:rsidRPr="00432CC1" w:rsidRDefault="00A250A8" w:rsidP="00A250A8">
            <w:pPr>
              <w:rPr>
                <w:rFonts w:eastAsia="Times New Roman" w:cs="Tahoma"/>
                <w:szCs w:val="20"/>
              </w:rPr>
            </w:pPr>
            <w:r w:rsidRPr="00A24001">
              <w:t>T + 9 týdnů</w:t>
            </w:r>
          </w:p>
        </w:tc>
      </w:tr>
    </w:tbl>
    <w:p w14:paraId="2AAB7FE8" w14:textId="77777777" w:rsidR="00BC34CD" w:rsidRPr="00432CC1" w:rsidRDefault="00BC34CD" w:rsidP="00BC34CD">
      <w:pPr>
        <w:spacing w:line="276" w:lineRule="auto"/>
        <w:ind w:right="-2"/>
        <w:jc w:val="both"/>
        <w:rPr>
          <w:rFonts w:cs="Tahoma"/>
          <w:b/>
        </w:rPr>
      </w:pPr>
    </w:p>
    <w:p w14:paraId="5A25FEF4" w14:textId="77777777" w:rsidR="00BC7655" w:rsidRPr="00432CC1" w:rsidRDefault="00BC7655" w:rsidP="00BC34CD">
      <w:pPr>
        <w:spacing w:line="276" w:lineRule="auto"/>
        <w:ind w:right="-2"/>
        <w:jc w:val="both"/>
        <w:rPr>
          <w:rFonts w:cs="Tahoma"/>
          <w:b/>
        </w:rPr>
      </w:pPr>
    </w:p>
    <w:bookmarkEnd w:id="2"/>
    <w:bookmarkEnd w:id="3"/>
    <w:bookmarkEnd w:id="4"/>
    <w:bookmarkEnd w:id="5"/>
    <w:bookmarkEnd w:id="6"/>
    <w:bookmarkEnd w:id="7"/>
    <w:bookmarkEnd w:id="8"/>
    <w:bookmarkEnd w:id="9"/>
    <w:bookmarkEnd w:id="10"/>
    <w:p w14:paraId="781234D3" w14:textId="77777777" w:rsidR="00D0181B" w:rsidRPr="00432CC1" w:rsidRDefault="00C92495">
      <w:pPr>
        <w:pStyle w:val="Nadpis1"/>
      </w:pPr>
      <w:r w:rsidRPr="00432CC1">
        <w:rPr>
          <w:lang w:val="cs-CZ"/>
        </w:rPr>
        <w:t>Místo plnění</w:t>
      </w:r>
    </w:p>
    <w:p w14:paraId="351AD332" w14:textId="77777777" w:rsidR="007B279D" w:rsidRPr="00432CC1" w:rsidRDefault="007B279D">
      <w:pPr>
        <w:rPr>
          <w:rFonts w:cs="Tahoma"/>
          <w:lang w:eastAsia="x-none"/>
        </w:rPr>
      </w:pPr>
    </w:p>
    <w:p w14:paraId="64013367" w14:textId="25BEF48E" w:rsidR="007B279D" w:rsidRPr="00432CC1" w:rsidRDefault="007B279D">
      <w:pPr>
        <w:rPr>
          <w:rFonts w:cs="Tahoma"/>
          <w:lang w:eastAsia="x-none"/>
        </w:rPr>
      </w:pPr>
      <w:r w:rsidRPr="00432CC1">
        <w:rPr>
          <w:rFonts w:cs="Tahoma"/>
          <w:lang w:eastAsia="x-none"/>
        </w:rPr>
        <w:t xml:space="preserve">Místem plnění je sídlo Objednatele na adrese </w:t>
      </w:r>
      <w:r w:rsidRPr="00432CC1">
        <w:rPr>
          <w:rFonts w:cs="Tahoma"/>
          <w:szCs w:val="20"/>
        </w:rPr>
        <w:t>Na Poříčním právu 376/</w:t>
      </w:r>
      <w:r w:rsidR="00D76E10">
        <w:rPr>
          <w:rFonts w:cs="Tahoma"/>
          <w:szCs w:val="20"/>
        </w:rPr>
        <w:t>1</w:t>
      </w:r>
      <w:r w:rsidRPr="00432CC1">
        <w:rPr>
          <w:rFonts w:cs="Tahoma"/>
          <w:lang w:eastAsia="x-none"/>
        </w:rPr>
        <w:t>, 128 00 Praha 2.</w:t>
      </w:r>
    </w:p>
    <w:p w14:paraId="1980A02C" w14:textId="77777777" w:rsidR="00D0181B" w:rsidRPr="00432CC1" w:rsidRDefault="00C92495">
      <w:pPr>
        <w:pStyle w:val="Nadpis1"/>
        <w:rPr>
          <w:lang w:val="cs-CZ"/>
        </w:rPr>
      </w:pPr>
      <w:r w:rsidRPr="00432CC1">
        <w:rPr>
          <w:lang w:val="cs-CZ"/>
        </w:rPr>
        <w:t xml:space="preserve">Součinnost Objednatele </w:t>
      </w:r>
    </w:p>
    <w:p w14:paraId="768D750C" w14:textId="0021A1FD" w:rsidR="00D0181B" w:rsidRPr="00432CC1" w:rsidRDefault="00C92495">
      <w:pPr>
        <w:jc w:val="both"/>
        <w:rPr>
          <w:rFonts w:cs="Tahoma"/>
        </w:rPr>
      </w:pPr>
      <w:r w:rsidRPr="00432CC1">
        <w:rPr>
          <w:rFonts w:cs="Tahoma"/>
        </w:rPr>
        <w:t>Nutným předpokladem pro řádné plnění dle této Smlouvy je zajištění součinnosti Objednatele v </w:t>
      </w:r>
      <w:r w:rsidR="002C3A97" w:rsidRPr="00432CC1">
        <w:rPr>
          <w:rFonts w:cs="Tahoma"/>
        </w:rPr>
        <w:t>souladu s</w:t>
      </w:r>
      <w:r w:rsidRPr="00432CC1">
        <w:rPr>
          <w:rFonts w:cs="Tahoma"/>
        </w:rPr>
        <w:t xml:space="preserve"> čl. 8 Přílohy č. 1 Rámcové dohody</w:t>
      </w:r>
      <w:r w:rsidR="00255EF2" w:rsidRPr="00432CC1">
        <w:rPr>
          <w:rFonts w:cs="Tahoma"/>
        </w:rPr>
        <w:t>.</w:t>
      </w:r>
    </w:p>
    <w:p w14:paraId="4C090061" w14:textId="41E684B1" w:rsidR="00D0181B" w:rsidRPr="00432CC1" w:rsidRDefault="00C92495">
      <w:pPr>
        <w:pStyle w:val="Nadpis1"/>
        <w:rPr>
          <w:lang w:val="cs-CZ"/>
        </w:rPr>
      </w:pPr>
      <w:r w:rsidRPr="00432CC1">
        <w:rPr>
          <w:lang w:val="cs-CZ"/>
        </w:rPr>
        <w:t>Soulad se standardy</w:t>
      </w:r>
    </w:p>
    <w:p w14:paraId="1060707E" w14:textId="77777777" w:rsidR="00D0181B" w:rsidRPr="00432CC1" w:rsidRDefault="00D0181B">
      <w:pPr>
        <w:jc w:val="both"/>
        <w:rPr>
          <w:rFonts w:cs="Tahoma"/>
        </w:rPr>
      </w:pPr>
    </w:p>
    <w:p w14:paraId="5EC850C9" w14:textId="77777777" w:rsidR="00D0181B" w:rsidRPr="00432CC1" w:rsidRDefault="00C92495">
      <w:pPr>
        <w:ind w:right="-286"/>
        <w:jc w:val="both"/>
        <w:rPr>
          <w:rFonts w:cs="Tahoma"/>
        </w:rPr>
      </w:pPr>
      <w:r w:rsidRPr="00432CC1">
        <w:rPr>
          <w:rFonts w:cs="Tahoma"/>
        </w:rPr>
        <w:t>Služb</w:t>
      </w:r>
      <w:r w:rsidR="00E43D55" w:rsidRPr="00432CC1">
        <w:rPr>
          <w:rFonts w:cs="Tahoma"/>
        </w:rPr>
        <w:t>y</w:t>
      </w:r>
      <w:r w:rsidRPr="00432CC1">
        <w:rPr>
          <w:rFonts w:cs="Tahoma"/>
        </w:rPr>
        <w:t xml:space="preserve"> bud</w:t>
      </w:r>
      <w:r w:rsidR="00E43D55" w:rsidRPr="00432CC1">
        <w:rPr>
          <w:rFonts w:cs="Tahoma"/>
        </w:rPr>
        <w:t>ou</w:t>
      </w:r>
      <w:r w:rsidRPr="00432CC1">
        <w:rPr>
          <w:rFonts w:cs="Tahoma"/>
        </w:rPr>
        <w:t xml:space="preserve"> </w:t>
      </w:r>
      <w:r w:rsidR="00DC7816" w:rsidRPr="00432CC1">
        <w:rPr>
          <w:rFonts w:cs="Tahoma"/>
        </w:rPr>
        <w:t>poskytnuty</w:t>
      </w:r>
      <w:r w:rsidR="00E43D55" w:rsidRPr="00432CC1">
        <w:rPr>
          <w:rFonts w:cs="Tahoma"/>
        </w:rPr>
        <w:t xml:space="preserve"> </w:t>
      </w:r>
      <w:r w:rsidRPr="00432CC1">
        <w:rPr>
          <w:rFonts w:cs="Tahoma"/>
        </w:rPr>
        <w:t>dle p</w:t>
      </w:r>
      <w:r w:rsidR="00E43D55" w:rsidRPr="00432CC1">
        <w:rPr>
          <w:rFonts w:cs="Tahoma"/>
        </w:rPr>
        <w:t>l</w:t>
      </w:r>
      <w:r w:rsidRPr="00432CC1">
        <w:rPr>
          <w:rFonts w:cs="Tahoma"/>
        </w:rPr>
        <w:t>atných standardů Objednatele. Soupis platných standardů je uveden v následující tabulce:</w:t>
      </w:r>
    </w:p>
    <w:p w14:paraId="45D02601" w14:textId="77777777" w:rsidR="00D0181B" w:rsidRPr="00432CC1"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432CC1"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432CC1" w:rsidRDefault="00C92495">
            <w:pPr>
              <w:jc w:val="center"/>
              <w:rPr>
                <w:rFonts w:cs="Tahoma"/>
                <w:b/>
                <w:bCs/>
              </w:rPr>
            </w:pPr>
            <w:bookmarkStart w:id="11" w:name="RANGE!A1:G29"/>
            <w:r w:rsidRPr="00432CC1">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432CC1" w:rsidRDefault="00C92495">
            <w:pPr>
              <w:jc w:val="center"/>
              <w:rPr>
                <w:rFonts w:cs="Tahoma"/>
                <w:b/>
                <w:bCs/>
              </w:rPr>
            </w:pPr>
            <w:r w:rsidRPr="00432CC1">
              <w:rPr>
                <w:rFonts w:cs="Tahoma"/>
                <w:b/>
                <w:bCs/>
              </w:rPr>
              <w:t>Název</w:t>
            </w:r>
          </w:p>
          <w:p w14:paraId="5A7326C6" w14:textId="77777777" w:rsidR="00D0181B" w:rsidRPr="00432CC1" w:rsidRDefault="00C92495">
            <w:pPr>
              <w:jc w:val="center"/>
              <w:rPr>
                <w:rFonts w:cs="Tahoma"/>
                <w:b/>
                <w:bCs/>
              </w:rPr>
            </w:pPr>
            <w:r w:rsidRPr="00432CC1">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432CC1" w:rsidRDefault="00C92495">
            <w:pPr>
              <w:jc w:val="center"/>
              <w:rPr>
                <w:rFonts w:cs="Tahoma"/>
                <w:b/>
                <w:bCs/>
              </w:rPr>
            </w:pPr>
            <w:r w:rsidRPr="00432CC1">
              <w:rPr>
                <w:rFonts w:cs="Tahoma"/>
                <w:b/>
                <w:bCs/>
              </w:rPr>
              <w:t>Název</w:t>
            </w:r>
          </w:p>
          <w:p w14:paraId="2A616349" w14:textId="77777777" w:rsidR="00D0181B" w:rsidRPr="00432CC1" w:rsidRDefault="00C92495">
            <w:pPr>
              <w:jc w:val="center"/>
              <w:rPr>
                <w:rFonts w:cs="Tahoma"/>
                <w:b/>
                <w:bCs/>
              </w:rPr>
            </w:pPr>
            <w:r w:rsidRPr="00432CC1">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432CC1" w:rsidRDefault="00C92495">
            <w:pPr>
              <w:jc w:val="center"/>
              <w:rPr>
                <w:rFonts w:cs="Tahoma"/>
                <w:b/>
                <w:bCs/>
              </w:rPr>
            </w:pPr>
            <w:r w:rsidRPr="00432CC1">
              <w:rPr>
                <w:rFonts w:cs="Tahoma"/>
                <w:b/>
                <w:bCs/>
              </w:rPr>
              <w:t>Verze</w:t>
            </w:r>
          </w:p>
        </w:tc>
      </w:tr>
      <w:tr w:rsidR="001C0DD9" w:rsidRPr="00432CC1"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432CC1" w:rsidRDefault="001C0DD9" w:rsidP="001C0DD9">
            <w:pPr>
              <w:rPr>
                <w:rFonts w:cs="Tahoma"/>
              </w:rPr>
            </w:pPr>
            <w:r w:rsidRPr="00432CC1">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432CC1" w:rsidRDefault="001C0DD9" w:rsidP="001C0DD9">
            <w:pPr>
              <w:rPr>
                <w:rFonts w:cs="Tahoma"/>
              </w:rPr>
            </w:pPr>
            <w:r w:rsidRPr="00432CC1">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432CC1" w:rsidRDefault="001C0DD9" w:rsidP="001C0DD9">
            <w:pPr>
              <w:jc w:val="center"/>
              <w:rPr>
                <w:rFonts w:cs="Tahoma"/>
                <w:b/>
              </w:rPr>
            </w:pPr>
            <w:r w:rsidRPr="00432CC1">
              <w:rPr>
                <w:rFonts w:cs="Tahoma"/>
                <w:b/>
              </w:rPr>
              <w:t>0.98</w:t>
            </w:r>
          </w:p>
        </w:tc>
      </w:tr>
      <w:tr w:rsidR="001C0DD9" w:rsidRPr="00432CC1"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432CC1" w:rsidRDefault="001C0DD9" w:rsidP="001C0DD9">
            <w:pPr>
              <w:rPr>
                <w:rFonts w:cs="Tahoma"/>
              </w:rPr>
            </w:pPr>
            <w:r w:rsidRPr="00432CC1">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432CC1" w:rsidRDefault="001C0DD9" w:rsidP="001C0DD9">
            <w:pPr>
              <w:rPr>
                <w:rFonts w:cs="Tahoma"/>
              </w:rPr>
            </w:pPr>
            <w:r w:rsidRPr="00432CC1">
              <w:rPr>
                <w:rFonts w:cs="Tahoma"/>
              </w:rPr>
              <w:t>Standard připojení k Internetu</w:t>
            </w:r>
          </w:p>
        </w:tc>
        <w:tc>
          <w:tcPr>
            <w:tcW w:w="992" w:type="dxa"/>
            <w:tcBorders>
              <w:top w:val="nil"/>
              <w:left w:val="nil"/>
              <w:bottom w:val="single" w:sz="4" w:space="0" w:color="auto"/>
              <w:right w:val="single" w:sz="8" w:space="0" w:color="auto"/>
            </w:tcBorders>
            <w:vAlign w:val="center"/>
          </w:tcPr>
          <w:p w14:paraId="05F5D7F3" w14:textId="7B922460" w:rsidR="001C0DD9" w:rsidRPr="00432CC1" w:rsidRDefault="001C0DD9" w:rsidP="001C0DD9">
            <w:pPr>
              <w:jc w:val="center"/>
              <w:rPr>
                <w:rFonts w:cs="Tahoma"/>
                <w:b/>
              </w:rPr>
            </w:pPr>
            <w:r w:rsidRPr="00432CC1">
              <w:rPr>
                <w:rFonts w:cs="Tahoma"/>
                <w:b/>
              </w:rPr>
              <w:t>1.12</w:t>
            </w:r>
          </w:p>
        </w:tc>
      </w:tr>
      <w:tr w:rsidR="001C0DD9" w:rsidRPr="00432CC1"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432CC1" w:rsidRDefault="001C0DD9" w:rsidP="001C0DD9">
            <w:pPr>
              <w:rPr>
                <w:rFonts w:cs="Tahoma"/>
              </w:rPr>
            </w:pPr>
            <w:r w:rsidRPr="00432CC1">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432CC1" w:rsidRDefault="001C0DD9" w:rsidP="001C0DD9">
            <w:pPr>
              <w:rPr>
                <w:rFonts w:cs="Tahoma"/>
              </w:rPr>
            </w:pPr>
            <w:r w:rsidRPr="00432CC1">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432CC1" w:rsidRDefault="001C0DD9" w:rsidP="001C0DD9">
            <w:pPr>
              <w:jc w:val="center"/>
              <w:rPr>
                <w:rFonts w:cs="Tahoma"/>
                <w:b/>
              </w:rPr>
            </w:pPr>
            <w:r w:rsidRPr="00432CC1">
              <w:rPr>
                <w:rFonts w:cs="Tahoma"/>
                <w:b/>
              </w:rPr>
              <w:t>1.01</w:t>
            </w:r>
          </w:p>
        </w:tc>
      </w:tr>
      <w:tr w:rsidR="001C0DD9" w:rsidRPr="00432CC1"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432CC1" w:rsidRDefault="001C0DD9" w:rsidP="001C0DD9">
            <w:pPr>
              <w:rPr>
                <w:rFonts w:cs="Tahoma"/>
              </w:rPr>
            </w:pPr>
            <w:r w:rsidRPr="00432CC1">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432CC1" w:rsidRDefault="001C0DD9" w:rsidP="001C0DD9">
            <w:pPr>
              <w:rPr>
                <w:rFonts w:cs="Tahoma"/>
              </w:rPr>
            </w:pPr>
            <w:r w:rsidRPr="00432CC1">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432CC1" w:rsidRDefault="001C0DD9" w:rsidP="001C0DD9">
            <w:pPr>
              <w:jc w:val="center"/>
              <w:rPr>
                <w:rFonts w:cs="Tahoma"/>
                <w:b/>
              </w:rPr>
            </w:pPr>
            <w:r w:rsidRPr="00432CC1">
              <w:rPr>
                <w:rFonts w:cs="Tahoma"/>
                <w:b/>
              </w:rPr>
              <w:t>2.05</w:t>
            </w:r>
          </w:p>
        </w:tc>
      </w:tr>
      <w:tr w:rsidR="001C0DD9" w:rsidRPr="00432CC1"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432CC1" w:rsidRDefault="001C0DD9" w:rsidP="001C0DD9">
            <w:pPr>
              <w:rPr>
                <w:rFonts w:cs="Tahoma"/>
              </w:rPr>
            </w:pPr>
            <w:r w:rsidRPr="00432CC1">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432CC1" w:rsidRDefault="001C0DD9" w:rsidP="001C0DD9">
            <w:pPr>
              <w:rPr>
                <w:rFonts w:cs="Tahoma"/>
              </w:rPr>
            </w:pPr>
            <w:r w:rsidRPr="00432CC1">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432CC1" w:rsidRDefault="001C0DD9" w:rsidP="001C0DD9">
            <w:pPr>
              <w:jc w:val="center"/>
              <w:rPr>
                <w:rFonts w:cs="Tahoma"/>
                <w:b/>
              </w:rPr>
            </w:pPr>
            <w:r w:rsidRPr="00432CC1">
              <w:rPr>
                <w:rFonts w:cs="Tahoma"/>
                <w:b/>
              </w:rPr>
              <w:t>1.11</w:t>
            </w:r>
          </w:p>
        </w:tc>
      </w:tr>
      <w:tr w:rsidR="001C0DD9" w:rsidRPr="00432CC1"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432CC1" w:rsidRDefault="001C0DD9" w:rsidP="001C0DD9">
            <w:pPr>
              <w:rPr>
                <w:rFonts w:cs="Tahoma"/>
              </w:rPr>
            </w:pPr>
            <w:r w:rsidRPr="00432CC1">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432CC1" w:rsidRDefault="001C0DD9" w:rsidP="001C0DD9">
            <w:pPr>
              <w:rPr>
                <w:rFonts w:cs="Tahoma"/>
              </w:rPr>
            </w:pPr>
            <w:r w:rsidRPr="00432CC1">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432CC1" w:rsidRDefault="001C0DD9" w:rsidP="001C0DD9">
            <w:pPr>
              <w:jc w:val="center"/>
              <w:rPr>
                <w:rFonts w:cs="Tahoma"/>
                <w:b/>
              </w:rPr>
            </w:pPr>
            <w:r w:rsidRPr="00432CC1">
              <w:rPr>
                <w:rFonts w:cs="Tahoma"/>
                <w:b/>
              </w:rPr>
              <w:t>3.10</w:t>
            </w:r>
          </w:p>
        </w:tc>
      </w:tr>
      <w:tr w:rsidR="001C0DD9" w:rsidRPr="00432CC1"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432CC1" w:rsidRDefault="001C0DD9" w:rsidP="001C0DD9">
            <w:pPr>
              <w:rPr>
                <w:rFonts w:cs="Tahoma"/>
              </w:rPr>
            </w:pPr>
            <w:r w:rsidRPr="00432CC1">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432CC1" w:rsidRDefault="001C0DD9" w:rsidP="001C0DD9">
            <w:pPr>
              <w:rPr>
                <w:rFonts w:cs="Tahoma"/>
              </w:rPr>
            </w:pPr>
            <w:r w:rsidRPr="00432CC1">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432CC1" w:rsidRDefault="001C0DD9" w:rsidP="001C0DD9">
            <w:pPr>
              <w:jc w:val="center"/>
              <w:rPr>
                <w:rFonts w:cs="Tahoma"/>
                <w:b/>
              </w:rPr>
            </w:pPr>
            <w:r w:rsidRPr="00432CC1">
              <w:rPr>
                <w:rFonts w:cs="Tahoma"/>
                <w:b/>
              </w:rPr>
              <w:t>1_0_21</w:t>
            </w:r>
          </w:p>
        </w:tc>
      </w:tr>
      <w:tr w:rsidR="001C0DD9" w:rsidRPr="00432CC1"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432CC1" w:rsidRDefault="001C0DD9" w:rsidP="001C0DD9">
            <w:pPr>
              <w:rPr>
                <w:rFonts w:cs="Tahoma"/>
              </w:rPr>
            </w:pPr>
            <w:r w:rsidRPr="00432CC1">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432CC1" w:rsidRDefault="001C0DD9" w:rsidP="001C0DD9">
            <w:pPr>
              <w:rPr>
                <w:rFonts w:cs="Tahoma"/>
              </w:rPr>
            </w:pPr>
            <w:r w:rsidRPr="00432CC1">
              <w:rPr>
                <w:rFonts w:cs="Tahoma"/>
              </w:rPr>
              <w:t>Standard Release managementu</w:t>
            </w:r>
          </w:p>
        </w:tc>
        <w:tc>
          <w:tcPr>
            <w:tcW w:w="992" w:type="dxa"/>
            <w:tcBorders>
              <w:top w:val="nil"/>
              <w:left w:val="nil"/>
              <w:bottom w:val="single" w:sz="4" w:space="0" w:color="auto"/>
              <w:right w:val="single" w:sz="8" w:space="0" w:color="auto"/>
            </w:tcBorders>
            <w:vAlign w:val="center"/>
          </w:tcPr>
          <w:p w14:paraId="05F8E63D" w14:textId="129C1ED3" w:rsidR="001C0DD9" w:rsidRPr="00432CC1" w:rsidRDefault="001C0DD9" w:rsidP="001C0DD9">
            <w:pPr>
              <w:jc w:val="center"/>
              <w:rPr>
                <w:rFonts w:cs="Tahoma"/>
                <w:b/>
              </w:rPr>
            </w:pPr>
            <w:r w:rsidRPr="00432CC1">
              <w:rPr>
                <w:rFonts w:cs="Tahoma"/>
                <w:b/>
              </w:rPr>
              <w:t>1_2_7</w:t>
            </w:r>
          </w:p>
        </w:tc>
      </w:tr>
      <w:tr w:rsidR="001C0DD9" w:rsidRPr="00432CC1"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432CC1" w:rsidRDefault="001C0DD9" w:rsidP="001C0DD9">
            <w:pPr>
              <w:rPr>
                <w:rFonts w:cs="Tahoma"/>
              </w:rPr>
            </w:pPr>
            <w:r w:rsidRPr="00432CC1">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432CC1" w:rsidRDefault="001C0DD9" w:rsidP="001C0DD9">
            <w:pPr>
              <w:rPr>
                <w:rFonts w:cs="Tahoma"/>
              </w:rPr>
            </w:pPr>
            <w:r w:rsidRPr="00432CC1">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432CC1" w:rsidRDefault="001C0DD9" w:rsidP="001C0DD9">
            <w:pPr>
              <w:jc w:val="center"/>
              <w:rPr>
                <w:rFonts w:cs="Tahoma"/>
                <w:b/>
              </w:rPr>
            </w:pPr>
            <w:r w:rsidRPr="00432CC1">
              <w:rPr>
                <w:rFonts w:cs="Tahoma"/>
                <w:b/>
              </w:rPr>
              <w:t>2.2</w:t>
            </w:r>
          </w:p>
        </w:tc>
      </w:tr>
      <w:tr w:rsidR="001C0DD9" w:rsidRPr="00432CC1"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432CC1" w:rsidRDefault="001C0DD9" w:rsidP="001C0DD9">
            <w:pPr>
              <w:rPr>
                <w:rFonts w:cs="Tahoma"/>
              </w:rPr>
            </w:pPr>
            <w:r w:rsidRPr="00432CC1">
              <w:rPr>
                <w:rFonts w:cs="Tahoma"/>
              </w:rPr>
              <w:t>Standard Programátorské konvence .NET - 2.0 - 4.7.2, 6, 8.pdf</w:t>
            </w:r>
          </w:p>
        </w:tc>
        <w:tc>
          <w:tcPr>
            <w:tcW w:w="4111" w:type="dxa"/>
            <w:tcBorders>
              <w:top w:val="nil"/>
              <w:left w:val="nil"/>
              <w:bottom w:val="single" w:sz="4" w:space="0" w:color="auto"/>
              <w:right w:val="single" w:sz="4" w:space="0" w:color="auto"/>
            </w:tcBorders>
          </w:tcPr>
          <w:p w14:paraId="5DEA1023" w14:textId="5ED05920" w:rsidR="001C0DD9" w:rsidRPr="00432CC1" w:rsidRDefault="001C0DD9" w:rsidP="001C0DD9">
            <w:pPr>
              <w:rPr>
                <w:rFonts w:cs="Tahoma"/>
              </w:rPr>
            </w:pPr>
            <w:r w:rsidRPr="00432CC1">
              <w:rPr>
                <w:rFonts w:cs="Tahoma"/>
              </w:rPr>
              <w:t>Standard Programátorské konvence .NET - 2.0 - 4.7.2, 6, 8</w:t>
            </w:r>
          </w:p>
        </w:tc>
        <w:tc>
          <w:tcPr>
            <w:tcW w:w="992" w:type="dxa"/>
            <w:tcBorders>
              <w:top w:val="nil"/>
              <w:left w:val="nil"/>
              <w:bottom w:val="single" w:sz="4" w:space="0" w:color="auto"/>
              <w:right w:val="single" w:sz="8" w:space="0" w:color="auto"/>
            </w:tcBorders>
          </w:tcPr>
          <w:p w14:paraId="3E441FDF" w14:textId="77777777" w:rsidR="001C0DD9" w:rsidRPr="00432CC1" w:rsidRDefault="001C0DD9" w:rsidP="001C0DD9">
            <w:pPr>
              <w:jc w:val="center"/>
              <w:rPr>
                <w:rFonts w:cs="Tahoma"/>
                <w:b/>
              </w:rPr>
            </w:pPr>
          </w:p>
          <w:p w14:paraId="7779F510" w14:textId="5687792A" w:rsidR="001C0DD9" w:rsidRPr="00432CC1" w:rsidRDefault="001C0DD9" w:rsidP="001C0DD9">
            <w:pPr>
              <w:jc w:val="center"/>
              <w:rPr>
                <w:rFonts w:cs="Tahoma"/>
                <w:b/>
              </w:rPr>
            </w:pPr>
            <w:r w:rsidRPr="00432CC1">
              <w:rPr>
                <w:rFonts w:cs="Tahoma"/>
                <w:b/>
              </w:rPr>
              <w:t>1.1</w:t>
            </w:r>
          </w:p>
        </w:tc>
      </w:tr>
      <w:tr w:rsidR="001C0DD9" w:rsidRPr="00432CC1"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432CC1" w:rsidRDefault="001C0DD9" w:rsidP="001C0DD9">
            <w:pPr>
              <w:rPr>
                <w:rFonts w:cs="Tahoma"/>
              </w:rPr>
            </w:pPr>
            <w:r w:rsidRPr="00432CC1">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432CC1" w:rsidRDefault="001C0DD9" w:rsidP="001C0DD9">
            <w:pPr>
              <w:rPr>
                <w:rFonts w:cs="Tahoma"/>
              </w:rPr>
            </w:pPr>
            <w:r w:rsidRPr="00432CC1">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432CC1" w:rsidRDefault="001C0DD9" w:rsidP="001C0DD9">
            <w:pPr>
              <w:jc w:val="center"/>
              <w:rPr>
                <w:rFonts w:cs="Tahoma"/>
                <w:b/>
              </w:rPr>
            </w:pPr>
            <w:r w:rsidRPr="00432CC1">
              <w:rPr>
                <w:rFonts w:cs="Tahoma"/>
                <w:b/>
              </w:rPr>
              <w:t>3.00</w:t>
            </w:r>
          </w:p>
        </w:tc>
      </w:tr>
      <w:tr w:rsidR="001C0DD9" w:rsidRPr="00432CC1"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432CC1" w:rsidRDefault="001C0DD9" w:rsidP="001C0DD9">
            <w:pPr>
              <w:rPr>
                <w:rFonts w:cs="Tahoma"/>
              </w:rPr>
            </w:pPr>
            <w:r w:rsidRPr="00432CC1">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432CC1" w:rsidRDefault="001C0DD9" w:rsidP="001C0DD9">
            <w:pPr>
              <w:rPr>
                <w:rFonts w:cs="Tahoma"/>
              </w:rPr>
            </w:pPr>
            <w:r w:rsidRPr="00432CC1">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432CC1" w:rsidRDefault="001C0DD9" w:rsidP="001C0DD9">
            <w:pPr>
              <w:jc w:val="center"/>
              <w:rPr>
                <w:rFonts w:cs="Tahoma"/>
                <w:b/>
              </w:rPr>
            </w:pPr>
            <w:r w:rsidRPr="00432CC1">
              <w:rPr>
                <w:rFonts w:cs="Tahoma"/>
                <w:b/>
              </w:rPr>
              <w:t>9.06</w:t>
            </w:r>
          </w:p>
        </w:tc>
      </w:tr>
      <w:tr w:rsidR="001C0DD9" w:rsidRPr="00432CC1"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432CC1" w:rsidRDefault="001C0DD9" w:rsidP="001C0DD9">
            <w:pPr>
              <w:rPr>
                <w:rFonts w:cs="Tahoma"/>
              </w:rPr>
            </w:pPr>
            <w:r w:rsidRPr="00432CC1">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432CC1" w:rsidRDefault="001C0DD9" w:rsidP="001C0DD9">
            <w:pPr>
              <w:rPr>
                <w:rFonts w:cs="Tahoma"/>
              </w:rPr>
            </w:pPr>
            <w:r w:rsidRPr="00432CC1">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432CC1" w:rsidRDefault="001C0DD9" w:rsidP="001C0DD9">
            <w:pPr>
              <w:jc w:val="center"/>
              <w:rPr>
                <w:rFonts w:cs="Tahoma"/>
                <w:b/>
              </w:rPr>
            </w:pPr>
            <w:r w:rsidRPr="00432CC1">
              <w:rPr>
                <w:rFonts w:cs="Tahoma"/>
                <w:b/>
              </w:rPr>
              <w:t>0.5</w:t>
            </w:r>
          </w:p>
        </w:tc>
      </w:tr>
      <w:tr w:rsidR="001C0DD9" w:rsidRPr="00432CC1"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432CC1" w:rsidRDefault="001C0DD9" w:rsidP="001C0DD9">
            <w:pPr>
              <w:rPr>
                <w:rFonts w:cs="Tahoma"/>
              </w:rPr>
            </w:pPr>
            <w:r w:rsidRPr="00432CC1">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432CC1" w:rsidRDefault="001C0DD9" w:rsidP="001C0DD9">
            <w:pPr>
              <w:rPr>
                <w:rFonts w:cs="Tahoma"/>
              </w:rPr>
            </w:pPr>
            <w:r w:rsidRPr="00432CC1">
              <w:rPr>
                <w:rFonts w:cs="Tahoma"/>
              </w:rPr>
              <w:t>API ROZHRANÍ SYSTÉMU DMA:  WS_API_DMA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432CC1" w:rsidRDefault="001C0DD9" w:rsidP="001C0DD9">
            <w:pPr>
              <w:jc w:val="center"/>
              <w:rPr>
                <w:rFonts w:cs="Tahoma"/>
                <w:b/>
              </w:rPr>
            </w:pPr>
            <w:r w:rsidRPr="00432CC1">
              <w:rPr>
                <w:rFonts w:cs="Tahoma"/>
                <w:b/>
              </w:rPr>
              <w:t>4.3.3</w:t>
            </w:r>
          </w:p>
        </w:tc>
      </w:tr>
      <w:tr w:rsidR="001C0DD9" w:rsidRPr="00432CC1"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432CC1" w:rsidRDefault="001C0DD9" w:rsidP="001C0DD9">
            <w:pPr>
              <w:rPr>
                <w:rFonts w:cs="Tahoma"/>
              </w:rPr>
            </w:pPr>
            <w:r w:rsidRPr="00432CC1">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432CC1" w:rsidRDefault="001C0DD9" w:rsidP="001C0DD9">
            <w:pPr>
              <w:rPr>
                <w:rFonts w:cs="Tahoma"/>
              </w:rPr>
            </w:pPr>
            <w:r w:rsidRPr="00432CC1">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432CC1" w:rsidRDefault="001C0DD9" w:rsidP="001C0DD9">
            <w:pPr>
              <w:jc w:val="center"/>
              <w:rPr>
                <w:rFonts w:cs="Tahoma"/>
                <w:b/>
              </w:rPr>
            </w:pPr>
            <w:r w:rsidRPr="00432CC1">
              <w:rPr>
                <w:rFonts w:cs="Tahoma"/>
                <w:b/>
              </w:rPr>
              <w:t>1.13</w:t>
            </w:r>
          </w:p>
        </w:tc>
      </w:tr>
      <w:tr w:rsidR="001C0DD9" w:rsidRPr="00432CC1"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432CC1" w:rsidRDefault="001C0DD9" w:rsidP="001C0DD9">
            <w:pPr>
              <w:rPr>
                <w:rFonts w:cs="Tahoma"/>
              </w:rPr>
            </w:pPr>
            <w:r w:rsidRPr="00432CC1">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432CC1" w:rsidRDefault="001C0DD9" w:rsidP="001C0DD9">
            <w:pPr>
              <w:rPr>
                <w:rFonts w:cs="Tahoma"/>
              </w:rPr>
            </w:pPr>
            <w:r w:rsidRPr="00432CC1">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432CC1" w:rsidRDefault="001C0DD9" w:rsidP="001C0DD9">
            <w:pPr>
              <w:jc w:val="center"/>
              <w:rPr>
                <w:rFonts w:cs="Tahoma"/>
                <w:b/>
              </w:rPr>
            </w:pPr>
            <w:r w:rsidRPr="00432CC1">
              <w:rPr>
                <w:rFonts w:cs="Tahoma"/>
                <w:b/>
              </w:rPr>
              <w:t>0.6</w:t>
            </w:r>
          </w:p>
        </w:tc>
      </w:tr>
      <w:tr w:rsidR="001C0DD9" w:rsidRPr="00432CC1"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432CC1" w:rsidRDefault="001C0DD9" w:rsidP="001C0DD9">
            <w:pPr>
              <w:rPr>
                <w:rFonts w:cs="Tahoma"/>
              </w:rPr>
            </w:pPr>
            <w:r w:rsidRPr="00432CC1">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432CC1" w:rsidRDefault="001C0DD9" w:rsidP="001C0DD9">
            <w:pPr>
              <w:rPr>
                <w:rFonts w:cs="Tahoma"/>
              </w:rPr>
            </w:pPr>
            <w:r w:rsidRPr="00432CC1">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432CC1" w:rsidRDefault="001C0DD9" w:rsidP="001C0DD9">
            <w:pPr>
              <w:jc w:val="center"/>
              <w:rPr>
                <w:rFonts w:cs="Tahoma"/>
                <w:b/>
              </w:rPr>
            </w:pPr>
            <w:r w:rsidRPr="00432CC1">
              <w:rPr>
                <w:rFonts w:cs="Tahoma"/>
                <w:b/>
              </w:rPr>
              <w:t>2.0</w:t>
            </w:r>
          </w:p>
        </w:tc>
      </w:tr>
      <w:tr w:rsidR="001C0DD9" w:rsidRPr="00432CC1"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432CC1" w:rsidRDefault="001C0DD9" w:rsidP="001C0DD9">
            <w:pPr>
              <w:rPr>
                <w:rFonts w:cs="Tahoma"/>
              </w:rPr>
            </w:pPr>
            <w:r w:rsidRPr="00432CC1">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432CC1" w:rsidRDefault="001C0DD9" w:rsidP="001C0DD9">
            <w:pPr>
              <w:rPr>
                <w:rFonts w:cs="Tahoma"/>
              </w:rPr>
            </w:pPr>
            <w:r w:rsidRPr="00432CC1">
              <w:rPr>
                <w:rFonts w:cs="Tahoma"/>
              </w:rPr>
              <w:t>Standard komunikace Servicedesku</w:t>
            </w:r>
          </w:p>
          <w:p w14:paraId="4D9695EE" w14:textId="2C4BB6B7" w:rsidR="001C0DD9" w:rsidRPr="00432CC1" w:rsidRDefault="001C0DD9" w:rsidP="001C0DD9">
            <w:pPr>
              <w:rPr>
                <w:rFonts w:cs="Tahoma"/>
              </w:rPr>
            </w:pPr>
            <w:r w:rsidRPr="00432CC1">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432CC1" w:rsidRDefault="001C0DD9" w:rsidP="001C0DD9">
            <w:pPr>
              <w:jc w:val="center"/>
              <w:rPr>
                <w:rFonts w:cs="Tahoma"/>
                <w:b/>
              </w:rPr>
            </w:pPr>
            <w:r w:rsidRPr="00432CC1">
              <w:rPr>
                <w:rFonts w:cs="Tahoma"/>
                <w:b/>
              </w:rPr>
              <w:t>1.00</w:t>
            </w:r>
          </w:p>
        </w:tc>
      </w:tr>
      <w:tr w:rsidR="001C0DD9" w:rsidRPr="00432CC1"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432CC1" w:rsidRDefault="001C0DD9" w:rsidP="001C0DD9">
            <w:pPr>
              <w:jc w:val="both"/>
              <w:rPr>
                <w:rFonts w:cs="Tahoma"/>
              </w:rPr>
            </w:pPr>
            <w:r w:rsidRPr="00432CC1">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432CC1" w:rsidRDefault="001C0DD9" w:rsidP="001C0DD9">
            <w:pPr>
              <w:rPr>
                <w:rFonts w:cs="Tahoma"/>
              </w:rPr>
            </w:pPr>
            <w:r w:rsidRPr="00432CC1">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432CC1" w:rsidRDefault="001C0DD9" w:rsidP="001C0DD9">
            <w:pPr>
              <w:jc w:val="center"/>
              <w:rPr>
                <w:rFonts w:cs="Tahoma"/>
                <w:b/>
              </w:rPr>
            </w:pPr>
            <w:r w:rsidRPr="00432CC1">
              <w:rPr>
                <w:rFonts w:cs="Tahoma"/>
                <w:b/>
              </w:rPr>
              <w:t>4.00</w:t>
            </w:r>
          </w:p>
        </w:tc>
      </w:tr>
      <w:tr w:rsidR="001C0DD9" w:rsidRPr="00432CC1"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432CC1" w:rsidRDefault="001C0DD9" w:rsidP="001C0DD9">
            <w:pPr>
              <w:rPr>
                <w:rFonts w:cs="Tahoma"/>
              </w:rPr>
            </w:pPr>
            <w:r w:rsidRPr="00432CC1">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432CC1" w:rsidRDefault="001C0DD9" w:rsidP="001C0DD9">
            <w:pPr>
              <w:rPr>
                <w:rFonts w:cs="Tahoma"/>
              </w:rPr>
            </w:pPr>
            <w:r w:rsidRPr="00432CC1">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432CC1" w:rsidRDefault="001C0DD9" w:rsidP="001C0DD9">
            <w:pPr>
              <w:jc w:val="center"/>
              <w:rPr>
                <w:rFonts w:cs="Tahoma"/>
                <w:b/>
              </w:rPr>
            </w:pPr>
            <w:r w:rsidRPr="00432CC1">
              <w:rPr>
                <w:rFonts w:cs="Tahoma"/>
                <w:b/>
              </w:rPr>
              <w:t>0.01</w:t>
            </w:r>
          </w:p>
        </w:tc>
      </w:tr>
      <w:tr w:rsidR="001C0DD9" w:rsidRPr="00432CC1"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432CC1" w:rsidRDefault="001C0DD9" w:rsidP="001C0DD9">
            <w:pPr>
              <w:rPr>
                <w:rFonts w:cs="Tahoma"/>
              </w:rPr>
            </w:pPr>
            <w:r w:rsidRPr="00432CC1">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432CC1" w:rsidRDefault="001C0DD9" w:rsidP="001C0DD9">
            <w:pPr>
              <w:rPr>
                <w:rFonts w:cs="Tahoma"/>
              </w:rPr>
            </w:pPr>
            <w:r w:rsidRPr="00432CC1">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432CC1" w:rsidRDefault="001C0DD9" w:rsidP="001C0DD9">
            <w:pPr>
              <w:jc w:val="center"/>
              <w:rPr>
                <w:rFonts w:cs="Tahoma"/>
                <w:b/>
              </w:rPr>
            </w:pPr>
            <w:r w:rsidRPr="00432CC1">
              <w:rPr>
                <w:rFonts w:cs="Tahoma"/>
                <w:b/>
              </w:rPr>
              <w:t>1.10</w:t>
            </w:r>
          </w:p>
        </w:tc>
      </w:tr>
      <w:tr w:rsidR="001C0DD9" w:rsidRPr="00432CC1"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432CC1" w:rsidRDefault="001C0DD9" w:rsidP="001C0DD9">
            <w:pPr>
              <w:rPr>
                <w:rFonts w:cs="Tahoma"/>
              </w:rPr>
            </w:pPr>
            <w:r w:rsidRPr="00432CC1">
              <w:rPr>
                <w:rFonts w:cs="Tahoma"/>
              </w:rPr>
              <w:t>Standard pro uživatelské rozhraní klient web apl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432CC1" w:rsidRDefault="001C0DD9" w:rsidP="001C0DD9">
            <w:pPr>
              <w:rPr>
                <w:rFonts w:cs="Tahoma"/>
              </w:rPr>
            </w:pPr>
            <w:r w:rsidRPr="00432CC1">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432CC1" w:rsidRDefault="001C0DD9" w:rsidP="001C0DD9">
            <w:pPr>
              <w:jc w:val="center"/>
              <w:rPr>
                <w:rFonts w:cs="Tahoma"/>
                <w:b/>
              </w:rPr>
            </w:pPr>
            <w:r w:rsidRPr="00432CC1">
              <w:rPr>
                <w:rFonts w:cs="Tahoma"/>
                <w:b/>
              </w:rPr>
              <w:t>1.10</w:t>
            </w:r>
          </w:p>
        </w:tc>
      </w:tr>
      <w:tr w:rsidR="001C0DD9" w:rsidRPr="00432CC1"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432CC1"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432CC1" w:rsidRDefault="001C0DD9" w:rsidP="001C0DD9">
            <w:pPr>
              <w:rPr>
                <w:rFonts w:cs="Tahoma"/>
              </w:rPr>
            </w:pPr>
            <w:r w:rsidRPr="00432CC1">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432CC1" w:rsidRDefault="001C0DD9" w:rsidP="001C0DD9">
            <w:pPr>
              <w:rPr>
                <w:rFonts w:cs="Tahoma"/>
              </w:rPr>
            </w:pPr>
            <w:r w:rsidRPr="00432CC1">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432CC1" w:rsidRDefault="001C0DD9" w:rsidP="001C0DD9">
            <w:pPr>
              <w:jc w:val="center"/>
              <w:rPr>
                <w:rFonts w:cs="Tahoma"/>
                <w:b/>
              </w:rPr>
            </w:pPr>
            <w:r w:rsidRPr="00432CC1">
              <w:rPr>
                <w:rFonts w:cs="Tahoma"/>
                <w:b/>
              </w:rPr>
              <w:t>1.00</w:t>
            </w:r>
          </w:p>
        </w:tc>
      </w:tr>
      <w:tr w:rsidR="001C0DD9" w:rsidRPr="00432CC1"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432CC1" w:rsidRDefault="001C0DD9" w:rsidP="001C0DD9">
            <w:pPr>
              <w:jc w:val="center"/>
              <w:rPr>
                <w:rFonts w:cs="Tahoma"/>
              </w:rPr>
            </w:pPr>
            <w:r w:rsidRPr="00432CC1">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432CC1" w:rsidRDefault="001C0DD9" w:rsidP="001C0DD9">
            <w:pPr>
              <w:rPr>
                <w:rFonts w:cs="Tahoma"/>
              </w:rPr>
            </w:pPr>
            <w:r w:rsidRPr="00432CC1">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432CC1" w:rsidRDefault="001C0DD9" w:rsidP="001C0DD9">
            <w:pPr>
              <w:rPr>
                <w:rFonts w:cs="Tahoma"/>
              </w:rPr>
            </w:pPr>
            <w:r w:rsidRPr="00432CC1">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432CC1" w:rsidRDefault="001C0DD9" w:rsidP="001C0DD9">
            <w:pPr>
              <w:jc w:val="center"/>
              <w:rPr>
                <w:rFonts w:cs="Tahoma"/>
                <w:b/>
              </w:rPr>
            </w:pPr>
            <w:r w:rsidRPr="00432CC1">
              <w:rPr>
                <w:rFonts w:cs="Tahoma"/>
                <w:b/>
              </w:rPr>
              <w:t>0.4</w:t>
            </w:r>
          </w:p>
        </w:tc>
      </w:tr>
      <w:tr w:rsidR="001C0DD9" w:rsidRPr="00432CC1"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432CC1" w:rsidRDefault="001C0DD9" w:rsidP="001C0DD9">
            <w:pPr>
              <w:jc w:val="center"/>
              <w:rPr>
                <w:rFonts w:cs="Tahoma"/>
              </w:rPr>
            </w:pPr>
            <w:r w:rsidRPr="00432CC1">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432CC1" w:rsidRDefault="001C0DD9" w:rsidP="001C0DD9">
            <w:pPr>
              <w:rPr>
                <w:rFonts w:cs="Tahoma"/>
              </w:rPr>
            </w:pPr>
            <w:r w:rsidRPr="00432CC1">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432CC1" w:rsidRDefault="001C0DD9" w:rsidP="001C0DD9">
            <w:pPr>
              <w:rPr>
                <w:rFonts w:cs="Tahoma"/>
              </w:rPr>
            </w:pPr>
            <w:r w:rsidRPr="00432CC1">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432CC1" w:rsidRDefault="001C0DD9" w:rsidP="001C0DD9">
            <w:pPr>
              <w:jc w:val="center"/>
              <w:rPr>
                <w:rFonts w:cs="Tahoma"/>
                <w:b/>
              </w:rPr>
            </w:pPr>
            <w:r w:rsidRPr="00432CC1">
              <w:rPr>
                <w:rFonts w:cs="Tahoma"/>
                <w:b/>
              </w:rPr>
              <w:t>0.2</w:t>
            </w:r>
          </w:p>
        </w:tc>
      </w:tr>
      <w:tr w:rsidR="001C0DD9" w:rsidRPr="00432CC1"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432CC1" w:rsidRDefault="001C0DD9" w:rsidP="001C0DD9">
            <w:pPr>
              <w:jc w:val="center"/>
              <w:rPr>
                <w:rFonts w:cs="Tahoma"/>
              </w:rPr>
            </w:pPr>
            <w:r w:rsidRPr="00432CC1">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432CC1" w:rsidRDefault="001C0DD9" w:rsidP="001C0DD9">
            <w:pPr>
              <w:rPr>
                <w:rFonts w:cs="Tahoma"/>
              </w:rPr>
            </w:pPr>
            <w:r w:rsidRPr="00432CC1">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432CC1" w:rsidRDefault="001C0DD9" w:rsidP="001C0DD9">
            <w:pPr>
              <w:rPr>
                <w:rFonts w:cs="Tahoma"/>
              </w:rPr>
            </w:pPr>
            <w:r w:rsidRPr="00432CC1">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432CC1" w:rsidRDefault="001C0DD9" w:rsidP="001C0DD9">
            <w:pPr>
              <w:jc w:val="center"/>
              <w:rPr>
                <w:rFonts w:cs="Tahoma"/>
                <w:b/>
              </w:rPr>
            </w:pPr>
            <w:r w:rsidRPr="00432CC1">
              <w:rPr>
                <w:rFonts w:cs="Tahoma"/>
                <w:b/>
              </w:rPr>
              <w:t>0.4</w:t>
            </w:r>
          </w:p>
        </w:tc>
      </w:tr>
      <w:tr w:rsidR="001C0DD9" w:rsidRPr="00432CC1"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432CC1" w:rsidRDefault="001C0DD9" w:rsidP="001C0DD9">
            <w:pPr>
              <w:jc w:val="center"/>
              <w:rPr>
                <w:rFonts w:cs="Tahoma"/>
              </w:rPr>
            </w:pPr>
            <w:r w:rsidRPr="00432CC1">
              <w:rPr>
                <w:rFonts w:cs="Tahoma"/>
              </w:rPr>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432CC1" w:rsidRDefault="001C0DD9" w:rsidP="001C0DD9">
            <w:pPr>
              <w:rPr>
                <w:rFonts w:cs="Tahoma"/>
              </w:rPr>
            </w:pPr>
            <w:r w:rsidRPr="00432CC1">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432CC1" w:rsidRDefault="001C0DD9" w:rsidP="001C0DD9">
            <w:pPr>
              <w:rPr>
                <w:rFonts w:cs="Tahoma"/>
              </w:rPr>
            </w:pPr>
            <w:r w:rsidRPr="00432CC1">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432CC1" w:rsidRDefault="001C0DD9" w:rsidP="001C0DD9">
            <w:pPr>
              <w:jc w:val="center"/>
              <w:rPr>
                <w:rFonts w:cs="Tahoma"/>
                <w:b/>
              </w:rPr>
            </w:pPr>
            <w:r w:rsidRPr="00432CC1">
              <w:rPr>
                <w:rFonts w:cs="Tahoma"/>
                <w:b/>
              </w:rPr>
              <w:t>0.5</w:t>
            </w:r>
          </w:p>
        </w:tc>
      </w:tr>
    </w:tbl>
    <w:p w14:paraId="156B16C2" w14:textId="77777777" w:rsidR="00D0181B" w:rsidRPr="00432CC1" w:rsidRDefault="00D0181B">
      <w:pPr>
        <w:rPr>
          <w:rFonts w:cs="Tahoma"/>
        </w:rPr>
      </w:pPr>
    </w:p>
    <w:sectPr w:rsidR="00D0181B" w:rsidRPr="00432CC1">
      <w:headerReference w:type="even" r:id="rId11"/>
      <w:headerReference w:type="default" r:id="rId12"/>
      <w:footerReference w:type="default" r:id="rId13"/>
      <w:headerReference w:type="first" r:id="rId14"/>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23A8" w14:textId="77777777" w:rsidR="008641CE" w:rsidRDefault="008641CE">
      <w:r>
        <w:separator/>
      </w:r>
    </w:p>
  </w:endnote>
  <w:endnote w:type="continuationSeparator" w:id="0">
    <w:p w14:paraId="2FBDF41D" w14:textId="77777777" w:rsidR="008641CE" w:rsidRDefault="008641CE">
      <w:r>
        <w:continuationSeparator/>
      </w:r>
    </w:p>
  </w:endnote>
  <w:endnote w:type="continuationNotice" w:id="1">
    <w:p w14:paraId="407F9009" w14:textId="77777777" w:rsidR="008641CE" w:rsidRDefault="00864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1679" w14:textId="77777777" w:rsidR="008641CE" w:rsidRDefault="008641CE">
      <w:r>
        <w:separator/>
      </w:r>
    </w:p>
  </w:footnote>
  <w:footnote w:type="continuationSeparator" w:id="0">
    <w:p w14:paraId="0E77066C" w14:textId="77777777" w:rsidR="008641CE" w:rsidRDefault="008641CE">
      <w:r>
        <w:continuationSeparator/>
      </w:r>
    </w:p>
  </w:footnote>
  <w:footnote w:type="continuationNotice" w:id="1">
    <w:p w14:paraId="718CF960" w14:textId="77777777" w:rsidR="008641CE" w:rsidRDefault="00864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AA9" w14:textId="61594A56" w:rsidR="0010132F" w:rsidRPr="00AE0579" w:rsidRDefault="00AE0579" w:rsidP="00AE0579">
    <w:pPr>
      <w:pStyle w:val="Zhlav"/>
    </w:pPr>
    <w:r>
      <w:rPr>
        <w:noProof/>
      </w:rPr>
      <w:drawing>
        <wp:inline distT="0" distB="0" distL="0" distR="0" wp14:anchorId="3985BD94" wp14:editId="5D2B3D06">
          <wp:extent cx="3734435" cy="466725"/>
          <wp:effectExtent l="0" t="0" r="0" b="9525"/>
          <wp:docPr id="912559091"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59091"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FBB" w14:textId="63A6F5E1" w:rsidR="0010132F" w:rsidRPr="00AE0579" w:rsidRDefault="00AE0579" w:rsidP="00AE0579">
    <w:pPr>
      <w:pStyle w:val="Zhlav"/>
    </w:pPr>
    <w:r>
      <w:rPr>
        <w:noProof/>
      </w:rPr>
      <w:drawing>
        <wp:inline distT="0" distB="0" distL="0" distR="0" wp14:anchorId="1733B51F" wp14:editId="6021FD74">
          <wp:extent cx="3734435" cy="466725"/>
          <wp:effectExtent l="0" t="0" r="0" b="9525"/>
          <wp:docPr id="1280874530"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4530"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6B5"/>
    <w:multiLevelType w:val="hybridMultilevel"/>
    <w:tmpl w:val="2FEE0478"/>
    <w:lvl w:ilvl="0" w:tplc="04050001">
      <w:start w:val="1"/>
      <w:numFmt w:val="bullet"/>
      <w:lvlText w:val=""/>
      <w:lvlJc w:val="left"/>
      <w:pPr>
        <w:ind w:left="720" w:hanging="360"/>
      </w:pPr>
      <w:rPr>
        <w:rFonts w:ascii="Symbol" w:hAnsi="Symbol" w:hint="default"/>
      </w:rPr>
    </w:lvl>
    <w:lvl w:ilvl="1" w:tplc="D884E2A8">
      <w:numFmt w:val="bullet"/>
      <w:lvlText w:val="•"/>
      <w:lvlJc w:val="left"/>
      <w:pPr>
        <w:ind w:left="1785" w:hanging="705"/>
      </w:pPr>
      <w:rPr>
        <w:rFonts w:ascii="Tahoma" w:eastAsia="Calibri" w:hAnsi="Tahoma" w:cs="Tahoma"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3039B1"/>
    <w:multiLevelType w:val="hybridMultilevel"/>
    <w:tmpl w:val="D2B021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2F5B32"/>
    <w:multiLevelType w:val="hybridMultilevel"/>
    <w:tmpl w:val="B4688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B633BC"/>
    <w:multiLevelType w:val="hybridMultilevel"/>
    <w:tmpl w:val="ED2AFE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62C6FCD"/>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254F6B"/>
    <w:multiLevelType w:val="hybridMultilevel"/>
    <w:tmpl w:val="5F8ABD8A"/>
    <w:lvl w:ilvl="0" w:tplc="04050001">
      <w:start w:val="1"/>
      <w:numFmt w:val="bullet"/>
      <w:lvlText w:val=""/>
      <w:lvlJc w:val="left"/>
      <w:pPr>
        <w:ind w:left="720" w:hanging="360"/>
      </w:pPr>
      <w:rPr>
        <w:rFonts w:ascii="Symbol" w:hAnsi="Symbol" w:hint="default"/>
      </w:rPr>
    </w:lvl>
    <w:lvl w:ilvl="1" w:tplc="F97A81EC">
      <w:numFmt w:val="bullet"/>
      <w:lvlText w:val="•"/>
      <w:lvlJc w:val="left"/>
      <w:pPr>
        <w:ind w:left="1785" w:hanging="705"/>
      </w:pPr>
      <w:rPr>
        <w:rFonts w:ascii="Tahoma" w:eastAsia="Calibri" w:hAnsi="Tahoma" w:cs="Tahoma"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81820AD"/>
    <w:multiLevelType w:val="hybridMultilevel"/>
    <w:tmpl w:val="A86A91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85B2FC8"/>
    <w:multiLevelType w:val="hybridMultilevel"/>
    <w:tmpl w:val="6ED0B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510033"/>
    <w:multiLevelType w:val="hybridMultilevel"/>
    <w:tmpl w:val="9D566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2661E4"/>
    <w:multiLevelType w:val="hybridMultilevel"/>
    <w:tmpl w:val="027CA278"/>
    <w:lvl w:ilvl="0" w:tplc="04050001">
      <w:start w:val="1"/>
      <w:numFmt w:val="bullet"/>
      <w:lvlText w:val=""/>
      <w:lvlJc w:val="left"/>
      <w:pPr>
        <w:ind w:left="1068" w:hanging="360"/>
      </w:pPr>
      <w:rPr>
        <w:rFonts w:ascii="Symbol" w:hAnsi="Symbol" w:hint="default"/>
      </w:rPr>
    </w:lvl>
    <w:lvl w:ilvl="1" w:tplc="77AC8FAE">
      <w:numFmt w:val="bullet"/>
      <w:lvlText w:val="•"/>
      <w:lvlJc w:val="left"/>
      <w:pPr>
        <w:ind w:left="1788" w:hanging="360"/>
      </w:pPr>
      <w:rPr>
        <w:rFonts w:ascii="Tahoma" w:eastAsia="Calibri" w:hAnsi="Tahoma" w:cs="Tahoma"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2D23A1"/>
    <w:multiLevelType w:val="hybridMultilevel"/>
    <w:tmpl w:val="37425C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DAF15D7"/>
    <w:multiLevelType w:val="hybridMultilevel"/>
    <w:tmpl w:val="3550ACC0"/>
    <w:lvl w:ilvl="0" w:tplc="04050001">
      <w:start w:val="1"/>
      <w:numFmt w:val="bullet"/>
      <w:lvlText w:val=""/>
      <w:lvlJc w:val="left"/>
      <w:pPr>
        <w:ind w:left="720" w:hanging="360"/>
      </w:pPr>
      <w:rPr>
        <w:rFonts w:ascii="Symbol" w:hAnsi="Symbol" w:hint="default"/>
      </w:rPr>
    </w:lvl>
    <w:lvl w:ilvl="1" w:tplc="B36E06D0">
      <w:numFmt w:val="bullet"/>
      <w:lvlText w:val="•"/>
      <w:lvlJc w:val="left"/>
      <w:pPr>
        <w:ind w:left="1785" w:hanging="705"/>
      </w:pPr>
      <w:rPr>
        <w:rFonts w:ascii="Tahoma" w:eastAsia="Calibri" w:hAnsi="Tahoma" w:cs="Tahoma"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F376A73"/>
    <w:multiLevelType w:val="hybridMultilevel"/>
    <w:tmpl w:val="061CA2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72284027"/>
    <w:multiLevelType w:val="hybridMultilevel"/>
    <w:tmpl w:val="C7A24F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7815D51"/>
    <w:multiLevelType w:val="hybridMultilevel"/>
    <w:tmpl w:val="6520DB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20144396">
    <w:abstractNumId w:val="8"/>
  </w:num>
  <w:num w:numId="2" w16cid:durableId="1065684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17"/>
  </w:num>
  <w:num w:numId="5" w16cid:durableId="467741809">
    <w:abstractNumId w:val="18"/>
  </w:num>
  <w:num w:numId="6" w16cid:durableId="197283601">
    <w:abstractNumId w:val="5"/>
  </w:num>
  <w:num w:numId="7" w16cid:durableId="1101951521">
    <w:abstractNumId w:val="22"/>
  </w:num>
  <w:num w:numId="8" w16cid:durableId="1313214248">
    <w:abstractNumId w:val="6"/>
  </w:num>
  <w:num w:numId="9" w16cid:durableId="527841066">
    <w:abstractNumId w:val="1"/>
  </w:num>
  <w:num w:numId="10" w16cid:durableId="2083062855">
    <w:abstractNumId w:val="16"/>
  </w:num>
  <w:num w:numId="11" w16cid:durableId="1749032847">
    <w:abstractNumId w:val="23"/>
  </w:num>
  <w:num w:numId="12" w16cid:durableId="708796695">
    <w:abstractNumId w:val="19"/>
  </w:num>
  <w:num w:numId="13" w16cid:durableId="1778669385">
    <w:abstractNumId w:val="13"/>
  </w:num>
  <w:num w:numId="14" w16cid:durableId="7996345">
    <w:abstractNumId w:val="3"/>
  </w:num>
  <w:num w:numId="15" w16cid:durableId="605843666">
    <w:abstractNumId w:val="21"/>
  </w:num>
  <w:num w:numId="16" w16cid:durableId="567151658">
    <w:abstractNumId w:val="14"/>
  </w:num>
  <w:num w:numId="17" w16cid:durableId="14036515">
    <w:abstractNumId w:val="11"/>
  </w:num>
  <w:num w:numId="18" w16cid:durableId="621771508">
    <w:abstractNumId w:val="12"/>
  </w:num>
  <w:num w:numId="19" w16cid:durableId="1167089406">
    <w:abstractNumId w:val="4"/>
  </w:num>
  <w:num w:numId="20" w16cid:durableId="554240068">
    <w:abstractNumId w:val="15"/>
  </w:num>
  <w:num w:numId="21" w16cid:durableId="180240058">
    <w:abstractNumId w:val="20"/>
  </w:num>
  <w:num w:numId="22" w16cid:durableId="631591919">
    <w:abstractNumId w:val="10"/>
  </w:num>
  <w:num w:numId="23" w16cid:durableId="578563300">
    <w:abstractNumId w:val="24"/>
  </w:num>
  <w:num w:numId="24" w16cid:durableId="1904027955">
    <w:abstractNumId w:val="2"/>
  </w:num>
  <w:num w:numId="25" w16cid:durableId="1705212523">
    <w:abstractNumId w:val="9"/>
  </w:num>
  <w:num w:numId="26" w16cid:durableId="56439750">
    <w:abstractNumId w:val="25"/>
  </w:num>
  <w:num w:numId="27" w16cid:durableId="2009138985">
    <w:abstractNumId w:val="7"/>
  </w:num>
  <w:num w:numId="28" w16cid:durableId="621810531">
    <w:abstractNumId w:val="27"/>
  </w:num>
  <w:num w:numId="29" w16cid:durableId="1903565908">
    <w:abstractNumId w:val="0"/>
  </w:num>
  <w:num w:numId="30" w16cid:durableId="337344492">
    <w:abstractNumId w:val="28"/>
  </w:num>
  <w:num w:numId="31" w16cid:durableId="15874029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6DA8"/>
    <w:rsid w:val="0001212C"/>
    <w:rsid w:val="00012596"/>
    <w:rsid w:val="000127CD"/>
    <w:rsid w:val="0001393C"/>
    <w:rsid w:val="00015732"/>
    <w:rsid w:val="00015CB1"/>
    <w:rsid w:val="00030774"/>
    <w:rsid w:val="000331C7"/>
    <w:rsid w:val="00033248"/>
    <w:rsid w:val="00041304"/>
    <w:rsid w:val="00042C63"/>
    <w:rsid w:val="000459A1"/>
    <w:rsid w:val="00047F7D"/>
    <w:rsid w:val="000552F6"/>
    <w:rsid w:val="00056AA1"/>
    <w:rsid w:val="00060CBE"/>
    <w:rsid w:val="00065AEC"/>
    <w:rsid w:val="000676EC"/>
    <w:rsid w:val="00067B01"/>
    <w:rsid w:val="0007067C"/>
    <w:rsid w:val="000752F7"/>
    <w:rsid w:val="000777B7"/>
    <w:rsid w:val="00081751"/>
    <w:rsid w:val="00086B3C"/>
    <w:rsid w:val="00090597"/>
    <w:rsid w:val="000939E1"/>
    <w:rsid w:val="00096D03"/>
    <w:rsid w:val="000973B1"/>
    <w:rsid w:val="000A0CAD"/>
    <w:rsid w:val="000A1A19"/>
    <w:rsid w:val="000A5C2E"/>
    <w:rsid w:val="000B32DA"/>
    <w:rsid w:val="000B6F52"/>
    <w:rsid w:val="000C3A91"/>
    <w:rsid w:val="000D36F9"/>
    <w:rsid w:val="000D6B1B"/>
    <w:rsid w:val="000E5028"/>
    <w:rsid w:val="000F607E"/>
    <w:rsid w:val="000F6C77"/>
    <w:rsid w:val="000F6EAA"/>
    <w:rsid w:val="0010132F"/>
    <w:rsid w:val="00103D8E"/>
    <w:rsid w:val="00104562"/>
    <w:rsid w:val="00105F41"/>
    <w:rsid w:val="001148F4"/>
    <w:rsid w:val="00122452"/>
    <w:rsid w:val="00122898"/>
    <w:rsid w:val="0012505A"/>
    <w:rsid w:val="00125099"/>
    <w:rsid w:val="001309B2"/>
    <w:rsid w:val="00130FF9"/>
    <w:rsid w:val="00131386"/>
    <w:rsid w:val="00131ABB"/>
    <w:rsid w:val="00131C2D"/>
    <w:rsid w:val="00132190"/>
    <w:rsid w:val="00136005"/>
    <w:rsid w:val="00141F15"/>
    <w:rsid w:val="00143729"/>
    <w:rsid w:val="00145B6F"/>
    <w:rsid w:val="00146209"/>
    <w:rsid w:val="001543E7"/>
    <w:rsid w:val="0016460D"/>
    <w:rsid w:val="001742F5"/>
    <w:rsid w:val="0017576A"/>
    <w:rsid w:val="00176D41"/>
    <w:rsid w:val="00180DD6"/>
    <w:rsid w:val="00181DC1"/>
    <w:rsid w:val="00183467"/>
    <w:rsid w:val="0018441E"/>
    <w:rsid w:val="00184F06"/>
    <w:rsid w:val="00193709"/>
    <w:rsid w:val="001963D2"/>
    <w:rsid w:val="001973E6"/>
    <w:rsid w:val="001A34A7"/>
    <w:rsid w:val="001A34E6"/>
    <w:rsid w:val="001A4B2C"/>
    <w:rsid w:val="001A5846"/>
    <w:rsid w:val="001B06CD"/>
    <w:rsid w:val="001B136A"/>
    <w:rsid w:val="001B17A5"/>
    <w:rsid w:val="001B2AEB"/>
    <w:rsid w:val="001B3CB6"/>
    <w:rsid w:val="001B3F3A"/>
    <w:rsid w:val="001B4DEC"/>
    <w:rsid w:val="001C0DD9"/>
    <w:rsid w:val="001C5439"/>
    <w:rsid w:val="001C6507"/>
    <w:rsid w:val="001C67DC"/>
    <w:rsid w:val="001C6989"/>
    <w:rsid w:val="001D46E2"/>
    <w:rsid w:val="001D6019"/>
    <w:rsid w:val="001D7946"/>
    <w:rsid w:val="001E0332"/>
    <w:rsid w:val="001E09E0"/>
    <w:rsid w:val="001E284D"/>
    <w:rsid w:val="001E4DF8"/>
    <w:rsid w:val="001E5328"/>
    <w:rsid w:val="001E6238"/>
    <w:rsid w:val="001E6ACD"/>
    <w:rsid w:val="001F3146"/>
    <w:rsid w:val="002101D8"/>
    <w:rsid w:val="002102D9"/>
    <w:rsid w:val="002127C9"/>
    <w:rsid w:val="00212EBE"/>
    <w:rsid w:val="002135C4"/>
    <w:rsid w:val="002139F3"/>
    <w:rsid w:val="00214A1F"/>
    <w:rsid w:val="00217DE4"/>
    <w:rsid w:val="002200FB"/>
    <w:rsid w:val="0022242F"/>
    <w:rsid w:val="002243B4"/>
    <w:rsid w:val="00224D82"/>
    <w:rsid w:val="00233C5D"/>
    <w:rsid w:val="00244985"/>
    <w:rsid w:val="00250877"/>
    <w:rsid w:val="0025549F"/>
    <w:rsid w:val="00255EF2"/>
    <w:rsid w:val="0026041F"/>
    <w:rsid w:val="00261300"/>
    <w:rsid w:val="00262085"/>
    <w:rsid w:val="0026662C"/>
    <w:rsid w:val="00266878"/>
    <w:rsid w:val="00273AF6"/>
    <w:rsid w:val="0028031B"/>
    <w:rsid w:val="00284F18"/>
    <w:rsid w:val="00290636"/>
    <w:rsid w:val="002A1FC4"/>
    <w:rsid w:val="002A2F56"/>
    <w:rsid w:val="002B4566"/>
    <w:rsid w:val="002C0073"/>
    <w:rsid w:val="002C23F4"/>
    <w:rsid w:val="002C3A97"/>
    <w:rsid w:val="002C6E09"/>
    <w:rsid w:val="002D3908"/>
    <w:rsid w:val="002D61A3"/>
    <w:rsid w:val="002E362D"/>
    <w:rsid w:val="002E4C99"/>
    <w:rsid w:val="002E6C40"/>
    <w:rsid w:val="002F0F59"/>
    <w:rsid w:val="002F1548"/>
    <w:rsid w:val="002F1DDA"/>
    <w:rsid w:val="002F2BEE"/>
    <w:rsid w:val="002F3E4B"/>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56B6"/>
    <w:rsid w:val="00347035"/>
    <w:rsid w:val="003471F7"/>
    <w:rsid w:val="003502A8"/>
    <w:rsid w:val="00354396"/>
    <w:rsid w:val="00354F0B"/>
    <w:rsid w:val="00356452"/>
    <w:rsid w:val="003605D8"/>
    <w:rsid w:val="003618FD"/>
    <w:rsid w:val="00364570"/>
    <w:rsid w:val="003718B8"/>
    <w:rsid w:val="00372F57"/>
    <w:rsid w:val="00374D0C"/>
    <w:rsid w:val="003818DF"/>
    <w:rsid w:val="0038219D"/>
    <w:rsid w:val="003857C9"/>
    <w:rsid w:val="00393BE6"/>
    <w:rsid w:val="003947AF"/>
    <w:rsid w:val="003958E9"/>
    <w:rsid w:val="00396FC2"/>
    <w:rsid w:val="003A17B1"/>
    <w:rsid w:val="003A36A2"/>
    <w:rsid w:val="003B2DB0"/>
    <w:rsid w:val="003B3BF6"/>
    <w:rsid w:val="003B57B6"/>
    <w:rsid w:val="003C0774"/>
    <w:rsid w:val="003C13E1"/>
    <w:rsid w:val="003C32EE"/>
    <w:rsid w:val="003C37D8"/>
    <w:rsid w:val="003C6956"/>
    <w:rsid w:val="003D0090"/>
    <w:rsid w:val="003D43C8"/>
    <w:rsid w:val="003D602B"/>
    <w:rsid w:val="003E019F"/>
    <w:rsid w:val="003E23A2"/>
    <w:rsid w:val="003E2DB2"/>
    <w:rsid w:val="003F2B41"/>
    <w:rsid w:val="003F551D"/>
    <w:rsid w:val="003F68D3"/>
    <w:rsid w:val="00405458"/>
    <w:rsid w:val="00410E12"/>
    <w:rsid w:val="00420DA4"/>
    <w:rsid w:val="0042478B"/>
    <w:rsid w:val="00430F22"/>
    <w:rsid w:val="00432A1A"/>
    <w:rsid w:val="00432CC1"/>
    <w:rsid w:val="004353EA"/>
    <w:rsid w:val="0044406A"/>
    <w:rsid w:val="00444DD2"/>
    <w:rsid w:val="0046143A"/>
    <w:rsid w:val="00464850"/>
    <w:rsid w:val="0047082F"/>
    <w:rsid w:val="00472071"/>
    <w:rsid w:val="004724B8"/>
    <w:rsid w:val="00473677"/>
    <w:rsid w:val="00482588"/>
    <w:rsid w:val="00482F0C"/>
    <w:rsid w:val="0048452F"/>
    <w:rsid w:val="00485951"/>
    <w:rsid w:val="00492E0B"/>
    <w:rsid w:val="00494F96"/>
    <w:rsid w:val="004A3AB1"/>
    <w:rsid w:val="004A4062"/>
    <w:rsid w:val="004A4EBB"/>
    <w:rsid w:val="004B2BD2"/>
    <w:rsid w:val="004B4BF4"/>
    <w:rsid w:val="004B7ED7"/>
    <w:rsid w:val="004C245D"/>
    <w:rsid w:val="004C2EC7"/>
    <w:rsid w:val="004C3760"/>
    <w:rsid w:val="004C6AD2"/>
    <w:rsid w:val="004D1953"/>
    <w:rsid w:val="004D511A"/>
    <w:rsid w:val="00500188"/>
    <w:rsid w:val="00503368"/>
    <w:rsid w:val="005070AC"/>
    <w:rsid w:val="005075C1"/>
    <w:rsid w:val="00511392"/>
    <w:rsid w:val="00513D9F"/>
    <w:rsid w:val="00520418"/>
    <w:rsid w:val="00520476"/>
    <w:rsid w:val="00525111"/>
    <w:rsid w:val="00525ECB"/>
    <w:rsid w:val="005260EB"/>
    <w:rsid w:val="00526353"/>
    <w:rsid w:val="0052734F"/>
    <w:rsid w:val="005278F2"/>
    <w:rsid w:val="005306A7"/>
    <w:rsid w:val="005326E8"/>
    <w:rsid w:val="005348A1"/>
    <w:rsid w:val="00542B03"/>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5F14"/>
    <w:rsid w:val="005961A4"/>
    <w:rsid w:val="005962A8"/>
    <w:rsid w:val="005A109E"/>
    <w:rsid w:val="005A57CA"/>
    <w:rsid w:val="005B109C"/>
    <w:rsid w:val="005C4327"/>
    <w:rsid w:val="005D08AB"/>
    <w:rsid w:val="005D2489"/>
    <w:rsid w:val="005D3497"/>
    <w:rsid w:val="005D7489"/>
    <w:rsid w:val="005E0105"/>
    <w:rsid w:val="005E2DEB"/>
    <w:rsid w:val="005E5E5F"/>
    <w:rsid w:val="005E69C4"/>
    <w:rsid w:val="005F13BF"/>
    <w:rsid w:val="005F2896"/>
    <w:rsid w:val="005F6619"/>
    <w:rsid w:val="005F6E9E"/>
    <w:rsid w:val="006017E7"/>
    <w:rsid w:val="00602FD9"/>
    <w:rsid w:val="00604194"/>
    <w:rsid w:val="00605D9C"/>
    <w:rsid w:val="006116A3"/>
    <w:rsid w:val="006177B8"/>
    <w:rsid w:val="00622144"/>
    <w:rsid w:val="0062464A"/>
    <w:rsid w:val="00624DCF"/>
    <w:rsid w:val="0062555F"/>
    <w:rsid w:val="00630B0F"/>
    <w:rsid w:val="00631107"/>
    <w:rsid w:val="00631866"/>
    <w:rsid w:val="00631AF1"/>
    <w:rsid w:val="006322D1"/>
    <w:rsid w:val="00633160"/>
    <w:rsid w:val="00637253"/>
    <w:rsid w:val="00641608"/>
    <w:rsid w:val="0064364F"/>
    <w:rsid w:val="00645EE6"/>
    <w:rsid w:val="0064772D"/>
    <w:rsid w:val="00650548"/>
    <w:rsid w:val="00653719"/>
    <w:rsid w:val="00653A6B"/>
    <w:rsid w:val="00664EB5"/>
    <w:rsid w:val="00665082"/>
    <w:rsid w:val="00676D02"/>
    <w:rsid w:val="00681F5D"/>
    <w:rsid w:val="006834B1"/>
    <w:rsid w:val="00684608"/>
    <w:rsid w:val="00686EFA"/>
    <w:rsid w:val="006955E7"/>
    <w:rsid w:val="00695D05"/>
    <w:rsid w:val="006A1A9F"/>
    <w:rsid w:val="006B7631"/>
    <w:rsid w:val="006C1E4A"/>
    <w:rsid w:val="006C212A"/>
    <w:rsid w:val="006C23AA"/>
    <w:rsid w:val="006C2FC0"/>
    <w:rsid w:val="006D0479"/>
    <w:rsid w:val="006D7157"/>
    <w:rsid w:val="006E17DD"/>
    <w:rsid w:val="006E21E1"/>
    <w:rsid w:val="006E3FA7"/>
    <w:rsid w:val="006E5CE7"/>
    <w:rsid w:val="006E6D6A"/>
    <w:rsid w:val="006F2707"/>
    <w:rsid w:val="006F32A6"/>
    <w:rsid w:val="006F5A81"/>
    <w:rsid w:val="007023B3"/>
    <w:rsid w:val="007037AD"/>
    <w:rsid w:val="007116DC"/>
    <w:rsid w:val="00711818"/>
    <w:rsid w:val="00712CCC"/>
    <w:rsid w:val="00715CF3"/>
    <w:rsid w:val="00720204"/>
    <w:rsid w:val="00721C60"/>
    <w:rsid w:val="007232D6"/>
    <w:rsid w:val="00736262"/>
    <w:rsid w:val="007375D5"/>
    <w:rsid w:val="007410CF"/>
    <w:rsid w:val="00750CC3"/>
    <w:rsid w:val="00751DEE"/>
    <w:rsid w:val="00753DF8"/>
    <w:rsid w:val="0075682E"/>
    <w:rsid w:val="007572D8"/>
    <w:rsid w:val="007600DD"/>
    <w:rsid w:val="0077356E"/>
    <w:rsid w:val="00773963"/>
    <w:rsid w:val="00775063"/>
    <w:rsid w:val="007809CD"/>
    <w:rsid w:val="0078384B"/>
    <w:rsid w:val="0078475B"/>
    <w:rsid w:val="007879E8"/>
    <w:rsid w:val="00787AD1"/>
    <w:rsid w:val="00790282"/>
    <w:rsid w:val="00792BE5"/>
    <w:rsid w:val="00793667"/>
    <w:rsid w:val="007A0478"/>
    <w:rsid w:val="007A3F5F"/>
    <w:rsid w:val="007A5DD2"/>
    <w:rsid w:val="007A6853"/>
    <w:rsid w:val="007B0455"/>
    <w:rsid w:val="007B140E"/>
    <w:rsid w:val="007B279D"/>
    <w:rsid w:val="007B7B2A"/>
    <w:rsid w:val="007C216A"/>
    <w:rsid w:val="007C2A31"/>
    <w:rsid w:val="007D3E89"/>
    <w:rsid w:val="007F373D"/>
    <w:rsid w:val="007F45D5"/>
    <w:rsid w:val="007F5DCE"/>
    <w:rsid w:val="007F7113"/>
    <w:rsid w:val="00804B38"/>
    <w:rsid w:val="00813178"/>
    <w:rsid w:val="00815DA3"/>
    <w:rsid w:val="00820AA1"/>
    <w:rsid w:val="00826D1E"/>
    <w:rsid w:val="00834995"/>
    <w:rsid w:val="008368C1"/>
    <w:rsid w:val="00841404"/>
    <w:rsid w:val="008445DA"/>
    <w:rsid w:val="00844DC0"/>
    <w:rsid w:val="00844FB6"/>
    <w:rsid w:val="0084534F"/>
    <w:rsid w:val="00850C7A"/>
    <w:rsid w:val="008571DF"/>
    <w:rsid w:val="00857AEE"/>
    <w:rsid w:val="00863110"/>
    <w:rsid w:val="008641CE"/>
    <w:rsid w:val="0087169E"/>
    <w:rsid w:val="0087443D"/>
    <w:rsid w:val="00882A72"/>
    <w:rsid w:val="008833A8"/>
    <w:rsid w:val="0088354F"/>
    <w:rsid w:val="00887693"/>
    <w:rsid w:val="0088789A"/>
    <w:rsid w:val="00896970"/>
    <w:rsid w:val="0089720B"/>
    <w:rsid w:val="008A33F0"/>
    <w:rsid w:val="008A5618"/>
    <w:rsid w:val="008B014D"/>
    <w:rsid w:val="008B1CD6"/>
    <w:rsid w:val="008B58A1"/>
    <w:rsid w:val="008B795B"/>
    <w:rsid w:val="008C0DE8"/>
    <w:rsid w:val="008C2380"/>
    <w:rsid w:val="008D1B4B"/>
    <w:rsid w:val="008D1D8B"/>
    <w:rsid w:val="008D2AE2"/>
    <w:rsid w:val="008D2C61"/>
    <w:rsid w:val="008D4D1F"/>
    <w:rsid w:val="008E3A3D"/>
    <w:rsid w:val="008F4E37"/>
    <w:rsid w:val="00905986"/>
    <w:rsid w:val="0091003C"/>
    <w:rsid w:val="00912DC6"/>
    <w:rsid w:val="0091326C"/>
    <w:rsid w:val="009163E6"/>
    <w:rsid w:val="009166FE"/>
    <w:rsid w:val="00917ED3"/>
    <w:rsid w:val="00924383"/>
    <w:rsid w:val="009251A4"/>
    <w:rsid w:val="00926A5A"/>
    <w:rsid w:val="00930664"/>
    <w:rsid w:val="0093099F"/>
    <w:rsid w:val="0093756E"/>
    <w:rsid w:val="00940FE9"/>
    <w:rsid w:val="009440B6"/>
    <w:rsid w:val="00946F5D"/>
    <w:rsid w:val="00954449"/>
    <w:rsid w:val="0095467F"/>
    <w:rsid w:val="00964428"/>
    <w:rsid w:val="009734D6"/>
    <w:rsid w:val="00981E71"/>
    <w:rsid w:val="00982287"/>
    <w:rsid w:val="0098426B"/>
    <w:rsid w:val="0098525D"/>
    <w:rsid w:val="0099058D"/>
    <w:rsid w:val="009916BD"/>
    <w:rsid w:val="00991726"/>
    <w:rsid w:val="00991B1C"/>
    <w:rsid w:val="0099721F"/>
    <w:rsid w:val="00997243"/>
    <w:rsid w:val="009A3ED4"/>
    <w:rsid w:val="009A4121"/>
    <w:rsid w:val="009B3D63"/>
    <w:rsid w:val="009B4FAF"/>
    <w:rsid w:val="009B5A24"/>
    <w:rsid w:val="009B7411"/>
    <w:rsid w:val="009C33F0"/>
    <w:rsid w:val="009D078F"/>
    <w:rsid w:val="009D4CA9"/>
    <w:rsid w:val="009E1DF2"/>
    <w:rsid w:val="009E5A3E"/>
    <w:rsid w:val="009E73BC"/>
    <w:rsid w:val="009F03D0"/>
    <w:rsid w:val="009F117D"/>
    <w:rsid w:val="009F482B"/>
    <w:rsid w:val="00A00897"/>
    <w:rsid w:val="00A04CFB"/>
    <w:rsid w:val="00A15537"/>
    <w:rsid w:val="00A155BE"/>
    <w:rsid w:val="00A15ABB"/>
    <w:rsid w:val="00A16A57"/>
    <w:rsid w:val="00A250A8"/>
    <w:rsid w:val="00A27715"/>
    <w:rsid w:val="00A30094"/>
    <w:rsid w:val="00A30271"/>
    <w:rsid w:val="00A31849"/>
    <w:rsid w:val="00A42249"/>
    <w:rsid w:val="00A43BCF"/>
    <w:rsid w:val="00A47229"/>
    <w:rsid w:val="00A5075E"/>
    <w:rsid w:val="00A50C3B"/>
    <w:rsid w:val="00A52DF6"/>
    <w:rsid w:val="00A653AD"/>
    <w:rsid w:val="00A70A34"/>
    <w:rsid w:val="00A70EBA"/>
    <w:rsid w:val="00A72FEF"/>
    <w:rsid w:val="00A73508"/>
    <w:rsid w:val="00A73821"/>
    <w:rsid w:val="00A73C4E"/>
    <w:rsid w:val="00A8668D"/>
    <w:rsid w:val="00A92D9C"/>
    <w:rsid w:val="00A94BF9"/>
    <w:rsid w:val="00A95A0E"/>
    <w:rsid w:val="00A967CB"/>
    <w:rsid w:val="00AA2524"/>
    <w:rsid w:val="00AB0206"/>
    <w:rsid w:val="00AB5A0E"/>
    <w:rsid w:val="00AB6B39"/>
    <w:rsid w:val="00AB7577"/>
    <w:rsid w:val="00AC0C86"/>
    <w:rsid w:val="00AC1750"/>
    <w:rsid w:val="00AC5387"/>
    <w:rsid w:val="00AC53F6"/>
    <w:rsid w:val="00AC5ECC"/>
    <w:rsid w:val="00AD692F"/>
    <w:rsid w:val="00AE0579"/>
    <w:rsid w:val="00AE3100"/>
    <w:rsid w:val="00AE52B3"/>
    <w:rsid w:val="00AF5240"/>
    <w:rsid w:val="00AF61DB"/>
    <w:rsid w:val="00B05F3A"/>
    <w:rsid w:val="00B20FCE"/>
    <w:rsid w:val="00B3116D"/>
    <w:rsid w:val="00B31BBA"/>
    <w:rsid w:val="00B3691F"/>
    <w:rsid w:val="00B4295A"/>
    <w:rsid w:val="00B43885"/>
    <w:rsid w:val="00B43E16"/>
    <w:rsid w:val="00B43FB6"/>
    <w:rsid w:val="00B45FD4"/>
    <w:rsid w:val="00B47505"/>
    <w:rsid w:val="00B477F7"/>
    <w:rsid w:val="00B515A2"/>
    <w:rsid w:val="00B522FA"/>
    <w:rsid w:val="00B53480"/>
    <w:rsid w:val="00B5524E"/>
    <w:rsid w:val="00B56205"/>
    <w:rsid w:val="00B62D67"/>
    <w:rsid w:val="00B6383F"/>
    <w:rsid w:val="00B64200"/>
    <w:rsid w:val="00B64DE0"/>
    <w:rsid w:val="00B66E30"/>
    <w:rsid w:val="00B95F36"/>
    <w:rsid w:val="00BA3631"/>
    <w:rsid w:val="00BA5971"/>
    <w:rsid w:val="00BB30AE"/>
    <w:rsid w:val="00BB475B"/>
    <w:rsid w:val="00BB6B15"/>
    <w:rsid w:val="00BC33D6"/>
    <w:rsid w:val="00BC34CD"/>
    <w:rsid w:val="00BC462A"/>
    <w:rsid w:val="00BC4B17"/>
    <w:rsid w:val="00BC5552"/>
    <w:rsid w:val="00BC7655"/>
    <w:rsid w:val="00BD2E65"/>
    <w:rsid w:val="00BD6E00"/>
    <w:rsid w:val="00BD7552"/>
    <w:rsid w:val="00BE5CB8"/>
    <w:rsid w:val="00BF0FD8"/>
    <w:rsid w:val="00BF5A39"/>
    <w:rsid w:val="00BF6318"/>
    <w:rsid w:val="00C01B18"/>
    <w:rsid w:val="00C07CE5"/>
    <w:rsid w:val="00C14C5B"/>
    <w:rsid w:val="00C159B5"/>
    <w:rsid w:val="00C17FD1"/>
    <w:rsid w:val="00C2082F"/>
    <w:rsid w:val="00C261B9"/>
    <w:rsid w:val="00C3370E"/>
    <w:rsid w:val="00C4165E"/>
    <w:rsid w:val="00C41CE0"/>
    <w:rsid w:val="00C559E1"/>
    <w:rsid w:val="00C60E2E"/>
    <w:rsid w:val="00C614C7"/>
    <w:rsid w:val="00C61E91"/>
    <w:rsid w:val="00C64999"/>
    <w:rsid w:val="00C669F2"/>
    <w:rsid w:val="00C7020B"/>
    <w:rsid w:val="00C7399F"/>
    <w:rsid w:val="00C7427F"/>
    <w:rsid w:val="00C85C7F"/>
    <w:rsid w:val="00C86CB5"/>
    <w:rsid w:val="00C90470"/>
    <w:rsid w:val="00C914F8"/>
    <w:rsid w:val="00C92495"/>
    <w:rsid w:val="00C93049"/>
    <w:rsid w:val="00C9678B"/>
    <w:rsid w:val="00C96B2E"/>
    <w:rsid w:val="00CA07C8"/>
    <w:rsid w:val="00CA1373"/>
    <w:rsid w:val="00CA1EAC"/>
    <w:rsid w:val="00CA45C2"/>
    <w:rsid w:val="00CA5362"/>
    <w:rsid w:val="00CA7A4E"/>
    <w:rsid w:val="00CB07E1"/>
    <w:rsid w:val="00CC18A2"/>
    <w:rsid w:val="00CC2C59"/>
    <w:rsid w:val="00CC2E9B"/>
    <w:rsid w:val="00CC34D9"/>
    <w:rsid w:val="00CC3FFE"/>
    <w:rsid w:val="00CD1386"/>
    <w:rsid w:val="00CD751F"/>
    <w:rsid w:val="00CE5D2E"/>
    <w:rsid w:val="00CF10F0"/>
    <w:rsid w:val="00CF3278"/>
    <w:rsid w:val="00CF4802"/>
    <w:rsid w:val="00CF78DC"/>
    <w:rsid w:val="00D00BD8"/>
    <w:rsid w:val="00D0181B"/>
    <w:rsid w:val="00D056DE"/>
    <w:rsid w:val="00D10337"/>
    <w:rsid w:val="00D1036B"/>
    <w:rsid w:val="00D121CE"/>
    <w:rsid w:val="00D1510C"/>
    <w:rsid w:val="00D17935"/>
    <w:rsid w:val="00D23173"/>
    <w:rsid w:val="00D240ED"/>
    <w:rsid w:val="00D27B97"/>
    <w:rsid w:val="00D33B72"/>
    <w:rsid w:val="00D4530F"/>
    <w:rsid w:val="00D543D4"/>
    <w:rsid w:val="00D667C4"/>
    <w:rsid w:val="00D7464A"/>
    <w:rsid w:val="00D750B3"/>
    <w:rsid w:val="00D76E10"/>
    <w:rsid w:val="00D921E7"/>
    <w:rsid w:val="00D93284"/>
    <w:rsid w:val="00D94BB1"/>
    <w:rsid w:val="00D94E34"/>
    <w:rsid w:val="00D95AB3"/>
    <w:rsid w:val="00D95C67"/>
    <w:rsid w:val="00DA321B"/>
    <w:rsid w:val="00DA3BE6"/>
    <w:rsid w:val="00DA7ED7"/>
    <w:rsid w:val="00DB0AC6"/>
    <w:rsid w:val="00DB1137"/>
    <w:rsid w:val="00DB2170"/>
    <w:rsid w:val="00DB2B00"/>
    <w:rsid w:val="00DB2EFB"/>
    <w:rsid w:val="00DB5630"/>
    <w:rsid w:val="00DB65E6"/>
    <w:rsid w:val="00DC129A"/>
    <w:rsid w:val="00DC6E56"/>
    <w:rsid w:val="00DC6ECE"/>
    <w:rsid w:val="00DC7816"/>
    <w:rsid w:val="00DD277A"/>
    <w:rsid w:val="00DD30C1"/>
    <w:rsid w:val="00DD3DC5"/>
    <w:rsid w:val="00DD6354"/>
    <w:rsid w:val="00DD6C6C"/>
    <w:rsid w:val="00DE1303"/>
    <w:rsid w:val="00DF2C4D"/>
    <w:rsid w:val="00DF42F9"/>
    <w:rsid w:val="00DF606F"/>
    <w:rsid w:val="00DF6FF9"/>
    <w:rsid w:val="00E025ED"/>
    <w:rsid w:val="00E047E1"/>
    <w:rsid w:val="00E05545"/>
    <w:rsid w:val="00E1165C"/>
    <w:rsid w:val="00E146AC"/>
    <w:rsid w:val="00E15CCC"/>
    <w:rsid w:val="00E17D7D"/>
    <w:rsid w:val="00E255AD"/>
    <w:rsid w:val="00E30C1D"/>
    <w:rsid w:val="00E35501"/>
    <w:rsid w:val="00E43D55"/>
    <w:rsid w:val="00E477C9"/>
    <w:rsid w:val="00E507AC"/>
    <w:rsid w:val="00E54E77"/>
    <w:rsid w:val="00E551C6"/>
    <w:rsid w:val="00E575C4"/>
    <w:rsid w:val="00E60816"/>
    <w:rsid w:val="00E6207D"/>
    <w:rsid w:val="00E64F50"/>
    <w:rsid w:val="00E67CE8"/>
    <w:rsid w:val="00E70DC5"/>
    <w:rsid w:val="00E70FA3"/>
    <w:rsid w:val="00E727CD"/>
    <w:rsid w:val="00E73924"/>
    <w:rsid w:val="00E7402B"/>
    <w:rsid w:val="00E75190"/>
    <w:rsid w:val="00E75F3D"/>
    <w:rsid w:val="00E762F8"/>
    <w:rsid w:val="00E76F8E"/>
    <w:rsid w:val="00E8279E"/>
    <w:rsid w:val="00E84642"/>
    <w:rsid w:val="00E85585"/>
    <w:rsid w:val="00E91CE6"/>
    <w:rsid w:val="00E94C37"/>
    <w:rsid w:val="00E94F85"/>
    <w:rsid w:val="00E96E31"/>
    <w:rsid w:val="00EA4924"/>
    <w:rsid w:val="00EB032C"/>
    <w:rsid w:val="00EB300C"/>
    <w:rsid w:val="00EB30E6"/>
    <w:rsid w:val="00EB414C"/>
    <w:rsid w:val="00EB4FCA"/>
    <w:rsid w:val="00EB5700"/>
    <w:rsid w:val="00EB715E"/>
    <w:rsid w:val="00EC257A"/>
    <w:rsid w:val="00EC2933"/>
    <w:rsid w:val="00EC2D8C"/>
    <w:rsid w:val="00EC5FFB"/>
    <w:rsid w:val="00ED19F1"/>
    <w:rsid w:val="00ED2F08"/>
    <w:rsid w:val="00ED5FC0"/>
    <w:rsid w:val="00ED6F59"/>
    <w:rsid w:val="00EE1093"/>
    <w:rsid w:val="00EE1807"/>
    <w:rsid w:val="00EE2E57"/>
    <w:rsid w:val="00EE2F7B"/>
    <w:rsid w:val="00EE77C0"/>
    <w:rsid w:val="00EF07C5"/>
    <w:rsid w:val="00EF2B58"/>
    <w:rsid w:val="00EF3A87"/>
    <w:rsid w:val="00EF684C"/>
    <w:rsid w:val="00F05B38"/>
    <w:rsid w:val="00F12008"/>
    <w:rsid w:val="00F22583"/>
    <w:rsid w:val="00F225FD"/>
    <w:rsid w:val="00F22AD0"/>
    <w:rsid w:val="00F23A5E"/>
    <w:rsid w:val="00F24821"/>
    <w:rsid w:val="00F255B4"/>
    <w:rsid w:val="00F273CB"/>
    <w:rsid w:val="00F305AD"/>
    <w:rsid w:val="00F31778"/>
    <w:rsid w:val="00F328F3"/>
    <w:rsid w:val="00F438C7"/>
    <w:rsid w:val="00F45154"/>
    <w:rsid w:val="00F45252"/>
    <w:rsid w:val="00F45508"/>
    <w:rsid w:val="00F45E90"/>
    <w:rsid w:val="00F46C3C"/>
    <w:rsid w:val="00F50D5A"/>
    <w:rsid w:val="00F55E83"/>
    <w:rsid w:val="00F606EB"/>
    <w:rsid w:val="00F63F99"/>
    <w:rsid w:val="00F660B3"/>
    <w:rsid w:val="00F705DF"/>
    <w:rsid w:val="00F74AD9"/>
    <w:rsid w:val="00F774BD"/>
    <w:rsid w:val="00F81D70"/>
    <w:rsid w:val="00F84A37"/>
    <w:rsid w:val="00F8567C"/>
    <w:rsid w:val="00F86AB7"/>
    <w:rsid w:val="00F90100"/>
    <w:rsid w:val="00F95995"/>
    <w:rsid w:val="00FA0C20"/>
    <w:rsid w:val="00FA301C"/>
    <w:rsid w:val="00FA4169"/>
    <w:rsid w:val="00FB28EF"/>
    <w:rsid w:val="00FB2CEF"/>
    <w:rsid w:val="00FB3FA8"/>
    <w:rsid w:val="00FC1C56"/>
    <w:rsid w:val="00FC36AD"/>
    <w:rsid w:val="00FC53F5"/>
    <w:rsid w:val="00FC5D0E"/>
    <w:rsid w:val="00FC6ABA"/>
    <w:rsid w:val="00FE555E"/>
    <w:rsid w:val="00FE5B1B"/>
    <w:rsid w:val="00FE6D5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4CD"/>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 w:type="character" w:styleId="Nevyeenzmnka">
    <w:name w:val="Unresolved Mention"/>
    <w:basedOn w:val="Standardnpsmoodstavce"/>
    <w:uiPriority w:val="99"/>
    <w:semiHidden/>
    <w:unhideWhenUsed/>
    <w:rsid w:val="006C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customXml/itemProps3.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customXml/itemProps4.xml><?xml version="1.0" encoding="utf-8"?>
<ds:datastoreItem xmlns:ds="http://schemas.openxmlformats.org/officeDocument/2006/customXml" ds:itemID="{2684682C-2794-40EC-9EFA-62D0E955B267}">
  <ds:schemaRefs>
    <ds:schemaRef ds:uri="http://schemas.microsoft.com/sharepoint/v3/contenttype/forms"/>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4452</Words>
  <Characters>26270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2</cp:revision>
  <cp:lastPrinted>2023-06-08T08:28:00Z</cp:lastPrinted>
  <dcterms:created xsi:type="dcterms:W3CDTF">2026-06-09T05:46:00Z</dcterms:created>
  <dcterms:modified xsi:type="dcterms:W3CDTF">2026-06-09T05:46:00Z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