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BF34C" w14:textId="77777777" w:rsidR="006F160A" w:rsidRDefault="006F160A">
      <w:pPr>
        <w:spacing w:line="1" w:lineRule="exact"/>
      </w:pPr>
    </w:p>
    <w:p w14:paraId="0F5178B0" w14:textId="77777777" w:rsidR="006F160A" w:rsidRDefault="00000000">
      <w:pPr>
        <w:pStyle w:val="Zkladntext40"/>
        <w:framePr w:wrap="none" w:vAnchor="page" w:hAnchor="page" w:x="2333" w:y="4210"/>
        <w:pBdr>
          <w:bottom w:val="single" w:sz="4" w:space="0" w:color="auto"/>
        </w:pBdr>
        <w:spacing w:after="0"/>
        <w:ind w:firstLine="400"/>
        <w:jc w:val="left"/>
      </w:pPr>
      <w:r>
        <w:t>Smlouva o smlouvě budoucí směnné</w:t>
      </w:r>
    </w:p>
    <w:p w14:paraId="438FB5C1" w14:textId="77777777" w:rsidR="006F160A" w:rsidRDefault="00000000">
      <w:pPr>
        <w:pStyle w:val="Zkladntext1"/>
        <w:framePr w:w="9072" w:h="1968" w:hRule="exact" w:wrap="none" w:vAnchor="page" w:hAnchor="page" w:x="2333" w:y="5007"/>
        <w:jc w:val="center"/>
      </w:pPr>
      <w:r>
        <w:t>mezi</w:t>
      </w:r>
    </w:p>
    <w:p w14:paraId="7B3C8154" w14:textId="77777777" w:rsidR="006F160A" w:rsidRDefault="00000000">
      <w:pPr>
        <w:pStyle w:val="Zkladntext40"/>
        <w:framePr w:w="9072" w:h="1968" w:hRule="exact" w:wrap="none" w:vAnchor="page" w:hAnchor="page" w:x="2333" w:y="5007"/>
        <w:spacing w:after="160" w:line="262" w:lineRule="auto"/>
        <w:rPr>
          <w:sz w:val="22"/>
          <w:szCs w:val="22"/>
        </w:rPr>
      </w:pPr>
      <w:r>
        <w:rPr>
          <w:b w:val="0"/>
          <w:bCs w:val="0"/>
        </w:rPr>
        <w:t>Statutární město Pardubice</w:t>
      </w:r>
      <w:r>
        <w:rPr>
          <w:b w:val="0"/>
          <w:bCs w:val="0"/>
        </w:rPr>
        <w:br/>
      </w:r>
      <w:r>
        <w:rPr>
          <w:b w:val="0"/>
          <w:bCs w:val="0"/>
          <w:sz w:val="22"/>
          <w:szCs w:val="22"/>
        </w:rPr>
        <w:t>a</w:t>
      </w:r>
    </w:p>
    <w:p w14:paraId="5B3A7A03" w14:textId="77777777" w:rsidR="006F160A" w:rsidRDefault="00000000">
      <w:pPr>
        <w:pStyle w:val="Zkladntext40"/>
        <w:framePr w:w="9072" w:h="1968" w:hRule="exact" w:wrap="none" w:vAnchor="page" w:hAnchor="page" w:x="2333" w:y="5007"/>
        <w:spacing w:after="0" w:line="197" w:lineRule="auto"/>
        <w:ind w:left="2660"/>
        <w:jc w:val="left"/>
      </w:pPr>
      <w:r>
        <w:rPr>
          <w:b w:val="0"/>
          <w:bCs w:val="0"/>
        </w:rPr>
        <w:t>MHAP s.r.o.</w:t>
      </w:r>
    </w:p>
    <w:p w14:paraId="6D67A0BA" w14:textId="77777777" w:rsidR="006F160A" w:rsidRDefault="006F160A">
      <w:pPr>
        <w:spacing w:line="1" w:lineRule="exact"/>
        <w:sectPr w:rsidR="006F160A">
          <w:pgSz w:w="12137" w:h="17375"/>
          <w:pgMar w:top="360" w:right="360" w:bottom="360" w:left="360" w:header="0" w:footer="3" w:gutter="0"/>
          <w:cols w:space="720"/>
          <w:noEndnote/>
          <w:docGrid w:linePitch="360"/>
        </w:sectPr>
      </w:pPr>
    </w:p>
    <w:p w14:paraId="3B8DDF08" w14:textId="77777777" w:rsidR="006F160A" w:rsidRDefault="00000000">
      <w:pPr>
        <w:spacing w:line="1" w:lineRule="exact"/>
      </w:pPr>
      <w:r>
        <w:rPr>
          <w:noProof/>
        </w:rPr>
        <w:lastRenderedPageBreak/>
        <mc:AlternateContent>
          <mc:Choice Requires="wps">
            <w:drawing>
              <wp:anchor distT="0" distB="0" distL="114300" distR="114300" simplePos="0" relativeHeight="251644416" behindDoc="1" locked="0" layoutInCell="1" allowOverlap="1" wp14:anchorId="719CA24A" wp14:editId="210AE9BF">
                <wp:simplePos x="0" y="0"/>
                <wp:positionH relativeFrom="page">
                  <wp:posOffset>953770</wp:posOffset>
                </wp:positionH>
                <wp:positionV relativeFrom="page">
                  <wp:posOffset>941705</wp:posOffset>
                </wp:positionV>
                <wp:extent cx="5800090" cy="0"/>
                <wp:effectExtent l="0" t="0" r="0" b="0"/>
                <wp:wrapNone/>
                <wp:docPr id="1" name="Shape 1"/>
                <wp:cNvGraphicFramePr/>
                <a:graphic xmlns:a="http://schemas.openxmlformats.org/drawingml/2006/main">
                  <a:graphicData uri="http://schemas.microsoft.com/office/word/2010/wordprocessingShape">
                    <wps:wsp>
                      <wps:cNvCnPr/>
                      <wps:spPr>
                        <a:xfrm>
                          <a:off x="0" y="0"/>
                          <a:ext cx="5800090" cy="0"/>
                        </a:xfrm>
                        <a:prstGeom prst="straightConnector1">
                          <a:avLst/>
                        </a:prstGeom>
                        <a:ln w="8890">
                          <a:solidFill/>
                        </a:ln>
                      </wps:spPr>
                      <wps:bodyPr/>
                    </wps:wsp>
                  </a:graphicData>
                </a:graphic>
              </wp:anchor>
            </w:drawing>
          </mc:Choice>
          <mc:Fallback>
            <w:pict>
              <v:shape o:spt="32" o:oned="true" path="m,l21600,21600e" style="position:absolute;margin-left:75.100000000000009pt;margin-top:74.150000000000006pt;width:456.69999999999999pt;height:0;z-index:-251658240;mso-position-horizontal-relative:page;mso-position-vertical-relative:page">
                <v:stroke weight="0.70000000000000007pt"/>
              </v:shape>
            </w:pict>
          </mc:Fallback>
        </mc:AlternateContent>
      </w:r>
    </w:p>
    <w:p w14:paraId="4CB1F944" w14:textId="77777777" w:rsidR="006F160A" w:rsidRDefault="00000000">
      <w:pPr>
        <w:pStyle w:val="Zhlavnebozpat0"/>
        <w:framePr w:wrap="none" w:vAnchor="page" w:hAnchor="page" w:x="4560" w:y="1220"/>
      </w:pPr>
      <w:r>
        <w:t>Smlouva o smlouvě budoucí směnné</w:t>
      </w:r>
    </w:p>
    <w:p w14:paraId="62B48ADB" w14:textId="77777777" w:rsidR="006F160A" w:rsidRDefault="00000000">
      <w:pPr>
        <w:pStyle w:val="Zkladntext1"/>
        <w:framePr w:w="9134" w:h="13901" w:hRule="exact" w:wrap="none" w:vAnchor="page" w:hAnchor="page" w:x="1507" w:y="1685"/>
        <w:jc w:val="both"/>
      </w:pPr>
      <w:r>
        <w:rPr>
          <w:b/>
          <w:bCs/>
        </w:rPr>
        <w:t>Tuto smlouvu o smlouvě budoucí směnné uzavírají v souladu s příslušnými ustanoveními zákona č. 89/2012 Sb., občanský zákoník, ve znění pozdějších předpisů (dále jen „Občanský zákoník“), níže uvedeného dne, měsíce a roku následující smluvní strany (dále jen „Smlouva“):</w:t>
      </w:r>
    </w:p>
    <w:p w14:paraId="433FD5A4" w14:textId="77777777" w:rsidR="006F160A" w:rsidRDefault="00000000">
      <w:pPr>
        <w:pStyle w:val="Zkladntext1"/>
        <w:framePr w:w="9134" w:h="13901" w:hRule="exact" w:wrap="none" w:vAnchor="page" w:hAnchor="page" w:x="1507" w:y="1685"/>
        <w:numPr>
          <w:ilvl w:val="0"/>
          <w:numId w:val="1"/>
        </w:numPr>
        <w:tabs>
          <w:tab w:val="left" w:pos="544"/>
          <w:tab w:val="left" w:pos="557"/>
        </w:tabs>
        <w:spacing w:after="0"/>
        <w:jc w:val="both"/>
      </w:pPr>
      <w:r>
        <w:rPr>
          <w:b/>
          <w:bCs/>
        </w:rPr>
        <w:t>Statutární město Pardubice</w:t>
      </w:r>
      <w:r>
        <w:t>, IČO: 002 74 046, se sídlem Pernštýnské náměstí 1, Pardubice-Staré</w:t>
      </w:r>
    </w:p>
    <w:p w14:paraId="02F3C581" w14:textId="77777777" w:rsidR="006F160A" w:rsidRDefault="00000000">
      <w:pPr>
        <w:pStyle w:val="Zkladntext1"/>
        <w:framePr w:w="9134" w:h="13901" w:hRule="exact" w:wrap="none" w:vAnchor="page" w:hAnchor="page" w:x="1507" w:y="1685"/>
        <w:ind w:firstLine="580"/>
        <w:jc w:val="both"/>
      </w:pPr>
      <w:r>
        <w:t xml:space="preserve">Město, 530 02 Pardubice, zastoupené Bc. Janem </w:t>
      </w:r>
      <w:proofErr w:type="spellStart"/>
      <w:r>
        <w:t>Nadrchalem</w:t>
      </w:r>
      <w:proofErr w:type="spellEnd"/>
      <w:r>
        <w:t>, primátorem</w:t>
      </w:r>
    </w:p>
    <w:p w14:paraId="5CEC9FEE" w14:textId="77777777" w:rsidR="006F160A" w:rsidRDefault="00000000">
      <w:pPr>
        <w:pStyle w:val="Zkladntext1"/>
        <w:framePr w:w="9134" w:h="13901" w:hRule="exact" w:wrap="none" w:vAnchor="page" w:hAnchor="page" w:x="1507" w:y="1685"/>
        <w:spacing w:after="160"/>
        <w:ind w:firstLine="580"/>
      </w:pPr>
      <w:r>
        <w:t>(dále jen „</w:t>
      </w:r>
      <w:r>
        <w:rPr>
          <w:b/>
          <w:bCs/>
        </w:rPr>
        <w:t>SMP</w:t>
      </w:r>
      <w:r>
        <w:t>“)</w:t>
      </w:r>
    </w:p>
    <w:p w14:paraId="7CC064E5" w14:textId="77777777" w:rsidR="006F160A" w:rsidRDefault="00000000">
      <w:pPr>
        <w:pStyle w:val="Zkladntext1"/>
        <w:framePr w:w="9134" w:h="13901" w:hRule="exact" w:wrap="none" w:vAnchor="page" w:hAnchor="page" w:x="1507" w:y="1685"/>
        <w:spacing w:after="160"/>
        <w:ind w:firstLine="580"/>
      </w:pPr>
      <w:r>
        <w:t>a</w:t>
      </w:r>
    </w:p>
    <w:p w14:paraId="7BEBAA8F" w14:textId="77777777" w:rsidR="006F160A" w:rsidRDefault="00000000">
      <w:pPr>
        <w:pStyle w:val="Zkladntext1"/>
        <w:framePr w:w="9134" w:h="13901" w:hRule="exact" w:wrap="none" w:vAnchor="page" w:hAnchor="page" w:x="1507" w:y="1685"/>
        <w:numPr>
          <w:ilvl w:val="0"/>
          <w:numId w:val="1"/>
        </w:numPr>
        <w:tabs>
          <w:tab w:val="left" w:pos="544"/>
        </w:tabs>
        <w:ind w:left="580" w:hanging="580"/>
        <w:jc w:val="both"/>
      </w:pPr>
      <w:r>
        <w:rPr>
          <w:b/>
          <w:bCs/>
        </w:rPr>
        <w:t>MHAP s.r.o.</w:t>
      </w:r>
      <w:r>
        <w:t xml:space="preserve">, IČO: 175 44 661, se sídlem Olbrachtova 1980/5, Krč, 140 00 Praha 4, zapsaná v obchodním rejstříku vedeném Městským soudem v Praze pod </w:t>
      </w:r>
      <w:proofErr w:type="spellStart"/>
      <w:r>
        <w:t>sp</w:t>
      </w:r>
      <w:proofErr w:type="spellEnd"/>
      <w:r>
        <w:t>. zn. C 372943, zastoupená panem Petrem Dědkem, jednatelem</w:t>
      </w:r>
    </w:p>
    <w:p w14:paraId="1AFB3C71" w14:textId="77777777" w:rsidR="006F160A" w:rsidRDefault="00000000">
      <w:pPr>
        <w:pStyle w:val="Zkladntext1"/>
        <w:framePr w:w="9134" w:h="13901" w:hRule="exact" w:wrap="none" w:vAnchor="page" w:hAnchor="page" w:x="1507" w:y="1685"/>
        <w:ind w:firstLine="580"/>
        <w:jc w:val="both"/>
      </w:pPr>
      <w:r>
        <w:t>(dále jen „</w:t>
      </w:r>
      <w:r>
        <w:rPr>
          <w:b/>
          <w:bCs/>
        </w:rPr>
        <w:t>Investor</w:t>
      </w:r>
      <w:r>
        <w:t>“)</w:t>
      </w:r>
    </w:p>
    <w:p w14:paraId="334A84B5" w14:textId="77777777" w:rsidR="006F160A" w:rsidRDefault="00000000">
      <w:pPr>
        <w:pStyle w:val="Zkladntext1"/>
        <w:framePr w:w="9134" w:h="13901" w:hRule="exact" w:wrap="none" w:vAnchor="page" w:hAnchor="page" w:x="1507" w:y="1685"/>
        <w:ind w:firstLine="580"/>
      </w:pPr>
      <w:r>
        <w:t>(SMP a Investor společně dále jen „</w:t>
      </w:r>
      <w:r>
        <w:rPr>
          <w:b/>
          <w:bCs/>
        </w:rPr>
        <w:t>Smluvní strany</w:t>
      </w:r>
      <w:r>
        <w:t>“ a každý jednotlivě jen „</w:t>
      </w:r>
      <w:r>
        <w:rPr>
          <w:b/>
          <w:bCs/>
        </w:rPr>
        <w:t>Smluvní strana</w:t>
      </w:r>
      <w:r>
        <w:t>“).</w:t>
      </w:r>
    </w:p>
    <w:p w14:paraId="4CD1DC6F" w14:textId="77777777" w:rsidR="006F160A" w:rsidRDefault="00000000">
      <w:pPr>
        <w:pStyle w:val="Nadpis30"/>
        <w:framePr w:w="9134" w:h="13901" w:hRule="exact" w:wrap="none" w:vAnchor="page" w:hAnchor="page" w:x="1507" w:y="1685"/>
        <w:jc w:val="both"/>
      </w:pPr>
      <w:bookmarkStart w:id="0" w:name="bookmark0"/>
      <w:r>
        <w:t>VZHLEDEM K TOMU, ŽE:</w:t>
      </w:r>
      <w:bookmarkEnd w:id="0"/>
    </w:p>
    <w:p w14:paraId="2A026F82" w14:textId="77777777" w:rsidR="006F160A" w:rsidRDefault="00000000">
      <w:pPr>
        <w:pStyle w:val="Zkladntext1"/>
        <w:framePr w:w="9134" w:h="13901" w:hRule="exact" w:wrap="none" w:vAnchor="page" w:hAnchor="page" w:x="1507" w:y="1685"/>
        <w:numPr>
          <w:ilvl w:val="0"/>
          <w:numId w:val="2"/>
        </w:numPr>
        <w:tabs>
          <w:tab w:val="left" w:pos="544"/>
          <w:tab w:val="left" w:pos="557"/>
        </w:tabs>
        <w:jc w:val="both"/>
      </w:pPr>
      <w:r>
        <w:t xml:space="preserve">Smluvní strany jsou výlučnými vlastníky Pozemků </w:t>
      </w:r>
      <w:r>
        <w:rPr>
          <w:i/>
          <w:iCs/>
        </w:rPr>
        <w:t>(jak je tento pojem definován níže)</w:t>
      </w:r>
      <w:r>
        <w:t>;</w:t>
      </w:r>
    </w:p>
    <w:p w14:paraId="3A7C9842" w14:textId="77777777" w:rsidR="006F160A" w:rsidRDefault="00000000">
      <w:pPr>
        <w:pStyle w:val="Zkladntext1"/>
        <w:framePr w:w="9134" w:h="13901" w:hRule="exact" w:wrap="none" w:vAnchor="page" w:hAnchor="page" w:x="1507" w:y="1685"/>
        <w:numPr>
          <w:ilvl w:val="0"/>
          <w:numId w:val="2"/>
        </w:numPr>
        <w:tabs>
          <w:tab w:val="left" w:pos="544"/>
          <w:tab w:val="left" w:pos="557"/>
        </w:tabs>
        <w:spacing w:after="0"/>
        <w:jc w:val="both"/>
      </w:pPr>
      <w:r>
        <w:t xml:space="preserve">Investor má zájem realizovat v lokalitě „Nová Cihelna“ Investiční záměr </w:t>
      </w:r>
      <w:r>
        <w:rPr>
          <w:i/>
          <w:iCs/>
        </w:rPr>
        <w:t>(jak je tento pojem</w:t>
      </w:r>
    </w:p>
    <w:p w14:paraId="58E9E122" w14:textId="77777777" w:rsidR="006F160A" w:rsidRDefault="00000000">
      <w:pPr>
        <w:pStyle w:val="Zkladntext1"/>
        <w:framePr w:w="9134" w:h="13901" w:hRule="exact" w:wrap="none" w:vAnchor="page" w:hAnchor="page" w:x="1507" w:y="1685"/>
        <w:ind w:firstLine="580"/>
        <w:jc w:val="both"/>
      </w:pPr>
      <w:r>
        <w:rPr>
          <w:i/>
          <w:iCs/>
        </w:rPr>
        <w:t>definován níže)</w:t>
      </w:r>
      <w:r>
        <w:t>;</w:t>
      </w:r>
    </w:p>
    <w:p w14:paraId="1F6EC84B" w14:textId="77777777" w:rsidR="006F160A" w:rsidRDefault="00000000">
      <w:pPr>
        <w:pStyle w:val="Zkladntext1"/>
        <w:framePr w:w="9134" w:h="13901" w:hRule="exact" w:wrap="none" w:vAnchor="page" w:hAnchor="page" w:x="1507" w:y="1685"/>
        <w:numPr>
          <w:ilvl w:val="0"/>
          <w:numId w:val="2"/>
        </w:numPr>
        <w:tabs>
          <w:tab w:val="left" w:pos="544"/>
        </w:tabs>
        <w:ind w:left="580" w:hanging="580"/>
        <w:jc w:val="both"/>
      </w:pPr>
      <w:r>
        <w:t xml:space="preserve">Smluvní strany mají zájem spolu v budoucnu uzavřít Směnnou smlouvu </w:t>
      </w:r>
      <w:r>
        <w:rPr>
          <w:i/>
          <w:iCs/>
        </w:rPr>
        <w:t>(jak je tento pojem definován níže)</w:t>
      </w:r>
      <w:r>
        <w:t xml:space="preserve">, na základě které bude realizována Směna </w:t>
      </w:r>
      <w:r>
        <w:rPr>
          <w:i/>
          <w:iCs/>
        </w:rPr>
        <w:t>(jak je tento pojem definován níže)</w:t>
      </w:r>
      <w:r>
        <w:t>, a to za podmínek sjednaných v této Smlouvě;</w:t>
      </w:r>
    </w:p>
    <w:p w14:paraId="7806B125" w14:textId="77777777" w:rsidR="006F160A" w:rsidRDefault="00000000">
      <w:pPr>
        <w:pStyle w:val="Zkladntext1"/>
        <w:framePr w:w="9134" w:h="13901" w:hRule="exact" w:wrap="none" w:vAnchor="page" w:hAnchor="page" w:x="1507" w:y="1685"/>
        <w:numPr>
          <w:ilvl w:val="0"/>
          <w:numId w:val="2"/>
        </w:numPr>
        <w:tabs>
          <w:tab w:val="left" w:pos="544"/>
        </w:tabs>
        <w:ind w:left="580" w:hanging="580"/>
        <w:jc w:val="both"/>
      </w:pPr>
      <w:r>
        <w:t>Společně s touto Smlouvou Smluvní strany uzavírají plánovací smlouvu (dále jen „</w:t>
      </w:r>
      <w:r>
        <w:rPr>
          <w:b/>
          <w:bCs/>
        </w:rPr>
        <w:t>Plánovací smlouva</w:t>
      </w:r>
      <w:r>
        <w:t xml:space="preserve">“), na základě které se Smluvní strany zavazují vzájemně spolupracovat při realizaci Investičního záměru </w:t>
      </w:r>
      <w:r>
        <w:rPr>
          <w:i/>
          <w:iCs/>
        </w:rPr>
        <w:t>(jak je tento pojem definován níže)</w:t>
      </w:r>
      <w:r>
        <w:t>, a to způsobem dohodnutým v rámci Plánovací smlouvy;</w:t>
      </w:r>
    </w:p>
    <w:p w14:paraId="33C6D8B8" w14:textId="77777777" w:rsidR="006F160A" w:rsidRDefault="00000000">
      <w:pPr>
        <w:pStyle w:val="Zkladntext1"/>
        <w:framePr w:w="9134" w:h="13901" w:hRule="exact" w:wrap="none" w:vAnchor="page" w:hAnchor="page" w:x="1507" w:y="1685"/>
        <w:numPr>
          <w:ilvl w:val="0"/>
          <w:numId w:val="2"/>
        </w:numPr>
        <w:tabs>
          <w:tab w:val="left" w:pos="544"/>
        </w:tabs>
        <w:ind w:left="580" w:hanging="580"/>
        <w:jc w:val="both"/>
      </w:pPr>
      <w:r>
        <w:t xml:space="preserve">Na Pozemcích </w:t>
      </w:r>
      <w:r>
        <w:rPr>
          <w:i/>
          <w:iCs/>
        </w:rPr>
        <w:t>(jak je tento pojem definován níže)</w:t>
      </w:r>
      <w:r>
        <w:t xml:space="preserve"> či jejich částech se nachází (může nacházet) historická ekologická zátěž v podobě Skládky </w:t>
      </w:r>
      <w:r>
        <w:rPr>
          <w:i/>
          <w:iCs/>
        </w:rPr>
        <w:t>(jak je tento pojem definován v Dohodě o úpravě vztahů)</w:t>
      </w:r>
      <w:r>
        <w:t>;</w:t>
      </w:r>
    </w:p>
    <w:p w14:paraId="6E74E37B" w14:textId="77777777" w:rsidR="006F160A" w:rsidRDefault="00000000">
      <w:pPr>
        <w:pStyle w:val="Zkladntext1"/>
        <w:framePr w:w="9134" w:h="13901" w:hRule="exact" w:wrap="none" w:vAnchor="page" w:hAnchor="page" w:x="1507" w:y="1685"/>
        <w:numPr>
          <w:ilvl w:val="0"/>
          <w:numId w:val="2"/>
        </w:numPr>
        <w:tabs>
          <w:tab w:val="left" w:pos="544"/>
        </w:tabs>
        <w:ind w:left="580" w:hanging="580"/>
        <w:jc w:val="both"/>
      </w:pPr>
      <w:r>
        <w:t xml:space="preserve">Pozemky nebo jejich část jsou nebo mohou být dotčeny procesem Odstranění odpadů a znečištění </w:t>
      </w:r>
      <w:r>
        <w:rPr>
          <w:i/>
          <w:iCs/>
        </w:rPr>
        <w:t>(jak je tento pojem definován v Dohodě o úpravě vztahů)</w:t>
      </w:r>
      <w:r>
        <w:t>, který zamýšlí realizovat za podmínek stanovených v Dohodě o úpravě vztahů Investor;</w:t>
      </w:r>
    </w:p>
    <w:p w14:paraId="1547E151" w14:textId="77777777" w:rsidR="006F160A" w:rsidRDefault="00000000">
      <w:pPr>
        <w:pStyle w:val="Zkladntext1"/>
        <w:framePr w:w="9134" w:h="13901" w:hRule="exact" w:wrap="none" w:vAnchor="page" w:hAnchor="page" w:x="1507" w:y="1685"/>
        <w:numPr>
          <w:ilvl w:val="0"/>
          <w:numId w:val="2"/>
        </w:numPr>
        <w:tabs>
          <w:tab w:val="left" w:pos="544"/>
        </w:tabs>
        <w:ind w:left="580" w:hanging="580"/>
        <w:jc w:val="both"/>
      </w:pPr>
      <w:r>
        <w:t>S ohledem na skutečnosti uvedené výše pod písm. (E) a (F) preambule uzavírají Smluvní strany současně s touto Smlouvou a Plánovací smlouvou rovněž dohodu o úpravě vztahů (dále jen „</w:t>
      </w:r>
      <w:r>
        <w:rPr>
          <w:b/>
          <w:bCs/>
        </w:rPr>
        <w:t>Dohoda o úpravě vztahů</w:t>
      </w:r>
      <w:r>
        <w:t xml:space="preserve">“), v rámci které Smluvní strany sjednávají práva a povinnosti týkající se Skládky a dále procesu Odstranění odpadů a znečištění </w:t>
      </w:r>
      <w:r>
        <w:rPr>
          <w:i/>
          <w:iCs/>
        </w:rPr>
        <w:t>(jak je tento pojem definován v Dohodě o úpravě vztahů)</w:t>
      </w:r>
      <w:r>
        <w:t>;</w:t>
      </w:r>
    </w:p>
    <w:p w14:paraId="019BAF2E" w14:textId="77777777" w:rsidR="006F160A" w:rsidRDefault="00000000">
      <w:pPr>
        <w:pStyle w:val="Zkladntext1"/>
        <w:framePr w:w="9134" w:h="13901" w:hRule="exact" w:wrap="none" w:vAnchor="page" w:hAnchor="page" w:x="1507" w:y="1685"/>
        <w:numPr>
          <w:ilvl w:val="0"/>
          <w:numId w:val="2"/>
        </w:numPr>
        <w:tabs>
          <w:tab w:val="left" w:pos="544"/>
        </w:tabs>
        <w:spacing w:after="0"/>
        <w:ind w:left="580" w:hanging="580"/>
        <w:jc w:val="both"/>
      </w:pPr>
      <w:r>
        <w:t>Směna Pozemků je ve veřejném zájmu a představuje jiný důležitý zájem SMP ve smyslu § 38 odst. 1 zákona č. 128/2000 Sb., o obcích (obecní zřízení), v platném znění, neboť umožňuje realizaci Investičního záměru, který svou převažující funkcí představuje veřejnou stavbu pro sport a občanské vybavení ve smyslu Zásad statutárního města Pardubice pro spolupráci s investory a který přináší zásadní přínosy pro rozvoj lokality Nová Cihelna a celého Statutárního města Pardubice, zejména s ohledem na tvorbu nových pracovních míst, rozvoj sportovních a kulturních aktivit v regionu a rozvoj turistického ruchu. Směna dále zajišťuje, že SMP nabude vlastnické právo ke strategickým pozemkům, které jsou dle platného územního plánu města Pardubice určeny pro umístění veřejně prospěšné stavby dopravní infrastruktury (pozemky jsou umístěny v dopravní ploše XXII/VD/84), čímž získá SMP lepší kontrolu nad těmito klíčovými pozemky nezbytnými pro dopravní obslužnost lokality Nová Cihelna. Směna také umožňuje</w:t>
      </w:r>
    </w:p>
    <w:p w14:paraId="4C9C2784" w14:textId="77777777" w:rsidR="006F160A" w:rsidRDefault="00000000">
      <w:pPr>
        <w:pStyle w:val="Zhlavnebozpat0"/>
        <w:framePr w:w="418" w:h="264" w:hRule="exact" w:wrap="none" w:vAnchor="page" w:hAnchor="page" w:x="5861" w:y="15912"/>
        <w:jc w:val="center"/>
      </w:pPr>
      <w:r>
        <w:t>2/15</w:t>
      </w:r>
    </w:p>
    <w:p w14:paraId="1DA4C873" w14:textId="77777777" w:rsidR="006F160A" w:rsidRDefault="006F160A">
      <w:pPr>
        <w:spacing w:line="1" w:lineRule="exact"/>
        <w:sectPr w:rsidR="006F160A">
          <w:pgSz w:w="12137" w:h="17375"/>
          <w:pgMar w:top="360" w:right="360" w:bottom="360" w:left="360" w:header="0" w:footer="3" w:gutter="0"/>
          <w:cols w:space="720"/>
          <w:noEndnote/>
          <w:docGrid w:linePitch="360"/>
        </w:sectPr>
      </w:pPr>
    </w:p>
    <w:p w14:paraId="55AAAC62" w14:textId="77777777" w:rsidR="006F160A" w:rsidRDefault="00000000">
      <w:pPr>
        <w:spacing w:line="1" w:lineRule="exact"/>
      </w:pPr>
      <w:r>
        <w:rPr>
          <w:noProof/>
        </w:rPr>
        <w:lastRenderedPageBreak/>
        <mc:AlternateContent>
          <mc:Choice Requires="wps">
            <w:drawing>
              <wp:anchor distT="0" distB="0" distL="114300" distR="114300" simplePos="0" relativeHeight="251645440" behindDoc="1" locked="0" layoutInCell="1" allowOverlap="1" wp14:anchorId="3AB5F76A" wp14:editId="71E16BBB">
                <wp:simplePos x="0" y="0"/>
                <wp:positionH relativeFrom="page">
                  <wp:posOffset>953770</wp:posOffset>
                </wp:positionH>
                <wp:positionV relativeFrom="page">
                  <wp:posOffset>941705</wp:posOffset>
                </wp:positionV>
                <wp:extent cx="5800090" cy="0"/>
                <wp:effectExtent l="0" t="0" r="0" b="0"/>
                <wp:wrapNone/>
                <wp:docPr id="2" name="Shape 2"/>
                <wp:cNvGraphicFramePr/>
                <a:graphic xmlns:a="http://schemas.openxmlformats.org/drawingml/2006/main">
                  <a:graphicData uri="http://schemas.microsoft.com/office/word/2010/wordprocessingShape">
                    <wps:wsp>
                      <wps:cNvCnPr/>
                      <wps:spPr>
                        <a:xfrm>
                          <a:off x="0" y="0"/>
                          <a:ext cx="5800090" cy="0"/>
                        </a:xfrm>
                        <a:prstGeom prst="straightConnector1">
                          <a:avLst/>
                        </a:prstGeom>
                        <a:ln w="8890">
                          <a:solidFill/>
                        </a:ln>
                      </wps:spPr>
                      <wps:bodyPr/>
                    </wps:wsp>
                  </a:graphicData>
                </a:graphic>
              </wp:anchor>
            </w:drawing>
          </mc:Choice>
          <mc:Fallback>
            <w:pict>
              <v:shape o:spt="32" o:oned="true" path="m,l21600,21600e" style="position:absolute;margin-left:75.100000000000009pt;margin-top:74.150000000000006pt;width:456.69999999999999pt;height:0;z-index:-251658240;mso-position-horizontal-relative:page;mso-position-vertical-relative:page">
                <v:stroke weight="0.70000000000000007pt"/>
              </v:shape>
            </w:pict>
          </mc:Fallback>
        </mc:AlternateContent>
      </w:r>
    </w:p>
    <w:p w14:paraId="0FA405D2" w14:textId="77777777" w:rsidR="006F160A" w:rsidRDefault="00000000">
      <w:pPr>
        <w:pStyle w:val="Zhlavnebozpat0"/>
        <w:framePr w:wrap="none" w:vAnchor="page" w:hAnchor="page" w:x="4560" w:y="1220"/>
      </w:pPr>
      <w:r>
        <w:t>Smlouva o smlouvě budoucí směnné</w:t>
      </w:r>
    </w:p>
    <w:p w14:paraId="227FF114" w14:textId="77777777" w:rsidR="006F160A" w:rsidRDefault="00000000">
      <w:pPr>
        <w:pStyle w:val="Zkladntext1"/>
        <w:framePr w:w="9125" w:h="13814" w:hRule="exact" w:wrap="none" w:vAnchor="page" w:hAnchor="page" w:x="1512" w:y="1685"/>
        <w:ind w:left="580"/>
        <w:jc w:val="both"/>
      </w:pPr>
      <w:r>
        <w:t xml:space="preserve">výstavbu Připojovací komunikace </w:t>
      </w:r>
      <w:r>
        <w:rPr>
          <w:i/>
          <w:iCs/>
        </w:rPr>
        <w:t>(jak je tento pojem definován v Plánovací smlouvě)</w:t>
      </w:r>
      <w:r>
        <w:t xml:space="preserve"> napojující lokalitu Nová Cihelna na obchvat Pardubic, kterou na své náklady realizuje Investor a která představuje nezbytnou dopravní infrastrukturu pro další rozvoj této lokality, a přispívá k harmonickému rozvoji lokality Nová Cihelna a vytváří předpoklady pro další výstavbu v této lokalitě.</w:t>
      </w:r>
    </w:p>
    <w:p w14:paraId="2150510D" w14:textId="77777777" w:rsidR="006F160A" w:rsidRDefault="00000000">
      <w:pPr>
        <w:pStyle w:val="Zkladntext1"/>
        <w:framePr w:w="9125" w:h="13814" w:hRule="exact" w:wrap="none" w:vAnchor="page" w:hAnchor="page" w:x="1512" w:y="1685"/>
        <w:jc w:val="both"/>
      </w:pPr>
      <w:r>
        <w:rPr>
          <w:b/>
          <w:bCs/>
        </w:rPr>
        <w:t>SE SMLUVNÍ STRANY DOHODLY TAKTO:</w:t>
      </w:r>
    </w:p>
    <w:p w14:paraId="21422FD3" w14:textId="77777777" w:rsidR="006F160A" w:rsidRDefault="00000000">
      <w:pPr>
        <w:pStyle w:val="Nadpis30"/>
        <w:framePr w:w="9125" w:h="13814" w:hRule="exact" w:wrap="none" w:vAnchor="page" w:hAnchor="page" w:x="1512" w:y="1685"/>
        <w:numPr>
          <w:ilvl w:val="0"/>
          <w:numId w:val="3"/>
        </w:numPr>
        <w:tabs>
          <w:tab w:val="left" w:pos="554"/>
        </w:tabs>
        <w:jc w:val="both"/>
      </w:pPr>
      <w:bookmarkStart w:id="1" w:name="bookmark2"/>
      <w:r>
        <w:t>Úvodní ustanovení</w:t>
      </w:r>
      <w:bookmarkEnd w:id="1"/>
    </w:p>
    <w:p w14:paraId="03316BCD" w14:textId="77777777" w:rsidR="006F160A" w:rsidRDefault="00000000">
      <w:pPr>
        <w:pStyle w:val="Zkladntext1"/>
        <w:framePr w:w="9125" w:h="13814" w:hRule="exact" w:wrap="none" w:vAnchor="page" w:hAnchor="page" w:x="1512" w:y="1685"/>
        <w:numPr>
          <w:ilvl w:val="1"/>
          <w:numId w:val="3"/>
        </w:numPr>
        <w:tabs>
          <w:tab w:val="left" w:pos="554"/>
        </w:tabs>
        <w:jc w:val="both"/>
      </w:pPr>
      <w:r>
        <w:t>SMP prohlašuje, že je výlučným vlastníkem následujících pozemků:</w:t>
      </w:r>
    </w:p>
    <w:p w14:paraId="1A014927" w14:textId="77777777" w:rsidR="006F160A" w:rsidRDefault="00000000">
      <w:pPr>
        <w:pStyle w:val="Zkladntext1"/>
        <w:framePr w:w="9125" w:h="13814" w:hRule="exact" w:wrap="none" w:vAnchor="page" w:hAnchor="page" w:x="1512" w:y="1685"/>
        <w:numPr>
          <w:ilvl w:val="2"/>
          <w:numId w:val="3"/>
        </w:numPr>
        <w:tabs>
          <w:tab w:val="left" w:pos="1286"/>
        </w:tabs>
        <w:ind w:firstLine="580"/>
        <w:jc w:val="both"/>
      </w:pPr>
      <w:r>
        <w:t xml:space="preserve">pozemku </w:t>
      </w:r>
      <w:proofErr w:type="spellStart"/>
      <w:r>
        <w:t>parc</w:t>
      </w:r>
      <w:proofErr w:type="spellEnd"/>
      <w:r>
        <w:t>. č. 1575, o výměře 3.817 m</w:t>
      </w:r>
      <w:r>
        <w:rPr>
          <w:vertAlign w:val="superscript"/>
        </w:rPr>
        <w:t>2</w:t>
      </w:r>
      <w:r>
        <w:t>; a</w:t>
      </w:r>
    </w:p>
    <w:p w14:paraId="3E60210E" w14:textId="77777777" w:rsidR="006F160A" w:rsidRDefault="00000000">
      <w:pPr>
        <w:pStyle w:val="Zkladntext1"/>
        <w:framePr w:w="9125" w:h="13814" w:hRule="exact" w:wrap="none" w:vAnchor="page" w:hAnchor="page" w:x="1512" w:y="1685"/>
        <w:numPr>
          <w:ilvl w:val="2"/>
          <w:numId w:val="3"/>
        </w:numPr>
        <w:tabs>
          <w:tab w:val="left" w:pos="1286"/>
        </w:tabs>
        <w:ind w:firstLine="580"/>
        <w:jc w:val="both"/>
      </w:pPr>
      <w:r>
        <w:t xml:space="preserve">pozemku </w:t>
      </w:r>
      <w:proofErr w:type="spellStart"/>
      <w:r>
        <w:t>parc</w:t>
      </w:r>
      <w:proofErr w:type="spellEnd"/>
      <w:r>
        <w:t>. č. 2678/1, o výměře 1.484 m</w:t>
      </w:r>
      <w:r>
        <w:rPr>
          <w:vertAlign w:val="superscript"/>
        </w:rPr>
        <w:t>2</w:t>
      </w:r>
      <w:r>
        <w:t>;</w:t>
      </w:r>
    </w:p>
    <w:p w14:paraId="08E0F64C" w14:textId="615CCF2F" w:rsidR="006F160A" w:rsidRDefault="005B1B64" w:rsidP="005B1B64">
      <w:pPr>
        <w:pStyle w:val="Zkladntext1"/>
        <w:framePr w:w="9125" w:h="13814" w:hRule="exact" w:wrap="none" w:vAnchor="page" w:hAnchor="page" w:x="1512" w:y="1685"/>
        <w:tabs>
          <w:tab w:val="left" w:pos="1361"/>
        </w:tabs>
        <w:ind w:left="580"/>
        <w:jc w:val="both"/>
      </w:pPr>
      <w:r>
        <w:t>umístě</w:t>
      </w:r>
      <w:r w:rsidR="00000000">
        <w:t xml:space="preserve">ných v </w:t>
      </w:r>
      <w:proofErr w:type="spellStart"/>
      <w:r w:rsidR="00000000">
        <w:t>k.ú</w:t>
      </w:r>
      <w:proofErr w:type="spellEnd"/>
      <w:r w:rsidR="00000000">
        <w:t>. Pardubice (všechny pozemky uvedené v tomto čl. 1.1. této Smlouvy společně dále jen „</w:t>
      </w:r>
      <w:r w:rsidR="00000000">
        <w:rPr>
          <w:b/>
          <w:bCs/>
        </w:rPr>
        <w:t>Pozemky SMP</w:t>
      </w:r>
      <w:r w:rsidR="00000000">
        <w:t>“).</w:t>
      </w:r>
    </w:p>
    <w:p w14:paraId="39557DC7" w14:textId="77777777" w:rsidR="006F160A" w:rsidRDefault="00000000">
      <w:pPr>
        <w:pStyle w:val="Zkladntext1"/>
        <w:framePr w:w="9125" w:h="13814" w:hRule="exact" w:wrap="none" w:vAnchor="page" w:hAnchor="page" w:x="1512" w:y="1685"/>
        <w:numPr>
          <w:ilvl w:val="1"/>
          <w:numId w:val="3"/>
        </w:numPr>
        <w:tabs>
          <w:tab w:val="left" w:pos="554"/>
        </w:tabs>
        <w:jc w:val="both"/>
      </w:pPr>
      <w:r>
        <w:t>Investor prohlašuje, že je výlučným vlastníkem následujících pozemků:</w:t>
      </w:r>
    </w:p>
    <w:p w14:paraId="1FC70FAA" w14:textId="77777777" w:rsidR="006F160A" w:rsidRDefault="00000000">
      <w:pPr>
        <w:pStyle w:val="Zkladntext1"/>
        <w:framePr w:w="9125" w:h="13814" w:hRule="exact" w:wrap="none" w:vAnchor="page" w:hAnchor="page" w:x="1512" w:y="1685"/>
        <w:numPr>
          <w:ilvl w:val="2"/>
          <w:numId w:val="3"/>
        </w:numPr>
        <w:tabs>
          <w:tab w:val="left" w:pos="1286"/>
        </w:tabs>
        <w:ind w:firstLine="580"/>
        <w:jc w:val="both"/>
      </w:pPr>
      <w:r>
        <w:t xml:space="preserve">pozemku </w:t>
      </w:r>
      <w:proofErr w:type="spellStart"/>
      <w:r>
        <w:t>parc</w:t>
      </w:r>
      <w:proofErr w:type="spellEnd"/>
      <w:r>
        <w:t>. č. 1563/13, o výměře 26.762 m</w:t>
      </w:r>
      <w:r>
        <w:rPr>
          <w:vertAlign w:val="superscript"/>
        </w:rPr>
        <w:t>2</w:t>
      </w:r>
      <w:r>
        <w:t>;</w:t>
      </w:r>
    </w:p>
    <w:p w14:paraId="32B0B477" w14:textId="77777777" w:rsidR="006F160A" w:rsidRDefault="00000000">
      <w:pPr>
        <w:pStyle w:val="Zkladntext1"/>
        <w:framePr w:w="9125" w:h="13814" w:hRule="exact" w:wrap="none" w:vAnchor="page" w:hAnchor="page" w:x="1512" w:y="1685"/>
        <w:numPr>
          <w:ilvl w:val="2"/>
          <w:numId w:val="3"/>
        </w:numPr>
        <w:tabs>
          <w:tab w:val="left" w:pos="1286"/>
        </w:tabs>
        <w:ind w:firstLine="580"/>
        <w:jc w:val="both"/>
      </w:pPr>
      <w:r>
        <w:t xml:space="preserve">pozemku </w:t>
      </w:r>
      <w:proofErr w:type="spellStart"/>
      <w:r>
        <w:t>parc</w:t>
      </w:r>
      <w:proofErr w:type="spellEnd"/>
      <w:r>
        <w:t>. č. 1574/11, o výměře 1.739 m</w:t>
      </w:r>
      <w:r>
        <w:rPr>
          <w:vertAlign w:val="superscript"/>
        </w:rPr>
        <w:t>2</w:t>
      </w:r>
      <w:r>
        <w:t>;</w:t>
      </w:r>
    </w:p>
    <w:p w14:paraId="40080C8D" w14:textId="77777777" w:rsidR="006F160A" w:rsidRDefault="00000000">
      <w:pPr>
        <w:pStyle w:val="Zkladntext1"/>
        <w:framePr w:w="9125" w:h="13814" w:hRule="exact" w:wrap="none" w:vAnchor="page" w:hAnchor="page" w:x="1512" w:y="1685"/>
        <w:numPr>
          <w:ilvl w:val="2"/>
          <w:numId w:val="3"/>
        </w:numPr>
        <w:tabs>
          <w:tab w:val="left" w:pos="1286"/>
        </w:tabs>
        <w:ind w:firstLine="580"/>
        <w:jc w:val="both"/>
      </w:pPr>
      <w:r>
        <w:t xml:space="preserve">pozemku </w:t>
      </w:r>
      <w:proofErr w:type="spellStart"/>
      <w:r>
        <w:t>parc</w:t>
      </w:r>
      <w:proofErr w:type="spellEnd"/>
      <w:r>
        <w:t>. č. 1574/12, o výměře 681 m</w:t>
      </w:r>
      <w:r>
        <w:rPr>
          <w:vertAlign w:val="superscript"/>
        </w:rPr>
        <w:t>2</w:t>
      </w:r>
      <w:r>
        <w:t>;</w:t>
      </w:r>
    </w:p>
    <w:p w14:paraId="0FD65677" w14:textId="77777777" w:rsidR="006F160A" w:rsidRDefault="00000000">
      <w:pPr>
        <w:pStyle w:val="Zkladntext1"/>
        <w:framePr w:w="9125" w:h="13814" w:hRule="exact" w:wrap="none" w:vAnchor="page" w:hAnchor="page" w:x="1512" w:y="1685"/>
        <w:numPr>
          <w:ilvl w:val="2"/>
          <w:numId w:val="3"/>
        </w:numPr>
        <w:tabs>
          <w:tab w:val="left" w:pos="1286"/>
        </w:tabs>
        <w:ind w:firstLine="580"/>
        <w:jc w:val="both"/>
      </w:pPr>
      <w:r>
        <w:t xml:space="preserve">pozemku </w:t>
      </w:r>
      <w:proofErr w:type="spellStart"/>
      <w:r>
        <w:t>parc</w:t>
      </w:r>
      <w:proofErr w:type="spellEnd"/>
      <w:r>
        <w:t>. č. 1574/14, o výměře 1.971 m</w:t>
      </w:r>
      <w:r>
        <w:rPr>
          <w:vertAlign w:val="superscript"/>
        </w:rPr>
        <w:t>2</w:t>
      </w:r>
      <w:r>
        <w:t>;</w:t>
      </w:r>
    </w:p>
    <w:p w14:paraId="2CBFD385" w14:textId="77777777" w:rsidR="006F160A" w:rsidRDefault="00000000">
      <w:pPr>
        <w:pStyle w:val="Zkladntext1"/>
        <w:framePr w:w="9125" w:h="13814" w:hRule="exact" w:wrap="none" w:vAnchor="page" w:hAnchor="page" w:x="1512" w:y="1685"/>
        <w:numPr>
          <w:ilvl w:val="2"/>
          <w:numId w:val="3"/>
        </w:numPr>
        <w:tabs>
          <w:tab w:val="left" w:pos="1286"/>
        </w:tabs>
        <w:ind w:firstLine="580"/>
        <w:jc w:val="both"/>
      </w:pPr>
      <w:r>
        <w:t xml:space="preserve">pozemku </w:t>
      </w:r>
      <w:proofErr w:type="spellStart"/>
      <w:r>
        <w:t>parc</w:t>
      </w:r>
      <w:proofErr w:type="spellEnd"/>
      <w:r>
        <w:t>. č. 1582/3, o výměře 7.156 m</w:t>
      </w:r>
      <w:r>
        <w:rPr>
          <w:vertAlign w:val="superscript"/>
        </w:rPr>
        <w:t>2</w:t>
      </w:r>
      <w:r>
        <w:t>;</w:t>
      </w:r>
    </w:p>
    <w:p w14:paraId="5622694F" w14:textId="77777777" w:rsidR="006F160A" w:rsidRDefault="00000000">
      <w:pPr>
        <w:pStyle w:val="Zkladntext1"/>
        <w:framePr w:w="9125" w:h="13814" w:hRule="exact" w:wrap="none" w:vAnchor="page" w:hAnchor="page" w:x="1512" w:y="1685"/>
        <w:numPr>
          <w:ilvl w:val="2"/>
          <w:numId w:val="3"/>
        </w:numPr>
        <w:tabs>
          <w:tab w:val="left" w:pos="1286"/>
        </w:tabs>
        <w:ind w:firstLine="580"/>
        <w:jc w:val="both"/>
      </w:pPr>
      <w:r>
        <w:t xml:space="preserve">pozemku </w:t>
      </w:r>
      <w:proofErr w:type="spellStart"/>
      <w:r>
        <w:t>parc</w:t>
      </w:r>
      <w:proofErr w:type="spellEnd"/>
      <w:r>
        <w:t>. č. 1584/7, o výměře 2.284 m</w:t>
      </w:r>
      <w:r>
        <w:rPr>
          <w:vertAlign w:val="superscript"/>
        </w:rPr>
        <w:t>2</w:t>
      </w:r>
      <w:r>
        <w:t>; a</w:t>
      </w:r>
    </w:p>
    <w:p w14:paraId="012EED4B" w14:textId="77777777" w:rsidR="006F160A" w:rsidRDefault="00000000">
      <w:pPr>
        <w:pStyle w:val="Zkladntext1"/>
        <w:framePr w:w="9125" w:h="13814" w:hRule="exact" w:wrap="none" w:vAnchor="page" w:hAnchor="page" w:x="1512" w:y="1685"/>
        <w:numPr>
          <w:ilvl w:val="2"/>
          <w:numId w:val="3"/>
        </w:numPr>
        <w:tabs>
          <w:tab w:val="left" w:pos="1286"/>
        </w:tabs>
        <w:ind w:firstLine="580"/>
        <w:jc w:val="both"/>
      </w:pPr>
      <w:r>
        <w:t xml:space="preserve">pozemku </w:t>
      </w:r>
      <w:proofErr w:type="spellStart"/>
      <w:r>
        <w:t>parc</w:t>
      </w:r>
      <w:proofErr w:type="spellEnd"/>
      <w:r>
        <w:t>. č. 1601/15, o výměře 338 m</w:t>
      </w:r>
      <w:r>
        <w:rPr>
          <w:vertAlign w:val="superscript"/>
        </w:rPr>
        <w:t>2</w:t>
      </w:r>
      <w:r>
        <w:t>;</w:t>
      </w:r>
    </w:p>
    <w:p w14:paraId="005217D0" w14:textId="77777777" w:rsidR="006F160A" w:rsidRDefault="00000000">
      <w:pPr>
        <w:pStyle w:val="Zkladntext1"/>
        <w:framePr w:w="9125" w:h="13814" w:hRule="exact" w:wrap="none" w:vAnchor="page" w:hAnchor="page" w:x="1512" w:y="1685"/>
        <w:ind w:left="580"/>
        <w:jc w:val="both"/>
      </w:pPr>
      <w:r>
        <w:t xml:space="preserve">umístěných v </w:t>
      </w:r>
      <w:proofErr w:type="spellStart"/>
      <w:r>
        <w:t>k.ú</w:t>
      </w:r>
      <w:proofErr w:type="spellEnd"/>
      <w:r>
        <w:t>. Pardubice (všechny pozemky uvedené v tomto čl. 1.2. této Smlouvy společně dále jen „</w:t>
      </w:r>
      <w:r>
        <w:rPr>
          <w:b/>
          <w:bCs/>
        </w:rPr>
        <w:t>Pozemky Investora</w:t>
      </w:r>
      <w:r>
        <w:t>“; Pozemky SMP a Pozemky Investora společně dále jen „</w:t>
      </w:r>
      <w:r>
        <w:rPr>
          <w:b/>
          <w:bCs/>
        </w:rPr>
        <w:t>Pozemky</w:t>
      </w:r>
      <w:r>
        <w:t>“).</w:t>
      </w:r>
    </w:p>
    <w:p w14:paraId="68683791" w14:textId="77777777" w:rsidR="006F160A" w:rsidRDefault="00000000">
      <w:pPr>
        <w:pStyle w:val="Zkladntext1"/>
        <w:framePr w:w="9125" w:h="13814" w:hRule="exact" w:wrap="none" w:vAnchor="page" w:hAnchor="page" w:x="1512" w:y="1685"/>
        <w:numPr>
          <w:ilvl w:val="1"/>
          <w:numId w:val="3"/>
        </w:numPr>
        <w:tabs>
          <w:tab w:val="left" w:pos="554"/>
        </w:tabs>
        <w:ind w:left="580" w:hanging="580"/>
        <w:jc w:val="both"/>
      </w:pPr>
      <w:r>
        <w:t>Investor má zájem realizovat v lokalitě „Nová Cihelna“ investiční záměr spočívající ve výstavbě „</w:t>
      </w:r>
      <w:r>
        <w:rPr>
          <w:i/>
          <w:iCs/>
        </w:rPr>
        <w:t>Multifunkční hokejové arény</w:t>
      </w:r>
      <w:r>
        <w:t>“ sestávající se z (i) arény, (</w:t>
      </w:r>
      <w:proofErr w:type="spellStart"/>
      <w:r>
        <w:t>ii</w:t>
      </w:r>
      <w:proofErr w:type="spellEnd"/>
      <w:r>
        <w:t>) tréninkové haly, (</w:t>
      </w:r>
      <w:proofErr w:type="spellStart"/>
      <w:r>
        <w:t>iii</w:t>
      </w:r>
      <w:proofErr w:type="spellEnd"/>
      <w:r>
        <w:t>) hotelu, (</w:t>
      </w:r>
      <w:proofErr w:type="spellStart"/>
      <w:r>
        <w:t>iv</w:t>
      </w:r>
      <w:proofErr w:type="spellEnd"/>
      <w:r>
        <w:t>) parkovacího domu, (v) showroomu, případně dalších objektů, to vše včetně příslušné technické a dopravní infrastruktury (to vše dále jen „</w:t>
      </w:r>
      <w:r>
        <w:rPr>
          <w:b/>
          <w:bCs/>
        </w:rPr>
        <w:t>Investiční záměr</w:t>
      </w:r>
      <w:r>
        <w:t>“). Investiční záměr má být realizován mimo jiné i na Pozemcích (jejich části).</w:t>
      </w:r>
    </w:p>
    <w:p w14:paraId="01289313" w14:textId="77777777" w:rsidR="006F160A" w:rsidRDefault="00000000">
      <w:pPr>
        <w:pStyle w:val="Zkladntext1"/>
        <w:framePr w:w="9125" w:h="13814" w:hRule="exact" w:wrap="none" w:vAnchor="page" w:hAnchor="page" w:x="1512" w:y="1685"/>
        <w:numPr>
          <w:ilvl w:val="1"/>
          <w:numId w:val="3"/>
        </w:numPr>
        <w:tabs>
          <w:tab w:val="left" w:pos="554"/>
        </w:tabs>
        <w:ind w:left="580" w:hanging="580"/>
        <w:jc w:val="both"/>
      </w:pPr>
      <w:r>
        <w:t xml:space="preserve">Smluvní strany si jsou vědomy, že na části Pozemků Investora a části Pozemků SMP má být umístěna připojovací komunikace napojující lokalitu „Nová Cihelna“ na obchvat Pardubic, včetně jejích součástí a příslušenství, jejíž předpokládané umístění je graficky zobrazeno v </w:t>
      </w:r>
      <w:r>
        <w:rPr>
          <w:u w:val="single"/>
        </w:rPr>
        <w:t xml:space="preserve">Příloze č. 1 </w:t>
      </w:r>
      <w:r>
        <w:t>této Smlouvy (dále jen „</w:t>
      </w:r>
      <w:r>
        <w:rPr>
          <w:b/>
          <w:bCs/>
        </w:rPr>
        <w:t>Připojovací komunikace</w:t>
      </w:r>
      <w:r>
        <w:t>“).</w:t>
      </w:r>
    </w:p>
    <w:p w14:paraId="0C9F025E" w14:textId="77777777" w:rsidR="006F160A" w:rsidRDefault="00000000">
      <w:pPr>
        <w:pStyle w:val="Zkladntext1"/>
        <w:framePr w:w="9125" w:h="13814" w:hRule="exact" w:wrap="none" w:vAnchor="page" w:hAnchor="page" w:x="1512" w:y="1685"/>
        <w:numPr>
          <w:ilvl w:val="1"/>
          <w:numId w:val="3"/>
        </w:numPr>
        <w:tabs>
          <w:tab w:val="left" w:pos="554"/>
        </w:tabs>
        <w:jc w:val="both"/>
      </w:pPr>
      <w:r>
        <w:t>Preambule a přílohy tvoří nedílnou součást této Smlouvy.</w:t>
      </w:r>
    </w:p>
    <w:p w14:paraId="4B2A880C" w14:textId="77777777" w:rsidR="006F160A" w:rsidRDefault="00000000">
      <w:pPr>
        <w:pStyle w:val="Zkladntext1"/>
        <w:framePr w:w="9125" w:h="13814" w:hRule="exact" w:wrap="none" w:vAnchor="page" w:hAnchor="page" w:x="1512" w:y="1685"/>
        <w:numPr>
          <w:ilvl w:val="1"/>
          <w:numId w:val="3"/>
        </w:numPr>
        <w:tabs>
          <w:tab w:val="left" w:pos="554"/>
        </w:tabs>
        <w:ind w:left="580" w:hanging="580"/>
        <w:jc w:val="both"/>
      </w:pPr>
      <w:r>
        <w:t>Odkazuje-li tato Smlouva na určitý právní předpis a/nebo určité ustanovení právního předpisu, zahrnuje takový odkaz i odkaz na právní předpis, popřípadě ustanovení právního předpisu, který jej kdykoli v budoucnu nahradí.</w:t>
      </w:r>
    </w:p>
    <w:p w14:paraId="39B206AB" w14:textId="77777777" w:rsidR="006F160A" w:rsidRDefault="00000000">
      <w:pPr>
        <w:pStyle w:val="Zkladntext1"/>
        <w:framePr w:w="9125" w:h="13814" w:hRule="exact" w:wrap="none" w:vAnchor="page" w:hAnchor="page" w:x="1512" w:y="1685"/>
        <w:numPr>
          <w:ilvl w:val="1"/>
          <w:numId w:val="3"/>
        </w:numPr>
        <w:tabs>
          <w:tab w:val="left" w:pos="554"/>
        </w:tabs>
        <w:ind w:left="580" w:hanging="580"/>
        <w:jc w:val="both"/>
      </w:pPr>
      <w:r>
        <w:t>Dojde-li po uzavření této Smlouvy k dělení či scelení Pozemků či jejich částí, platí práva a povinnosti týkající se původních Pozemků ve stejném rozsahu i vůči těmto nově vytvořeným (nově odděleným či naopak sceleným) pozemkům, bez ohledu na jejich nové katastrální označení.</w:t>
      </w:r>
    </w:p>
    <w:p w14:paraId="7DB6A93B" w14:textId="77777777" w:rsidR="006F160A" w:rsidRDefault="00000000">
      <w:pPr>
        <w:pStyle w:val="Zkladntext1"/>
        <w:framePr w:w="9125" w:h="13814" w:hRule="exact" w:wrap="none" w:vAnchor="page" w:hAnchor="page" w:x="1512" w:y="1685"/>
        <w:numPr>
          <w:ilvl w:val="1"/>
          <w:numId w:val="3"/>
        </w:numPr>
        <w:tabs>
          <w:tab w:val="left" w:pos="554"/>
        </w:tabs>
        <w:spacing w:after="0"/>
        <w:ind w:left="580" w:hanging="580"/>
        <w:jc w:val="both"/>
      </w:pPr>
      <w:r>
        <w:t>Smluvní strany prohlašují, že si v rámci probíhajících jednání o této Smlouvě v maximální možné míře vyjasnily obsah a význam výrazů a pojmů použitých v této Smlouvě, a že v případě jakýchkoli</w:t>
      </w:r>
    </w:p>
    <w:p w14:paraId="638737D7" w14:textId="77777777" w:rsidR="006F160A" w:rsidRDefault="00000000">
      <w:pPr>
        <w:pStyle w:val="Zhlavnebozpat0"/>
        <w:framePr w:w="418" w:h="264" w:hRule="exact" w:wrap="none" w:vAnchor="page" w:hAnchor="page" w:x="5861" w:y="15912"/>
        <w:jc w:val="center"/>
      </w:pPr>
      <w:r>
        <w:t>3/15</w:t>
      </w:r>
    </w:p>
    <w:p w14:paraId="5576133D" w14:textId="77777777" w:rsidR="006F160A" w:rsidRDefault="006F160A">
      <w:pPr>
        <w:spacing w:line="1" w:lineRule="exact"/>
        <w:sectPr w:rsidR="006F160A">
          <w:pgSz w:w="12137" w:h="17375"/>
          <w:pgMar w:top="360" w:right="360" w:bottom="360" w:left="360" w:header="0" w:footer="3" w:gutter="0"/>
          <w:cols w:space="720"/>
          <w:noEndnote/>
          <w:docGrid w:linePitch="360"/>
        </w:sectPr>
      </w:pPr>
    </w:p>
    <w:p w14:paraId="2DCCE6B9" w14:textId="77777777" w:rsidR="006F160A" w:rsidRDefault="00000000">
      <w:pPr>
        <w:spacing w:line="1" w:lineRule="exact"/>
      </w:pPr>
      <w:r>
        <w:rPr>
          <w:noProof/>
        </w:rPr>
        <w:lastRenderedPageBreak/>
        <mc:AlternateContent>
          <mc:Choice Requires="wps">
            <w:drawing>
              <wp:anchor distT="0" distB="0" distL="114300" distR="114300" simplePos="0" relativeHeight="251646464" behindDoc="1" locked="0" layoutInCell="1" allowOverlap="1" wp14:anchorId="6FEED70C" wp14:editId="38BCD9C7">
                <wp:simplePos x="0" y="0"/>
                <wp:positionH relativeFrom="page">
                  <wp:posOffset>953770</wp:posOffset>
                </wp:positionH>
                <wp:positionV relativeFrom="page">
                  <wp:posOffset>941705</wp:posOffset>
                </wp:positionV>
                <wp:extent cx="5800090" cy="0"/>
                <wp:effectExtent l="0" t="0" r="0" b="0"/>
                <wp:wrapNone/>
                <wp:docPr id="3" name="Shape 3"/>
                <wp:cNvGraphicFramePr/>
                <a:graphic xmlns:a="http://schemas.openxmlformats.org/drawingml/2006/main">
                  <a:graphicData uri="http://schemas.microsoft.com/office/word/2010/wordprocessingShape">
                    <wps:wsp>
                      <wps:cNvCnPr/>
                      <wps:spPr>
                        <a:xfrm>
                          <a:off x="0" y="0"/>
                          <a:ext cx="5800090" cy="0"/>
                        </a:xfrm>
                        <a:prstGeom prst="straightConnector1">
                          <a:avLst/>
                        </a:prstGeom>
                        <a:ln w="8890">
                          <a:solidFill/>
                        </a:ln>
                      </wps:spPr>
                      <wps:bodyPr/>
                    </wps:wsp>
                  </a:graphicData>
                </a:graphic>
              </wp:anchor>
            </w:drawing>
          </mc:Choice>
          <mc:Fallback>
            <w:pict>
              <v:shape o:spt="32" o:oned="true" path="m,l21600,21600e" style="position:absolute;margin-left:75.100000000000009pt;margin-top:74.150000000000006pt;width:456.69999999999999pt;height:0;z-index:-251658240;mso-position-horizontal-relative:page;mso-position-vertical-relative:page">
                <v:stroke weight="0.70000000000000007pt"/>
              </v:shape>
            </w:pict>
          </mc:Fallback>
        </mc:AlternateContent>
      </w:r>
    </w:p>
    <w:p w14:paraId="28BC1FB3" w14:textId="77777777" w:rsidR="006F160A" w:rsidRDefault="00000000">
      <w:pPr>
        <w:pStyle w:val="Zhlavnebozpat0"/>
        <w:framePr w:wrap="none" w:vAnchor="page" w:hAnchor="page" w:x="4560" w:y="1220"/>
      </w:pPr>
      <w:r>
        <w:t>Smlouva o smlouvě budoucí směnné</w:t>
      </w:r>
    </w:p>
    <w:p w14:paraId="5418DD5C" w14:textId="77777777" w:rsidR="006F160A" w:rsidRDefault="00000000">
      <w:pPr>
        <w:pStyle w:val="Zkladntext1"/>
        <w:framePr w:w="9125" w:h="13421" w:hRule="exact" w:wrap="none" w:vAnchor="page" w:hAnchor="page" w:x="1512" w:y="1685"/>
        <w:ind w:left="580"/>
        <w:jc w:val="both"/>
      </w:pPr>
      <w:r>
        <w:t>pochybností o přesném významu takového výrazu si Smluvní strany tento nejasný či nepřesný význam výrazu použitého v této Smlouvě nechaly náležitým způsobem vysvětlit.</w:t>
      </w:r>
    </w:p>
    <w:p w14:paraId="58F0E943" w14:textId="77777777" w:rsidR="006F160A" w:rsidRDefault="00000000">
      <w:pPr>
        <w:pStyle w:val="Zkladntext1"/>
        <w:framePr w:w="9125" w:h="13421" w:hRule="exact" w:wrap="none" w:vAnchor="page" w:hAnchor="page" w:x="1512" w:y="1685"/>
        <w:numPr>
          <w:ilvl w:val="1"/>
          <w:numId w:val="3"/>
        </w:numPr>
        <w:tabs>
          <w:tab w:val="left" w:pos="560"/>
        </w:tabs>
        <w:ind w:left="580" w:hanging="580"/>
        <w:jc w:val="both"/>
      </w:pPr>
      <w:r>
        <w:t>Kdekoli se v této Smlouvě stanoví právo či povinnost některé ze Smluvních stran, má se tím na mysli i její právní nástupce (nástupci), ať na základě singulární či univerzální sukcese.</w:t>
      </w:r>
    </w:p>
    <w:p w14:paraId="2D319D30" w14:textId="77777777" w:rsidR="006F160A" w:rsidRDefault="00000000">
      <w:pPr>
        <w:pStyle w:val="Nadpis30"/>
        <w:framePr w:w="9125" w:h="13421" w:hRule="exact" w:wrap="none" w:vAnchor="page" w:hAnchor="page" w:x="1512" w:y="1685"/>
        <w:numPr>
          <w:ilvl w:val="0"/>
          <w:numId w:val="3"/>
        </w:numPr>
        <w:tabs>
          <w:tab w:val="left" w:pos="560"/>
        </w:tabs>
        <w:jc w:val="both"/>
      </w:pPr>
      <w:bookmarkStart w:id="2" w:name="bookmark4"/>
      <w:r>
        <w:t>Uzavření Směnné smlouvy</w:t>
      </w:r>
      <w:bookmarkEnd w:id="2"/>
    </w:p>
    <w:p w14:paraId="6367F8DA" w14:textId="77777777" w:rsidR="006F160A" w:rsidRDefault="00000000">
      <w:pPr>
        <w:pStyle w:val="Zkladntext1"/>
        <w:framePr w:w="9125" w:h="13421" w:hRule="exact" w:wrap="none" w:vAnchor="page" w:hAnchor="page" w:x="1512" w:y="1685"/>
        <w:numPr>
          <w:ilvl w:val="1"/>
          <w:numId w:val="3"/>
        </w:numPr>
        <w:tabs>
          <w:tab w:val="left" w:pos="560"/>
        </w:tabs>
        <w:ind w:left="580" w:hanging="580"/>
        <w:jc w:val="both"/>
      </w:pPr>
      <w:r>
        <w:t>Smluvní strany se za podmínek sjednaných v čl. 2.2. této Smlouvy zavazují spolu uzavřít směnnou smlouvu, jejíž znění bude odpovídat požadavkům sjednaným v této Smlouvě (dále jen „</w:t>
      </w:r>
      <w:r>
        <w:rPr>
          <w:b/>
          <w:bCs/>
        </w:rPr>
        <w:t>Směnná smlouva</w:t>
      </w:r>
      <w:r>
        <w:t>“), na základě které bude realizována směna Pozemků, a to následovně:</w:t>
      </w:r>
    </w:p>
    <w:p w14:paraId="26C2A8CD" w14:textId="77777777" w:rsidR="006F160A" w:rsidRDefault="00000000">
      <w:pPr>
        <w:pStyle w:val="Zkladntext1"/>
        <w:framePr w:w="9125" w:h="13421" w:hRule="exact" w:wrap="none" w:vAnchor="page" w:hAnchor="page" w:x="1512" w:y="1685"/>
        <w:numPr>
          <w:ilvl w:val="2"/>
          <w:numId w:val="3"/>
        </w:numPr>
        <w:tabs>
          <w:tab w:val="left" w:pos="1286"/>
        </w:tabs>
        <w:ind w:left="1300" w:hanging="720"/>
        <w:jc w:val="both"/>
      </w:pPr>
      <w:r>
        <w:t xml:space="preserve">SMP převede na Investora formou směny vlastnické právo k (i) (celému) Pozemku SMP </w:t>
      </w:r>
      <w:proofErr w:type="spellStart"/>
      <w:r>
        <w:t>parc</w:t>
      </w:r>
      <w:proofErr w:type="spellEnd"/>
      <w:r>
        <w:t xml:space="preserve">. č. 1575, </w:t>
      </w:r>
      <w:proofErr w:type="spellStart"/>
      <w:r>
        <w:t>k.ú</w:t>
      </w:r>
      <w:proofErr w:type="spellEnd"/>
      <w:r>
        <w:t>. Pardubice a (</w:t>
      </w:r>
      <w:proofErr w:type="spellStart"/>
      <w:r>
        <w:t>ii</w:t>
      </w:r>
      <w:proofErr w:type="spellEnd"/>
      <w:r>
        <w:t xml:space="preserve">) části Pozemku SMP </w:t>
      </w:r>
      <w:proofErr w:type="spellStart"/>
      <w:r>
        <w:t>parc</w:t>
      </w:r>
      <w:proofErr w:type="spellEnd"/>
      <w:r>
        <w:t xml:space="preserve">. č. 2678/1, </w:t>
      </w:r>
      <w:proofErr w:type="spellStart"/>
      <w:r>
        <w:t>k.ú</w:t>
      </w:r>
      <w:proofErr w:type="spellEnd"/>
      <w:r>
        <w:t xml:space="preserve">. Pardubice, </w:t>
      </w:r>
      <w:r>
        <w:rPr>
          <w:i/>
          <w:iCs/>
        </w:rPr>
        <w:t>v</w:t>
      </w:r>
      <w:r>
        <w:t xml:space="preserve"> rozsahu graficky vyznačeném v </w:t>
      </w:r>
      <w:r>
        <w:rPr>
          <w:u w:val="single"/>
        </w:rPr>
        <w:t>Příloze č. 2</w:t>
      </w:r>
      <w:r>
        <w:t xml:space="preserve"> této Smlouvy, včetně součástí a příslušenství těchto Pozemků SMP; a</w:t>
      </w:r>
    </w:p>
    <w:p w14:paraId="14D27FA4" w14:textId="77777777" w:rsidR="006F160A" w:rsidRDefault="00000000">
      <w:pPr>
        <w:pStyle w:val="Zkladntext1"/>
        <w:framePr w:w="9125" w:h="13421" w:hRule="exact" w:wrap="none" w:vAnchor="page" w:hAnchor="page" w:x="1512" w:y="1685"/>
        <w:numPr>
          <w:ilvl w:val="2"/>
          <w:numId w:val="3"/>
        </w:numPr>
        <w:tabs>
          <w:tab w:val="left" w:pos="1286"/>
        </w:tabs>
        <w:ind w:left="1300" w:hanging="720"/>
        <w:jc w:val="both"/>
      </w:pPr>
      <w:r>
        <w:t xml:space="preserve">Investor převede na SMP formou směny vlastnické právo k částem Pozemků Investora, a to v rozsahu graficky vyznačeném v </w:t>
      </w:r>
      <w:r>
        <w:rPr>
          <w:u w:val="single"/>
        </w:rPr>
        <w:t>Příloze č. 2</w:t>
      </w:r>
      <w:r>
        <w:t xml:space="preserve"> této Smlouvy, včetně součástí a příslušenství těchto Pozemků Investora;</w:t>
      </w:r>
    </w:p>
    <w:p w14:paraId="6A776EC6" w14:textId="77777777" w:rsidR="006F160A" w:rsidRDefault="00000000">
      <w:pPr>
        <w:pStyle w:val="Zkladntext1"/>
        <w:framePr w:w="9125" w:h="13421" w:hRule="exact" w:wrap="none" w:vAnchor="page" w:hAnchor="page" w:x="1512" w:y="1685"/>
        <w:ind w:left="580"/>
        <w:jc w:val="both"/>
      </w:pPr>
      <w:r>
        <w:t>(dále jen „</w:t>
      </w:r>
      <w:r>
        <w:rPr>
          <w:b/>
          <w:bCs/>
        </w:rPr>
        <w:t>Směna</w:t>
      </w:r>
      <w:r>
        <w:t>“). Předpokládaný rozsah Směny činí na straně SMP celkem 4.539 m</w:t>
      </w:r>
      <w:r>
        <w:rPr>
          <w:vertAlign w:val="superscript"/>
        </w:rPr>
        <w:t>2</w:t>
      </w:r>
      <w:r>
        <w:t xml:space="preserve"> a na straně Investora celkem 7.688 m</w:t>
      </w:r>
      <w:r>
        <w:rPr>
          <w:vertAlign w:val="superscript"/>
        </w:rPr>
        <w:t>2</w:t>
      </w:r>
      <w:r>
        <w:t>. Smluvní strany si jsou vědomy, že přesný finální rozsah převáděných částí Pozemků bude stanoven na základě geometrického plánu pro dělení (scelení) pozemku (dále jen „</w:t>
      </w:r>
      <w:r>
        <w:rPr>
          <w:b/>
          <w:bCs/>
        </w:rPr>
        <w:t>Geometrický plán</w:t>
      </w:r>
      <w:r>
        <w:t>“), který bude vypracován v souladu s čl. 2.5. této Smlouvy.</w:t>
      </w:r>
    </w:p>
    <w:p w14:paraId="02E1849D" w14:textId="77777777" w:rsidR="006F160A" w:rsidRDefault="00000000">
      <w:pPr>
        <w:pStyle w:val="Zkladntext1"/>
        <w:framePr w:w="9125" w:h="13421" w:hRule="exact" w:wrap="none" w:vAnchor="page" w:hAnchor="page" w:x="1512" w:y="1685"/>
        <w:numPr>
          <w:ilvl w:val="1"/>
          <w:numId w:val="3"/>
        </w:numPr>
        <w:tabs>
          <w:tab w:val="left" w:pos="560"/>
        </w:tabs>
        <w:ind w:left="580" w:hanging="580"/>
        <w:jc w:val="both"/>
      </w:pPr>
      <w:r>
        <w:t>Nedohodnou-li se Smluvní strany jinak, uzavřou Smluvní strany Směnnou smlouvu za následujících podmínek:</w:t>
      </w:r>
    </w:p>
    <w:p w14:paraId="20A936FB" w14:textId="77777777" w:rsidR="006F160A" w:rsidRDefault="00000000">
      <w:pPr>
        <w:pStyle w:val="Zkladntext1"/>
        <w:framePr w:w="9125" w:h="13421" w:hRule="exact" w:wrap="none" w:vAnchor="page" w:hAnchor="page" w:x="1512" w:y="1685"/>
        <w:numPr>
          <w:ilvl w:val="2"/>
          <w:numId w:val="3"/>
        </w:numPr>
        <w:tabs>
          <w:tab w:val="left" w:pos="1286"/>
        </w:tabs>
        <w:ind w:left="1300" w:hanging="720"/>
        <w:jc w:val="both"/>
      </w:pPr>
      <w:r>
        <w:t>Smluvní strany se zavazují spolu uzavřít Směnnou smlouvu nejpozději do tří (3) měsíců od splnění následujících předpokladů:</w:t>
      </w:r>
    </w:p>
    <w:p w14:paraId="16AEFAA7" w14:textId="77777777" w:rsidR="006F160A" w:rsidRDefault="00000000">
      <w:pPr>
        <w:pStyle w:val="Zkladntext1"/>
        <w:framePr w:w="9125" w:h="13421" w:hRule="exact" w:wrap="none" w:vAnchor="page" w:hAnchor="page" w:x="1512" w:y="1685"/>
        <w:numPr>
          <w:ilvl w:val="3"/>
          <w:numId w:val="3"/>
        </w:numPr>
        <w:tabs>
          <w:tab w:val="left" w:pos="2145"/>
        </w:tabs>
        <w:ind w:left="2140" w:hanging="840"/>
        <w:jc w:val="both"/>
      </w:pPr>
      <w:r>
        <w:t>doručení výzvy k uzavření Směnné smlouvy příslušné Smluvní straně postupem dle čl. 2.2.2. této Smlouvy;</w:t>
      </w:r>
    </w:p>
    <w:p w14:paraId="51D29D60" w14:textId="77777777" w:rsidR="006F160A" w:rsidRDefault="00000000">
      <w:pPr>
        <w:pStyle w:val="Zkladntext1"/>
        <w:framePr w:w="9125" w:h="13421" w:hRule="exact" w:wrap="none" w:vAnchor="page" w:hAnchor="page" w:x="1512" w:y="1685"/>
        <w:numPr>
          <w:ilvl w:val="3"/>
          <w:numId w:val="3"/>
        </w:numPr>
        <w:tabs>
          <w:tab w:val="left" w:pos="2145"/>
        </w:tabs>
        <w:ind w:left="2140" w:hanging="840"/>
        <w:jc w:val="both"/>
      </w:pPr>
      <w:r>
        <w:t>nabytí právní moci rozhodnutí o povolení dělení nebo scelení Pozemků dle Geometrického plánu (dále jen „</w:t>
      </w:r>
      <w:r>
        <w:rPr>
          <w:b/>
          <w:bCs/>
        </w:rPr>
        <w:t>Rozhodnutí o dělení nebo scelení</w:t>
      </w:r>
      <w:r>
        <w:t>“);</w:t>
      </w:r>
    </w:p>
    <w:p w14:paraId="17EC5B5F" w14:textId="77777777" w:rsidR="006F160A" w:rsidRDefault="00000000">
      <w:pPr>
        <w:pStyle w:val="Zkladntext1"/>
        <w:framePr w:w="9125" w:h="13421" w:hRule="exact" w:wrap="none" w:vAnchor="page" w:hAnchor="page" w:x="1512" w:y="1685"/>
        <w:numPr>
          <w:ilvl w:val="3"/>
          <w:numId w:val="3"/>
        </w:numPr>
        <w:tabs>
          <w:tab w:val="left" w:pos="2145"/>
        </w:tabs>
        <w:spacing w:after="0"/>
        <w:ind w:left="2140" w:hanging="840"/>
        <w:jc w:val="both"/>
      </w:pPr>
      <w:r>
        <w:t>alternativně buď (i) uzavření kupní smlouvy mezi Investorem a SMP, jejímž předmětem bude převod Připojovací komunikace umístěné na částech Pozemků vstupujících do Směny z Investora na SMP v souladu s Plánovací smlouvou (dále jen „</w:t>
      </w:r>
      <w:r>
        <w:rPr>
          <w:b/>
          <w:bCs/>
        </w:rPr>
        <w:t>Kupní smlouva</w:t>
      </w:r>
      <w:r>
        <w:t>“), nebo (</w:t>
      </w:r>
      <w:proofErr w:type="spellStart"/>
      <w:r>
        <w:t>ii</w:t>
      </w:r>
      <w:proofErr w:type="spellEnd"/>
      <w:r>
        <w:t xml:space="preserve">) uplynutí šesti (6) měsíců od doručení výzvy Investora k uzavření Kupní smlouvy SMP v souladu s podmínkami sjednanými v Plánovací smlouvě (podle toho, který z předpokladů uvedených nastane dříve). Pokud však není užívání Připojovací komunikace povoleno kolaudačním rozhodnutím, tj. se jedná o případ tzv. Nepeněžního plnění ve zkušebním provozu </w:t>
      </w:r>
      <w:r>
        <w:rPr>
          <w:i/>
          <w:iCs/>
        </w:rPr>
        <w:t>(jak je tento pojem definován v Plánovací smlouvě)</w:t>
      </w:r>
      <w:r>
        <w:t>, prodlužuje se lhůta dle bodu (</w:t>
      </w:r>
      <w:proofErr w:type="spellStart"/>
      <w:r>
        <w:t>ii</w:t>
      </w:r>
      <w:proofErr w:type="spellEnd"/>
      <w:r>
        <w:t>) tohoto ustanovení do doby, než zastupitelstvo SMP rozhodne o schválení Kupní smlouvy, nejvíce však do právní moci kolaudačního rozhodnutí na Připojovací komunikaci. SMP však není povinno uzavřít Směnnou smlouvu dle tohoto ustanovení po dobu, po kterou oprávněně odmítlo převzít Připojovací komunikaci z důvodů sjednaných v čl. 5.4.3. Plánovací smlouvy. Tím není dotčen čl. 3.12 této Smlouvy. Smluvní strany se mohou vždy dohodnout ohledně uzavření Směnné smlouvy jinak (např. s ohledem na efektivnost a koordinaci uzavření Směnné smlouvy a Kupní smlouvy);</w:t>
      </w:r>
    </w:p>
    <w:p w14:paraId="617A09C7" w14:textId="77777777" w:rsidR="006F160A" w:rsidRDefault="00000000">
      <w:pPr>
        <w:pStyle w:val="Zhlavnebozpat0"/>
        <w:framePr w:wrap="none" w:vAnchor="page" w:hAnchor="page" w:x="5856" w:y="15912"/>
      </w:pPr>
      <w:r>
        <w:t>4/15</w:t>
      </w:r>
    </w:p>
    <w:p w14:paraId="21D5EEF6" w14:textId="77777777" w:rsidR="006F160A" w:rsidRDefault="006F160A">
      <w:pPr>
        <w:spacing w:line="1" w:lineRule="exact"/>
        <w:sectPr w:rsidR="006F160A">
          <w:pgSz w:w="12137" w:h="17375"/>
          <w:pgMar w:top="360" w:right="360" w:bottom="360" w:left="360" w:header="0" w:footer="3" w:gutter="0"/>
          <w:cols w:space="720"/>
          <w:noEndnote/>
          <w:docGrid w:linePitch="360"/>
        </w:sectPr>
      </w:pPr>
    </w:p>
    <w:p w14:paraId="273D1AC7" w14:textId="77777777" w:rsidR="006F160A" w:rsidRDefault="00000000">
      <w:pPr>
        <w:spacing w:line="1" w:lineRule="exact"/>
      </w:pPr>
      <w:r>
        <w:rPr>
          <w:noProof/>
        </w:rPr>
        <w:lastRenderedPageBreak/>
        <mc:AlternateContent>
          <mc:Choice Requires="wps">
            <w:drawing>
              <wp:anchor distT="0" distB="0" distL="114300" distR="114300" simplePos="0" relativeHeight="251647488" behindDoc="1" locked="0" layoutInCell="1" allowOverlap="1" wp14:anchorId="3FFB68DB" wp14:editId="2AF270ED">
                <wp:simplePos x="0" y="0"/>
                <wp:positionH relativeFrom="page">
                  <wp:posOffset>950595</wp:posOffset>
                </wp:positionH>
                <wp:positionV relativeFrom="page">
                  <wp:posOffset>941705</wp:posOffset>
                </wp:positionV>
                <wp:extent cx="5800090" cy="0"/>
                <wp:effectExtent l="0" t="0" r="0" b="0"/>
                <wp:wrapNone/>
                <wp:docPr id="4" name="Shape 4"/>
                <wp:cNvGraphicFramePr/>
                <a:graphic xmlns:a="http://schemas.openxmlformats.org/drawingml/2006/main">
                  <a:graphicData uri="http://schemas.microsoft.com/office/word/2010/wordprocessingShape">
                    <wps:wsp>
                      <wps:cNvCnPr/>
                      <wps:spPr>
                        <a:xfrm>
                          <a:off x="0" y="0"/>
                          <a:ext cx="5800090" cy="0"/>
                        </a:xfrm>
                        <a:prstGeom prst="straightConnector1">
                          <a:avLst/>
                        </a:prstGeom>
                        <a:ln w="8890">
                          <a:solidFill/>
                        </a:ln>
                      </wps:spPr>
                      <wps:bodyPr/>
                    </wps:wsp>
                  </a:graphicData>
                </a:graphic>
              </wp:anchor>
            </w:drawing>
          </mc:Choice>
          <mc:Fallback>
            <w:pict>
              <v:shape o:spt="32" o:oned="true" path="m,l21600,21600e" style="position:absolute;margin-left:74.850000000000009pt;margin-top:74.150000000000006pt;width:456.69999999999999pt;height:0;z-index:-251658240;mso-position-horizontal-relative:page;mso-position-vertical-relative:page">
                <v:stroke weight="0.70000000000000007pt"/>
              </v:shape>
            </w:pict>
          </mc:Fallback>
        </mc:AlternateContent>
      </w:r>
    </w:p>
    <w:p w14:paraId="6E38FBBD" w14:textId="77777777" w:rsidR="006F160A" w:rsidRDefault="00000000">
      <w:pPr>
        <w:pStyle w:val="Zhlavnebozpat0"/>
        <w:framePr w:wrap="none" w:vAnchor="page" w:hAnchor="page" w:x="4555" w:y="1220"/>
      </w:pPr>
      <w:r>
        <w:t>Smlouva o smlouvě budoucí směnné</w:t>
      </w:r>
    </w:p>
    <w:p w14:paraId="1B1E6B63" w14:textId="77777777" w:rsidR="006F160A" w:rsidRDefault="00000000">
      <w:pPr>
        <w:pStyle w:val="Zkladntext1"/>
        <w:framePr w:w="9134" w:h="13867" w:hRule="exact" w:wrap="none" w:vAnchor="page" w:hAnchor="page" w:x="1507" w:y="1685"/>
        <w:numPr>
          <w:ilvl w:val="2"/>
          <w:numId w:val="3"/>
        </w:numPr>
        <w:tabs>
          <w:tab w:val="left" w:pos="1286"/>
        </w:tabs>
        <w:spacing w:after="120"/>
        <w:ind w:left="1300" w:hanging="720"/>
        <w:jc w:val="both"/>
      </w:pPr>
      <w:r>
        <w:t>k uzavření Směnné smlouvy je oprávněn vyzvat ve lhůtě šesti (6) měsíců od okamžiku nabytí právní moci kolaudačního rozhodnutí, rozhodnutí o povolení zkušebního provozu, rozhodnutí o povolení předčasného užívání nebo jiného správního aktu, kterým se povoluje užívání Připojovací komunikace (dále jen „</w:t>
      </w:r>
      <w:r>
        <w:rPr>
          <w:b/>
          <w:bCs/>
        </w:rPr>
        <w:t>Povolení užívání Připojovací komunikace</w:t>
      </w:r>
      <w:r>
        <w:t>“) výhradně Investor. Nevyzve-li Investor k uzavření Směnné smlouvy ve lhůtě dle tohoto ustanovení, je k uzavření Směnné smlouvy oprávněno vyzvat vedle Investora rovněž SMP. Nejpozději jsou Smluvní strany v souladu s tímto ustanovením oprávněny vyzvat k uzavření Směnné smlouvy do tří (3) let od nabytí právní moci rozhodnutí o kolaudaci Investičního záměru;</w:t>
      </w:r>
    </w:p>
    <w:p w14:paraId="790A73D4" w14:textId="77777777" w:rsidR="006F160A" w:rsidRDefault="00000000">
      <w:pPr>
        <w:pStyle w:val="Zkladntext1"/>
        <w:framePr w:w="9134" w:h="13867" w:hRule="exact" w:wrap="none" w:vAnchor="page" w:hAnchor="page" w:x="1507" w:y="1685"/>
        <w:numPr>
          <w:ilvl w:val="2"/>
          <w:numId w:val="3"/>
        </w:numPr>
        <w:tabs>
          <w:tab w:val="left" w:pos="1286"/>
        </w:tabs>
        <w:spacing w:after="120"/>
        <w:ind w:left="1300" w:hanging="720"/>
        <w:jc w:val="both"/>
      </w:pPr>
      <w:r>
        <w:t xml:space="preserve">příslušná Smluvní strana je povinna spolu s výzvou k uzavření Směnné smlouvy dle čl. 2.2.2. této Smlouvy doručit druhé Smluvní straně i návrh Směnné smlouvy, který bude ve všech podstatných ohledech odpovídat vzorovému znění Směnné smlouvy, které tvoří </w:t>
      </w:r>
      <w:r>
        <w:rPr>
          <w:u w:val="single"/>
        </w:rPr>
        <w:t>Přílohu č. 3</w:t>
      </w:r>
      <w:r>
        <w:t xml:space="preserve"> této Smlouvy. V rámci tohoto vzorového znění Směnné smlouvy Smluvní strany:</w:t>
      </w:r>
    </w:p>
    <w:p w14:paraId="210A7511" w14:textId="77777777" w:rsidR="006F160A" w:rsidRDefault="00000000">
      <w:pPr>
        <w:pStyle w:val="Zkladntext1"/>
        <w:framePr w:w="9134" w:h="13867" w:hRule="exact" w:wrap="none" w:vAnchor="page" w:hAnchor="page" w:x="1507" w:y="1685"/>
        <w:numPr>
          <w:ilvl w:val="3"/>
          <w:numId w:val="3"/>
        </w:numPr>
        <w:tabs>
          <w:tab w:val="left" w:pos="2150"/>
        </w:tabs>
        <w:spacing w:after="120"/>
        <w:ind w:left="2140" w:hanging="840"/>
        <w:jc w:val="both"/>
      </w:pPr>
      <w:r>
        <w:t>doplní specifikaci Pozemků (jejich částí) vstupujících do Směny určených v souladu s touto Smlouvou, a to na základě Geometrického plánu, jehož vyhotovení zajistí na své náklady Investor;</w:t>
      </w:r>
    </w:p>
    <w:p w14:paraId="2939DA21" w14:textId="77777777" w:rsidR="006F160A" w:rsidRDefault="00000000">
      <w:pPr>
        <w:pStyle w:val="Zkladntext1"/>
        <w:framePr w:w="9134" w:h="13867" w:hRule="exact" w:wrap="none" w:vAnchor="page" w:hAnchor="page" w:x="1507" w:y="1685"/>
        <w:numPr>
          <w:ilvl w:val="3"/>
          <w:numId w:val="3"/>
        </w:numPr>
        <w:tabs>
          <w:tab w:val="left" w:pos="2150"/>
        </w:tabs>
        <w:spacing w:after="120"/>
        <w:ind w:left="2140" w:hanging="840"/>
        <w:jc w:val="both"/>
      </w:pPr>
      <w:r>
        <w:t>doplní obvyklou cenu částí Pozemků vstupujících do Směny, která bude stanovena na základě znaleckého posudku zpracovaného v souladu s čl. 2.3 Smlouvy;</w:t>
      </w:r>
    </w:p>
    <w:p w14:paraId="2B71EC5F" w14:textId="77777777" w:rsidR="006F160A" w:rsidRDefault="00000000">
      <w:pPr>
        <w:pStyle w:val="Zkladntext1"/>
        <w:framePr w:w="9134" w:h="13867" w:hRule="exact" w:wrap="none" w:vAnchor="page" w:hAnchor="page" w:x="1507" w:y="1685"/>
        <w:numPr>
          <w:ilvl w:val="3"/>
          <w:numId w:val="3"/>
        </w:numPr>
        <w:tabs>
          <w:tab w:val="left" w:pos="2150"/>
        </w:tabs>
        <w:spacing w:after="120"/>
        <w:ind w:left="2140" w:hanging="840"/>
        <w:jc w:val="both"/>
      </w:pPr>
      <w:r>
        <w:t>doplní údaje, jejichž doplnění vzorové znění Směnné smlouvy předpokládá, včetně výše doplatku Směny v souladu s čl. 2.4 této Smlouvy; a</w:t>
      </w:r>
    </w:p>
    <w:p w14:paraId="4C85BDD2" w14:textId="77777777" w:rsidR="006F160A" w:rsidRDefault="00000000">
      <w:pPr>
        <w:pStyle w:val="Zkladntext1"/>
        <w:framePr w:w="9134" w:h="13867" w:hRule="exact" w:wrap="none" w:vAnchor="page" w:hAnchor="page" w:x="1507" w:y="1685"/>
        <w:numPr>
          <w:ilvl w:val="3"/>
          <w:numId w:val="3"/>
        </w:numPr>
        <w:tabs>
          <w:tab w:val="left" w:pos="2150"/>
        </w:tabs>
        <w:spacing w:after="120"/>
        <w:ind w:left="2140" w:hanging="840"/>
        <w:jc w:val="both"/>
      </w:pPr>
      <w:r>
        <w:t>doplní a/nebo aktualizují text Směnné smlouvy, pokud (i) je to nezbytné s ohledem na stanovení finálního rozsahu Pozemků vstupujících do Směny či jejich identifikaci, či změnu právních předpisů či jiných závazných norem či podmínek stanovených ze strany orgánů veřejné moci, popřípadě změny okolností a/nebo (</w:t>
      </w:r>
      <w:proofErr w:type="spellStart"/>
      <w:r>
        <w:t>ii</w:t>
      </w:r>
      <w:proofErr w:type="spellEnd"/>
      <w:r>
        <w:t>) se na tom Smluvní strany dohodnou.</w:t>
      </w:r>
    </w:p>
    <w:p w14:paraId="41CFFBCD" w14:textId="77777777" w:rsidR="006F160A" w:rsidRDefault="00000000">
      <w:pPr>
        <w:pStyle w:val="Zkladntext1"/>
        <w:framePr w:w="9134" w:h="13867" w:hRule="exact" w:wrap="none" w:vAnchor="page" w:hAnchor="page" w:x="1507" w:y="1685"/>
        <w:numPr>
          <w:ilvl w:val="1"/>
          <w:numId w:val="3"/>
        </w:numPr>
        <w:tabs>
          <w:tab w:val="left" w:pos="562"/>
        </w:tabs>
        <w:spacing w:after="120"/>
        <w:ind w:left="580" w:hanging="580"/>
        <w:jc w:val="both"/>
      </w:pPr>
      <w:r>
        <w:t>Hodnota příslušných částí Pozemků vstupujících do Směny bude stanovena v souladu s platnými a účinnými právními předpisy jako cena obvyklá, a to na základě znaleckého posudku, jehož vyhotovení zajistí Investor ze seznamu znalců SMP, který SMP Investorovi na vyžádání poskytne, a to na své náklady (dále jen „</w:t>
      </w:r>
      <w:r>
        <w:rPr>
          <w:b/>
          <w:bCs/>
        </w:rPr>
        <w:t>Znalecký posudek</w:t>
      </w:r>
      <w:r>
        <w:t>“).</w:t>
      </w:r>
    </w:p>
    <w:p w14:paraId="62FBD17F" w14:textId="77777777" w:rsidR="006F160A" w:rsidRDefault="00000000">
      <w:pPr>
        <w:pStyle w:val="Zkladntext1"/>
        <w:framePr w:w="9134" w:h="13867" w:hRule="exact" w:wrap="none" w:vAnchor="page" w:hAnchor="page" w:x="1507" w:y="1685"/>
        <w:numPr>
          <w:ilvl w:val="1"/>
          <w:numId w:val="3"/>
        </w:numPr>
        <w:tabs>
          <w:tab w:val="left" w:pos="562"/>
        </w:tabs>
        <w:spacing w:after="120"/>
        <w:ind w:left="580" w:hanging="580"/>
        <w:jc w:val="both"/>
      </w:pPr>
      <w:r>
        <w:t>Hodnota příslušných částí Pozemků vstupujících do Směny bude stanovena na základě Znaleckého posudku. Bude-li Směna Pozemků předmětem daně z přidané hodnoty podle zákona č. 235/2004 Sb., o dani z přidané hodnoty, ve znění pozdějších předpisů (dále jen "</w:t>
      </w:r>
      <w:r>
        <w:rPr>
          <w:b/>
          <w:bCs/>
        </w:rPr>
        <w:t>DPH</w:t>
      </w:r>
      <w:r>
        <w:t>"), bude k hodnotě příslušných částí Pozemků vstupujících do Směny stanovené na základě Znaleckého posudku připočtena DPH v zákonné výši. Pokud by ze Znaleckého posudku (v případě, že Směna podléhá DPH, pak po připočtení DPH, pokud ji neobsahuje znalecký posudek) vyplývala vyšší cena částí Pozemků Investora vstupujících do Směny než cena částí Pozemků SMP vstupujících do Směny, neuplatní se doplatek, tj. SMP nebude Investorovi doplácet žádné další plnění v souvislosti se Směnou. Pokud by ze Znaleckého posudku (v případě, že Směna podléhá DPH, pak po připočtení DPH) vyplývala vyšší cena částí Pozemků SMP vstupujících do Směny než cena částí Pozemků Investora vstupujících do Směny, rozdíl mezi těmito hodnotami Pozemků (dále jen „</w:t>
      </w:r>
      <w:r>
        <w:rPr>
          <w:b/>
          <w:bCs/>
        </w:rPr>
        <w:t>Doplatek</w:t>
      </w:r>
      <w:r>
        <w:t>") uhradí Investor SMP, a to ve lhůtě (1) měsíce od pravomocného povolení vkladu vlastnických práv dle Směnné smlouvy do katastru nemovitostí. Bude-li Směna Pozemků předmětem DPH, vystaví Smluvní strany a zašlou druhé Smluvní straně příslušné daňové doklady.</w:t>
      </w:r>
    </w:p>
    <w:p w14:paraId="71A0CFCC" w14:textId="77777777" w:rsidR="006F160A" w:rsidRDefault="00000000">
      <w:pPr>
        <w:pStyle w:val="Zkladntext1"/>
        <w:framePr w:w="9134" w:h="13867" w:hRule="exact" w:wrap="none" w:vAnchor="page" w:hAnchor="page" w:x="1507" w:y="1685"/>
        <w:numPr>
          <w:ilvl w:val="1"/>
          <w:numId w:val="3"/>
        </w:numPr>
        <w:tabs>
          <w:tab w:val="left" w:pos="562"/>
        </w:tabs>
        <w:spacing w:after="0"/>
        <w:ind w:left="580" w:hanging="580"/>
        <w:jc w:val="both"/>
      </w:pPr>
      <w:r>
        <w:t xml:space="preserve">Geometrický plán bude ve všech podstatných ohledech vycházet z rozsahu směňovaných Pozemků (jejich částí), jak jsou graficky vyznačeny v </w:t>
      </w:r>
      <w:r>
        <w:rPr>
          <w:u w:val="single"/>
        </w:rPr>
        <w:t>Příloze č. 2</w:t>
      </w:r>
      <w:r>
        <w:t xml:space="preserve"> této Smlouvy. Smluvní strany</w:t>
      </w:r>
    </w:p>
    <w:p w14:paraId="4150BD12" w14:textId="77777777" w:rsidR="006F160A" w:rsidRDefault="00000000">
      <w:pPr>
        <w:pStyle w:val="Zhlavnebozpat0"/>
        <w:framePr w:wrap="none" w:vAnchor="page" w:hAnchor="page" w:x="5861" w:y="15912"/>
      </w:pPr>
      <w:r>
        <w:t>5/15</w:t>
      </w:r>
    </w:p>
    <w:p w14:paraId="51722E09" w14:textId="77777777" w:rsidR="006F160A" w:rsidRDefault="006F160A">
      <w:pPr>
        <w:spacing w:line="1" w:lineRule="exact"/>
        <w:sectPr w:rsidR="006F160A">
          <w:pgSz w:w="12137" w:h="17375"/>
          <w:pgMar w:top="360" w:right="360" w:bottom="360" w:left="360" w:header="0" w:footer="3" w:gutter="0"/>
          <w:cols w:space="720"/>
          <w:noEndnote/>
          <w:docGrid w:linePitch="360"/>
        </w:sectPr>
      </w:pPr>
    </w:p>
    <w:p w14:paraId="245CE896" w14:textId="77777777" w:rsidR="006F160A" w:rsidRDefault="00000000">
      <w:pPr>
        <w:spacing w:line="1" w:lineRule="exact"/>
      </w:pPr>
      <w:r>
        <w:rPr>
          <w:noProof/>
        </w:rPr>
        <w:lastRenderedPageBreak/>
        <mc:AlternateContent>
          <mc:Choice Requires="wps">
            <w:drawing>
              <wp:anchor distT="0" distB="0" distL="114300" distR="114300" simplePos="0" relativeHeight="251648512" behindDoc="1" locked="0" layoutInCell="1" allowOverlap="1" wp14:anchorId="31E305FF" wp14:editId="6D69CF91">
                <wp:simplePos x="0" y="0"/>
                <wp:positionH relativeFrom="page">
                  <wp:posOffset>947420</wp:posOffset>
                </wp:positionH>
                <wp:positionV relativeFrom="page">
                  <wp:posOffset>941705</wp:posOffset>
                </wp:positionV>
                <wp:extent cx="5800090" cy="0"/>
                <wp:effectExtent l="0" t="0" r="0" b="0"/>
                <wp:wrapNone/>
                <wp:docPr id="5" name="Shape 5"/>
                <wp:cNvGraphicFramePr/>
                <a:graphic xmlns:a="http://schemas.openxmlformats.org/drawingml/2006/main">
                  <a:graphicData uri="http://schemas.microsoft.com/office/word/2010/wordprocessingShape">
                    <wps:wsp>
                      <wps:cNvCnPr/>
                      <wps:spPr>
                        <a:xfrm>
                          <a:off x="0" y="0"/>
                          <a:ext cx="5800090" cy="0"/>
                        </a:xfrm>
                        <a:prstGeom prst="straightConnector1">
                          <a:avLst/>
                        </a:prstGeom>
                        <a:ln w="8890">
                          <a:solidFill/>
                        </a:ln>
                      </wps:spPr>
                      <wps:bodyPr/>
                    </wps:wsp>
                  </a:graphicData>
                </a:graphic>
              </wp:anchor>
            </w:drawing>
          </mc:Choice>
          <mc:Fallback>
            <w:pict>
              <v:shape o:spt="32" o:oned="true" path="m,l21600,21600e" style="position:absolute;margin-left:74.600000000000009pt;margin-top:74.150000000000006pt;width:456.69999999999999pt;height:0;z-index:-251658240;mso-position-horizontal-relative:page;mso-position-vertical-relative:page">
                <v:stroke weight="0.70000000000000007pt"/>
              </v:shape>
            </w:pict>
          </mc:Fallback>
        </mc:AlternateContent>
      </w:r>
    </w:p>
    <w:p w14:paraId="1B5389C0" w14:textId="77777777" w:rsidR="006F160A" w:rsidRDefault="00000000">
      <w:pPr>
        <w:pStyle w:val="Zhlavnebozpat0"/>
        <w:framePr w:wrap="none" w:vAnchor="page" w:hAnchor="page" w:x="4551" w:y="1220"/>
      </w:pPr>
      <w:r>
        <w:t>Smlouva o smlouvě budoucí směnné</w:t>
      </w:r>
    </w:p>
    <w:p w14:paraId="6ED85A9F" w14:textId="77777777" w:rsidR="006F160A" w:rsidRDefault="00000000">
      <w:pPr>
        <w:pStyle w:val="Zkladntext1"/>
        <w:framePr w:w="9134" w:h="13987" w:hRule="exact" w:wrap="none" w:vAnchor="page" w:hAnchor="page" w:x="1507" w:y="1685"/>
        <w:ind w:left="580"/>
        <w:jc w:val="both"/>
      </w:pPr>
      <w:r>
        <w:t xml:space="preserve">jsou </w:t>
      </w:r>
      <w:proofErr w:type="spellStart"/>
      <w:r>
        <w:rPr>
          <w:lang w:val="en-US" w:eastAsia="en-US" w:bidi="en-US"/>
        </w:rPr>
        <w:t>si</w:t>
      </w:r>
      <w:proofErr w:type="spellEnd"/>
      <w:r>
        <w:rPr>
          <w:lang w:val="en-US" w:eastAsia="en-US" w:bidi="en-US"/>
        </w:rPr>
        <w:t xml:space="preserve"> </w:t>
      </w:r>
      <w:r>
        <w:t xml:space="preserve">vědomy, že rozsah směňovaných Pozemků (jejich částí) dle </w:t>
      </w:r>
      <w:r>
        <w:rPr>
          <w:u w:val="single"/>
        </w:rPr>
        <w:t>Přílohy č. 2</w:t>
      </w:r>
      <w:r>
        <w:t xml:space="preserve"> této Smlouvy vychází z umístění Připojovací komunikace dle stavu předpokládaném ke dni uzavření této Smlouvy; pokud by došlo v souvislosti s výstavbou Připojovací komunikace ke změně jejího rozsahu (umístění), upraví Smluvní strany adekvátně tomu i rozsah směňovaných Pozemků (jejich částí), a tedy i zadání a finální znění Geometrického plánu. Zpracování Geometrického plánu zajistí Investor.</w:t>
      </w:r>
    </w:p>
    <w:p w14:paraId="7D1977B9" w14:textId="77777777" w:rsidR="006F160A" w:rsidRDefault="00000000">
      <w:pPr>
        <w:pStyle w:val="Zkladntext1"/>
        <w:framePr w:w="9134" w:h="13987" w:hRule="exact" w:wrap="none" w:vAnchor="page" w:hAnchor="page" w:x="1507" w:y="1685"/>
        <w:numPr>
          <w:ilvl w:val="1"/>
          <w:numId w:val="3"/>
        </w:numPr>
        <w:tabs>
          <w:tab w:val="left" w:pos="565"/>
        </w:tabs>
        <w:ind w:left="580" w:hanging="580"/>
        <w:jc w:val="both"/>
      </w:pPr>
      <w:r>
        <w:t>Žádost o vydání Rozhodnutí o dělení nebo scelení podají Smluvní strany společně, nebo Investor se souhlasem SMP (SMP v takovém případě udělí souhlas s rozdělením a/nebo scelením Pozemků podle Geometrického plánu a poskytne Investorovi veškerou součinnost nezbytnou k zajištění Rozhodnutí o dělení nebo scelení); učiní tak bez zbytečného odkladu po vydání Geometrického plánu dle čl. 2.5 této Smlouvy.</w:t>
      </w:r>
    </w:p>
    <w:p w14:paraId="5512FF0C" w14:textId="77777777" w:rsidR="006F160A" w:rsidRDefault="00000000">
      <w:pPr>
        <w:pStyle w:val="Zkladntext1"/>
        <w:framePr w:w="9134" w:h="13987" w:hRule="exact" w:wrap="none" w:vAnchor="page" w:hAnchor="page" w:x="1507" w:y="1685"/>
        <w:numPr>
          <w:ilvl w:val="1"/>
          <w:numId w:val="3"/>
        </w:numPr>
        <w:tabs>
          <w:tab w:val="left" w:pos="565"/>
        </w:tabs>
        <w:ind w:left="580" w:hanging="580"/>
        <w:jc w:val="both"/>
      </w:pPr>
      <w:r>
        <w:t>Smluvní strany učiní veškeré kroky a jednání nezbytná pro uzavření Směnné smlouvy a realizaci Směny a poskytnou si veškerou součinnost nezbytnou pro její realizaci, zejména pro získání potřebných rozhodnutí či jiných správních aktů (souhlasů) nezbytných pro dělení a/nebo scelení Pozemků (včetně splnění případných podmínek stanovených pro dělení a/nebo scelení Pozemků), vypracování Geometrického plánu a/nebo vypracování Znaleckého posudku. Na straně SMP povinnost dle tohoto ustanovení zahrnuje i učinění veškerých kroků, které jsou zapotřebí dle zákona č. 128/2000 Sb., o obcích (obecní zřízení), ve znění pozdějších předpisů k uzavření Směnné smlouvy a realizaci Směny na jejím základě.</w:t>
      </w:r>
    </w:p>
    <w:p w14:paraId="54CF5F87" w14:textId="77777777" w:rsidR="006F160A" w:rsidRDefault="00000000">
      <w:pPr>
        <w:pStyle w:val="Zkladntext1"/>
        <w:framePr w:w="9134" w:h="13987" w:hRule="exact" w:wrap="none" w:vAnchor="page" w:hAnchor="page" w:x="1507" w:y="1685"/>
        <w:numPr>
          <w:ilvl w:val="1"/>
          <w:numId w:val="3"/>
        </w:numPr>
        <w:tabs>
          <w:tab w:val="left" w:pos="565"/>
        </w:tabs>
        <w:ind w:left="580" w:hanging="580"/>
        <w:jc w:val="both"/>
      </w:pPr>
      <w:r>
        <w:t xml:space="preserve">Smluvní strany sjednávají, že pokud by Investor upustil od realizace Investičního záměru a doručil SMP Oznámení Investora </w:t>
      </w:r>
      <w:r>
        <w:rPr>
          <w:i/>
          <w:iCs/>
        </w:rPr>
        <w:t>(jak je tento pojem definován v Plánovací smlouvě)</w:t>
      </w:r>
      <w:r>
        <w:t xml:space="preserve">, má SMP i Investor právo odstoupit od této Smlouvy postupem dle čl. 4.2.3 a čl. 4.3.2 této Smlouvy. Nevyužije-li SMP či Investor toto právo na odstoupení od Smlouvy ani ve lhůtě tří (3) měsíců od doručení Oznámení Investora </w:t>
      </w:r>
      <w:r>
        <w:rPr>
          <w:i/>
          <w:iCs/>
        </w:rPr>
        <w:t>(jak je tento pojem definován v Plánovací smlouvě)</w:t>
      </w:r>
      <w:r>
        <w:t xml:space="preserve"> SMP, bude Směna realizována a Směnná smlouva uzavřena za obdobných podmínek sjednaných v tomto čl. 2 Smlouvy s tím rozdílem, že (i) Investor je oprávněn vyzvat SMP k uzavření Směnné smlouvy ve lhůtě šesti (6) měsíců od doručení Oznámení Investora </w:t>
      </w:r>
      <w:r>
        <w:rPr>
          <w:i/>
          <w:iCs/>
        </w:rPr>
        <w:t>(jak je tento pojem definován v Plánovací smlouvě)</w:t>
      </w:r>
      <w:r>
        <w:t xml:space="preserve"> SMP, přičemž (</w:t>
      </w:r>
      <w:proofErr w:type="spellStart"/>
      <w:r>
        <w:t>ii</w:t>
      </w:r>
      <w:proofErr w:type="spellEnd"/>
      <w:r>
        <w:t>) k předpokladu pro uzavření Směnné smlouvy uvedeném v čl. 2.2.1.3 této Smlouvy se v takovém případě nepřihlíží.</w:t>
      </w:r>
    </w:p>
    <w:p w14:paraId="329094A9" w14:textId="77777777" w:rsidR="006F160A" w:rsidRDefault="00000000">
      <w:pPr>
        <w:pStyle w:val="Nadpis30"/>
        <w:framePr w:w="9134" w:h="13987" w:hRule="exact" w:wrap="none" w:vAnchor="page" w:hAnchor="page" w:x="1507" w:y="1685"/>
        <w:numPr>
          <w:ilvl w:val="0"/>
          <w:numId w:val="3"/>
        </w:numPr>
        <w:tabs>
          <w:tab w:val="left" w:pos="565"/>
        </w:tabs>
        <w:jc w:val="both"/>
      </w:pPr>
      <w:bookmarkStart w:id="3" w:name="bookmark6"/>
      <w:r>
        <w:t>Prohlášení a záruky Smluvních stran a další práva a povinnosti</w:t>
      </w:r>
      <w:bookmarkEnd w:id="3"/>
    </w:p>
    <w:p w14:paraId="6FA3F055" w14:textId="77777777" w:rsidR="006F160A" w:rsidRDefault="00000000">
      <w:pPr>
        <w:pStyle w:val="Zkladntext1"/>
        <w:framePr w:w="9134" w:h="13987" w:hRule="exact" w:wrap="none" w:vAnchor="page" w:hAnchor="page" w:x="1507" w:y="1685"/>
        <w:numPr>
          <w:ilvl w:val="1"/>
          <w:numId w:val="3"/>
        </w:numPr>
        <w:tabs>
          <w:tab w:val="left" w:pos="565"/>
        </w:tabs>
        <w:jc w:val="both"/>
      </w:pPr>
      <w:r>
        <w:t>Investor tímto prohlašuje a ujišťuje SMP, že:</w:t>
      </w:r>
    </w:p>
    <w:p w14:paraId="7F47DE04" w14:textId="77777777" w:rsidR="006F160A" w:rsidRDefault="00000000">
      <w:pPr>
        <w:pStyle w:val="Zkladntext1"/>
        <w:framePr w:w="9134" w:h="13987" w:hRule="exact" w:wrap="none" w:vAnchor="page" w:hAnchor="page" w:x="1507" w:y="1685"/>
        <w:numPr>
          <w:ilvl w:val="2"/>
          <w:numId w:val="3"/>
        </w:numPr>
        <w:tabs>
          <w:tab w:val="left" w:pos="1276"/>
        </w:tabs>
        <w:ind w:left="1280" w:hanging="700"/>
        <w:jc w:val="both"/>
      </w:pPr>
      <w:r>
        <w:t>je oprávněn k uzavření této Smlouvy a jakýchkoli dokumentů uzavíraných na základě této Smlouvy či v souvislosti s ní, jakož i k výkonu práv a plnění závazků vyplývajících z této Smlouvy nebo jakýchkoli dokumentů uzavíraných na základě či v souvislosti s ní, přičemž současně učinil veškeré úkony a přijal veškerá opatření nezbytná k tomu, aby mohl platně uzavřít a plnit tuto Smlouvu;</w:t>
      </w:r>
    </w:p>
    <w:p w14:paraId="031D4A73" w14:textId="77777777" w:rsidR="006F160A" w:rsidRDefault="00000000">
      <w:pPr>
        <w:pStyle w:val="Zkladntext1"/>
        <w:framePr w:w="9134" w:h="13987" w:hRule="exact" w:wrap="none" w:vAnchor="page" w:hAnchor="page" w:x="1507" w:y="1685"/>
        <w:numPr>
          <w:ilvl w:val="2"/>
          <w:numId w:val="3"/>
        </w:numPr>
        <w:tabs>
          <w:tab w:val="left" w:pos="1276"/>
        </w:tabs>
        <w:ind w:left="1280" w:hanging="700"/>
        <w:jc w:val="both"/>
      </w:pPr>
      <w:r>
        <w:t>k uzavření a plnění této Smlouvy z jeho strany se nevyžaduje souhlas žádného orgánu veřejné moci, třetí osoby nebo jiného orgánu;</w:t>
      </w:r>
    </w:p>
    <w:p w14:paraId="15BDCF28" w14:textId="77777777" w:rsidR="006F160A" w:rsidRDefault="00000000">
      <w:pPr>
        <w:pStyle w:val="Zkladntext1"/>
        <w:framePr w:w="9134" w:h="13987" w:hRule="exact" w:wrap="none" w:vAnchor="page" w:hAnchor="page" w:x="1507" w:y="1685"/>
        <w:numPr>
          <w:ilvl w:val="2"/>
          <w:numId w:val="3"/>
        </w:numPr>
        <w:tabs>
          <w:tab w:val="left" w:pos="1276"/>
        </w:tabs>
        <w:ind w:left="1280" w:hanging="700"/>
        <w:jc w:val="both"/>
      </w:pPr>
      <w:r>
        <w:t>je výlučným vlastníkem Pozemků Investora včetně všech jejich součástí a příslušenství, jeho vlastnické právo není dotčeno žádnou změnou a nejsou mu ani známy žádné okolnosti, které by měly nebo mohly mít na existenci jeho vlastnického práva vliv, včetně zápisu poznámky spornosti či rozepře ve vztahu k Pozemkům Investora, např. dle ustanovení § 985 a § 986 Občanského zákoníku;</w:t>
      </w:r>
    </w:p>
    <w:p w14:paraId="2DC0FFE9" w14:textId="77777777" w:rsidR="006F160A" w:rsidRDefault="00000000">
      <w:pPr>
        <w:pStyle w:val="Zkladntext1"/>
        <w:framePr w:w="9134" w:h="13987" w:hRule="exact" w:wrap="none" w:vAnchor="page" w:hAnchor="page" w:x="1507" w:y="1685"/>
        <w:numPr>
          <w:ilvl w:val="2"/>
          <w:numId w:val="3"/>
        </w:numPr>
        <w:tabs>
          <w:tab w:val="left" w:pos="1276"/>
        </w:tabs>
        <w:spacing w:after="0"/>
        <w:ind w:left="1280" w:hanging="700"/>
        <w:jc w:val="both"/>
      </w:pPr>
      <w:r>
        <w:t>není v úpadku ani hrozícím úpadku, nebylo proti němu zahájeno exekuční řízení, nebylo vůči němu vyhlášeno všeobecné moratorium či individuální moratorium dle zákona č. 284/2023 Sb., o preventivní restrukturalizaci, ve znění pozdějších předpisů, nebyl vůči němu zahájen postup dle zákona č. 284/2023 Sb., o preventivní restrukturalizaci, ve znění pozdějších předpisů (např. zahájení preventivní restrukturalizace, zahájení</w:t>
      </w:r>
    </w:p>
    <w:p w14:paraId="602657F9" w14:textId="77777777" w:rsidR="006F160A" w:rsidRDefault="00000000">
      <w:pPr>
        <w:pStyle w:val="Zhlavnebozpat0"/>
        <w:framePr w:w="418" w:h="264" w:hRule="exact" w:wrap="none" w:vAnchor="page" w:hAnchor="page" w:x="5851" w:y="15912"/>
        <w:jc w:val="center"/>
      </w:pPr>
      <w:r>
        <w:t>6/15</w:t>
      </w:r>
    </w:p>
    <w:p w14:paraId="3A09CC7D" w14:textId="77777777" w:rsidR="006F160A" w:rsidRDefault="006F160A">
      <w:pPr>
        <w:spacing w:line="1" w:lineRule="exact"/>
        <w:sectPr w:rsidR="006F160A">
          <w:pgSz w:w="12137" w:h="17375"/>
          <w:pgMar w:top="360" w:right="360" w:bottom="360" w:left="360" w:header="0" w:footer="3" w:gutter="0"/>
          <w:cols w:space="720"/>
          <w:noEndnote/>
          <w:docGrid w:linePitch="360"/>
        </w:sectPr>
      </w:pPr>
    </w:p>
    <w:p w14:paraId="24F6B9DE" w14:textId="77777777" w:rsidR="006F160A" w:rsidRDefault="00000000">
      <w:pPr>
        <w:spacing w:line="1" w:lineRule="exact"/>
      </w:pPr>
      <w:r>
        <w:rPr>
          <w:noProof/>
        </w:rPr>
        <w:lastRenderedPageBreak/>
        <mc:AlternateContent>
          <mc:Choice Requires="wps">
            <w:drawing>
              <wp:anchor distT="0" distB="0" distL="114300" distR="114300" simplePos="0" relativeHeight="251649536" behindDoc="1" locked="0" layoutInCell="1" allowOverlap="1" wp14:anchorId="0F4CD5E8" wp14:editId="11B6CBDF">
                <wp:simplePos x="0" y="0"/>
                <wp:positionH relativeFrom="page">
                  <wp:posOffset>947420</wp:posOffset>
                </wp:positionH>
                <wp:positionV relativeFrom="page">
                  <wp:posOffset>941705</wp:posOffset>
                </wp:positionV>
                <wp:extent cx="5800090" cy="0"/>
                <wp:effectExtent l="0" t="0" r="0" b="0"/>
                <wp:wrapNone/>
                <wp:docPr id="6" name="Shape 6"/>
                <wp:cNvGraphicFramePr/>
                <a:graphic xmlns:a="http://schemas.openxmlformats.org/drawingml/2006/main">
                  <a:graphicData uri="http://schemas.microsoft.com/office/word/2010/wordprocessingShape">
                    <wps:wsp>
                      <wps:cNvCnPr/>
                      <wps:spPr>
                        <a:xfrm>
                          <a:off x="0" y="0"/>
                          <a:ext cx="5800090" cy="0"/>
                        </a:xfrm>
                        <a:prstGeom prst="straightConnector1">
                          <a:avLst/>
                        </a:prstGeom>
                        <a:ln w="8890">
                          <a:solidFill/>
                        </a:ln>
                      </wps:spPr>
                      <wps:bodyPr/>
                    </wps:wsp>
                  </a:graphicData>
                </a:graphic>
              </wp:anchor>
            </w:drawing>
          </mc:Choice>
          <mc:Fallback>
            <w:pict>
              <v:shape o:spt="32" o:oned="true" path="m,l21600,21600e" style="position:absolute;margin-left:74.600000000000009pt;margin-top:74.150000000000006pt;width:456.69999999999999pt;height:0;z-index:-251658240;mso-position-horizontal-relative:page;mso-position-vertical-relative:page">
                <v:stroke weight="0.70000000000000007pt"/>
              </v:shape>
            </w:pict>
          </mc:Fallback>
        </mc:AlternateContent>
      </w:r>
    </w:p>
    <w:p w14:paraId="2845470D" w14:textId="77777777" w:rsidR="006F160A" w:rsidRDefault="00000000">
      <w:pPr>
        <w:pStyle w:val="Zhlavnebozpat0"/>
        <w:framePr w:wrap="none" w:vAnchor="page" w:hAnchor="page" w:x="4551" w:y="1220"/>
      </w:pPr>
      <w:r>
        <w:t>Smlouva o smlouvě budoucí směnné</w:t>
      </w:r>
    </w:p>
    <w:p w14:paraId="04C3898E" w14:textId="77777777" w:rsidR="006F160A" w:rsidRDefault="00000000">
      <w:pPr>
        <w:pStyle w:val="Zkladntext1"/>
        <w:framePr w:w="9134" w:h="13690" w:hRule="exact" w:wrap="none" w:vAnchor="page" w:hAnchor="page" w:x="1507" w:y="1685"/>
        <w:ind w:left="1280"/>
        <w:jc w:val="both"/>
      </w:pPr>
      <w:r>
        <w:t>restrukturalizačního řízení atp.), nebyl proti němu podán návrh na výkon rozhodnutí nebo jiný návrh s obdobnými účinky;</w:t>
      </w:r>
    </w:p>
    <w:p w14:paraId="5C80B92B" w14:textId="77777777" w:rsidR="006F160A" w:rsidRDefault="00000000">
      <w:pPr>
        <w:pStyle w:val="Zkladntext1"/>
        <w:framePr w:w="9134" w:h="13690" w:hRule="exact" w:wrap="none" w:vAnchor="page" w:hAnchor="page" w:x="1507" w:y="1685"/>
        <w:numPr>
          <w:ilvl w:val="2"/>
          <w:numId w:val="3"/>
        </w:numPr>
        <w:tabs>
          <w:tab w:val="left" w:pos="1276"/>
        </w:tabs>
        <w:ind w:left="1280" w:hanging="700"/>
        <w:jc w:val="both"/>
      </w:pPr>
      <w:r>
        <w:t xml:space="preserve">neprobíhají žádná řízení, zejména exekuční, správní či soudní, a to včetně trestního řízení, restitučního řízení, sporů před rozhodci nebo rozhodčími soudy, vztahující se jakkoli k Pozemkům Investora, vyjma správních řízení a postupů týkajících se Investičního záměru a/nebo Odstranění odpadů a znečištění </w:t>
      </w:r>
      <w:r>
        <w:rPr>
          <w:i/>
          <w:iCs/>
        </w:rPr>
        <w:t>(jak je tento pojem definován v Dohodě o úpravě vztahů)</w:t>
      </w:r>
      <w:r>
        <w:t>;</w:t>
      </w:r>
    </w:p>
    <w:p w14:paraId="514C8362" w14:textId="77777777" w:rsidR="006F160A" w:rsidRDefault="00000000">
      <w:pPr>
        <w:pStyle w:val="Zkladntext1"/>
        <w:framePr w:w="9134" w:h="13690" w:hRule="exact" w:wrap="none" w:vAnchor="page" w:hAnchor="page" w:x="1507" w:y="1685"/>
        <w:numPr>
          <w:ilvl w:val="2"/>
          <w:numId w:val="3"/>
        </w:numPr>
        <w:tabs>
          <w:tab w:val="left" w:pos="1276"/>
        </w:tabs>
        <w:ind w:left="1280" w:hanging="700"/>
        <w:jc w:val="both"/>
      </w:pPr>
      <w:r>
        <w:t>Pozemky Investora nejsou zatíženy jakýmikoli věcnými či obligačními právy třetích osob ani Investora, zejména ne právy zástavními, služebnostmi či věcnými břemeny, právy předkupními a nájemními, pachtovními či obdobnými právy a ani neexistují žádné smlouvy ani jiné skutečnosti, které by jakákoli věcná, závazková nebo jiná práva třetích osob k Pozemkům Investora zakládaly, a to vyjma věcných břemen/služebností evidovaných v katastru nemovitostí ke dni uzavření této Smlouvy.</w:t>
      </w:r>
    </w:p>
    <w:p w14:paraId="7F591B7E" w14:textId="77777777" w:rsidR="006F160A" w:rsidRDefault="00000000">
      <w:pPr>
        <w:pStyle w:val="Zkladntext1"/>
        <w:framePr w:w="9134" w:h="13690" w:hRule="exact" w:wrap="none" w:vAnchor="page" w:hAnchor="page" w:x="1507" w:y="1685"/>
        <w:numPr>
          <w:ilvl w:val="1"/>
          <w:numId w:val="3"/>
        </w:numPr>
        <w:tabs>
          <w:tab w:val="left" w:pos="576"/>
        </w:tabs>
        <w:jc w:val="both"/>
      </w:pPr>
      <w:r>
        <w:t>SMP tímto prohlašuje a ujišťuje Investora, že:</w:t>
      </w:r>
    </w:p>
    <w:p w14:paraId="1880A943" w14:textId="77777777" w:rsidR="006F160A" w:rsidRDefault="00000000">
      <w:pPr>
        <w:pStyle w:val="Zkladntext1"/>
        <w:framePr w:w="9134" w:h="13690" w:hRule="exact" w:wrap="none" w:vAnchor="page" w:hAnchor="page" w:x="1507" w:y="1685"/>
        <w:numPr>
          <w:ilvl w:val="2"/>
          <w:numId w:val="3"/>
        </w:numPr>
        <w:tabs>
          <w:tab w:val="left" w:pos="1276"/>
        </w:tabs>
        <w:ind w:left="1280" w:hanging="700"/>
        <w:jc w:val="both"/>
      </w:pPr>
      <w:r>
        <w:t>je oprávněno k uzavření této Smlouvy a jakýchkoli dokumentů uzavíraných na základě této Smlouvy či v souvislosti s ní, jakož i k výkonu práv a plnění závazků vyplývajících z této Smlouvy nebo jakýchkoli dokumentů uzavíraných na základě či v souvislosti s ní, přičemž současně učinilo veškeré úkony a přijalo veškerá opatření nezbytná k tomu, aby mohlo platně uzavřít a plnit tuto Smlouvu, včetně řádného zveřejnění záměru dle § 39 zákona č. 128/2000 Sb., o obcích (obecní zřízení), ve znění pozdějších předpisů a schválení uzavření a plnění této Smlouvy zastupitelstvem;</w:t>
      </w:r>
    </w:p>
    <w:p w14:paraId="1AEA25D1" w14:textId="77777777" w:rsidR="006F160A" w:rsidRDefault="00000000">
      <w:pPr>
        <w:pStyle w:val="Zkladntext1"/>
        <w:framePr w:w="9134" w:h="13690" w:hRule="exact" w:wrap="none" w:vAnchor="page" w:hAnchor="page" w:x="1507" w:y="1685"/>
        <w:numPr>
          <w:ilvl w:val="2"/>
          <w:numId w:val="3"/>
        </w:numPr>
        <w:tabs>
          <w:tab w:val="left" w:pos="1276"/>
        </w:tabs>
        <w:ind w:left="1280" w:hanging="700"/>
        <w:jc w:val="both"/>
      </w:pPr>
      <w:r>
        <w:t>v důsledku uzavření a plnění této Smlouvy nedojde k porušení či neplnění jakýchkoliv ujednání, dohod, rozhodnutí či právních předpisů, která se na něj nebo jakoukoli část jeho majetku vztahují;</w:t>
      </w:r>
    </w:p>
    <w:p w14:paraId="23B9786D" w14:textId="77777777" w:rsidR="006F160A" w:rsidRDefault="00000000">
      <w:pPr>
        <w:pStyle w:val="Zkladntext1"/>
        <w:framePr w:w="9134" w:h="13690" w:hRule="exact" w:wrap="none" w:vAnchor="page" w:hAnchor="page" w:x="1507" w:y="1685"/>
        <w:numPr>
          <w:ilvl w:val="2"/>
          <w:numId w:val="3"/>
        </w:numPr>
        <w:tabs>
          <w:tab w:val="left" w:pos="1276"/>
        </w:tabs>
        <w:ind w:left="1280" w:hanging="700"/>
        <w:jc w:val="both"/>
      </w:pPr>
      <w:r>
        <w:t>je výlučným vlastníkem Pozemků SMP včetně všech jejich součástí a příslušenství, jeho vlastnické právo není dotčeno žádnou změnou a nejsou mu ani známy žádné okolnosti, které by měly nebo mohly mít na existenci jeho vlastnického práva vliv, včetně zápisu poznámky spornosti či rozepře ve vztahu k Pozemkům SMP, např. dle ustanovení § 985 a § 986 Občanského zákoníku;</w:t>
      </w:r>
    </w:p>
    <w:p w14:paraId="1D4DBB9A" w14:textId="77777777" w:rsidR="006F160A" w:rsidRDefault="00000000">
      <w:pPr>
        <w:pStyle w:val="Zkladntext1"/>
        <w:framePr w:w="9134" w:h="13690" w:hRule="exact" w:wrap="none" w:vAnchor="page" w:hAnchor="page" w:x="1507" w:y="1685"/>
        <w:numPr>
          <w:ilvl w:val="2"/>
          <w:numId w:val="3"/>
        </w:numPr>
        <w:tabs>
          <w:tab w:val="left" w:pos="1276"/>
        </w:tabs>
        <w:ind w:left="1280" w:hanging="700"/>
        <w:jc w:val="both"/>
      </w:pPr>
      <w:r>
        <w:t xml:space="preserve">neprobíhají žádná řízení, zejména, nikoli však výlučně, exekuční, správní či soudní, a to včetně trestního řízení, restitučního řízení, sporů před rozhodci nebo rozhodčími soudy, vztahující se jakkoli k Pozemkům SMP, vyjma správních řízení a postupů týkajících se Investičního záměru a/nebo Odstranění odpadů a znečištění </w:t>
      </w:r>
      <w:r>
        <w:rPr>
          <w:i/>
          <w:iCs/>
        </w:rPr>
        <w:t>(jak je tento pojem definován v Dohodě o úpravě vztahů)</w:t>
      </w:r>
      <w:r>
        <w:t xml:space="preserve"> na návrh Investora; a</w:t>
      </w:r>
    </w:p>
    <w:p w14:paraId="4A22B9CB" w14:textId="77777777" w:rsidR="006F160A" w:rsidRDefault="00000000">
      <w:pPr>
        <w:pStyle w:val="Zkladntext1"/>
        <w:framePr w:w="9134" w:h="13690" w:hRule="exact" w:wrap="none" w:vAnchor="page" w:hAnchor="page" w:x="1507" w:y="1685"/>
        <w:numPr>
          <w:ilvl w:val="2"/>
          <w:numId w:val="3"/>
        </w:numPr>
        <w:tabs>
          <w:tab w:val="left" w:pos="1276"/>
        </w:tabs>
        <w:ind w:left="1280" w:hanging="700"/>
        <w:jc w:val="both"/>
      </w:pPr>
      <w:r>
        <w:t>Pozemky SMP nejsou zatíženy jakýmikoli věcnými či obligačními právy třetích osob ani SMP, zejména ne právy zástavními, služebnostmi či věcnými břemeny, právy předkupními a nájemními, pachtovními či obdobnými právy a ani neexistují žádné smlouvy ani jiné skutečnosti, které by jakákoli věcná, závazková nebo jiná práva třetích osob k Pozemkům SMP zakládaly, a to vyjma věcných břemen/služebností evidovaných v katastru nemovitostí ke dni uzavření této Smlouvy.</w:t>
      </w:r>
    </w:p>
    <w:p w14:paraId="313E7916" w14:textId="77777777" w:rsidR="006F160A" w:rsidRDefault="00000000">
      <w:pPr>
        <w:pStyle w:val="Zkladntext1"/>
        <w:framePr w:w="9134" w:h="13690" w:hRule="exact" w:wrap="none" w:vAnchor="page" w:hAnchor="page" w:x="1507" w:y="1685"/>
        <w:numPr>
          <w:ilvl w:val="1"/>
          <w:numId w:val="3"/>
        </w:numPr>
        <w:tabs>
          <w:tab w:val="left" w:pos="576"/>
        </w:tabs>
        <w:jc w:val="both"/>
      </w:pPr>
      <w:r>
        <w:t>Smluvní strany prohlašují a potvrzují si, že:</w:t>
      </w:r>
    </w:p>
    <w:p w14:paraId="44B820C0" w14:textId="77777777" w:rsidR="006F160A" w:rsidRDefault="00000000">
      <w:pPr>
        <w:pStyle w:val="Zkladntext1"/>
        <w:framePr w:w="9134" w:h="13690" w:hRule="exact" w:wrap="none" w:vAnchor="page" w:hAnchor="page" w:x="1507" w:y="1685"/>
        <w:numPr>
          <w:ilvl w:val="2"/>
          <w:numId w:val="3"/>
        </w:numPr>
        <w:tabs>
          <w:tab w:val="left" w:pos="1276"/>
        </w:tabs>
        <w:ind w:left="1280" w:hanging="700"/>
        <w:jc w:val="both"/>
      </w:pPr>
      <w:r>
        <w:t xml:space="preserve">jsou si plně vědomy skutečnosti, že Pozemky jsou (mohou být) zatíženy historickou ekologickou zátěží v podobě Skládky </w:t>
      </w:r>
      <w:r>
        <w:rPr>
          <w:i/>
          <w:iCs/>
        </w:rPr>
        <w:t>(jak je tento pojem definován v Plánovací smlouvě)</w:t>
      </w:r>
      <w:r>
        <w:t>; a</w:t>
      </w:r>
    </w:p>
    <w:p w14:paraId="66CD44D5" w14:textId="77777777" w:rsidR="006F160A" w:rsidRDefault="00000000">
      <w:pPr>
        <w:pStyle w:val="Zkladntext1"/>
        <w:framePr w:w="9134" w:h="13690" w:hRule="exact" w:wrap="none" w:vAnchor="page" w:hAnchor="page" w:x="1507" w:y="1685"/>
        <w:numPr>
          <w:ilvl w:val="2"/>
          <w:numId w:val="3"/>
        </w:numPr>
        <w:tabs>
          <w:tab w:val="left" w:pos="1276"/>
        </w:tabs>
        <w:spacing w:after="0"/>
        <w:ind w:left="1280" w:hanging="700"/>
        <w:jc w:val="both"/>
      </w:pPr>
      <w:r>
        <w:t>byly řádně seznámeny s charakterem této ekologické zátěže a možnými riziky s ní spojenými.</w:t>
      </w:r>
    </w:p>
    <w:p w14:paraId="6BD68C79" w14:textId="77777777" w:rsidR="006F160A" w:rsidRDefault="00000000">
      <w:pPr>
        <w:pStyle w:val="Zhlavnebozpat0"/>
        <w:framePr w:w="418" w:h="264" w:hRule="exact" w:wrap="none" w:vAnchor="page" w:hAnchor="page" w:x="5851" w:y="15912"/>
        <w:jc w:val="center"/>
      </w:pPr>
      <w:r>
        <w:t>7/15</w:t>
      </w:r>
    </w:p>
    <w:p w14:paraId="20D7E9C8" w14:textId="77777777" w:rsidR="006F160A" w:rsidRDefault="006F160A">
      <w:pPr>
        <w:spacing w:line="1" w:lineRule="exact"/>
        <w:sectPr w:rsidR="006F160A">
          <w:pgSz w:w="12137" w:h="17375"/>
          <w:pgMar w:top="360" w:right="360" w:bottom="360" w:left="360" w:header="0" w:footer="3" w:gutter="0"/>
          <w:cols w:space="720"/>
          <w:noEndnote/>
          <w:docGrid w:linePitch="360"/>
        </w:sectPr>
      </w:pPr>
    </w:p>
    <w:p w14:paraId="16305FD2" w14:textId="77777777" w:rsidR="006F160A" w:rsidRDefault="00000000">
      <w:pPr>
        <w:spacing w:line="1" w:lineRule="exact"/>
      </w:pPr>
      <w:r>
        <w:rPr>
          <w:noProof/>
        </w:rPr>
        <w:lastRenderedPageBreak/>
        <mc:AlternateContent>
          <mc:Choice Requires="wps">
            <w:drawing>
              <wp:anchor distT="0" distB="0" distL="114300" distR="114300" simplePos="0" relativeHeight="251650560" behindDoc="1" locked="0" layoutInCell="1" allowOverlap="1" wp14:anchorId="2CB7F265" wp14:editId="27DAD200">
                <wp:simplePos x="0" y="0"/>
                <wp:positionH relativeFrom="page">
                  <wp:posOffset>955040</wp:posOffset>
                </wp:positionH>
                <wp:positionV relativeFrom="page">
                  <wp:posOffset>941705</wp:posOffset>
                </wp:positionV>
                <wp:extent cx="5800090" cy="0"/>
                <wp:effectExtent l="0" t="0" r="0" b="0"/>
                <wp:wrapNone/>
                <wp:docPr id="7" name="Shape 7"/>
                <wp:cNvGraphicFramePr/>
                <a:graphic xmlns:a="http://schemas.openxmlformats.org/drawingml/2006/main">
                  <a:graphicData uri="http://schemas.microsoft.com/office/word/2010/wordprocessingShape">
                    <wps:wsp>
                      <wps:cNvCnPr/>
                      <wps:spPr>
                        <a:xfrm>
                          <a:off x="0" y="0"/>
                          <a:ext cx="5800090" cy="0"/>
                        </a:xfrm>
                        <a:prstGeom prst="straightConnector1">
                          <a:avLst/>
                        </a:prstGeom>
                        <a:ln w="8890">
                          <a:solidFill/>
                        </a:ln>
                      </wps:spPr>
                      <wps:bodyPr/>
                    </wps:wsp>
                  </a:graphicData>
                </a:graphic>
              </wp:anchor>
            </w:drawing>
          </mc:Choice>
          <mc:Fallback>
            <w:pict>
              <v:shape o:spt="32" o:oned="true" path="m,l21600,21600e" style="position:absolute;margin-left:75.200000000000003pt;margin-top:74.150000000000006pt;width:456.69999999999999pt;height:0;z-index:-251658240;mso-position-horizontal-relative:page;mso-position-vertical-relative:page">
                <v:stroke weight="0.70000000000000007pt"/>
              </v:shape>
            </w:pict>
          </mc:Fallback>
        </mc:AlternateContent>
      </w:r>
    </w:p>
    <w:p w14:paraId="58D8BDAD" w14:textId="77777777" w:rsidR="006F160A" w:rsidRDefault="00000000">
      <w:pPr>
        <w:pStyle w:val="Zhlavnebozpat0"/>
        <w:framePr w:wrap="none" w:vAnchor="page" w:hAnchor="page" w:x="4563" w:y="1220"/>
      </w:pPr>
      <w:r>
        <w:t>Smlouva o smlouvě budoucí směnné</w:t>
      </w:r>
    </w:p>
    <w:p w14:paraId="0DF16D24" w14:textId="77777777" w:rsidR="006F160A" w:rsidRDefault="00000000">
      <w:pPr>
        <w:pStyle w:val="Zkladntext1"/>
        <w:framePr w:w="9120" w:h="13805" w:hRule="exact" w:wrap="none" w:vAnchor="page" w:hAnchor="page" w:x="1515" w:y="1685"/>
        <w:numPr>
          <w:ilvl w:val="1"/>
          <w:numId w:val="3"/>
        </w:numPr>
        <w:tabs>
          <w:tab w:val="left" w:pos="576"/>
        </w:tabs>
        <w:spacing w:after="120"/>
        <w:ind w:left="580" w:hanging="580"/>
        <w:jc w:val="both"/>
      </w:pPr>
      <w:r>
        <w:t xml:space="preserve">Smluvní strany tímto sjednávají, že SMP neponese vůči Investorovi jakoukoli odpovědnost za případnou existenci či odstranění jakýchkoli ekologických či jiných obdobných faktických zátěží existujících na/v Pozemcích, včetně případné zátěže v podobě umístění či sanace Skládky </w:t>
      </w:r>
      <w:r>
        <w:rPr>
          <w:i/>
          <w:iCs/>
        </w:rPr>
        <w:t>(jak je tento pojem definován v Plánovací smlouvě)</w:t>
      </w:r>
      <w:r>
        <w:t xml:space="preserve"> na/v Pozemcích. V této souvislosti Smluvní strany sjednávají, že Investor nebude vůči SMP uplatňovat jakékoli nároky týkající se případné existence těchto ekologických či jiných zátěží na/v Pozemcích, včetně umístění či sanace Skládky </w:t>
      </w:r>
      <w:r>
        <w:rPr>
          <w:i/>
          <w:iCs/>
        </w:rPr>
        <w:t>(jak je tento pojem definován v Plánovací smlouvě)</w:t>
      </w:r>
      <w:r>
        <w:t xml:space="preserve"> na/v Pozemcích, přičemž se Investor výslovně vzdává jakýchkoli nároků z titulu odpovědnosti za vady, jakož i práva na slevu z ceny, náhradu škody, bezdůvodné obohacení či odstoupení od Smlouvy z tohoto důvodu. Pro odstranění pochybností se toto ustanovení čl. 3.4 Smlouvy a práva a povinnosti v něm sjednaná uplatní pouze ve vztahu k Pozemkům (tj. v rozsahu Pozemků), nikoli ve vztahu k jakýmkoli jiným nemovitým věcem.</w:t>
      </w:r>
    </w:p>
    <w:p w14:paraId="01F4C903" w14:textId="77777777" w:rsidR="006F160A" w:rsidRDefault="00000000">
      <w:pPr>
        <w:pStyle w:val="Zkladntext1"/>
        <w:framePr w:w="9120" w:h="13805" w:hRule="exact" w:wrap="none" w:vAnchor="page" w:hAnchor="page" w:x="1515" w:y="1685"/>
        <w:numPr>
          <w:ilvl w:val="1"/>
          <w:numId w:val="3"/>
        </w:numPr>
        <w:tabs>
          <w:tab w:val="left" w:pos="576"/>
        </w:tabs>
        <w:spacing w:after="120"/>
        <w:ind w:left="580" w:hanging="580"/>
        <w:jc w:val="both"/>
      </w:pPr>
      <w:r>
        <w:t xml:space="preserve">Smluvní strany tímto sjednávají, že Investor neponese vůči SMP jakoukoli odpovědnost za případnou existenci či odstranění jakýchkoli ekologických či jiných obdobných faktických zátěží existujících na/v Pozemcích, včetně případné zátěže v podobě umístění či sanace Skládky </w:t>
      </w:r>
      <w:r>
        <w:rPr>
          <w:i/>
          <w:iCs/>
        </w:rPr>
        <w:t>(jak je tento pojem definován v Plánovací smlouvě)</w:t>
      </w:r>
      <w:r>
        <w:t xml:space="preserve"> na/v Pozemcích. V této souvislosti Smluvní strany sjednávají, že SMP nebude vůči Investorovi uplatňovat jakékoli nároky týkající se případné existence těchto ekologických či jiných zátěží na/v Pozemcích, včetně umístění či sanace Skládky (jak je tento pojem definován v Plánovací smlouvě) na/v Pozemcích, přičemž se SMP výslovně vzdává jakýchkoli nároků z titulu odpovědnosti za vady, jakož i práva na slevu z ceny, náhradu škody, bezdůvodné obohacení či odstoupení od Smlouvy z tohoto důvodu. Pro odstranění pochybností se toto ustanovení čl. 3.5 Smlouvy a práva a povinnosti v něm sjednaná uplatní pouze ve vztahu k Pozemkům (tj. v rozsahu Pozemků), nikoli ve vztahu k jakýmkoli jiným nemovitým věcem. Tímto čl. 3.5 Smlouvy nejsou dotčeny závazky Investora, které jsou dohodnuty v čl. 2.10 Dohody o úpravě vztahů a s nimi související práva a povinnosti, která budou plněna za podmínek sjednaných v čl. 2.10. Dohody o úpravě vztahů.</w:t>
      </w:r>
    </w:p>
    <w:p w14:paraId="26D01DC8" w14:textId="77777777" w:rsidR="006F160A" w:rsidRDefault="00000000">
      <w:pPr>
        <w:pStyle w:val="Zkladntext1"/>
        <w:framePr w:w="9120" w:h="13805" w:hRule="exact" w:wrap="none" w:vAnchor="page" w:hAnchor="page" w:x="1515" w:y="1685"/>
        <w:numPr>
          <w:ilvl w:val="1"/>
          <w:numId w:val="3"/>
        </w:numPr>
        <w:tabs>
          <w:tab w:val="left" w:pos="576"/>
        </w:tabs>
        <w:spacing w:after="120"/>
        <w:ind w:left="580" w:hanging="580"/>
        <w:jc w:val="both"/>
      </w:pPr>
      <w:r>
        <w:t>Smluvní strany jsou si vědomy, že Investor na sebe na základě čl. 2.10 Dohody o úpravě vztahů přejímá ve vztahu k těm částem Pozemkům Investora, ke kterým má SMP na základě Směny nabýt vlastnické právo), závazky definované v tomto ustanovení Dohody o úpravě vztahů. Smluvní strany v této souvislosti sjednávají, že tyto závazky Investora dle čl. 2.10 Dohody o úpravě vztahů ve vztahu k těm částem Pozemků Investora, ke kterým má SMP na základě Směny nabýt vlastnické právo (tj. výhradně v rozsahu, v jakém se týkají těchto částí Pozemků) zůstanou v platnosti a účinnosti i po případném zániku Dohody o úpravě vztahů, maximálně však do sjednané doby jejich trvání.</w:t>
      </w:r>
    </w:p>
    <w:p w14:paraId="19134326" w14:textId="77777777" w:rsidR="006F160A" w:rsidRDefault="00000000">
      <w:pPr>
        <w:pStyle w:val="Zkladntext1"/>
        <w:framePr w:w="9120" w:h="13805" w:hRule="exact" w:wrap="none" w:vAnchor="page" w:hAnchor="page" w:x="1515" w:y="1685"/>
        <w:numPr>
          <w:ilvl w:val="1"/>
          <w:numId w:val="3"/>
        </w:numPr>
        <w:tabs>
          <w:tab w:val="left" w:pos="576"/>
        </w:tabs>
        <w:spacing w:after="0"/>
        <w:ind w:left="580" w:hanging="580"/>
        <w:jc w:val="both"/>
      </w:pPr>
      <w:r>
        <w:t>Práva a povinnosti sjednaná v rámci čl. 3.4 a čl. 3.5 této Smlouvy přetrvají i v případě budoucího převodu Pozemků třetí osobě a Smluvní strany se je zavazují smluvně převést na nabyvatele Pozemků a k této povinnosti zavázat i nabyvatele Pozemků, a to prostřednictvím postoupení části Smlouvy v rozsahu čl. 3.4 až čl. 3.5 této Smlouvy na tohoto nabyvatele (a to Investor ve vztahu k Pozemkům Investora, které jsou předmětem Směny, a SMP ve vztahu k Pozemkům SMP, které jsou předmětem Směny). Smluvní strany mohou dostát těmto svým povinnostem uvedeným v tomto čl. 3.7 Smlouvy i tím způsobem, že nabyvatel příslušného Pozemku vystaví a druhé Smluvní straně doručí prohlášení nabyvatele, ve kterém bude nabyvatel garantovat druhé Smluvní straně práva a povinnosti ve stejném rozsahu, v jakém jsou sjednány v příslušných ustanoveních čl. 3.4 a čl. 3.5 této Smlouvy (aniž by příslušná Smluvní strana přestala být zavázána z práv a povinností uvedených v čl. 3.4 až čl. 3.5 této Smlouvy, pokud se SMP a Investor nedohodnou jinak). Tento čl. 3.7 Smlouvy výše se neuplatní na (i) technický převod vlastnického práva k Pozemkům (jejich částem) v lokalitě „Nová Cihelna“, na základě kterých dochází např. ke sjednocení vlastnické struktury pozemků jednotlivých investorů v Lokalitě Nová Cihelna za účelem zefektivnění výstavby, a to v rozsahu maximálně 15 % výměry Pozemků, (</w:t>
      </w:r>
      <w:proofErr w:type="spellStart"/>
      <w:r>
        <w:t>ii</w:t>
      </w:r>
      <w:proofErr w:type="spellEnd"/>
      <w:r>
        <w:t>) převod vlastnického práva k Pozemkům (jejich částem) na SMP, (</w:t>
      </w:r>
      <w:proofErr w:type="spellStart"/>
      <w:r>
        <w:t>iii</w:t>
      </w:r>
      <w:proofErr w:type="spellEnd"/>
      <w:r>
        <w:t>) převod vlastnického práva k</w:t>
      </w:r>
    </w:p>
    <w:p w14:paraId="1303C9D8" w14:textId="77777777" w:rsidR="006F160A" w:rsidRDefault="00000000">
      <w:pPr>
        <w:pStyle w:val="Zhlavnebozpat0"/>
        <w:framePr w:w="418" w:h="264" w:hRule="exact" w:wrap="none" w:vAnchor="page" w:hAnchor="page" w:x="5863" w:y="15912"/>
        <w:jc w:val="center"/>
      </w:pPr>
      <w:r>
        <w:t>8/15</w:t>
      </w:r>
    </w:p>
    <w:p w14:paraId="1363306C" w14:textId="77777777" w:rsidR="006F160A" w:rsidRDefault="006F160A">
      <w:pPr>
        <w:spacing w:line="1" w:lineRule="exact"/>
        <w:sectPr w:rsidR="006F160A">
          <w:pgSz w:w="12137" w:h="17375"/>
          <w:pgMar w:top="360" w:right="360" w:bottom="360" w:left="360" w:header="0" w:footer="3" w:gutter="0"/>
          <w:cols w:space="720"/>
          <w:noEndnote/>
          <w:docGrid w:linePitch="360"/>
        </w:sectPr>
      </w:pPr>
    </w:p>
    <w:p w14:paraId="5F45679D" w14:textId="77777777" w:rsidR="006F160A" w:rsidRDefault="00000000">
      <w:pPr>
        <w:spacing w:line="1" w:lineRule="exact"/>
      </w:pPr>
      <w:r>
        <w:rPr>
          <w:noProof/>
        </w:rPr>
        <w:lastRenderedPageBreak/>
        <mc:AlternateContent>
          <mc:Choice Requires="wps">
            <w:drawing>
              <wp:anchor distT="0" distB="0" distL="114300" distR="114300" simplePos="0" relativeHeight="251651584" behindDoc="1" locked="0" layoutInCell="1" allowOverlap="1" wp14:anchorId="10B72484" wp14:editId="5D009F9D">
                <wp:simplePos x="0" y="0"/>
                <wp:positionH relativeFrom="page">
                  <wp:posOffset>955040</wp:posOffset>
                </wp:positionH>
                <wp:positionV relativeFrom="page">
                  <wp:posOffset>941705</wp:posOffset>
                </wp:positionV>
                <wp:extent cx="5800090" cy="0"/>
                <wp:effectExtent l="0" t="0" r="0" b="0"/>
                <wp:wrapNone/>
                <wp:docPr id="8" name="Shape 8"/>
                <wp:cNvGraphicFramePr/>
                <a:graphic xmlns:a="http://schemas.openxmlformats.org/drawingml/2006/main">
                  <a:graphicData uri="http://schemas.microsoft.com/office/word/2010/wordprocessingShape">
                    <wps:wsp>
                      <wps:cNvCnPr/>
                      <wps:spPr>
                        <a:xfrm>
                          <a:off x="0" y="0"/>
                          <a:ext cx="5800090" cy="0"/>
                        </a:xfrm>
                        <a:prstGeom prst="straightConnector1">
                          <a:avLst/>
                        </a:prstGeom>
                        <a:ln w="8890">
                          <a:solidFill/>
                        </a:ln>
                      </wps:spPr>
                      <wps:bodyPr/>
                    </wps:wsp>
                  </a:graphicData>
                </a:graphic>
              </wp:anchor>
            </w:drawing>
          </mc:Choice>
          <mc:Fallback>
            <w:pict>
              <v:shape o:spt="32" o:oned="true" path="m,l21600,21600e" style="position:absolute;margin-left:75.200000000000003pt;margin-top:74.150000000000006pt;width:456.69999999999999pt;height:0;z-index:-251658240;mso-position-horizontal-relative:page;mso-position-vertical-relative:page">
                <v:stroke weight="0.70000000000000007pt"/>
              </v:shape>
            </w:pict>
          </mc:Fallback>
        </mc:AlternateContent>
      </w:r>
    </w:p>
    <w:p w14:paraId="04A4DDB6" w14:textId="77777777" w:rsidR="006F160A" w:rsidRDefault="00000000">
      <w:pPr>
        <w:pStyle w:val="Zhlavnebozpat0"/>
        <w:framePr w:wrap="none" w:vAnchor="page" w:hAnchor="page" w:x="4563" w:y="1220"/>
      </w:pPr>
      <w:r>
        <w:t>Smlouva o smlouvě budoucí směnné</w:t>
      </w:r>
    </w:p>
    <w:p w14:paraId="43DA4344" w14:textId="77777777" w:rsidR="006F160A" w:rsidRDefault="00000000">
      <w:pPr>
        <w:pStyle w:val="Zkladntext1"/>
        <w:framePr w:w="9120" w:h="14016" w:hRule="exact" w:wrap="none" w:vAnchor="page" w:hAnchor="page" w:x="1515" w:y="1685"/>
        <w:spacing w:after="120"/>
        <w:ind w:left="580"/>
        <w:jc w:val="both"/>
      </w:pPr>
      <w:r>
        <w:t>Pozemkům (jejich částem) spojeným s převodem Nepeněžního plnění či Související infrastruktury (jak jsou tyto pojmy definovány v Plánovací smlouvě), výslovně včetně převodu Pozemků na vlastníky/provozovatele technické či dopravní infrastruktury, nebo (</w:t>
      </w:r>
      <w:proofErr w:type="spellStart"/>
      <w:r>
        <w:t>iv</w:t>
      </w:r>
      <w:proofErr w:type="spellEnd"/>
      <w:r>
        <w:t xml:space="preserve">) převod vlastnického práva k Pozemkům (jejich částem) na kteroukoli obec či jiný veřejnoprávní subjekt (včetně České republiky). Smluvní strany sjednávají omezení trvání tohoto ustanovení čl. 3.7 Smlouvy a práv a povinností v něm sjednaných na dobu od nabytí účinnosti této Smlouvy do uplynutí jednoho (1) roku od dokončení procesu Odstranění odpadu z mezideponie </w:t>
      </w:r>
      <w:r>
        <w:rPr>
          <w:i/>
          <w:iCs/>
        </w:rPr>
        <w:t>(jak je tento pojem definován v Dohodě o úpravě vztahů)</w:t>
      </w:r>
      <w:r>
        <w:t>, nejdéle však na dobu patnácti (15) let od uzavření této Smlouvy, přičemž uplynutím této doby (podle toho, která uplyne dříve) toto ustanovení čl. 3.7 Smlouvy bez dalšího zaniká.</w:t>
      </w:r>
    </w:p>
    <w:p w14:paraId="275371BA" w14:textId="77777777" w:rsidR="006F160A" w:rsidRDefault="00000000">
      <w:pPr>
        <w:pStyle w:val="Zkladntext1"/>
        <w:framePr w:w="9120" w:h="14016" w:hRule="exact" w:wrap="none" w:vAnchor="page" w:hAnchor="page" w:x="1515" w:y="1685"/>
        <w:numPr>
          <w:ilvl w:val="1"/>
          <w:numId w:val="3"/>
        </w:numPr>
        <w:tabs>
          <w:tab w:val="left" w:pos="574"/>
        </w:tabs>
        <w:spacing w:after="120"/>
        <w:ind w:left="580" w:hanging="580"/>
        <w:jc w:val="both"/>
      </w:pPr>
      <w:r>
        <w:t xml:space="preserve">SMP si je vědomo, že na částech Pozemků Investora, které budou vstupovat do Směny, je (může být) umístěna a provozována (po její stavební realizaci) Připojovací komunikace. SMP si je dále vědomo, že Sjezdy z obchvatu </w:t>
      </w:r>
      <w:r>
        <w:rPr>
          <w:i/>
          <w:iCs/>
        </w:rPr>
        <w:t>(jak je tento pojem definován v Plánovací smlouvě)</w:t>
      </w:r>
      <w:r>
        <w:t>, které jsou součástí stavby „</w:t>
      </w:r>
      <w:r>
        <w:rPr>
          <w:i/>
          <w:iCs/>
        </w:rPr>
        <w:t>I/36 PARDUBICE, TRNOVÁ - FÁBLOVKA - DUBINA“, včetně</w:t>
      </w:r>
      <w:r>
        <w:t xml:space="preserve"> Sjezdů z obchvatu </w:t>
      </w:r>
      <w:r>
        <w:rPr>
          <w:i/>
          <w:iCs/>
        </w:rPr>
        <w:t>(jak je tento pojem definován v Plánovací smlouvě)</w:t>
      </w:r>
      <w:r>
        <w:t xml:space="preserve">, jejímž investorem je </w:t>
      </w:r>
      <w:r>
        <w:rPr>
          <w:b/>
          <w:bCs/>
        </w:rPr>
        <w:t>Ředitelství silnic a dálnic s. p.</w:t>
      </w:r>
      <w:r>
        <w:t xml:space="preserve">, IČO: 659 93 390, se sídlem Čerčanská 2023/12, Krč, 140 00 Praha 4, zapsané v obchodním rejstříku vedeném Městským soudem v Praze pod </w:t>
      </w:r>
      <w:proofErr w:type="spellStart"/>
      <w:r>
        <w:t>sp</w:t>
      </w:r>
      <w:proofErr w:type="spellEnd"/>
      <w:r>
        <w:t xml:space="preserve">. zn. A 80478, a které tvoří součást Nepeněžního plnění </w:t>
      </w:r>
      <w:r>
        <w:rPr>
          <w:i/>
          <w:iCs/>
        </w:rPr>
        <w:t>(jak je tento pojem definován v Plánovací smlouvě)</w:t>
      </w:r>
      <w:r>
        <w:t>, bezprostředně navazují na části Pozemků Investora, které budou vstupovat do Směny (respektive na Připojovací komunikaci realizované na těchto částech Pozemků Investora). Smluvní strany si jsou vědomy, že na Pozemcích (či jejich částech) jsou či mohou být umístěny i další stavby či zařízení, zejména pokud jde o veřejnou infrastrukturu.</w:t>
      </w:r>
    </w:p>
    <w:p w14:paraId="473EC73C" w14:textId="77777777" w:rsidR="006F160A" w:rsidRDefault="00000000">
      <w:pPr>
        <w:pStyle w:val="Zkladntext1"/>
        <w:framePr w:w="9120" w:h="14016" w:hRule="exact" w:wrap="none" w:vAnchor="page" w:hAnchor="page" w:x="1515" w:y="1685"/>
        <w:numPr>
          <w:ilvl w:val="1"/>
          <w:numId w:val="3"/>
        </w:numPr>
        <w:tabs>
          <w:tab w:val="left" w:pos="574"/>
        </w:tabs>
        <w:spacing w:after="120"/>
        <w:ind w:left="580" w:hanging="580"/>
        <w:jc w:val="both"/>
      </w:pPr>
      <w:r>
        <w:t>Smluvní strany jsou si dále vědomy, že Pozemky SMP budou zatíženy výpůjčkou zřízenou na základě smlouvy o výpůjčce uzavřené mezi SMP jako půjčitelem a Investorem jako vypůjčitelem a dále služebnostmi inženýrské sítě zřízené na základě smluv uzavíraných mezi SMP jako povinným a Investorem jako oprávněným. Smluvní strany jsou si dále vědomy, že Pozemky Investora budou (mohou) být zatíženy taktéž dalšími služebnostmi inženýrské sítě.</w:t>
      </w:r>
    </w:p>
    <w:p w14:paraId="4E6E1A65" w14:textId="77777777" w:rsidR="006F160A" w:rsidRDefault="00000000">
      <w:pPr>
        <w:pStyle w:val="Zkladntext1"/>
        <w:framePr w:w="9120" w:h="14016" w:hRule="exact" w:wrap="none" w:vAnchor="page" w:hAnchor="page" w:x="1515" w:y="1685"/>
        <w:numPr>
          <w:ilvl w:val="1"/>
          <w:numId w:val="3"/>
        </w:numPr>
        <w:tabs>
          <w:tab w:val="left" w:pos="574"/>
        </w:tabs>
        <w:spacing w:after="120"/>
        <w:ind w:left="580" w:hanging="580"/>
        <w:jc w:val="both"/>
      </w:pPr>
      <w:r>
        <w:t>Smluvní strany sjednávají, že pokud se v čl. 3.3 až čl. 3.5, čl. 3.7 a čl. 3.10 této Smlouvy hovoří o „Pozemcích“, má se tím na mysli Pozemky (respektive jejich části) výhradně v rozsahu, v jakém jsou předmětem Směny (čl. 2.1 této Smlouvy).</w:t>
      </w:r>
    </w:p>
    <w:p w14:paraId="70F7671C" w14:textId="77777777" w:rsidR="006F160A" w:rsidRDefault="00000000">
      <w:pPr>
        <w:pStyle w:val="Zkladntext1"/>
        <w:framePr w:w="9120" w:h="14016" w:hRule="exact" w:wrap="none" w:vAnchor="page" w:hAnchor="page" w:x="1515" w:y="1685"/>
        <w:numPr>
          <w:ilvl w:val="1"/>
          <w:numId w:val="3"/>
        </w:numPr>
        <w:tabs>
          <w:tab w:val="left" w:pos="574"/>
        </w:tabs>
        <w:spacing w:after="120"/>
        <w:ind w:left="580" w:hanging="580"/>
        <w:jc w:val="both"/>
      </w:pPr>
      <w:r>
        <w:t xml:space="preserve">Smluvní strany se zavazují, že od okamžiku uzavření této Smlouvy do okamžiku povolení vkladu vlastnických práv k Pozemkům dle Směnné smlouvy do katastru nemovitostí se zdrží úkonů, které by byly způsobilé zmařit účel této Smlouvy, zejména převodu Pozemků bez předchozího souhlasu druhé Smluvní strany či zatížení Pozemků (věcnými či závazkovými právy atd.), vyjma zřizování služebností či obligačních práv pro realizaci a umístění technické a dopravní infrastruktury souvisejících s Investičním záměrem či Nepeněžním plněním </w:t>
      </w:r>
      <w:r>
        <w:rPr>
          <w:i/>
          <w:iCs/>
        </w:rPr>
        <w:t>(jak jsou tyto pojmy definovány v Plánovací smlouvě)</w:t>
      </w:r>
      <w:r>
        <w:t xml:space="preserve"> a výpůjčky dle smlouvy o výpůjčce.</w:t>
      </w:r>
    </w:p>
    <w:p w14:paraId="5E3B95E1" w14:textId="77777777" w:rsidR="006F160A" w:rsidRDefault="00000000">
      <w:pPr>
        <w:pStyle w:val="Zkladntext1"/>
        <w:framePr w:w="9120" w:h="14016" w:hRule="exact" w:wrap="none" w:vAnchor="page" w:hAnchor="page" w:x="1515" w:y="1685"/>
        <w:numPr>
          <w:ilvl w:val="1"/>
          <w:numId w:val="3"/>
        </w:numPr>
        <w:tabs>
          <w:tab w:val="left" w:pos="574"/>
        </w:tabs>
        <w:spacing w:after="120"/>
        <w:ind w:left="580" w:hanging="580"/>
        <w:jc w:val="both"/>
      </w:pPr>
      <w:r>
        <w:t>Investor je nicméně oprávněn zřídit zástavní práva či jiná související práva k Pozemkům Investora ve prospěch subjektu, který bude financovat výstavbu Investičního záměru s tím, že je povinností Investora před realizací Směny dle této Smlouvy zajistit, aby Pozemky Investora (v rozsahu, v jakém vstupují do Směny) byly prosty zástavních práv a jiných souvisejících práv dle tohoto ustanovení. Do doby, než budou Pozemky Investora v rozsahu, v jakém vstupují do Směny, prosty těchto zástavních a jiných souvisejících práv, není SMP povinno uzavřít Směnnou smlouvu.</w:t>
      </w:r>
    </w:p>
    <w:p w14:paraId="2EF1CA8E" w14:textId="77777777" w:rsidR="006F160A" w:rsidRDefault="00000000">
      <w:pPr>
        <w:pStyle w:val="Nadpis30"/>
        <w:framePr w:w="9120" w:h="14016" w:hRule="exact" w:wrap="none" w:vAnchor="page" w:hAnchor="page" w:x="1515" w:y="1685"/>
        <w:numPr>
          <w:ilvl w:val="0"/>
          <w:numId w:val="3"/>
        </w:numPr>
        <w:tabs>
          <w:tab w:val="left" w:pos="574"/>
        </w:tabs>
        <w:spacing w:after="120"/>
        <w:jc w:val="both"/>
      </w:pPr>
      <w:bookmarkStart w:id="4" w:name="bookmark8"/>
      <w:r>
        <w:t>Ukončení Smlouvy</w:t>
      </w:r>
      <w:bookmarkEnd w:id="4"/>
    </w:p>
    <w:p w14:paraId="0CF4800E" w14:textId="77777777" w:rsidR="006F160A" w:rsidRDefault="00000000">
      <w:pPr>
        <w:pStyle w:val="Zkladntext1"/>
        <w:framePr w:w="9120" w:h="14016" w:hRule="exact" w:wrap="none" w:vAnchor="page" w:hAnchor="page" w:x="1515" w:y="1685"/>
        <w:numPr>
          <w:ilvl w:val="1"/>
          <w:numId w:val="3"/>
        </w:numPr>
        <w:tabs>
          <w:tab w:val="left" w:pos="574"/>
        </w:tabs>
        <w:spacing w:after="0"/>
        <w:ind w:left="580" w:hanging="580"/>
        <w:jc w:val="both"/>
      </w:pPr>
      <w:r>
        <w:t>Smluvní strany shodně prohlašují, že k uzavření této Smlouvy přistupují s úmyslem vytvořit co nejstabilnější uspořádání svých vzájemných vztahů, přičemž je pro Smluvní strany důležité, aby tato Smlouva nezanikla žádným jiným způsobem, než jaký výslovně stanoví tato Smlouva, tj. (i) výslovně si přejí jakákoli porušení jednotlivých práv a povinností jednotlivých Smluvních stran z</w:t>
      </w:r>
    </w:p>
    <w:p w14:paraId="1AE16417" w14:textId="77777777" w:rsidR="006F160A" w:rsidRDefault="00000000">
      <w:pPr>
        <w:pStyle w:val="Zhlavnebozpat0"/>
        <w:framePr w:w="418" w:h="264" w:hRule="exact" w:wrap="none" w:vAnchor="page" w:hAnchor="page" w:x="5863" w:y="15912"/>
        <w:jc w:val="center"/>
      </w:pPr>
      <w:r>
        <w:t>9/15</w:t>
      </w:r>
    </w:p>
    <w:p w14:paraId="53C99960" w14:textId="77777777" w:rsidR="006F160A" w:rsidRDefault="006F160A">
      <w:pPr>
        <w:spacing w:line="1" w:lineRule="exact"/>
        <w:sectPr w:rsidR="006F160A">
          <w:pgSz w:w="12137" w:h="17375"/>
          <w:pgMar w:top="360" w:right="360" w:bottom="360" w:left="360" w:header="0" w:footer="3" w:gutter="0"/>
          <w:cols w:space="720"/>
          <w:noEndnote/>
          <w:docGrid w:linePitch="360"/>
        </w:sectPr>
      </w:pPr>
    </w:p>
    <w:p w14:paraId="780DDB9A" w14:textId="77777777" w:rsidR="006F160A" w:rsidRDefault="00000000">
      <w:pPr>
        <w:spacing w:line="1" w:lineRule="exact"/>
      </w:pPr>
      <w:r>
        <w:rPr>
          <w:noProof/>
        </w:rPr>
        <w:lastRenderedPageBreak/>
        <mc:AlternateContent>
          <mc:Choice Requires="wps">
            <w:drawing>
              <wp:anchor distT="0" distB="0" distL="114300" distR="114300" simplePos="0" relativeHeight="251652608" behindDoc="1" locked="0" layoutInCell="1" allowOverlap="1" wp14:anchorId="7BF824B2" wp14:editId="79A4B89F">
                <wp:simplePos x="0" y="0"/>
                <wp:positionH relativeFrom="page">
                  <wp:posOffset>955040</wp:posOffset>
                </wp:positionH>
                <wp:positionV relativeFrom="page">
                  <wp:posOffset>941705</wp:posOffset>
                </wp:positionV>
                <wp:extent cx="5800090" cy="0"/>
                <wp:effectExtent l="0" t="0" r="0" b="0"/>
                <wp:wrapNone/>
                <wp:docPr id="9" name="Shape 9"/>
                <wp:cNvGraphicFramePr/>
                <a:graphic xmlns:a="http://schemas.openxmlformats.org/drawingml/2006/main">
                  <a:graphicData uri="http://schemas.microsoft.com/office/word/2010/wordprocessingShape">
                    <wps:wsp>
                      <wps:cNvCnPr/>
                      <wps:spPr>
                        <a:xfrm>
                          <a:off x="0" y="0"/>
                          <a:ext cx="5800090" cy="0"/>
                        </a:xfrm>
                        <a:prstGeom prst="straightConnector1">
                          <a:avLst/>
                        </a:prstGeom>
                        <a:ln w="8890">
                          <a:solidFill/>
                        </a:ln>
                      </wps:spPr>
                      <wps:bodyPr/>
                    </wps:wsp>
                  </a:graphicData>
                </a:graphic>
              </wp:anchor>
            </w:drawing>
          </mc:Choice>
          <mc:Fallback>
            <w:pict>
              <v:shape o:spt="32" o:oned="true" path="m,l21600,21600e" style="position:absolute;margin-left:75.200000000000003pt;margin-top:74.150000000000006pt;width:456.69999999999999pt;height:0;z-index:-251658240;mso-position-horizontal-relative:page;mso-position-vertical-relative:page">
                <v:stroke weight="0.70000000000000007pt"/>
              </v:shape>
            </w:pict>
          </mc:Fallback>
        </mc:AlternateContent>
      </w:r>
    </w:p>
    <w:p w14:paraId="46AE9A15" w14:textId="77777777" w:rsidR="006F160A" w:rsidRDefault="00000000">
      <w:pPr>
        <w:pStyle w:val="Zhlavnebozpat0"/>
        <w:framePr w:wrap="none" w:vAnchor="page" w:hAnchor="page" w:x="4563" w:y="1220"/>
      </w:pPr>
      <w:r>
        <w:t>Smlouva o smlouvě budoucí směnné</w:t>
      </w:r>
    </w:p>
    <w:p w14:paraId="3359EA47" w14:textId="77777777" w:rsidR="006F160A" w:rsidRDefault="00000000">
      <w:pPr>
        <w:pStyle w:val="Zkladntext1"/>
        <w:framePr w:w="9120" w:h="13838" w:hRule="exact" w:wrap="none" w:vAnchor="page" w:hAnchor="page" w:x="1515" w:y="1685"/>
        <w:ind w:left="580"/>
        <w:jc w:val="both"/>
      </w:pPr>
      <w:r>
        <w:t>této Smlouvy vyplývajících řešit právě a pouze způsoby, které tato Smlouva výslovně uvádí, a (</w:t>
      </w:r>
      <w:proofErr w:type="spellStart"/>
      <w:r>
        <w:t>ii</w:t>
      </w:r>
      <w:proofErr w:type="spellEnd"/>
      <w:r>
        <w:t>) v maximální možné míře přípustné dle právních předpisů eliminovat a vyloučit jakákoli práva Smluvních stran od této Smlouvy odstoupit, vypovědět ji a/nebo ji jiným způsobem ukončit (včetně požadování jejího ukončení či zrušení). Smluvní strany výslovně vylučují ustanovení následujících právních předpisů: § 1977, § 1978, § 1979, § 1980, § 2002 a § 2003 Občanského zákoníku. Smluvní strany se vzdávají práva domáhat se zrušení závazku dle § 2000 Občanského zákoníku, a to s ohledem na účel této Smlouvy uvedený v tomto ustanovení. Podstatným porušením této Smlouvy, respektive porušením této Smlouvy podstatným způsobem, se v této Smlouvě rozumí výhradně taková porušení Smlouvy, která jsou jako její podstatné porušení definována v této Smlouvě.</w:t>
      </w:r>
    </w:p>
    <w:p w14:paraId="1B7D66AF" w14:textId="77777777" w:rsidR="006F160A" w:rsidRDefault="00000000">
      <w:pPr>
        <w:pStyle w:val="Zkladntext1"/>
        <w:framePr w:w="9120" w:h="13838" w:hRule="exact" w:wrap="none" w:vAnchor="page" w:hAnchor="page" w:x="1515" w:y="1685"/>
        <w:numPr>
          <w:ilvl w:val="1"/>
          <w:numId w:val="3"/>
        </w:numPr>
        <w:tabs>
          <w:tab w:val="left" w:pos="571"/>
        </w:tabs>
        <w:jc w:val="both"/>
      </w:pPr>
      <w:r>
        <w:t>SMP je oprávněno od této Smlouvy odstoupit výhradně tehdy:</w:t>
      </w:r>
    </w:p>
    <w:p w14:paraId="34D90697" w14:textId="77777777" w:rsidR="006F160A" w:rsidRDefault="00000000">
      <w:pPr>
        <w:pStyle w:val="Zkladntext1"/>
        <w:framePr w:w="9120" w:h="13838" w:hRule="exact" w:wrap="none" w:vAnchor="page" w:hAnchor="page" w:x="1515" w:y="1685"/>
        <w:numPr>
          <w:ilvl w:val="2"/>
          <w:numId w:val="3"/>
        </w:numPr>
        <w:tabs>
          <w:tab w:val="left" w:pos="1300"/>
        </w:tabs>
        <w:ind w:left="1300" w:hanging="720"/>
        <w:jc w:val="both"/>
      </w:pPr>
      <w:r>
        <w:t>nedojde-li k uzavření Směnné smlouvy ani do dvou (2) let od marného uplynutí lhůty k uzavření Směnné smlouvy dle čl. 2.2.1. této Smlouvy; to neplatí, pokud neuzavření Směnné smlouvy způsobilo či zapříčinilo SMP; nebo</w:t>
      </w:r>
    </w:p>
    <w:p w14:paraId="04DE9F7B" w14:textId="77777777" w:rsidR="006F160A" w:rsidRDefault="00000000">
      <w:pPr>
        <w:pStyle w:val="Zkladntext1"/>
        <w:framePr w:w="9120" w:h="13838" w:hRule="exact" w:wrap="none" w:vAnchor="page" w:hAnchor="page" w:x="1515" w:y="1685"/>
        <w:numPr>
          <w:ilvl w:val="2"/>
          <w:numId w:val="3"/>
        </w:numPr>
        <w:tabs>
          <w:tab w:val="left" w:pos="1300"/>
        </w:tabs>
        <w:ind w:left="1300" w:hanging="720"/>
        <w:jc w:val="both"/>
      </w:pPr>
      <w:r>
        <w:t>bude prohlášen úpadek Investora, bude vyhlášeno moratorium podle zákona č. 284/2023 Sb., o preventivní restrukturalizaci, ve znění pozdějších předpisů, nebo bude zahájena preventivní restrukturalizace či restrukturalizační řízení, a tato skutečnost bude mít nebo může mít negativní dopad na schopnost Investora plnit závazky z této Smlouvy.</w:t>
      </w:r>
    </w:p>
    <w:p w14:paraId="6B98F63E" w14:textId="77777777" w:rsidR="006F160A" w:rsidRDefault="00000000">
      <w:pPr>
        <w:pStyle w:val="Zkladntext1"/>
        <w:framePr w:w="9120" w:h="13838" w:hRule="exact" w:wrap="none" w:vAnchor="page" w:hAnchor="page" w:x="1515" w:y="1685"/>
        <w:numPr>
          <w:ilvl w:val="2"/>
          <w:numId w:val="3"/>
        </w:numPr>
        <w:tabs>
          <w:tab w:val="left" w:pos="1300"/>
        </w:tabs>
        <w:ind w:left="1300" w:hanging="720"/>
        <w:jc w:val="both"/>
      </w:pPr>
      <w:r>
        <w:t xml:space="preserve">upustí-li Investor od realizace Investičního záměru a doručí-li SMP Oznámení Investora </w:t>
      </w:r>
      <w:r>
        <w:rPr>
          <w:i/>
          <w:iCs/>
        </w:rPr>
        <w:t>(jak je tento pojem definován v Plánovací smlouvě)</w:t>
      </w:r>
      <w:r>
        <w:t>. SMP je oprávněno od této Smlouvy odstoupit v tomto případě do tří (3) měsíců od doručení Oznámení Investora. Neodstoupí-li SMP od této Smlouvy v této lhůtě, právo SMP na odstoupení dle tohoto ustanovení bez dalšího zaniká, přičemž se má za to, že souhlasí s pokračováním plnění této Smlouvy postupem dle čl. 2.8 této Smlouvy.</w:t>
      </w:r>
    </w:p>
    <w:p w14:paraId="662B8A14" w14:textId="77777777" w:rsidR="006F160A" w:rsidRDefault="00000000">
      <w:pPr>
        <w:pStyle w:val="Zkladntext1"/>
        <w:framePr w:w="9120" w:h="13838" w:hRule="exact" w:wrap="none" w:vAnchor="page" w:hAnchor="page" w:x="1515" w:y="1685"/>
        <w:numPr>
          <w:ilvl w:val="1"/>
          <w:numId w:val="3"/>
        </w:numPr>
        <w:tabs>
          <w:tab w:val="left" w:pos="571"/>
        </w:tabs>
        <w:jc w:val="both"/>
      </w:pPr>
      <w:r>
        <w:t>Investor je oprávněn od této Smlouvy odstoupit výhradně tehdy:</w:t>
      </w:r>
    </w:p>
    <w:p w14:paraId="2F5D0E4A" w14:textId="77777777" w:rsidR="006F160A" w:rsidRDefault="00000000">
      <w:pPr>
        <w:pStyle w:val="Zkladntext1"/>
        <w:framePr w:w="9120" w:h="13838" w:hRule="exact" w:wrap="none" w:vAnchor="page" w:hAnchor="page" w:x="1515" w:y="1685"/>
        <w:numPr>
          <w:ilvl w:val="2"/>
          <w:numId w:val="3"/>
        </w:numPr>
        <w:tabs>
          <w:tab w:val="left" w:pos="1300"/>
        </w:tabs>
        <w:ind w:left="1300" w:hanging="720"/>
        <w:jc w:val="both"/>
      </w:pPr>
      <w:r>
        <w:t>nedojde-li k uzavření Směnné smlouvy ani do dvou (2) let od marného uplynutí lhůty k uzavření Směnné smlouvy dle čl. 2.2.1. této Smlouvy; to neplatí, pokud neuzavření Směnné smlouvy způsobil či zapříčinil Investor; nebo</w:t>
      </w:r>
    </w:p>
    <w:p w14:paraId="1FF9EB60" w14:textId="77777777" w:rsidR="006F160A" w:rsidRDefault="00000000">
      <w:pPr>
        <w:pStyle w:val="Zkladntext1"/>
        <w:framePr w:w="9120" w:h="13838" w:hRule="exact" w:wrap="none" w:vAnchor="page" w:hAnchor="page" w:x="1515" w:y="1685"/>
        <w:numPr>
          <w:ilvl w:val="2"/>
          <w:numId w:val="3"/>
        </w:numPr>
        <w:tabs>
          <w:tab w:val="left" w:pos="1300"/>
        </w:tabs>
        <w:ind w:left="1300" w:hanging="720"/>
        <w:jc w:val="both"/>
      </w:pPr>
      <w:r>
        <w:t xml:space="preserve">upustí-li Investor od realizace Investičního záměru a doručí-li Investor SMP Oznámení Investora </w:t>
      </w:r>
      <w:r>
        <w:rPr>
          <w:i/>
          <w:iCs/>
        </w:rPr>
        <w:t>(jak je tento pojem definován v Plánovací smlouvě)</w:t>
      </w:r>
      <w:r>
        <w:t xml:space="preserve"> SMP; nebo</w:t>
      </w:r>
    </w:p>
    <w:p w14:paraId="51C78815" w14:textId="77777777" w:rsidR="006F160A" w:rsidRDefault="00000000">
      <w:pPr>
        <w:pStyle w:val="Zkladntext1"/>
        <w:framePr w:w="9120" w:h="13838" w:hRule="exact" w:wrap="none" w:vAnchor="page" w:hAnchor="page" w:x="1515" w:y="1685"/>
        <w:numPr>
          <w:ilvl w:val="2"/>
          <w:numId w:val="3"/>
        </w:numPr>
        <w:tabs>
          <w:tab w:val="left" w:pos="1300"/>
        </w:tabs>
        <w:ind w:left="1300" w:hanging="720"/>
        <w:jc w:val="both"/>
      </w:pPr>
      <w:r>
        <w:t xml:space="preserve">pokud Povolení záměru </w:t>
      </w:r>
      <w:r>
        <w:rPr>
          <w:i/>
          <w:iCs/>
        </w:rPr>
        <w:t>(jak je tento pojem definován v Plánovací smlouvě)</w:t>
      </w:r>
      <w:r>
        <w:t xml:space="preserve"> a Změna Rozhodnutí o povolení Odstranění odpadů a znečištění </w:t>
      </w:r>
      <w:r>
        <w:rPr>
          <w:i/>
          <w:iCs/>
        </w:rPr>
        <w:t>(jak je tento pojem definován v Plánovací smlouvě)</w:t>
      </w:r>
      <w:r>
        <w:t xml:space="preserve"> (výslovně obě tato rozhodnutí) nenabydou právní moci, účinnosti a právních účinků, a to ani do 31.12.2028 a/nebo pokud budou tato rozhodnutí (kterékoli z nich) zrušena a či dojde k jejich zániku (bez ohledu na to, z jakých důvodů), pokud nové Povolení záměru a/nebo Rozhodnutí o povolení Odstranění odpadů a znečištění nebudou vydány a nenabydou právní moci, účinnosti a právních účinků ani do 31.12.2028, a to za podmínek sjednaných v čl. 16.3.3. Plánovací smlouvy; nebo</w:t>
      </w:r>
    </w:p>
    <w:p w14:paraId="6EBC6F08" w14:textId="77777777" w:rsidR="006F160A" w:rsidRDefault="00000000">
      <w:pPr>
        <w:pStyle w:val="Zkladntext1"/>
        <w:framePr w:w="9120" w:h="13838" w:hRule="exact" w:wrap="none" w:vAnchor="page" w:hAnchor="page" w:x="1515" w:y="1685"/>
        <w:numPr>
          <w:ilvl w:val="2"/>
          <w:numId w:val="3"/>
        </w:numPr>
        <w:tabs>
          <w:tab w:val="left" w:pos="1300"/>
        </w:tabs>
        <w:ind w:left="1300" w:hanging="720"/>
        <w:jc w:val="both"/>
      </w:pPr>
      <w:r>
        <w:t>pokud Investorovi vznikne právo vypovědět Plánovací smlouvu dle čl. 16.3.4. Plánovací smlouvy, a to za podmínek sjednaných v čl. 16.3.4. ve spojení s čl. 16.3.3. Plánovací smlouvy.</w:t>
      </w:r>
    </w:p>
    <w:p w14:paraId="4DFC8B34" w14:textId="77777777" w:rsidR="006F160A" w:rsidRDefault="00000000">
      <w:pPr>
        <w:pStyle w:val="Zkladntext1"/>
        <w:framePr w:w="9120" w:h="13838" w:hRule="exact" w:wrap="none" w:vAnchor="page" w:hAnchor="page" w:x="1515" w:y="1685"/>
        <w:numPr>
          <w:ilvl w:val="1"/>
          <w:numId w:val="3"/>
        </w:numPr>
        <w:tabs>
          <w:tab w:val="left" w:pos="571"/>
        </w:tabs>
        <w:spacing w:after="0"/>
        <w:ind w:left="580" w:hanging="580"/>
        <w:jc w:val="both"/>
      </w:pPr>
      <w:r>
        <w:t xml:space="preserve">Odstoupí-li kterákoli ze Smluvních stran oprávněně od této Smlouvy, zanikají všechna práva a povinnosti Smluvních stran z této Smlouvy s účinky ex </w:t>
      </w:r>
      <w:proofErr w:type="spellStart"/>
      <w:r>
        <w:t>tunc</w:t>
      </w:r>
      <w:proofErr w:type="spellEnd"/>
      <w:r>
        <w:t>. Smluvní strany se dohodly, že odstoupení od Smlouvy musí být vždy učiněno v písemné formě, a že v něm musí být vždy uveden konkrétní důvod takového odstoupení a zároveň odkaz na článek této Smlouvy, na kterém je odstoupení založeno.</w:t>
      </w:r>
    </w:p>
    <w:p w14:paraId="6C75291F" w14:textId="77777777" w:rsidR="006F160A" w:rsidRDefault="00000000">
      <w:pPr>
        <w:pStyle w:val="Zhlavnebozpat0"/>
        <w:framePr w:wrap="none" w:vAnchor="page" w:hAnchor="page" w:x="5820" w:y="15912"/>
      </w:pPr>
      <w:r>
        <w:t>10/15</w:t>
      </w:r>
    </w:p>
    <w:p w14:paraId="65B7854B" w14:textId="77777777" w:rsidR="006F160A" w:rsidRDefault="006F160A">
      <w:pPr>
        <w:spacing w:line="1" w:lineRule="exact"/>
        <w:sectPr w:rsidR="006F160A">
          <w:pgSz w:w="12137" w:h="17375"/>
          <w:pgMar w:top="360" w:right="360" w:bottom="360" w:left="360" w:header="0" w:footer="3" w:gutter="0"/>
          <w:cols w:space="720"/>
          <w:noEndnote/>
          <w:docGrid w:linePitch="360"/>
        </w:sectPr>
      </w:pPr>
    </w:p>
    <w:p w14:paraId="4C8171FA" w14:textId="77777777" w:rsidR="006F160A" w:rsidRDefault="00000000">
      <w:pPr>
        <w:spacing w:line="1" w:lineRule="exact"/>
      </w:pPr>
      <w:r>
        <w:rPr>
          <w:noProof/>
        </w:rPr>
        <w:lastRenderedPageBreak/>
        <mc:AlternateContent>
          <mc:Choice Requires="wps">
            <w:drawing>
              <wp:anchor distT="0" distB="0" distL="114300" distR="114300" simplePos="0" relativeHeight="251653632" behindDoc="1" locked="0" layoutInCell="1" allowOverlap="1" wp14:anchorId="3F4BA49F" wp14:editId="53F74126">
                <wp:simplePos x="0" y="0"/>
                <wp:positionH relativeFrom="page">
                  <wp:posOffset>955040</wp:posOffset>
                </wp:positionH>
                <wp:positionV relativeFrom="page">
                  <wp:posOffset>941705</wp:posOffset>
                </wp:positionV>
                <wp:extent cx="5800090" cy="0"/>
                <wp:effectExtent l="0" t="0" r="0" b="0"/>
                <wp:wrapNone/>
                <wp:docPr id="10" name="Shape 10"/>
                <wp:cNvGraphicFramePr/>
                <a:graphic xmlns:a="http://schemas.openxmlformats.org/drawingml/2006/main">
                  <a:graphicData uri="http://schemas.microsoft.com/office/word/2010/wordprocessingShape">
                    <wps:wsp>
                      <wps:cNvCnPr/>
                      <wps:spPr>
                        <a:xfrm>
                          <a:off x="0" y="0"/>
                          <a:ext cx="5800090" cy="0"/>
                        </a:xfrm>
                        <a:prstGeom prst="straightConnector1">
                          <a:avLst/>
                        </a:prstGeom>
                        <a:ln w="8890">
                          <a:solidFill/>
                        </a:ln>
                      </wps:spPr>
                      <wps:bodyPr/>
                    </wps:wsp>
                  </a:graphicData>
                </a:graphic>
              </wp:anchor>
            </w:drawing>
          </mc:Choice>
          <mc:Fallback>
            <w:pict>
              <v:shape o:spt="32" o:oned="true" path="m,l21600,21600e" style="position:absolute;margin-left:75.200000000000003pt;margin-top:74.150000000000006pt;width:456.69999999999999pt;height:0;z-index:-251658240;mso-position-horizontal-relative:page;mso-position-vertical-relative:page">
                <v:stroke weight="0.70000000000000007pt"/>
              </v:shape>
            </w:pict>
          </mc:Fallback>
        </mc:AlternateContent>
      </w:r>
    </w:p>
    <w:p w14:paraId="1CFE5498" w14:textId="77777777" w:rsidR="006F160A" w:rsidRDefault="00000000">
      <w:pPr>
        <w:pStyle w:val="Zhlavnebozpat0"/>
        <w:framePr w:wrap="none" w:vAnchor="page" w:hAnchor="page" w:x="4563" w:y="1220"/>
      </w:pPr>
      <w:r>
        <w:t>Smlouva o smlouvě budoucí směnné</w:t>
      </w:r>
    </w:p>
    <w:p w14:paraId="64001DB7" w14:textId="77777777" w:rsidR="006F160A" w:rsidRDefault="00000000">
      <w:pPr>
        <w:pStyle w:val="Zkladntext1"/>
        <w:framePr w:w="9120" w:h="13867" w:hRule="exact" w:wrap="none" w:vAnchor="page" w:hAnchor="page" w:x="1515" w:y="1685"/>
        <w:numPr>
          <w:ilvl w:val="1"/>
          <w:numId w:val="3"/>
        </w:numPr>
        <w:tabs>
          <w:tab w:val="left" w:pos="565"/>
        </w:tabs>
        <w:ind w:left="580" w:hanging="580"/>
        <w:jc w:val="both"/>
      </w:pPr>
      <w:r>
        <w:t>Smluvní strany dále pro odstranění jakýchkoli pochybností výslovně sjednávají, že případný zánik Plánovací smlouvy či jakékoli jiné smlouvy či dohody uzavírané na jejím základě či v souvislosti s ní (bez ohledu na to z jakých důvodů, včetně jejich zrušení, jednostranného ukončení atd.) nemá žádný vliv na tuto Smlouvu a převod vlastnického práva k Pozemkům realizovaným na jejím základě, respektive na základě Směnné smlouvy (Směna Pozemků je tedy nevratná). Pro odstranění jakýchkoli pochybností se dále výslovně sjednává, že případné porušení kterékoli z povinností sjednaných v čl. 3.4 až 3.10 této Smlouvy nezakládá právo kterékoli ze Smluvních stran odstoupit od této Smlouvy či ji jinak jednostranně ukončit.</w:t>
      </w:r>
    </w:p>
    <w:p w14:paraId="7380CECB" w14:textId="77777777" w:rsidR="006F160A" w:rsidRDefault="00000000">
      <w:pPr>
        <w:pStyle w:val="Zkladntext1"/>
        <w:framePr w:w="9120" w:h="13867" w:hRule="exact" w:wrap="none" w:vAnchor="page" w:hAnchor="page" w:x="1515" w:y="1685"/>
        <w:numPr>
          <w:ilvl w:val="1"/>
          <w:numId w:val="3"/>
        </w:numPr>
        <w:tabs>
          <w:tab w:val="left" w:pos="565"/>
        </w:tabs>
        <w:ind w:left="580" w:hanging="580"/>
        <w:jc w:val="both"/>
      </w:pPr>
      <w:r>
        <w:t>Výrazy a ustanovení z Plánovací smlouvy, na které se tato Smlouva odkazuje, se použijí i tehdy, pokud by Plánovací smlouva z jakéhokoli důvodu zanikla.</w:t>
      </w:r>
    </w:p>
    <w:p w14:paraId="2F8A2F5E" w14:textId="77777777" w:rsidR="006F160A" w:rsidRDefault="00000000">
      <w:pPr>
        <w:pStyle w:val="Nadpis30"/>
        <w:framePr w:w="9120" w:h="13867" w:hRule="exact" w:wrap="none" w:vAnchor="page" w:hAnchor="page" w:x="1515" w:y="1685"/>
        <w:numPr>
          <w:ilvl w:val="0"/>
          <w:numId w:val="3"/>
        </w:numPr>
        <w:tabs>
          <w:tab w:val="left" w:pos="565"/>
        </w:tabs>
        <w:jc w:val="both"/>
      </w:pPr>
      <w:bookmarkStart w:id="5" w:name="bookmark10"/>
      <w:r>
        <w:t>Oddělitelnost</w:t>
      </w:r>
      <w:bookmarkEnd w:id="5"/>
    </w:p>
    <w:p w14:paraId="6347F918" w14:textId="77777777" w:rsidR="006F160A" w:rsidRDefault="00000000">
      <w:pPr>
        <w:pStyle w:val="Zkladntext1"/>
        <w:framePr w:w="9120" w:h="13867" w:hRule="exact" w:wrap="none" w:vAnchor="page" w:hAnchor="page" w:x="1515" w:y="1685"/>
        <w:numPr>
          <w:ilvl w:val="1"/>
          <w:numId w:val="3"/>
        </w:numPr>
        <w:tabs>
          <w:tab w:val="left" w:pos="565"/>
        </w:tabs>
        <w:ind w:left="580" w:hanging="580"/>
        <w:jc w:val="both"/>
      </w:pPr>
      <w:r>
        <w:t>Stane-li se kterékoli ustanovení této Smlouvy neplatným, neúčinným, zdánlivým nebo nevymahatelným, zůstává platnost, účinnost a vymahatelnost ostatních ustanovení této Smlouvy neovlivněna a nedotčena, nevyplývá-li z povahy daného ustanovení, obsahu Smlouvy nebo okolností, za nichž bylo toto ustanovení vytvořeno, že toto ustanovení nelze oddělit od ostatního obsahu Smlouvy. V případě takové neplatnosti, neúčinnosti, zdánlivosti nebo nevymahatelnosti se Smluvní strany zavazují bezodkladně, nejpozději však do třiceti (30) dnů od doručení výzvy jedné Smluvní strany druhé ze Smluvních stran, v dobré víře napravit takto vzniklý stav tím způsobem, že se dohodnou na změnách, respektive doplněních této Smlouvy, které jsou s ohledem na tuto neplatnost, neúčinnost, zdánlivost nebo nevymahatelnost pro splnění účelů a cílů této Smlouvy nezbytná. Za tímto účelem Smluvní strany zejména uzavřou příslušný dodatek k této Smlouvě, kterým neplatné, neúčinné, zdánlivé nebo nevymahatelné ustanovení nahradí při maximálním respektu k právům a povinnostem, které mají být příslušným dodatkem či doplněním této Smlouvy nahrazeny.</w:t>
      </w:r>
    </w:p>
    <w:p w14:paraId="5B2C06A7" w14:textId="77777777" w:rsidR="006F160A" w:rsidRDefault="00000000">
      <w:pPr>
        <w:pStyle w:val="Zkladntext1"/>
        <w:framePr w:w="9120" w:h="13867" w:hRule="exact" w:wrap="none" w:vAnchor="page" w:hAnchor="page" w:x="1515" w:y="1685"/>
        <w:numPr>
          <w:ilvl w:val="1"/>
          <w:numId w:val="3"/>
        </w:numPr>
        <w:tabs>
          <w:tab w:val="left" w:pos="565"/>
        </w:tabs>
        <w:ind w:left="580" w:hanging="580"/>
        <w:jc w:val="both"/>
      </w:pPr>
      <w:r>
        <w:t>Stane-li se tato Smlouva jako celek neplatnou, neúčinnou, zdánlivou nebo nevymahatelnou, zavazují se Smluvní strany bezodkladně, nejpozději však do třiceti (30) dnů, uzavřít novou smlouvu, která se bude svými ustanoveními v maximální možné míře dovolené platnými a účinnými právními předpisy blížit právům a povinnostem Smluvních stran upravených v této Smlouvě.</w:t>
      </w:r>
    </w:p>
    <w:p w14:paraId="430814F3" w14:textId="77777777" w:rsidR="006F160A" w:rsidRDefault="00000000">
      <w:pPr>
        <w:pStyle w:val="Nadpis30"/>
        <w:framePr w:w="9120" w:h="13867" w:hRule="exact" w:wrap="none" w:vAnchor="page" w:hAnchor="page" w:x="1515" w:y="1685"/>
        <w:numPr>
          <w:ilvl w:val="0"/>
          <w:numId w:val="3"/>
        </w:numPr>
        <w:tabs>
          <w:tab w:val="left" w:pos="565"/>
        </w:tabs>
        <w:jc w:val="both"/>
      </w:pPr>
      <w:bookmarkStart w:id="6" w:name="bookmark12"/>
      <w:r>
        <w:t>Veřejnoprávní doložka a prohlášení o přístupnosti Smlouvy</w:t>
      </w:r>
      <w:bookmarkEnd w:id="6"/>
    </w:p>
    <w:p w14:paraId="281897C7" w14:textId="77777777" w:rsidR="006F160A" w:rsidRDefault="00000000">
      <w:pPr>
        <w:pStyle w:val="Zkladntext1"/>
        <w:framePr w:w="9120" w:h="13867" w:hRule="exact" w:wrap="none" w:vAnchor="page" w:hAnchor="page" w:x="1515" w:y="1685"/>
        <w:numPr>
          <w:ilvl w:val="1"/>
          <w:numId w:val="3"/>
        </w:numPr>
        <w:tabs>
          <w:tab w:val="left" w:pos="565"/>
        </w:tabs>
        <w:ind w:left="580" w:hanging="580"/>
        <w:jc w:val="both"/>
      </w:pPr>
      <w:r>
        <w:t xml:space="preserve">Záměr právního jednání, jak je sjednáno v této Smlouvě, byl zveřejněn na úřední desce SMP pod evidenčním č.j. </w:t>
      </w:r>
      <w:proofErr w:type="spellStart"/>
      <w:r>
        <w:t>MmP</w:t>
      </w:r>
      <w:proofErr w:type="spellEnd"/>
      <w:r>
        <w:t xml:space="preserve"> 165039/2025 v době od 1.12.2025 do 17.12.2025. SMP ve smyslu ustanovení § 41 zákona č. 128/2000 Sb., o obcích (obecní zřízení), ve znění pozdějších předpisů, tímto potvrzuje, že uzavření této Smlouvy bylo schváleno Zastupitelstvem SMP na jeho 38. zasedání konaném dne 25.5.2026 č. usnesení Z/2419/2026.</w:t>
      </w:r>
    </w:p>
    <w:p w14:paraId="52837D8A" w14:textId="77777777" w:rsidR="006F160A" w:rsidRDefault="00000000">
      <w:pPr>
        <w:pStyle w:val="Zkladntext1"/>
        <w:framePr w:w="9120" w:h="13867" w:hRule="exact" w:wrap="none" w:vAnchor="page" w:hAnchor="page" w:x="1515" w:y="1685"/>
        <w:numPr>
          <w:ilvl w:val="1"/>
          <w:numId w:val="3"/>
        </w:numPr>
        <w:tabs>
          <w:tab w:val="left" w:pos="565"/>
        </w:tabs>
        <w:ind w:left="580" w:hanging="580"/>
        <w:jc w:val="both"/>
      </w:pPr>
      <w:r>
        <w:t>Smluvní strany berou na vědomí a souhlasí s tím, aby tato Smlouva včetně jejích příloh byla způsobem požadovaným platnými a účinnými právními předpisy, zejména zákonem č. 340/2015 Sb., o zvláštních podmínkách účinnosti některých smluv, uveřejňování těchto smluv a o registru smluv (zákon o registru smluv), ve znění pozdějších předpisů, zveřejněna v registru smluv.</w:t>
      </w:r>
    </w:p>
    <w:p w14:paraId="19740594" w14:textId="77777777" w:rsidR="006F160A" w:rsidRDefault="00000000">
      <w:pPr>
        <w:pStyle w:val="Zkladntext1"/>
        <w:framePr w:w="9120" w:h="13867" w:hRule="exact" w:wrap="none" w:vAnchor="page" w:hAnchor="page" w:x="1515" w:y="1685"/>
        <w:numPr>
          <w:ilvl w:val="1"/>
          <w:numId w:val="3"/>
        </w:numPr>
        <w:tabs>
          <w:tab w:val="left" w:pos="565"/>
        </w:tabs>
        <w:spacing w:after="0"/>
        <w:ind w:left="580" w:hanging="580"/>
        <w:jc w:val="both"/>
      </w:pPr>
      <w:r>
        <w:t>Zveřejnění této Smlouvy, jakož i smluv souvisejících a uzavíraných v souvislosti s ní, v registru smluv včetně zajištění veškerých kroků a potřebných jednání s tím souvisejících zajistí SMP bez zbytečného odkladu, nejpozději do deseti (10) dnů od okamžiku, kdy si Smluvní strany vzájemně odsouhlasí hodnotu Smlouvy uváděnou jakožto součást metadat zveřejňovaných v registru smluv. Smluvní strany si pro tento účel poskytnou veškerou potřebnou součinnost, přičemž si hodnotu Smlouvy uváděnou jakožto součást metadat zveřejňovaných v registru smluv odsouhlasí do deseti (10) dnů od uzavření této Smlouvy; Smluvní strany si pro tyto účely poskytnou potřebné informace. SMP bude o zveřejnění této Smlouvy v registru smluv bezodkladně, nejpozději do pěti (5) dnů od jejího zveřejnění, informovat Investora. Žádná ze</w:t>
      </w:r>
    </w:p>
    <w:p w14:paraId="1306CE91" w14:textId="77777777" w:rsidR="006F160A" w:rsidRDefault="00000000">
      <w:pPr>
        <w:pStyle w:val="Zhlavnebozpat0"/>
        <w:framePr w:wrap="none" w:vAnchor="page" w:hAnchor="page" w:x="5820" w:y="15912"/>
      </w:pPr>
      <w:r>
        <w:t>11/15</w:t>
      </w:r>
    </w:p>
    <w:p w14:paraId="072F5550" w14:textId="77777777" w:rsidR="006F160A" w:rsidRDefault="006F160A">
      <w:pPr>
        <w:spacing w:line="1" w:lineRule="exact"/>
        <w:sectPr w:rsidR="006F160A">
          <w:pgSz w:w="12137" w:h="17375"/>
          <w:pgMar w:top="360" w:right="360" w:bottom="360" w:left="360" w:header="0" w:footer="3" w:gutter="0"/>
          <w:cols w:space="720"/>
          <w:noEndnote/>
          <w:docGrid w:linePitch="360"/>
        </w:sectPr>
      </w:pPr>
    </w:p>
    <w:p w14:paraId="3DE8A03A" w14:textId="77777777" w:rsidR="006F160A" w:rsidRDefault="00000000">
      <w:pPr>
        <w:spacing w:line="1" w:lineRule="exact"/>
      </w:pPr>
      <w:r>
        <w:rPr>
          <w:noProof/>
        </w:rPr>
        <w:lastRenderedPageBreak/>
        <mc:AlternateContent>
          <mc:Choice Requires="wps">
            <w:drawing>
              <wp:anchor distT="0" distB="0" distL="114300" distR="114300" simplePos="0" relativeHeight="251654656" behindDoc="1" locked="0" layoutInCell="1" allowOverlap="1" wp14:anchorId="4F8B4364" wp14:editId="2CA54572">
                <wp:simplePos x="0" y="0"/>
                <wp:positionH relativeFrom="page">
                  <wp:posOffset>951865</wp:posOffset>
                </wp:positionH>
                <wp:positionV relativeFrom="page">
                  <wp:posOffset>941705</wp:posOffset>
                </wp:positionV>
                <wp:extent cx="5800725" cy="0"/>
                <wp:effectExtent l="0" t="0" r="0" b="0"/>
                <wp:wrapNone/>
                <wp:docPr id="11" name="Shape 11"/>
                <wp:cNvGraphicFramePr/>
                <a:graphic xmlns:a="http://schemas.openxmlformats.org/drawingml/2006/main">
                  <a:graphicData uri="http://schemas.microsoft.com/office/word/2010/wordprocessingShape">
                    <wps:wsp>
                      <wps:cNvCnPr/>
                      <wps:spPr>
                        <a:xfrm>
                          <a:off x="0" y="0"/>
                          <a:ext cx="5800725" cy="0"/>
                        </a:xfrm>
                        <a:prstGeom prst="straightConnector1">
                          <a:avLst/>
                        </a:prstGeom>
                        <a:ln w="8890">
                          <a:solidFill/>
                        </a:ln>
                      </wps:spPr>
                      <wps:bodyPr/>
                    </wps:wsp>
                  </a:graphicData>
                </a:graphic>
              </wp:anchor>
            </w:drawing>
          </mc:Choice>
          <mc:Fallback>
            <w:pict>
              <v:shape o:spt="32" o:oned="true" path="m,l21600,21600e" style="position:absolute;margin-left:74.950000000000003pt;margin-top:74.150000000000006pt;width:456.75pt;height:0;z-index:-251658240;mso-position-horizontal-relative:page;mso-position-vertical-relative:page">
                <v:stroke weight="0.70000000000000007pt"/>
              </v:shape>
            </w:pict>
          </mc:Fallback>
        </mc:AlternateContent>
      </w:r>
    </w:p>
    <w:p w14:paraId="20579376" w14:textId="77777777" w:rsidR="006F160A" w:rsidRDefault="00000000">
      <w:pPr>
        <w:pStyle w:val="Zhlavnebozpat0"/>
        <w:framePr w:wrap="none" w:vAnchor="page" w:hAnchor="page" w:x="4558" w:y="1220"/>
      </w:pPr>
      <w:r>
        <w:t>Smlouva o smlouvě budoucí směnné</w:t>
      </w:r>
    </w:p>
    <w:p w14:paraId="5AC0C6CB" w14:textId="77777777" w:rsidR="006F160A" w:rsidRDefault="00000000">
      <w:pPr>
        <w:pStyle w:val="Zkladntext1"/>
        <w:framePr w:w="9120" w:h="13421" w:hRule="exact" w:wrap="none" w:vAnchor="page" w:hAnchor="page" w:x="1515" w:y="1685"/>
        <w:spacing w:after="120"/>
        <w:ind w:left="580"/>
        <w:jc w:val="both"/>
      </w:pPr>
      <w:r>
        <w:t>Smluvních stran nenese odpovědnost za správnost informací poskytnutých ke stanovení hodnoty Smlouvy jako součásti metadat zveřejňovaných v registru smluv. V případě, kdy by byla Smlouva z důvodu chybných metadat či chybného zveřejnění v registru smluv zrušena od počátku, budou Smluvní strany postupovat obdobně dle čl. 5 této Smlouvy.</w:t>
      </w:r>
    </w:p>
    <w:p w14:paraId="30974B0A" w14:textId="77777777" w:rsidR="006F160A" w:rsidRDefault="00000000">
      <w:pPr>
        <w:pStyle w:val="Zkladntext1"/>
        <w:framePr w:w="9120" w:h="13421" w:hRule="exact" w:wrap="none" w:vAnchor="page" w:hAnchor="page" w:x="1515" w:y="1685"/>
        <w:numPr>
          <w:ilvl w:val="1"/>
          <w:numId w:val="3"/>
        </w:numPr>
        <w:tabs>
          <w:tab w:val="left" w:pos="558"/>
        </w:tabs>
        <w:spacing w:after="120"/>
        <w:ind w:left="580" w:hanging="580"/>
        <w:jc w:val="both"/>
      </w:pPr>
      <w:r>
        <w:t>Pro případ, kdy je v této Smlouvě uvedeno datum narození, rodné číslo, e-mailová adresa, telefonní číslo, číslo bankovního účtu, bydliště či podpis kterékoli ze Smluvních stran, se Smluvní strany dohodly, že tato Smlouva bude v Registru smluv uveřejněna bez těchto údajů (popřípadě budou tyto údaje anonymizovány).</w:t>
      </w:r>
    </w:p>
    <w:p w14:paraId="37268AB0" w14:textId="77777777" w:rsidR="006F160A" w:rsidRDefault="00000000">
      <w:pPr>
        <w:pStyle w:val="Nadpis30"/>
        <w:framePr w:w="9120" w:h="13421" w:hRule="exact" w:wrap="none" w:vAnchor="page" w:hAnchor="page" w:x="1515" w:y="1685"/>
        <w:numPr>
          <w:ilvl w:val="0"/>
          <w:numId w:val="3"/>
        </w:numPr>
        <w:tabs>
          <w:tab w:val="left" w:pos="558"/>
        </w:tabs>
        <w:spacing w:after="120"/>
        <w:jc w:val="both"/>
      </w:pPr>
      <w:bookmarkStart w:id="7" w:name="bookmark14"/>
      <w:r>
        <w:t>Závěrečná ustanovení</w:t>
      </w:r>
      <w:bookmarkEnd w:id="7"/>
    </w:p>
    <w:p w14:paraId="5CA3436C" w14:textId="77777777" w:rsidR="006F160A" w:rsidRDefault="00000000">
      <w:pPr>
        <w:pStyle w:val="Zkladntext1"/>
        <w:framePr w:w="9120" w:h="13421" w:hRule="exact" w:wrap="none" w:vAnchor="page" w:hAnchor="page" w:x="1515" w:y="1685"/>
        <w:numPr>
          <w:ilvl w:val="1"/>
          <w:numId w:val="3"/>
        </w:numPr>
        <w:tabs>
          <w:tab w:val="left" w:pos="558"/>
        </w:tabs>
        <w:spacing w:after="120"/>
        <w:ind w:left="580" w:hanging="580"/>
        <w:jc w:val="both"/>
      </w:pPr>
      <w:r>
        <w:t>Tato Smlouva a veškeré smluvní a mimosmluvní závazky vzniklé z ní nebo v souvislosti s ní se řídí právním řádem České republiky a je vykládána v souladu s ním.</w:t>
      </w:r>
    </w:p>
    <w:p w14:paraId="7E5E7CFE" w14:textId="77777777" w:rsidR="006F160A" w:rsidRDefault="00000000">
      <w:pPr>
        <w:pStyle w:val="Zkladntext1"/>
        <w:framePr w:w="9120" w:h="13421" w:hRule="exact" w:wrap="none" w:vAnchor="page" w:hAnchor="page" w:x="1515" w:y="1685"/>
        <w:numPr>
          <w:ilvl w:val="1"/>
          <w:numId w:val="3"/>
        </w:numPr>
        <w:tabs>
          <w:tab w:val="left" w:pos="558"/>
        </w:tabs>
        <w:spacing w:after="120"/>
        <w:ind w:left="580" w:hanging="580"/>
        <w:jc w:val="both"/>
      </w:pPr>
      <w:r>
        <w:t>Smluvní strany nad rámec ustanovení Občanského zákoníku, která se neaplikují na právní vztah založený touto Smlouvou v důsledku odchylné dohody Smluvních stran, dále vylučují aplikaci § 558 odst. 2 (v rozsahu, v jakém stanoví, že obchodní zvyklost má přednost před ustanovením zákona, jež nemá donucující účinky), § 1727, § 1735, § 1737, § 1740 odst. 3, § 1748, § 1765 odst. 1, § 1766, § 1788 Občanského zákoníku na právní vztah založený touto Smlouvou.</w:t>
      </w:r>
    </w:p>
    <w:p w14:paraId="09EE18A8" w14:textId="77777777" w:rsidR="006F160A" w:rsidRDefault="00000000">
      <w:pPr>
        <w:pStyle w:val="Zkladntext1"/>
        <w:framePr w:w="9120" w:h="13421" w:hRule="exact" w:wrap="none" w:vAnchor="page" w:hAnchor="page" w:x="1515" w:y="1685"/>
        <w:numPr>
          <w:ilvl w:val="1"/>
          <w:numId w:val="3"/>
        </w:numPr>
        <w:tabs>
          <w:tab w:val="left" w:pos="558"/>
        </w:tabs>
        <w:spacing w:after="120"/>
        <w:jc w:val="both"/>
      </w:pPr>
      <w:r>
        <w:t>Tato Smlouva je smlouvou soukromoprávní povahy.</w:t>
      </w:r>
    </w:p>
    <w:p w14:paraId="0E34AC97" w14:textId="77777777" w:rsidR="006F160A" w:rsidRDefault="00000000">
      <w:pPr>
        <w:pStyle w:val="Zkladntext1"/>
        <w:framePr w:w="9120" w:h="13421" w:hRule="exact" w:wrap="none" w:vAnchor="page" w:hAnchor="page" w:x="1515" w:y="1685"/>
        <w:numPr>
          <w:ilvl w:val="1"/>
          <w:numId w:val="3"/>
        </w:numPr>
        <w:tabs>
          <w:tab w:val="left" w:pos="558"/>
        </w:tabs>
        <w:spacing w:after="120"/>
        <w:ind w:left="580" w:hanging="580"/>
        <w:jc w:val="both"/>
      </w:pPr>
      <w:r>
        <w:t>Smluvní strany se zavazují, že nebudou činit žádná jednání, která by jakkoli ohrozila či mohla ohrozit plnění této Smlouvy a/nebo naplnění účelů této Smlouvy (pro odstranění jakýchkoli pochybností Smluvní strany sjednávají, že upuštění od realizace Investičního záměru ze strany Investora za podmínek sjednaných v Plánovací smlouvě nepředstavuje porušení tohoto ustanovení).</w:t>
      </w:r>
    </w:p>
    <w:p w14:paraId="15CDE23E" w14:textId="77777777" w:rsidR="006F160A" w:rsidRDefault="00000000">
      <w:pPr>
        <w:pStyle w:val="Zkladntext1"/>
        <w:framePr w:w="9120" w:h="13421" w:hRule="exact" w:wrap="none" w:vAnchor="page" w:hAnchor="page" w:x="1515" w:y="1685"/>
        <w:numPr>
          <w:ilvl w:val="1"/>
          <w:numId w:val="3"/>
        </w:numPr>
        <w:tabs>
          <w:tab w:val="left" w:pos="558"/>
        </w:tabs>
        <w:spacing w:after="120"/>
        <w:ind w:left="580" w:hanging="580"/>
        <w:jc w:val="both"/>
      </w:pPr>
      <w:r>
        <w:t>Tato Smlouva je zcela nezávislá na jiných smlouvách, dohodách či prohlášeních, byť by byly uzavřeny současně a/nebo v souvislosti s touto Smlouvou, není-li v nich a/nebo v této Smlouvě výslovně stanoveno jinak; i v takovém případě je však tato Smlouva závislá na jiných takových dohodách, smlouvách a prohlášeních výhradně způsobem v nich a/nebo v této Smlouvě uvedeným.</w:t>
      </w:r>
    </w:p>
    <w:p w14:paraId="166D1FA5" w14:textId="77777777" w:rsidR="006F160A" w:rsidRDefault="00000000">
      <w:pPr>
        <w:pStyle w:val="Zkladntext1"/>
        <w:framePr w:w="9120" w:h="13421" w:hRule="exact" w:wrap="none" w:vAnchor="page" w:hAnchor="page" w:x="1515" w:y="1685"/>
        <w:numPr>
          <w:ilvl w:val="1"/>
          <w:numId w:val="3"/>
        </w:numPr>
        <w:tabs>
          <w:tab w:val="left" w:pos="558"/>
        </w:tabs>
        <w:spacing w:after="120"/>
        <w:ind w:left="580" w:hanging="580"/>
        <w:jc w:val="both"/>
      </w:pPr>
      <w:r>
        <w:t>Veškeré spory vyplývající z této Smlouvy a/nebo vzniklé v souvislosti s ní se pokusí Smluvní strany nejprve vyřešit smírnou cestou. Pokud se Smluvní strany nedohodnou na smírném řešení, může se kterákoli ze Smluvních stran obrátit na místně a věcně příslušný soud České republiky.</w:t>
      </w:r>
    </w:p>
    <w:p w14:paraId="7363BC7A" w14:textId="77777777" w:rsidR="006F160A" w:rsidRDefault="00000000">
      <w:pPr>
        <w:pStyle w:val="Zkladntext1"/>
        <w:framePr w:w="9120" w:h="13421" w:hRule="exact" w:wrap="none" w:vAnchor="page" w:hAnchor="page" w:x="1515" w:y="1685"/>
        <w:numPr>
          <w:ilvl w:val="1"/>
          <w:numId w:val="3"/>
        </w:numPr>
        <w:tabs>
          <w:tab w:val="left" w:pos="558"/>
        </w:tabs>
        <w:spacing w:after="120"/>
        <w:ind w:left="580" w:hanging="580"/>
        <w:jc w:val="both"/>
      </w:pPr>
      <w:r>
        <w:t>Změny nebo doplňky této Smlouvy včetně jejích příloh musejí být vyhotoveny písemně a podepsány všemi Smluvními stranami. Změna této Smlouvy v jiné, než písemné formě je tímto vyloučena. Pro tyto účely nebude Smluvními stranami za písemnou formu uznána výměna jakýchkoliv e-mailových zpráv. Smluvní strany se dále pro vyloučení jakýchkoliv pochybností dohodly, že také změna tohoto ustanovení (čl. 7.7. této Smlouvy) jinou než písemnou formou se tímto vylučuje.</w:t>
      </w:r>
    </w:p>
    <w:p w14:paraId="544295B8" w14:textId="77777777" w:rsidR="006F160A" w:rsidRDefault="00000000">
      <w:pPr>
        <w:pStyle w:val="Zkladntext1"/>
        <w:framePr w:w="9120" w:h="13421" w:hRule="exact" w:wrap="none" w:vAnchor="page" w:hAnchor="page" w:x="1515" w:y="1685"/>
        <w:numPr>
          <w:ilvl w:val="1"/>
          <w:numId w:val="3"/>
        </w:numPr>
        <w:tabs>
          <w:tab w:val="left" w:pos="558"/>
        </w:tabs>
        <w:spacing w:after="120"/>
        <w:ind w:left="580" w:hanging="580"/>
        <w:jc w:val="both"/>
      </w:pPr>
      <w:r>
        <w:t>Je-li v této Smlouvě sjednáno, že Smluvní strana něco „zajistí“ a/nebo “zajistí, aby třetí osoba plnila a/nebo jednala určitým způsobem”, bude takové ujednání vykládáno tak, že příslušná Smluvní strana (i) se na jeho základě ve smyslu § 1769 druhá věta Občanského zákoníku zavazuje k tomu, že třetí osoba splní, co bylo ujednáno, (</w:t>
      </w:r>
      <w:proofErr w:type="spellStart"/>
      <w:r>
        <w:t>ii</w:t>
      </w:r>
      <w:proofErr w:type="spellEnd"/>
      <w:r>
        <w:t>) je odpovědná za to, že bude dosaženo dohodnutého stavu, a to bez ohledu na jakákoli subjektivní či objektivní omezení v možnostech dané Smluvní strany kontrolovat či ovlivňovat jednání třetích osob či jiné subjektivní či objektivní skutečnosti (události), které jsou nezbytné k tomu, aby bylo dosaženo dohodnutého stavu, a (</w:t>
      </w:r>
      <w:proofErr w:type="spellStart"/>
      <w:r>
        <w:t>iii</w:t>
      </w:r>
      <w:proofErr w:type="spellEnd"/>
      <w:r>
        <w:t>) nahradí újmu, která druhé Smluvní straně vznikne, pokud nebude dosaženo dohodnutého stavu.</w:t>
      </w:r>
    </w:p>
    <w:p w14:paraId="1976A85C" w14:textId="77777777" w:rsidR="006F160A" w:rsidRDefault="00000000">
      <w:pPr>
        <w:pStyle w:val="Zkladntext1"/>
        <w:framePr w:w="9120" w:h="13421" w:hRule="exact" w:wrap="none" w:vAnchor="page" w:hAnchor="page" w:x="1515" w:y="1685"/>
        <w:numPr>
          <w:ilvl w:val="1"/>
          <w:numId w:val="3"/>
        </w:numPr>
        <w:tabs>
          <w:tab w:val="left" w:pos="558"/>
        </w:tabs>
        <w:spacing w:after="0"/>
        <w:jc w:val="both"/>
      </w:pPr>
      <w:r>
        <w:t>Smluvní strany (každá ze Smluvních stran) na sebe přebírají nebezpečí změny okolností.</w:t>
      </w:r>
    </w:p>
    <w:p w14:paraId="78259634" w14:textId="77777777" w:rsidR="006F160A" w:rsidRDefault="00000000">
      <w:pPr>
        <w:pStyle w:val="Zhlavnebozpat0"/>
        <w:framePr w:wrap="none" w:vAnchor="page" w:hAnchor="page" w:x="5815" w:y="15912"/>
      </w:pPr>
      <w:r>
        <w:t>12/15</w:t>
      </w:r>
    </w:p>
    <w:p w14:paraId="55003F5A" w14:textId="77777777" w:rsidR="006F160A" w:rsidRDefault="006F160A">
      <w:pPr>
        <w:spacing w:line="1" w:lineRule="exact"/>
        <w:sectPr w:rsidR="006F160A">
          <w:pgSz w:w="12137" w:h="17375"/>
          <w:pgMar w:top="360" w:right="360" w:bottom="360" w:left="360" w:header="0" w:footer="3" w:gutter="0"/>
          <w:cols w:space="720"/>
          <w:noEndnote/>
          <w:docGrid w:linePitch="360"/>
        </w:sectPr>
      </w:pPr>
    </w:p>
    <w:p w14:paraId="058B4048" w14:textId="77777777" w:rsidR="006F160A" w:rsidRDefault="00000000">
      <w:pPr>
        <w:spacing w:line="1" w:lineRule="exact"/>
      </w:pPr>
      <w:r>
        <w:rPr>
          <w:noProof/>
        </w:rPr>
        <w:lastRenderedPageBreak/>
        <mc:AlternateContent>
          <mc:Choice Requires="wps">
            <w:drawing>
              <wp:anchor distT="0" distB="0" distL="114300" distR="114300" simplePos="0" relativeHeight="251655680" behindDoc="1" locked="0" layoutInCell="1" allowOverlap="1" wp14:anchorId="5B65F264" wp14:editId="7110C735">
                <wp:simplePos x="0" y="0"/>
                <wp:positionH relativeFrom="page">
                  <wp:posOffset>951865</wp:posOffset>
                </wp:positionH>
                <wp:positionV relativeFrom="page">
                  <wp:posOffset>941705</wp:posOffset>
                </wp:positionV>
                <wp:extent cx="5800725" cy="0"/>
                <wp:effectExtent l="0" t="0" r="0" b="0"/>
                <wp:wrapNone/>
                <wp:docPr id="12" name="Shape 12"/>
                <wp:cNvGraphicFramePr/>
                <a:graphic xmlns:a="http://schemas.openxmlformats.org/drawingml/2006/main">
                  <a:graphicData uri="http://schemas.microsoft.com/office/word/2010/wordprocessingShape">
                    <wps:wsp>
                      <wps:cNvCnPr/>
                      <wps:spPr>
                        <a:xfrm>
                          <a:off x="0" y="0"/>
                          <a:ext cx="5800725" cy="0"/>
                        </a:xfrm>
                        <a:prstGeom prst="straightConnector1">
                          <a:avLst/>
                        </a:prstGeom>
                        <a:ln w="8890">
                          <a:solidFill/>
                        </a:ln>
                      </wps:spPr>
                      <wps:bodyPr/>
                    </wps:wsp>
                  </a:graphicData>
                </a:graphic>
              </wp:anchor>
            </w:drawing>
          </mc:Choice>
          <mc:Fallback>
            <w:pict>
              <v:shape o:spt="32" o:oned="true" path="m,l21600,21600e" style="position:absolute;margin-left:74.950000000000003pt;margin-top:74.150000000000006pt;width:456.75pt;height:0;z-index:-251658240;mso-position-horizontal-relative:page;mso-position-vertical-relative:page">
                <v:stroke weight="0.70000000000000007pt"/>
              </v:shape>
            </w:pict>
          </mc:Fallback>
        </mc:AlternateContent>
      </w:r>
    </w:p>
    <w:p w14:paraId="4A2DC2CD" w14:textId="77777777" w:rsidR="006F160A" w:rsidRDefault="00000000">
      <w:pPr>
        <w:pStyle w:val="Zhlavnebozpat0"/>
        <w:framePr w:wrap="none" w:vAnchor="page" w:hAnchor="page" w:x="4558" w:y="1220"/>
      </w:pPr>
      <w:r>
        <w:t>Smlouva o smlouvě budoucí směnné</w:t>
      </w:r>
    </w:p>
    <w:p w14:paraId="58971899" w14:textId="77777777" w:rsidR="006F160A" w:rsidRDefault="00000000">
      <w:pPr>
        <w:pStyle w:val="Zkladntext1"/>
        <w:framePr w:w="9120" w:h="13930" w:hRule="exact" w:wrap="none" w:vAnchor="page" w:hAnchor="page" w:x="1515" w:y="1685"/>
        <w:numPr>
          <w:ilvl w:val="1"/>
          <w:numId w:val="3"/>
        </w:numPr>
        <w:tabs>
          <w:tab w:val="left" w:pos="562"/>
        </w:tabs>
        <w:ind w:left="580" w:hanging="580"/>
        <w:jc w:val="both"/>
      </w:pPr>
      <w:r>
        <w:t>Smluvní strany prohlašují, že tato Smlouva je výsledkem komplexních a dlouhotrvajících jednání, v jejichž průběhu měly Smluvní strany dostatečnou možnost konzultovat kterékoli její ujednání se svými právními a jinými odbornými zástupci; z tohoto důvodu každá ze Smluvních stran prohlašuje, že:</w:t>
      </w:r>
    </w:p>
    <w:p w14:paraId="37979587" w14:textId="77777777" w:rsidR="006F160A" w:rsidRDefault="00000000">
      <w:pPr>
        <w:pStyle w:val="Zkladntext1"/>
        <w:framePr w:w="9120" w:h="13930" w:hRule="exact" w:wrap="none" w:vAnchor="page" w:hAnchor="page" w:x="1515" w:y="1685"/>
        <w:numPr>
          <w:ilvl w:val="2"/>
          <w:numId w:val="3"/>
        </w:numPr>
        <w:tabs>
          <w:tab w:val="left" w:pos="1306"/>
        </w:tabs>
        <w:ind w:left="1280" w:hanging="700"/>
        <w:jc w:val="both"/>
      </w:pPr>
      <w:r>
        <w:t>se s ohledem na své hospodářské postavení necítí být na kterékoli ze Smluvních stran závislá; a</w:t>
      </w:r>
    </w:p>
    <w:p w14:paraId="4D501DC1" w14:textId="77777777" w:rsidR="006F160A" w:rsidRDefault="00000000">
      <w:pPr>
        <w:pStyle w:val="Zkladntext1"/>
        <w:framePr w:w="9120" w:h="13930" w:hRule="exact" w:wrap="none" w:vAnchor="page" w:hAnchor="page" w:x="1515" w:y="1685"/>
        <w:numPr>
          <w:ilvl w:val="2"/>
          <w:numId w:val="3"/>
        </w:numPr>
        <w:tabs>
          <w:tab w:val="left" w:pos="1306"/>
        </w:tabs>
        <w:ind w:firstLine="580"/>
        <w:jc w:val="both"/>
      </w:pPr>
      <w:r>
        <w:t>tuto Smlouvu neuzavírá v tísni a/nebo za nápadně nevýhodných podmínek; a</w:t>
      </w:r>
    </w:p>
    <w:p w14:paraId="15925A6B" w14:textId="77777777" w:rsidR="006F160A" w:rsidRDefault="00000000">
      <w:pPr>
        <w:pStyle w:val="Zkladntext1"/>
        <w:framePr w:w="9120" w:h="13930" w:hRule="exact" w:wrap="none" w:vAnchor="page" w:hAnchor="page" w:x="1515" w:y="1685"/>
        <w:numPr>
          <w:ilvl w:val="2"/>
          <w:numId w:val="3"/>
        </w:numPr>
        <w:tabs>
          <w:tab w:val="left" w:pos="1306"/>
        </w:tabs>
        <w:ind w:left="1280" w:hanging="700"/>
        <w:jc w:val="both"/>
      </w:pPr>
      <w:r>
        <w:t>při jednání s ohledem na roli svých právních a jiných odborných poradců získala veškeré odborné znalosti potřebné k řádnému posouzení obsahu této Smlouvy.</w:t>
      </w:r>
    </w:p>
    <w:p w14:paraId="2AA38487" w14:textId="77777777" w:rsidR="006F160A" w:rsidRDefault="00000000">
      <w:pPr>
        <w:pStyle w:val="Zkladntext1"/>
        <w:framePr w:w="9120" w:h="13930" w:hRule="exact" w:wrap="none" w:vAnchor="page" w:hAnchor="page" w:x="1515" w:y="1685"/>
        <w:numPr>
          <w:ilvl w:val="1"/>
          <w:numId w:val="3"/>
        </w:numPr>
        <w:tabs>
          <w:tab w:val="left" w:pos="562"/>
        </w:tabs>
        <w:ind w:left="580" w:hanging="580"/>
        <w:jc w:val="both"/>
      </w:pPr>
      <w:r>
        <w:t>Smluvní strany nespatřují důvod pro použití ustanovení o slabší straně ve smyslu ustanovení § 433 Občanského zákoníku a ustanovení o smlouvách uzavíraných adhezním způsobem ve smyslu § 1799 a § 1800 Občanského zákoníku; aplikaci těchto ustanovení Smluvní strany na právní vztahy založené touto Smlouvou v maximálním možném rozsahu dle platných a účinných právních předpisů vylučují.</w:t>
      </w:r>
    </w:p>
    <w:p w14:paraId="5E1FF7B9" w14:textId="77777777" w:rsidR="006F160A" w:rsidRDefault="00000000">
      <w:pPr>
        <w:pStyle w:val="Zkladntext1"/>
        <w:framePr w:w="9120" w:h="13930" w:hRule="exact" w:wrap="none" w:vAnchor="page" w:hAnchor="page" w:x="1515" w:y="1685"/>
        <w:numPr>
          <w:ilvl w:val="1"/>
          <w:numId w:val="3"/>
        </w:numPr>
        <w:tabs>
          <w:tab w:val="left" w:pos="562"/>
        </w:tabs>
        <w:ind w:left="580" w:hanging="580"/>
        <w:jc w:val="both"/>
      </w:pPr>
      <w:r>
        <w:t xml:space="preserve">Pokud by došlo v souladu s ustanoveními Plánovací smlouvy k převodu vlastnického práva k Pozemkům Investora </w:t>
      </w:r>
      <w:r>
        <w:rPr>
          <w:i/>
          <w:iCs/>
        </w:rPr>
        <w:t>(jak je tento pojem definován v Plánovací smlouvě)</w:t>
      </w:r>
      <w:r>
        <w:t>, které Investor vlastní, na nabyvatele a spolu s tím i k postoupení Plánovací smlouvy na nabyvatele, vyslovuje SMP na základě této Smlouvy souhlas s postoupením této Smlouvy a práv a povinností z ní vzniklých na takovéhoto nabyvatele.</w:t>
      </w:r>
    </w:p>
    <w:p w14:paraId="0B6F5564" w14:textId="77777777" w:rsidR="006F160A" w:rsidRDefault="00000000">
      <w:pPr>
        <w:pStyle w:val="Zkladntext1"/>
        <w:framePr w:w="9120" w:h="13930" w:hRule="exact" w:wrap="none" w:vAnchor="page" w:hAnchor="page" w:x="1515" w:y="1685"/>
        <w:numPr>
          <w:ilvl w:val="1"/>
          <w:numId w:val="3"/>
        </w:numPr>
        <w:tabs>
          <w:tab w:val="left" w:pos="562"/>
        </w:tabs>
        <w:jc w:val="both"/>
      </w:pPr>
      <w:r>
        <w:t>Nedílnou součást této Smlouvy tvoří její následující přílohy:</w:t>
      </w:r>
    </w:p>
    <w:p w14:paraId="492BA75B" w14:textId="77777777" w:rsidR="006F160A" w:rsidRDefault="00000000">
      <w:pPr>
        <w:pStyle w:val="Zkladntext1"/>
        <w:framePr w:w="9120" w:h="13930" w:hRule="exact" w:wrap="none" w:vAnchor="page" w:hAnchor="page" w:x="1515" w:y="1685"/>
        <w:numPr>
          <w:ilvl w:val="2"/>
          <w:numId w:val="3"/>
        </w:numPr>
        <w:tabs>
          <w:tab w:val="left" w:pos="1306"/>
          <w:tab w:val="left" w:pos="2839"/>
        </w:tabs>
        <w:spacing w:after="0"/>
        <w:ind w:firstLine="580"/>
        <w:jc w:val="both"/>
      </w:pPr>
      <w:r>
        <w:rPr>
          <w:u w:val="single"/>
        </w:rPr>
        <w:t>Příloha č. 1</w:t>
      </w:r>
      <w:r>
        <w:t>:</w:t>
      </w:r>
      <w:r>
        <w:tab/>
        <w:t>Grafické zobrazení předpokládaného umístění Připojovací</w:t>
      </w:r>
    </w:p>
    <w:p w14:paraId="2AC03995" w14:textId="77777777" w:rsidR="006F160A" w:rsidRDefault="00000000">
      <w:pPr>
        <w:pStyle w:val="Zkladntext1"/>
        <w:framePr w:w="9120" w:h="13930" w:hRule="exact" w:wrap="none" w:vAnchor="page" w:hAnchor="page" w:x="1515" w:y="1685"/>
        <w:ind w:left="1280"/>
        <w:jc w:val="both"/>
      </w:pPr>
      <w:r>
        <w:t>komunikace;</w:t>
      </w:r>
    </w:p>
    <w:p w14:paraId="2B6DD5B5" w14:textId="77777777" w:rsidR="006F160A" w:rsidRDefault="00000000">
      <w:pPr>
        <w:pStyle w:val="Zkladntext1"/>
        <w:framePr w:w="9120" w:h="13930" w:hRule="exact" w:wrap="none" w:vAnchor="page" w:hAnchor="page" w:x="1515" w:y="1685"/>
        <w:numPr>
          <w:ilvl w:val="2"/>
          <w:numId w:val="3"/>
        </w:numPr>
        <w:tabs>
          <w:tab w:val="left" w:pos="1306"/>
          <w:tab w:val="left" w:pos="2839"/>
        </w:tabs>
        <w:spacing w:after="0"/>
        <w:ind w:firstLine="580"/>
        <w:jc w:val="both"/>
      </w:pPr>
      <w:r>
        <w:rPr>
          <w:u w:val="single"/>
        </w:rPr>
        <w:t>Příloha č. 2</w:t>
      </w:r>
      <w:r>
        <w:t>:</w:t>
      </w:r>
      <w:r>
        <w:tab/>
        <w:t>Grafické vyznačení předpokládaného rozsahu částí Pozemků</w:t>
      </w:r>
    </w:p>
    <w:p w14:paraId="2FAC4CA8" w14:textId="77777777" w:rsidR="006F160A" w:rsidRDefault="00000000">
      <w:pPr>
        <w:pStyle w:val="Zkladntext1"/>
        <w:framePr w:w="9120" w:h="13930" w:hRule="exact" w:wrap="none" w:vAnchor="page" w:hAnchor="page" w:x="1515" w:y="1685"/>
        <w:ind w:left="1280"/>
        <w:jc w:val="both"/>
      </w:pPr>
      <w:r>
        <w:t>vstupujících do Směny; a</w:t>
      </w:r>
    </w:p>
    <w:p w14:paraId="0005A2F3" w14:textId="77777777" w:rsidR="006F160A" w:rsidRDefault="00000000">
      <w:pPr>
        <w:pStyle w:val="Zkladntext1"/>
        <w:framePr w:w="9120" w:h="13930" w:hRule="exact" w:wrap="none" w:vAnchor="page" w:hAnchor="page" w:x="1515" w:y="1685"/>
        <w:numPr>
          <w:ilvl w:val="2"/>
          <w:numId w:val="3"/>
        </w:numPr>
        <w:tabs>
          <w:tab w:val="left" w:pos="1306"/>
          <w:tab w:val="left" w:pos="2839"/>
        </w:tabs>
        <w:ind w:firstLine="580"/>
        <w:jc w:val="both"/>
      </w:pPr>
      <w:r>
        <w:rPr>
          <w:u w:val="single"/>
        </w:rPr>
        <w:t>Příloha č. 3</w:t>
      </w:r>
      <w:r>
        <w:t>:</w:t>
      </w:r>
      <w:r>
        <w:tab/>
        <w:t>Vzorové znění Směnné smlouvy.</w:t>
      </w:r>
    </w:p>
    <w:p w14:paraId="7348F68D" w14:textId="77777777" w:rsidR="006F160A" w:rsidRDefault="00000000">
      <w:pPr>
        <w:pStyle w:val="Zkladntext1"/>
        <w:framePr w:w="9120" w:h="13930" w:hRule="exact" w:wrap="none" w:vAnchor="page" w:hAnchor="page" w:x="1515" w:y="1685"/>
        <w:numPr>
          <w:ilvl w:val="1"/>
          <w:numId w:val="3"/>
        </w:numPr>
        <w:tabs>
          <w:tab w:val="left" w:pos="562"/>
        </w:tabs>
        <w:ind w:left="580" w:hanging="580"/>
        <w:jc w:val="both"/>
      </w:pPr>
      <w:r>
        <w:t>Tato Smlouva je vyhotovena ve dvou (2) vyhotoveních, z nichž každá ze Smluvní stran obdrží po jednom (1) vyhotovení.</w:t>
      </w:r>
    </w:p>
    <w:p w14:paraId="51277ADB" w14:textId="77777777" w:rsidR="006F160A" w:rsidRDefault="00000000">
      <w:pPr>
        <w:pStyle w:val="Zkladntext1"/>
        <w:framePr w:w="9120" w:h="13930" w:hRule="exact" w:wrap="none" w:vAnchor="page" w:hAnchor="page" w:x="1515" w:y="1685"/>
        <w:numPr>
          <w:ilvl w:val="1"/>
          <w:numId w:val="3"/>
        </w:numPr>
        <w:tabs>
          <w:tab w:val="left" w:pos="562"/>
        </w:tabs>
        <w:ind w:left="580" w:hanging="580"/>
        <w:jc w:val="both"/>
      </w:pPr>
      <w:r>
        <w:t>Tato Smlouva nabývá platnosti okamžikem jejího podpisu poslední ze Smluvních stran a účinnosti okamžikem jejího uveřejnění v Registru smluv.</w:t>
      </w:r>
    </w:p>
    <w:p w14:paraId="72A10018" w14:textId="77777777" w:rsidR="006F160A" w:rsidRDefault="00000000">
      <w:pPr>
        <w:pStyle w:val="Zkladntext1"/>
        <w:framePr w:w="9120" w:h="13930" w:hRule="exact" w:wrap="none" w:vAnchor="page" w:hAnchor="page" w:x="1515" w:y="1685"/>
        <w:numPr>
          <w:ilvl w:val="1"/>
          <w:numId w:val="3"/>
        </w:numPr>
        <w:tabs>
          <w:tab w:val="left" w:pos="562"/>
        </w:tabs>
        <w:ind w:left="580" w:hanging="580"/>
        <w:jc w:val="both"/>
      </w:pPr>
      <w:r>
        <w:t>Investor tímto prohlašuje, že tuto Smlouvu je připraven uzavřít pouze za následujících předpokladů: (i) tato Smlouva bude ze strany příslušných orgánů SMP schválena a ze strany SMP uzavřena ve znění, které je odsouhlaseno Investorem, (</w:t>
      </w:r>
      <w:proofErr w:type="spellStart"/>
      <w:r>
        <w:t>ii</w:t>
      </w:r>
      <w:proofErr w:type="spellEnd"/>
      <w:r>
        <w:t xml:space="preserve">) spolu s touto Smlouvou budou ve znění odsouhlaseném Investorem ze strany příslušných orgánů SMP schváleny a ze strany SMP uzavřeny i Směnná smlouva 1, Smlouva o výpůjčce, Smlouva o výpůjčce SMP Hůrka, </w:t>
      </w:r>
      <w:proofErr w:type="spellStart"/>
      <w:r>
        <w:t>SoSB</w:t>
      </w:r>
      <w:proofErr w:type="spellEnd"/>
      <w:r>
        <w:t xml:space="preserve"> SMP Hůrka </w:t>
      </w:r>
      <w:r>
        <w:rPr>
          <w:i/>
          <w:iCs/>
        </w:rPr>
        <w:t>(jak jsou tyto pojmy definovány v Plánovací smlouvě)</w:t>
      </w:r>
      <w:r>
        <w:t>, Dohoda o úpravě vztahů a Plánovací smlouva, a to včetně schválení rozhodnutí o snížení základní výše Investičního příspěvku dle Zásad o 100% z titulu charakteru Investičního záměru jako veřejné stavby (čl. 4.2. a 4.3. Plánovací smlouvy) a dále schválení snížení Investičního příspěvku o 200,- Kč za každý 1 m2 z titulu realizace Adaptačních opatření (čl. 4.4. Plánovací smlouvy) a (</w:t>
      </w:r>
      <w:proofErr w:type="spellStart"/>
      <w:r>
        <w:t>iii</w:t>
      </w:r>
      <w:proofErr w:type="spellEnd"/>
      <w:r>
        <w:t xml:space="preserve">) ze strany Nadace pro rozvoj města Pardubic, IČ: 464 95 801, se sídlem Pernštýnské náměstí 1, Pardubice-Staré Město, 530 02 Pardubice, zapsané v nadačním rejstříku vedeném u Krajského soudu v Hradci Králové pod </w:t>
      </w:r>
      <w:proofErr w:type="spellStart"/>
      <w:r>
        <w:t>sp</w:t>
      </w:r>
      <w:proofErr w:type="spellEnd"/>
      <w:r>
        <w:t>. zn. N 87 (dále jen "</w:t>
      </w:r>
      <w:r>
        <w:rPr>
          <w:b/>
          <w:bCs/>
        </w:rPr>
        <w:t>Nadace</w:t>
      </w:r>
      <w:r>
        <w:t xml:space="preserve">") budou uzavřeny Smlouva o výpůjčce Nadace Hůrka a </w:t>
      </w:r>
      <w:proofErr w:type="spellStart"/>
      <w:r>
        <w:t>SoSB</w:t>
      </w:r>
      <w:proofErr w:type="spellEnd"/>
      <w:r>
        <w:t xml:space="preserve"> Nadace Hůrka </w:t>
      </w:r>
      <w:r>
        <w:rPr>
          <w:i/>
          <w:iCs/>
        </w:rPr>
        <w:t>(jak jsou tyto pojmy definovány v Plánovací smlouvě)</w:t>
      </w:r>
      <w:r>
        <w:t>, a to ve znění odsouhlaseném Investorem. SMP toto prohlášení Investora plně respektuje.</w:t>
      </w:r>
    </w:p>
    <w:p w14:paraId="258D7F13" w14:textId="77777777" w:rsidR="006F160A" w:rsidRDefault="00000000">
      <w:pPr>
        <w:pStyle w:val="Zkladntext1"/>
        <w:framePr w:w="9120" w:h="13930" w:hRule="exact" w:wrap="none" w:vAnchor="page" w:hAnchor="page" w:x="1515" w:y="1685"/>
        <w:numPr>
          <w:ilvl w:val="1"/>
          <w:numId w:val="3"/>
        </w:numPr>
        <w:tabs>
          <w:tab w:val="left" w:pos="562"/>
        </w:tabs>
        <w:spacing w:after="0"/>
        <w:ind w:left="580" w:hanging="580"/>
        <w:jc w:val="both"/>
      </w:pPr>
      <w:r>
        <w:t>SMP tímto prohlašuje, že tuto Smlouvu je připraveno uzavřít pouze za následujících předpokladů: (i) tato Smlouva bude ze strany příslušných orgánů SMP schválena a ze strany SMP</w:t>
      </w:r>
    </w:p>
    <w:p w14:paraId="4050B42C" w14:textId="77777777" w:rsidR="006F160A" w:rsidRDefault="00000000">
      <w:pPr>
        <w:pStyle w:val="Zhlavnebozpat0"/>
        <w:framePr w:wrap="none" w:vAnchor="page" w:hAnchor="page" w:x="5815" w:y="15912"/>
      </w:pPr>
      <w:r>
        <w:t>13/15</w:t>
      </w:r>
    </w:p>
    <w:p w14:paraId="731CE5A1" w14:textId="77777777" w:rsidR="006F160A" w:rsidRDefault="006F160A">
      <w:pPr>
        <w:spacing w:line="1" w:lineRule="exact"/>
        <w:sectPr w:rsidR="006F160A">
          <w:pgSz w:w="12137" w:h="17375"/>
          <w:pgMar w:top="360" w:right="360" w:bottom="360" w:left="360" w:header="0" w:footer="3" w:gutter="0"/>
          <w:cols w:space="720"/>
          <w:noEndnote/>
          <w:docGrid w:linePitch="360"/>
        </w:sectPr>
      </w:pPr>
    </w:p>
    <w:p w14:paraId="36A2560A" w14:textId="77777777" w:rsidR="006F160A" w:rsidRDefault="00000000">
      <w:pPr>
        <w:spacing w:line="1" w:lineRule="exact"/>
      </w:pPr>
      <w:r>
        <w:rPr>
          <w:noProof/>
        </w:rPr>
        <w:lastRenderedPageBreak/>
        <mc:AlternateContent>
          <mc:Choice Requires="wps">
            <w:drawing>
              <wp:anchor distT="0" distB="0" distL="114300" distR="114300" simplePos="0" relativeHeight="251656704" behindDoc="1" locked="0" layoutInCell="1" allowOverlap="1" wp14:anchorId="2BB73723" wp14:editId="2ECB0F5C">
                <wp:simplePos x="0" y="0"/>
                <wp:positionH relativeFrom="page">
                  <wp:posOffset>962660</wp:posOffset>
                </wp:positionH>
                <wp:positionV relativeFrom="page">
                  <wp:posOffset>941705</wp:posOffset>
                </wp:positionV>
                <wp:extent cx="5800090" cy="0"/>
                <wp:effectExtent l="0" t="0" r="0" b="0"/>
                <wp:wrapNone/>
                <wp:docPr id="13" name="Shape 13"/>
                <wp:cNvGraphicFramePr/>
                <a:graphic xmlns:a="http://schemas.openxmlformats.org/drawingml/2006/main">
                  <a:graphicData uri="http://schemas.microsoft.com/office/word/2010/wordprocessingShape">
                    <wps:wsp>
                      <wps:cNvCnPr/>
                      <wps:spPr>
                        <a:xfrm>
                          <a:off x="0" y="0"/>
                          <a:ext cx="5800090" cy="0"/>
                        </a:xfrm>
                        <a:prstGeom prst="straightConnector1">
                          <a:avLst/>
                        </a:prstGeom>
                        <a:ln w="8890">
                          <a:solidFill/>
                        </a:ln>
                      </wps:spPr>
                      <wps:bodyPr/>
                    </wps:wsp>
                  </a:graphicData>
                </a:graphic>
              </wp:anchor>
            </w:drawing>
          </mc:Choice>
          <mc:Fallback>
            <w:pict>
              <v:shape o:spt="32" o:oned="true" path="m,l21600,21600e" style="position:absolute;margin-left:75.799999999999997pt;margin-top:74.150000000000006pt;width:456.69999999999999pt;height:0;z-index:-251658240;mso-position-horizontal-relative:page;mso-position-vertical-relative:page">
                <v:stroke weight="0.70000000000000007pt"/>
              </v:shape>
            </w:pict>
          </mc:Fallback>
        </mc:AlternateContent>
      </w:r>
    </w:p>
    <w:p w14:paraId="0CCB7D8D" w14:textId="77777777" w:rsidR="006F160A" w:rsidRDefault="00000000">
      <w:pPr>
        <w:pStyle w:val="Zhlavnebozpat0"/>
        <w:framePr w:wrap="none" w:vAnchor="page" w:hAnchor="page" w:x="4575" w:y="1220"/>
      </w:pPr>
      <w:r>
        <w:t>Smlouva o smlouvě budoucí směnné</w:t>
      </w:r>
    </w:p>
    <w:p w14:paraId="759C3B5F" w14:textId="77777777" w:rsidR="006F160A" w:rsidRDefault="00000000">
      <w:pPr>
        <w:pStyle w:val="Zkladntext1"/>
        <w:framePr w:w="9144" w:h="2678" w:hRule="exact" w:wrap="none" w:vAnchor="page" w:hAnchor="page" w:x="1503" w:y="1685"/>
        <w:spacing w:after="120"/>
        <w:ind w:left="580"/>
        <w:jc w:val="both"/>
      </w:pPr>
      <w:r>
        <w:t>uzavřena ve znění, které je odsouhlaseno příslušnými orgány SMP, (</w:t>
      </w:r>
      <w:proofErr w:type="spellStart"/>
      <w:r>
        <w:t>ii</w:t>
      </w:r>
      <w:proofErr w:type="spellEnd"/>
      <w:r>
        <w:t xml:space="preserve">) spolu s touto Smlouvou budou ze strany Investora uzavřeny i Směnná smlouva 1, Smlouva o výpůjčce, Smlouva o výpůjčce SMP Hůrka, </w:t>
      </w:r>
      <w:proofErr w:type="spellStart"/>
      <w:r>
        <w:t>SoSB</w:t>
      </w:r>
      <w:proofErr w:type="spellEnd"/>
      <w:r>
        <w:t xml:space="preserve"> SMP Hůrka, Smlouva o výpůjčce Nadace Hůrka a </w:t>
      </w:r>
      <w:proofErr w:type="spellStart"/>
      <w:r>
        <w:t>SoSB</w:t>
      </w:r>
      <w:proofErr w:type="spellEnd"/>
      <w:r>
        <w:t xml:space="preserve"> Nadace Hůrka </w:t>
      </w:r>
      <w:r>
        <w:rPr>
          <w:i/>
          <w:iCs/>
        </w:rPr>
        <w:t>(jak jsou tyto pojmy definovány v Plánovací smlouvě)</w:t>
      </w:r>
      <w:r>
        <w:t>, Dohoda o úpravě vztahů a Plánovací smlouva. Investor toto prohlášení SMP plně respektuje.</w:t>
      </w:r>
    </w:p>
    <w:p w14:paraId="059EB1B6" w14:textId="77777777" w:rsidR="006F160A" w:rsidRDefault="00000000">
      <w:pPr>
        <w:pStyle w:val="Zkladntext1"/>
        <w:framePr w:w="9144" w:h="2678" w:hRule="exact" w:wrap="none" w:vAnchor="page" w:hAnchor="page" w:x="1503" w:y="1685"/>
        <w:spacing w:after="120"/>
        <w:jc w:val="both"/>
      </w:pPr>
      <w:r>
        <w:rPr>
          <w:i/>
          <w:iCs/>
        </w:rPr>
        <w:t>Smluvní strany prohlašují, že s obsahem této Smlouvy souhlasí, rozumí jí a zavazují se k jejímu plnění, a dále že tato Smlouva byla uzavřena podle jejich svobodné a vážné vůle prosté tísně, zejména tísně finanční. Na důkaz toho Smluvní strany připojují své podpisy.</w:t>
      </w:r>
    </w:p>
    <w:p w14:paraId="341452E2" w14:textId="77777777" w:rsidR="006F160A" w:rsidRDefault="00000000">
      <w:pPr>
        <w:pStyle w:val="Zkladntext1"/>
        <w:framePr w:w="9144" w:h="2678" w:hRule="exact" w:wrap="none" w:vAnchor="page" w:hAnchor="page" w:x="1503" w:y="1685"/>
        <w:spacing w:after="0"/>
        <w:jc w:val="center"/>
      </w:pPr>
      <w:r>
        <w:rPr>
          <w:i/>
          <w:iCs/>
        </w:rPr>
        <w:t>PODPISOVÁ STRANA NÁSLEDUJE</w:t>
      </w:r>
    </w:p>
    <w:p w14:paraId="0ABC71AF" w14:textId="77777777" w:rsidR="006F160A" w:rsidRDefault="00000000">
      <w:pPr>
        <w:pStyle w:val="Zhlavnebozpat0"/>
        <w:framePr w:wrap="none" w:vAnchor="page" w:hAnchor="page" w:x="5832" w:y="15912"/>
      </w:pPr>
      <w:r>
        <w:t>14/15</w:t>
      </w:r>
    </w:p>
    <w:p w14:paraId="7A620848" w14:textId="77777777" w:rsidR="006F160A" w:rsidRDefault="006F160A">
      <w:pPr>
        <w:spacing w:line="1" w:lineRule="exact"/>
        <w:sectPr w:rsidR="006F160A">
          <w:pgSz w:w="12137" w:h="17375"/>
          <w:pgMar w:top="360" w:right="360" w:bottom="360" w:left="360" w:header="0" w:footer="3" w:gutter="0"/>
          <w:cols w:space="720"/>
          <w:noEndnote/>
          <w:docGrid w:linePitch="360"/>
        </w:sectPr>
      </w:pPr>
    </w:p>
    <w:p w14:paraId="1DE4BDD3" w14:textId="77777777" w:rsidR="006F160A" w:rsidRDefault="00000000">
      <w:pPr>
        <w:spacing w:line="1" w:lineRule="exact"/>
      </w:pPr>
      <w:r>
        <w:rPr>
          <w:noProof/>
        </w:rPr>
        <w:lastRenderedPageBreak/>
        <mc:AlternateContent>
          <mc:Choice Requires="wps">
            <w:drawing>
              <wp:anchor distT="0" distB="0" distL="114300" distR="114300" simplePos="0" relativeHeight="251657728" behindDoc="1" locked="0" layoutInCell="1" allowOverlap="1" wp14:anchorId="3F190780" wp14:editId="3E41937D">
                <wp:simplePos x="0" y="0"/>
                <wp:positionH relativeFrom="page">
                  <wp:posOffset>953135</wp:posOffset>
                </wp:positionH>
                <wp:positionV relativeFrom="page">
                  <wp:posOffset>941705</wp:posOffset>
                </wp:positionV>
                <wp:extent cx="5800725" cy="0"/>
                <wp:effectExtent l="0" t="0" r="0" b="0"/>
                <wp:wrapNone/>
                <wp:docPr id="14" name="Shape 14"/>
                <wp:cNvGraphicFramePr/>
                <a:graphic xmlns:a="http://schemas.openxmlformats.org/drawingml/2006/main">
                  <a:graphicData uri="http://schemas.microsoft.com/office/word/2010/wordprocessingShape">
                    <wps:wsp>
                      <wps:cNvCnPr/>
                      <wps:spPr>
                        <a:xfrm>
                          <a:off x="0" y="0"/>
                          <a:ext cx="5800725" cy="0"/>
                        </a:xfrm>
                        <a:prstGeom prst="straightConnector1">
                          <a:avLst/>
                        </a:prstGeom>
                        <a:ln w="8890">
                          <a:solidFill/>
                        </a:ln>
                      </wps:spPr>
                      <wps:bodyPr/>
                    </wps:wsp>
                  </a:graphicData>
                </a:graphic>
              </wp:anchor>
            </w:drawing>
          </mc:Choice>
          <mc:Fallback>
            <w:pict>
              <v:shape o:spt="32" o:oned="true" path="m,l21600,21600e" style="position:absolute;margin-left:75.049999999999997pt;margin-top:74.150000000000006pt;width:456.75pt;height:0;z-index:-251658240;mso-position-horizontal-relative:page;mso-position-vertical-relative:page">
                <v:stroke weight="0.70000000000000007pt"/>
              </v:shape>
            </w:pict>
          </mc:Fallback>
        </mc:AlternateContent>
      </w:r>
    </w:p>
    <w:p w14:paraId="6B53114E" w14:textId="77777777" w:rsidR="006F160A" w:rsidRDefault="00000000">
      <w:pPr>
        <w:pStyle w:val="Zhlavnebozpat0"/>
        <w:framePr w:wrap="none" w:vAnchor="page" w:hAnchor="page" w:x="4560" w:y="1220"/>
      </w:pPr>
      <w:r>
        <w:t>Smlouva o smlouvě budoucí směnné</w:t>
      </w:r>
    </w:p>
    <w:p w14:paraId="6CCBCC61" w14:textId="77777777" w:rsidR="006F160A" w:rsidRDefault="00000000">
      <w:pPr>
        <w:pStyle w:val="Zkladntext1"/>
        <w:framePr w:w="9144" w:h="288" w:hRule="exact" w:wrap="none" w:vAnchor="page" w:hAnchor="page" w:x="1488" w:y="1685"/>
        <w:spacing w:after="0"/>
        <w:jc w:val="center"/>
      </w:pPr>
      <w:r>
        <w:rPr>
          <w:b/>
          <w:bCs/>
          <w:i/>
          <w:iCs/>
        </w:rPr>
        <w:t>PODPISOVÁ STRANA</w:t>
      </w:r>
    </w:p>
    <w:p w14:paraId="616C8692" w14:textId="77777777" w:rsidR="006F160A" w:rsidRDefault="00000000">
      <w:pPr>
        <w:pStyle w:val="Zkladntext1"/>
        <w:framePr w:wrap="none" w:vAnchor="page" w:hAnchor="page" w:x="1617" w:y="2194"/>
        <w:spacing w:after="0"/>
        <w:jc w:val="both"/>
      </w:pPr>
      <w:r>
        <w:t>V dne</w:t>
      </w:r>
    </w:p>
    <w:p w14:paraId="1B736715" w14:textId="77777777" w:rsidR="006F160A" w:rsidRDefault="00000000">
      <w:pPr>
        <w:pStyle w:val="Zkladntext1"/>
        <w:framePr w:wrap="none" w:vAnchor="page" w:hAnchor="page" w:x="7003" w:y="2194"/>
        <w:spacing w:after="0"/>
        <w:jc w:val="both"/>
      </w:pPr>
      <w:r>
        <w:t>V dne</w:t>
      </w:r>
    </w:p>
    <w:p w14:paraId="35465484" w14:textId="77777777" w:rsidR="006F160A" w:rsidRDefault="00000000">
      <w:pPr>
        <w:pStyle w:val="Nadpis10"/>
        <w:framePr w:w="6586" w:h="826" w:hRule="exact" w:wrap="none" w:vAnchor="page" w:hAnchor="page" w:x="1617" w:y="3341"/>
        <w:pBdr>
          <w:top w:val="single" w:sz="4" w:space="0" w:color="auto"/>
        </w:pBdr>
        <w:spacing w:after="0"/>
        <w:ind w:firstLine="480"/>
        <w:rPr>
          <w:sz w:val="22"/>
          <w:szCs w:val="22"/>
        </w:rPr>
      </w:pPr>
      <w:bookmarkStart w:id="8" w:name="bookmark16"/>
      <w:r>
        <w:rPr>
          <w:rFonts w:ascii="Calibri" w:eastAsia="Calibri" w:hAnsi="Calibri" w:cs="Calibri"/>
          <w:b/>
          <w:bCs/>
          <w:color w:val="231E20"/>
          <w:sz w:val="22"/>
          <w:szCs w:val="22"/>
        </w:rPr>
        <w:t>Statutární město Pardubice</w:t>
      </w:r>
      <w:bookmarkEnd w:id="8"/>
    </w:p>
    <w:p w14:paraId="66251528" w14:textId="77777777" w:rsidR="006F160A" w:rsidRDefault="00000000">
      <w:pPr>
        <w:pStyle w:val="Zkladntext1"/>
        <w:framePr w:w="6586" w:h="826" w:hRule="exact" w:wrap="none" w:vAnchor="page" w:hAnchor="page" w:x="1617" w:y="3341"/>
        <w:spacing w:after="0"/>
        <w:jc w:val="center"/>
      </w:pPr>
      <w:r>
        <w:t>Bc. Jan Nadrchal</w:t>
      </w:r>
      <w:r>
        <w:br/>
        <w:t>primátor</w:t>
      </w:r>
    </w:p>
    <w:p w14:paraId="37A98B21" w14:textId="77777777" w:rsidR="006F160A" w:rsidRDefault="00000000">
      <w:pPr>
        <w:pStyle w:val="Zkladntext1"/>
        <w:framePr w:w="1123" w:h="826" w:hRule="exact" w:wrap="none" w:vAnchor="page" w:hAnchor="page" w:x="8203" w:y="3341"/>
        <w:pBdr>
          <w:top w:val="single" w:sz="4" w:space="0" w:color="auto"/>
        </w:pBdr>
        <w:spacing w:after="0"/>
      </w:pPr>
      <w:r>
        <w:rPr>
          <w:b/>
          <w:bCs/>
        </w:rPr>
        <w:t>MHAP s.r.o.</w:t>
      </w:r>
    </w:p>
    <w:p w14:paraId="7E4B4488" w14:textId="77777777" w:rsidR="006F160A" w:rsidRDefault="00000000">
      <w:pPr>
        <w:pStyle w:val="Zkladntext1"/>
        <w:framePr w:w="1123" w:h="826" w:hRule="exact" w:wrap="none" w:vAnchor="page" w:hAnchor="page" w:x="8203" w:y="3341"/>
        <w:spacing w:after="0"/>
        <w:jc w:val="center"/>
      </w:pPr>
      <w:r>
        <w:t>Petr Dědek</w:t>
      </w:r>
      <w:r>
        <w:br/>
        <w:t>jednatel</w:t>
      </w:r>
    </w:p>
    <w:p w14:paraId="2891038D" w14:textId="77777777" w:rsidR="006F160A" w:rsidRDefault="00000000">
      <w:pPr>
        <w:pStyle w:val="Zhlavnebozpat0"/>
        <w:framePr w:wrap="none" w:vAnchor="page" w:hAnchor="page" w:x="5817" w:y="15912"/>
      </w:pPr>
      <w:r>
        <w:t>15/15</w:t>
      </w:r>
    </w:p>
    <w:p w14:paraId="5E4212A9" w14:textId="77777777" w:rsidR="006F160A" w:rsidRDefault="006F160A">
      <w:pPr>
        <w:spacing w:line="1" w:lineRule="exact"/>
        <w:sectPr w:rsidR="006F160A">
          <w:pgSz w:w="12137" w:h="17375"/>
          <w:pgMar w:top="360" w:right="360" w:bottom="360" w:left="360" w:header="0" w:footer="3" w:gutter="0"/>
          <w:cols w:space="720"/>
          <w:noEndnote/>
          <w:docGrid w:linePitch="360"/>
        </w:sectPr>
      </w:pPr>
    </w:p>
    <w:p w14:paraId="27D2C074" w14:textId="77777777" w:rsidR="006F160A" w:rsidRDefault="006F160A">
      <w:pPr>
        <w:spacing w:line="1" w:lineRule="exact"/>
      </w:pPr>
    </w:p>
    <w:p w14:paraId="5B2DDA8F" w14:textId="77777777" w:rsidR="006F160A" w:rsidRDefault="00000000">
      <w:pPr>
        <w:pStyle w:val="Zkladntext50"/>
        <w:framePr w:w="11899" w:h="662" w:hRule="exact" w:wrap="none" w:vAnchor="page" w:hAnchor="page" w:x="120" w:y="4960"/>
        <w:spacing w:before="0"/>
      </w:pPr>
      <w:r>
        <w:t>Příloh</w:t>
      </w:r>
      <w:r>
        <w:rPr>
          <w:smallCaps/>
        </w:rPr>
        <w:t>a</w:t>
      </w:r>
      <w:r>
        <w:t xml:space="preserve"> č. 1</w:t>
      </w:r>
    </w:p>
    <w:p w14:paraId="0926978A" w14:textId="77777777" w:rsidR="006F160A" w:rsidRDefault="006F160A">
      <w:pPr>
        <w:spacing w:line="1" w:lineRule="exact"/>
        <w:sectPr w:rsidR="006F160A">
          <w:pgSz w:w="12137" w:h="17375"/>
          <w:pgMar w:top="360" w:right="360" w:bottom="360" w:left="360" w:header="0" w:footer="3" w:gutter="0"/>
          <w:cols w:space="720"/>
          <w:noEndnote/>
          <w:docGrid w:linePitch="360"/>
        </w:sectPr>
      </w:pPr>
    </w:p>
    <w:p w14:paraId="289038B7" w14:textId="77777777" w:rsidR="006F160A" w:rsidRDefault="006F160A">
      <w:pPr>
        <w:spacing w:line="1" w:lineRule="exact"/>
      </w:pPr>
    </w:p>
    <w:p w14:paraId="3FDC8512" w14:textId="77777777" w:rsidR="006F160A" w:rsidRDefault="00000000">
      <w:pPr>
        <w:framePr w:wrap="none" w:vAnchor="page" w:hAnchor="page" w:x="120" w:y="169"/>
        <w:rPr>
          <w:sz w:val="2"/>
          <w:szCs w:val="2"/>
        </w:rPr>
      </w:pPr>
      <w:r>
        <w:rPr>
          <w:noProof/>
        </w:rPr>
        <w:drawing>
          <wp:inline distT="0" distB="0" distL="0" distR="0" wp14:anchorId="74C40204" wp14:editId="1E8E4AF7">
            <wp:extent cx="7559040" cy="10692130"/>
            <wp:effectExtent l="0" t="0" r="0" b="0"/>
            <wp:docPr id="15" name="Picut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7"/>
                    <a:stretch/>
                  </pic:blipFill>
                  <pic:spPr>
                    <a:xfrm>
                      <a:off x="0" y="0"/>
                      <a:ext cx="7559040" cy="10692130"/>
                    </a:xfrm>
                    <a:prstGeom prst="rect">
                      <a:avLst/>
                    </a:prstGeom>
                  </pic:spPr>
                </pic:pic>
              </a:graphicData>
            </a:graphic>
          </wp:inline>
        </w:drawing>
      </w:r>
    </w:p>
    <w:p w14:paraId="09E9CD0C" w14:textId="77777777" w:rsidR="006F160A" w:rsidRDefault="006F160A">
      <w:pPr>
        <w:spacing w:line="1" w:lineRule="exact"/>
        <w:sectPr w:rsidR="006F160A">
          <w:pgSz w:w="12137" w:h="17375"/>
          <w:pgMar w:top="360" w:right="360" w:bottom="360" w:left="360" w:header="0" w:footer="3" w:gutter="0"/>
          <w:cols w:space="720"/>
          <w:noEndnote/>
          <w:docGrid w:linePitch="360"/>
        </w:sectPr>
      </w:pPr>
    </w:p>
    <w:p w14:paraId="696C001A" w14:textId="77777777" w:rsidR="006F160A" w:rsidRDefault="006F160A">
      <w:pPr>
        <w:spacing w:line="1" w:lineRule="exact"/>
      </w:pPr>
    </w:p>
    <w:p w14:paraId="6F4CCEDE" w14:textId="77777777" w:rsidR="006F160A" w:rsidRDefault="00000000">
      <w:pPr>
        <w:pStyle w:val="Zkladntext50"/>
        <w:framePr w:wrap="none" w:vAnchor="page" w:hAnchor="page" w:x="4877" w:y="5060"/>
        <w:spacing w:before="0"/>
        <w:jc w:val="left"/>
      </w:pPr>
      <w:r>
        <w:t>Příloh</w:t>
      </w:r>
      <w:r>
        <w:rPr>
          <w:smallCaps/>
        </w:rPr>
        <w:t>a</w:t>
      </w:r>
      <w:r>
        <w:t xml:space="preserve"> č. </w:t>
      </w:r>
      <w:r>
        <w:rPr>
          <w:smallCaps/>
        </w:rPr>
        <w:t>2</w:t>
      </w:r>
    </w:p>
    <w:p w14:paraId="70A90A4A" w14:textId="77777777" w:rsidR="006F160A" w:rsidRDefault="006F160A">
      <w:pPr>
        <w:spacing w:line="1" w:lineRule="exact"/>
        <w:sectPr w:rsidR="006F160A">
          <w:pgSz w:w="12137" w:h="17375"/>
          <w:pgMar w:top="360" w:right="360" w:bottom="360" w:left="360" w:header="0" w:footer="3" w:gutter="0"/>
          <w:cols w:space="720"/>
          <w:noEndnote/>
          <w:docGrid w:linePitch="360"/>
        </w:sectPr>
      </w:pPr>
    </w:p>
    <w:p w14:paraId="1FFCAB9A" w14:textId="77777777" w:rsidR="006F160A" w:rsidRDefault="006F160A">
      <w:pPr>
        <w:spacing w:line="1" w:lineRule="exact"/>
      </w:pPr>
    </w:p>
    <w:p w14:paraId="3B4FEA05" w14:textId="77777777" w:rsidR="006F160A" w:rsidRDefault="00000000">
      <w:pPr>
        <w:framePr w:wrap="none" w:vAnchor="page" w:hAnchor="page" w:x="595" w:y="716"/>
        <w:rPr>
          <w:sz w:val="2"/>
          <w:szCs w:val="2"/>
        </w:rPr>
      </w:pPr>
      <w:r>
        <w:rPr>
          <w:noProof/>
        </w:rPr>
        <w:drawing>
          <wp:inline distT="0" distB="0" distL="0" distR="0" wp14:anchorId="53DEB4C7" wp14:editId="21CA2856">
            <wp:extent cx="7022465" cy="7735570"/>
            <wp:effectExtent l="0" t="0" r="0" b="0"/>
            <wp:docPr id="16" name="Picut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8"/>
                    <a:stretch/>
                  </pic:blipFill>
                  <pic:spPr>
                    <a:xfrm>
                      <a:off x="0" y="0"/>
                      <a:ext cx="7022465" cy="7735570"/>
                    </a:xfrm>
                    <a:prstGeom prst="rect">
                      <a:avLst/>
                    </a:prstGeom>
                  </pic:spPr>
                </pic:pic>
              </a:graphicData>
            </a:graphic>
          </wp:inline>
        </w:drawing>
      </w:r>
    </w:p>
    <w:tbl>
      <w:tblPr>
        <w:tblOverlap w:val="never"/>
        <w:tblW w:w="0" w:type="auto"/>
        <w:tblLayout w:type="fixed"/>
        <w:tblCellMar>
          <w:left w:w="10" w:type="dxa"/>
          <w:right w:w="10" w:type="dxa"/>
        </w:tblCellMar>
        <w:tblLook w:val="0000" w:firstRow="0" w:lastRow="0" w:firstColumn="0" w:lastColumn="0" w:noHBand="0" w:noVBand="0"/>
      </w:tblPr>
      <w:tblGrid>
        <w:gridCol w:w="730"/>
        <w:gridCol w:w="3197"/>
        <w:gridCol w:w="2918"/>
        <w:gridCol w:w="898"/>
        <w:gridCol w:w="739"/>
      </w:tblGrid>
      <w:tr w:rsidR="006F160A" w14:paraId="3BD85035" w14:textId="77777777">
        <w:tblPrEx>
          <w:tblCellMar>
            <w:top w:w="0" w:type="dxa"/>
            <w:bottom w:w="0" w:type="dxa"/>
          </w:tblCellMar>
        </w:tblPrEx>
        <w:trPr>
          <w:trHeight w:hRule="exact" w:val="206"/>
        </w:trPr>
        <w:tc>
          <w:tcPr>
            <w:tcW w:w="730" w:type="dxa"/>
            <w:shd w:val="clear" w:color="auto" w:fill="auto"/>
            <w:vAlign w:val="bottom"/>
          </w:tcPr>
          <w:p w14:paraId="03D188B4" w14:textId="77777777" w:rsidR="006F160A" w:rsidRDefault="00000000">
            <w:pPr>
              <w:pStyle w:val="Jin0"/>
              <w:framePr w:w="8482" w:h="2030" w:wrap="none" w:vAnchor="page" w:hAnchor="page" w:x="677" w:y="12946"/>
              <w:spacing w:after="0"/>
              <w:rPr>
                <w:sz w:val="15"/>
                <w:szCs w:val="15"/>
              </w:rPr>
            </w:pPr>
            <w:proofErr w:type="spellStart"/>
            <w:r>
              <w:rPr>
                <w:rFonts w:ascii="Arial" w:eastAsia="Arial" w:hAnsi="Arial" w:cs="Arial"/>
                <w:color w:val="010102"/>
                <w:sz w:val="15"/>
                <w:szCs w:val="15"/>
              </w:rPr>
              <w:t>č.parcely</w:t>
            </w:r>
            <w:proofErr w:type="spellEnd"/>
          </w:p>
        </w:tc>
        <w:tc>
          <w:tcPr>
            <w:tcW w:w="3197" w:type="dxa"/>
            <w:shd w:val="clear" w:color="auto" w:fill="auto"/>
            <w:vAlign w:val="bottom"/>
          </w:tcPr>
          <w:p w14:paraId="18760E6D" w14:textId="77777777" w:rsidR="006F160A" w:rsidRDefault="00000000">
            <w:pPr>
              <w:pStyle w:val="Jin0"/>
              <w:framePr w:w="8482" w:h="2030" w:wrap="none" w:vAnchor="page" w:hAnchor="page" w:x="677" w:y="12946"/>
              <w:spacing w:after="0"/>
              <w:ind w:firstLine="200"/>
              <w:rPr>
                <w:sz w:val="15"/>
                <w:szCs w:val="15"/>
              </w:rPr>
            </w:pPr>
            <w:r>
              <w:rPr>
                <w:rFonts w:ascii="Arial" w:eastAsia="Arial" w:hAnsi="Arial" w:cs="Arial"/>
                <w:color w:val="010102"/>
                <w:sz w:val="15"/>
                <w:szCs w:val="15"/>
              </w:rPr>
              <w:t>plocha dotčení</w:t>
            </w:r>
          </w:p>
        </w:tc>
        <w:tc>
          <w:tcPr>
            <w:tcW w:w="2918" w:type="dxa"/>
            <w:shd w:val="clear" w:color="auto" w:fill="auto"/>
            <w:vAlign w:val="bottom"/>
          </w:tcPr>
          <w:p w14:paraId="04142572" w14:textId="77777777" w:rsidR="006F160A" w:rsidRDefault="00000000">
            <w:pPr>
              <w:pStyle w:val="Jin0"/>
              <w:framePr w:w="8482" w:h="2030" w:wrap="none" w:vAnchor="page" w:hAnchor="page" w:x="677" w:y="12946"/>
              <w:spacing w:after="0"/>
              <w:ind w:left="2200"/>
              <w:rPr>
                <w:sz w:val="15"/>
                <w:szCs w:val="15"/>
              </w:rPr>
            </w:pPr>
            <w:proofErr w:type="spellStart"/>
            <w:r>
              <w:rPr>
                <w:rFonts w:ascii="Arial" w:eastAsia="Arial" w:hAnsi="Arial" w:cs="Arial"/>
                <w:color w:val="010102"/>
                <w:sz w:val="15"/>
                <w:szCs w:val="15"/>
              </w:rPr>
              <w:t>č.parcely</w:t>
            </w:r>
            <w:proofErr w:type="spellEnd"/>
          </w:p>
        </w:tc>
        <w:tc>
          <w:tcPr>
            <w:tcW w:w="898" w:type="dxa"/>
            <w:shd w:val="clear" w:color="auto" w:fill="auto"/>
            <w:vAlign w:val="bottom"/>
          </w:tcPr>
          <w:p w14:paraId="13ED4296" w14:textId="77777777" w:rsidR="006F160A" w:rsidRDefault="00000000">
            <w:pPr>
              <w:pStyle w:val="Jin0"/>
              <w:framePr w:w="8482" w:h="2030" w:wrap="none" w:vAnchor="page" w:hAnchor="page" w:x="677" w:y="12946"/>
              <w:spacing w:after="0"/>
              <w:ind w:firstLine="200"/>
              <w:rPr>
                <w:sz w:val="15"/>
                <w:szCs w:val="15"/>
              </w:rPr>
            </w:pPr>
            <w:r>
              <w:rPr>
                <w:rFonts w:ascii="Arial" w:eastAsia="Arial" w:hAnsi="Arial" w:cs="Arial"/>
                <w:color w:val="010102"/>
                <w:sz w:val="15"/>
                <w:szCs w:val="15"/>
              </w:rPr>
              <w:t>plocha</w:t>
            </w:r>
          </w:p>
        </w:tc>
        <w:tc>
          <w:tcPr>
            <w:tcW w:w="739" w:type="dxa"/>
            <w:shd w:val="clear" w:color="auto" w:fill="auto"/>
            <w:vAlign w:val="bottom"/>
          </w:tcPr>
          <w:p w14:paraId="10202280" w14:textId="77777777" w:rsidR="006F160A" w:rsidRDefault="00000000">
            <w:pPr>
              <w:pStyle w:val="Jin0"/>
              <w:framePr w:w="8482" w:h="2030" w:wrap="none" w:vAnchor="page" w:hAnchor="page" w:x="677" w:y="12946"/>
              <w:spacing w:after="0"/>
              <w:jc w:val="right"/>
              <w:rPr>
                <w:sz w:val="15"/>
                <w:szCs w:val="15"/>
              </w:rPr>
            </w:pPr>
            <w:r>
              <w:rPr>
                <w:rFonts w:ascii="Arial" w:eastAsia="Arial" w:hAnsi="Arial" w:cs="Arial"/>
                <w:color w:val="010102"/>
                <w:sz w:val="15"/>
                <w:szCs w:val="15"/>
              </w:rPr>
              <w:t>označení</w:t>
            </w:r>
          </w:p>
        </w:tc>
      </w:tr>
      <w:tr w:rsidR="006F160A" w14:paraId="68BCFD90" w14:textId="77777777">
        <w:tblPrEx>
          <w:tblCellMar>
            <w:top w:w="0" w:type="dxa"/>
            <w:bottom w:w="0" w:type="dxa"/>
          </w:tblCellMar>
        </w:tblPrEx>
        <w:trPr>
          <w:trHeight w:hRule="exact" w:val="192"/>
        </w:trPr>
        <w:tc>
          <w:tcPr>
            <w:tcW w:w="730" w:type="dxa"/>
            <w:shd w:val="clear" w:color="auto" w:fill="auto"/>
          </w:tcPr>
          <w:p w14:paraId="7489D492" w14:textId="77777777" w:rsidR="006F160A" w:rsidRDefault="00000000">
            <w:pPr>
              <w:pStyle w:val="Jin0"/>
              <w:framePr w:w="8482" w:h="2030" w:wrap="none" w:vAnchor="page" w:hAnchor="page" w:x="677" w:y="12946"/>
              <w:spacing w:after="0"/>
              <w:rPr>
                <w:sz w:val="15"/>
                <w:szCs w:val="15"/>
              </w:rPr>
            </w:pPr>
            <w:r>
              <w:rPr>
                <w:rFonts w:ascii="Arial" w:eastAsia="Arial" w:hAnsi="Arial" w:cs="Arial"/>
                <w:color w:val="010102"/>
                <w:sz w:val="15"/>
                <w:szCs w:val="15"/>
              </w:rPr>
              <w:t>1575</w:t>
            </w:r>
          </w:p>
        </w:tc>
        <w:tc>
          <w:tcPr>
            <w:tcW w:w="3197" w:type="dxa"/>
            <w:shd w:val="clear" w:color="auto" w:fill="auto"/>
          </w:tcPr>
          <w:p w14:paraId="66ACE4A4" w14:textId="77777777" w:rsidR="006F160A" w:rsidRDefault="00000000">
            <w:pPr>
              <w:pStyle w:val="Jin0"/>
              <w:framePr w:w="8482" w:h="2030" w:wrap="none" w:vAnchor="page" w:hAnchor="page" w:x="677" w:y="12946"/>
              <w:spacing w:after="0"/>
              <w:ind w:firstLine="260"/>
              <w:rPr>
                <w:sz w:val="15"/>
                <w:szCs w:val="15"/>
              </w:rPr>
            </w:pPr>
            <w:r>
              <w:rPr>
                <w:rFonts w:ascii="Arial" w:eastAsia="Arial" w:hAnsi="Arial" w:cs="Arial"/>
                <w:color w:val="010102"/>
                <w:sz w:val="15"/>
                <w:szCs w:val="15"/>
              </w:rPr>
              <w:t>3817 m</w:t>
            </w:r>
            <w:r>
              <w:rPr>
                <w:rFonts w:ascii="Arial" w:eastAsia="Arial" w:hAnsi="Arial" w:cs="Arial"/>
                <w:color w:val="010102"/>
                <w:sz w:val="15"/>
                <w:szCs w:val="15"/>
                <w:vertAlign w:val="superscript"/>
              </w:rPr>
              <w:t>2</w:t>
            </w:r>
          </w:p>
        </w:tc>
        <w:tc>
          <w:tcPr>
            <w:tcW w:w="2918" w:type="dxa"/>
            <w:shd w:val="clear" w:color="auto" w:fill="auto"/>
          </w:tcPr>
          <w:p w14:paraId="11CC4E4F" w14:textId="77777777" w:rsidR="006F160A" w:rsidRDefault="00000000">
            <w:pPr>
              <w:pStyle w:val="Jin0"/>
              <w:framePr w:w="8482" w:h="2030" w:wrap="none" w:vAnchor="page" w:hAnchor="page" w:x="677" w:y="12946"/>
              <w:spacing w:after="0"/>
              <w:ind w:left="2200"/>
              <w:rPr>
                <w:sz w:val="15"/>
                <w:szCs w:val="15"/>
              </w:rPr>
            </w:pPr>
            <w:r>
              <w:rPr>
                <w:rFonts w:ascii="Arial" w:eastAsia="Arial" w:hAnsi="Arial" w:cs="Arial"/>
                <w:color w:val="010102"/>
                <w:sz w:val="15"/>
                <w:szCs w:val="15"/>
              </w:rPr>
              <w:t>1582/3</w:t>
            </w:r>
          </w:p>
        </w:tc>
        <w:tc>
          <w:tcPr>
            <w:tcW w:w="898" w:type="dxa"/>
            <w:shd w:val="clear" w:color="auto" w:fill="auto"/>
          </w:tcPr>
          <w:p w14:paraId="65E4E14C" w14:textId="77777777" w:rsidR="006F160A" w:rsidRDefault="00000000">
            <w:pPr>
              <w:pStyle w:val="Jin0"/>
              <w:framePr w:w="8482" w:h="2030" w:wrap="none" w:vAnchor="page" w:hAnchor="page" w:x="677" w:y="12946"/>
              <w:spacing w:after="0"/>
              <w:ind w:firstLine="200"/>
              <w:rPr>
                <w:sz w:val="15"/>
                <w:szCs w:val="15"/>
              </w:rPr>
            </w:pPr>
            <w:r>
              <w:rPr>
                <w:rFonts w:ascii="Arial" w:eastAsia="Arial" w:hAnsi="Arial" w:cs="Arial"/>
                <w:color w:val="010102"/>
                <w:sz w:val="15"/>
                <w:szCs w:val="15"/>
              </w:rPr>
              <w:t>1317 m</w:t>
            </w:r>
            <w:r>
              <w:rPr>
                <w:rFonts w:ascii="Arial" w:eastAsia="Arial" w:hAnsi="Arial" w:cs="Arial"/>
                <w:color w:val="010102"/>
                <w:sz w:val="15"/>
                <w:szCs w:val="15"/>
                <w:vertAlign w:val="superscript"/>
              </w:rPr>
              <w:t>2</w:t>
            </w:r>
          </w:p>
        </w:tc>
        <w:tc>
          <w:tcPr>
            <w:tcW w:w="739" w:type="dxa"/>
            <w:shd w:val="clear" w:color="auto" w:fill="auto"/>
          </w:tcPr>
          <w:p w14:paraId="18A40E15" w14:textId="77777777" w:rsidR="006F160A" w:rsidRDefault="00000000">
            <w:pPr>
              <w:pStyle w:val="Jin0"/>
              <w:framePr w:w="8482" w:h="2030" w:wrap="none" w:vAnchor="page" w:hAnchor="page" w:x="677" w:y="12946"/>
              <w:spacing w:after="0"/>
              <w:ind w:firstLine="420"/>
              <w:rPr>
                <w:sz w:val="15"/>
                <w:szCs w:val="15"/>
              </w:rPr>
            </w:pPr>
            <w:r>
              <w:rPr>
                <w:rFonts w:ascii="Arial" w:eastAsia="Arial" w:hAnsi="Arial" w:cs="Arial"/>
                <w:color w:val="010102"/>
                <w:sz w:val="15"/>
                <w:szCs w:val="15"/>
              </w:rPr>
              <w:t>1</w:t>
            </w:r>
          </w:p>
        </w:tc>
      </w:tr>
      <w:tr w:rsidR="006F160A" w14:paraId="70382FB1" w14:textId="77777777">
        <w:tblPrEx>
          <w:tblCellMar>
            <w:top w:w="0" w:type="dxa"/>
            <w:bottom w:w="0" w:type="dxa"/>
          </w:tblCellMar>
        </w:tblPrEx>
        <w:trPr>
          <w:trHeight w:hRule="exact" w:val="398"/>
        </w:trPr>
        <w:tc>
          <w:tcPr>
            <w:tcW w:w="730" w:type="dxa"/>
            <w:shd w:val="clear" w:color="auto" w:fill="auto"/>
          </w:tcPr>
          <w:p w14:paraId="35587786" w14:textId="77777777" w:rsidR="006F160A" w:rsidRDefault="00000000">
            <w:pPr>
              <w:pStyle w:val="Jin0"/>
              <w:framePr w:w="8482" w:h="2030" w:wrap="none" w:vAnchor="page" w:hAnchor="page" w:x="677" w:y="12946"/>
              <w:spacing w:after="0"/>
              <w:rPr>
                <w:sz w:val="15"/>
                <w:szCs w:val="15"/>
              </w:rPr>
            </w:pPr>
            <w:r>
              <w:rPr>
                <w:rFonts w:ascii="Arial" w:eastAsia="Arial" w:hAnsi="Arial" w:cs="Arial"/>
                <w:color w:val="010102"/>
                <w:sz w:val="15"/>
                <w:szCs w:val="15"/>
              </w:rPr>
              <w:t>2678/1</w:t>
            </w:r>
          </w:p>
        </w:tc>
        <w:tc>
          <w:tcPr>
            <w:tcW w:w="3197" w:type="dxa"/>
            <w:shd w:val="clear" w:color="auto" w:fill="auto"/>
          </w:tcPr>
          <w:p w14:paraId="1DEE0CF9" w14:textId="77777777" w:rsidR="006F160A" w:rsidRDefault="00000000">
            <w:pPr>
              <w:pStyle w:val="Jin0"/>
              <w:framePr w:w="8482" w:h="2030" w:wrap="none" w:vAnchor="page" w:hAnchor="page" w:x="677" w:y="12946"/>
              <w:spacing w:after="0"/>
              <w:ind w:firstLine="260"/>
              <w:rPr>
                <w:sz w:val="15"/>
                <w:szCs w:val="15"/>
              </w:rPr>
            </w:pPr>
            <w:r>
              <w:rPr>
                <w:rFonts w:ascii="Arial" w:eastAsia="Arial" w:hAnsi="Arial" w:cs="Arial"/>
                <w:color w:val="010102"/>
                <w:sz w:val="15"/>
                <w:szCs w:val="15"/>
              </w:rPr>
              <w:t>722 m</w:t>
            </w:r>
            <w:r>
              <w:rPr>
                <w:rFonts w:ascii="Arial" w:eastAsia="Arial" w:hAnsi="Arial" w:cs="Arial"/>
                <w:color w:val="010102"/>
                <w:sz w:val="15"/>
                <w:szCs w:val="15"/>
                <w:vertAlign w:val="superscript"/>
              </w:rPr>
              <w:t>2</w:t>
            </w:r>
          </w:p>
        </w:tc>
        <w:tc>
          <w:tcPr>
            <w:tcW w:w="2918" w:type="dxa"/>
            <w:shd w:val="clear" w:color="auto" w:fill="auto"/>
            <w:vAlign w:val="bottom"/>
          </w:tcPr>
          <w:p w14:paraId="50747643" w14:textId="77777777" w:rsidR="006F160A" w:rsidRDefault="00000000">
            <w:pPr>
              <w:pStyle w:val="Jin0"/>
              <w:framePr w:w="8482" w:h="2030" w:wrap="none" w:vAnchor="page" w:hAnchor="page" w:x="677" w:y="12946"/>
              <w:spacing w:after="0"/>
              <w:ind w:left="2200"/>
              <w:rPr>
                <w:sz w:val="15"/>
                <w:szCs w:val="15"/>
              </w:rPr>
            </w:pPr>
            <w:r>
              <w:rPr>
                <w:rFonts w:ascii="Arial" w:eastAsia="Arial" w:hAnsi="Arial" w:cs="Arial"/>
                <w:color w:val="010102"/>
                <w:sz w:val="15"/>
                <w:szCs w:val="15"/>
              </w:rPr>
              <w:t>1584/7</w:t>
            </w:r>
          </w:p>
        </w:tc>
        <w:tc>
          <w:tcPr>
            <w:tcW w:w="898" w:type="dxa"/>
            <w:shd w:val="clear" w:color="auto" w:fill="auto"/>
            <w:vAlign w:val="bottom"/>
          </w:tcPr>
          <w:p w14:paraId="1EE9BEF6" w14:textId="77777777" w:rsidR="006F160A" w:rsidRDefault="00000000">
            <w:pPr>
              <w:pStyle w:val="Jin0"/>
              <w:framePr w:w="8482" w:h="2030" w:wrap="none" w:vAnchor="page" w:hAnchor="page" w:x="677" w:y="12946"/>
              <w:spacing w:after="0"/>
              <w:jc w:val="center"/>
              <w:rPr>
                <w:sz w:val="15"/>
                <w:szCs w:val="15"/>
              </w:rPr>
            </w:pPr>
            <w:r>
              <w:rPr>
                <w:rFonts w:ascii="Arial" w:eastAsia="Arial" w:hAnsi="Arial" w:cs="Arial"/>
                <w:color w:val="010102"/>
                <w:sz w:val="15"/>
                <w:szCs w:val="15"/>
              </w:rPr>
              <w:t>110 m</w:t>
            </w:r>
            <w:r>
              <w:rPr>
                <w:rFonts w:ascii="Arial" w:eastAsia="Arial" w:hAnsi="Arial" w:cs="Arial"/>
                <w:color w:val="010102"/>
                <w:sz w:val="15"/>
                <w:szCs w:val="15"/>
                <w:vertAlign w:val="superscript"/>
              </w:rPr>
              <w:t>2</w:t>
            </w:r>
          </w:p>
        </w:tc>
        <w:tc>
          <w:tcPr>
            <w:tcW w:w="739" w:type="dxa"/>
            <w:shd w:val="clear" w:color="auto" w:fill="auto"/>
            <w:vAlign w:val="bottom"/>
          </w:tcPr>
          <w:p w14:paraId="084F95F3" w14:textId="77777777" w:rsidR="006F160A" w:rsidRDefault="00000000">
            <w:pPr>
              <w:pStyle w:val="Jin0"/>
              <w:framePr w:w="8482" w:h="2030" w:wrap="none" w:vAnchor="page" w:hAnchor="page" w:x="677" w:y="12946"/>
              <w:spacing w:after="0"/>
              <w:ind w:firstLine="420"/>
              <w:rPr>
                <w:sz w:val="15"/>
                <w:szCs w:val="15"/>
              </w:rPr>
            </w:pPr>
            <w:r>
              <w:rPr>
                <w:rFonts w:ascii="Arial" w:eastAsia="Arial" w:hAnsi="Arial" w:cs="Arial"/>
                <w:color w:val="010102"/>
                <w:sz w:val="15"/>
                <w:szCs w:val="15"/>
              </w:rPr>
              <w:t>2</w:t>
            </w:r>
          </w:p>
        </w:tc>
      </w:tr>
      <w:tr w:rsidR="006F160A" w14:paraId="1DE8F16B" w14:textId="77777777">
        <w:tblPrEx>
          <w:tblCellMar>
            <w:top w:w="0" w:type="dxa"/>
            <w:bottom w:w="0" w:type="dxa"/>
          </w:tblCellMar>
        </w:tblPrEx>
        <w:trPr>
          <w:trHeight w:hRule="exact" w:val="216"/>
        </w:trPr>
        <w:tc>
          <w:tcPr>
            <w:tcW w:w="730" w:type="dxa"/>
            <w:tcBorders>
              <w:top w:val="single" w:sz="4" w:space="0" w:color="auto"/>
            </w:tcBorders>
            <w:shd w:val="clear" w:color="auto" w:fill="auto"/>
            <w:vAlign w:val="bottom"/>
          </w:tcPr>
          <w:p w14:paraId="368A7DC8" w14:textId="77777777" w:rsidR="006F160A" w:rsidRDefault="00000000">
            <w:pPr>
              <w:pStyle w:val="Jin0"/>
              <w:framePr w:w="8482" w:h="2030" w:wrap="none" w:vAnchor="page" w:hAnchor="page" w:x="677" w:y="12946"/>
              <w:spacing w:after="0"/>
              <w:rPr>
                <w:sz w:val="15"/>
                <w:szCs w:val="15"/>
              </w:rPr>
            </w:pPr>
            <w:r>
              <w:rPr>
                <w:rFonts w:ascii="Arial" w:eastAsia="Arial" w:hAnsi="Arial" w:cs="Arial"/>
                <w:color w:val="010102"/>
                <w:sz w:val="15"/>
                <w:szCs w:val="15"/>
              </w:rPr>
              <w:t>CELKEM</w:t>
            </w:r>
          </w:p>
        </w:tc>
        <w:tc>
          <w:tcPr>
            <w:tcW w:w="3197" w:type="dxa"/>
            <w:tcBorders>
              <w:top w:val="single" w:sz="4" w:space="0" w:color="auto"/>
            </w:tcBorders>
            <w:shd w:val="clear" w:color="auto" w:fill="auto"/>
            <w:vAlign w:val="bottom"/>
          </w:tcPr>
          <w:p w14:paraId="7A082B75" w14:textId="77777777" w:rsidR="006F160A" w:rsidRDefault="00000000">
            <w:pPr>
              <w:pStyle w:val="Jin0"/>
              <w:framePr w:w="8482" w:h="2030" w:wrap="none" w:vAnchor="page" w:hAnchor="page" w:x="677" w:y="12946"/>
              <w:spacing w:after="0"/>
              <w:ind w:firstLine="260"/>
              <w:rPr>
                <w:sz w:val="15"/>
                <w:szCs w:val="15"/>
              </w:rPr>
            </w:pPr>
            <w:r>
              <w:rPr>
                <w:rFonts w:ascii="Arial" w:eastAsia="Arial" w:hAnsi="Arial" w:cs="Arial"/>
                <w:color w:val="010102"/>
                <w:sz w:val="15"/>
                <w:szCs w:val="15"/>
              </w:rPr>
              <w:t>4539 m</w:t>
            </w:r>
            <w:r>
              <w:rPr>
                <w:rFonts w:ascii="Arial" w:eastAsia="Arial" w:hAnsi="Arial" w:cs="Arial"/>
                <w:color w:val="010102"/>
                <w:sz w:val="15"/>
                <w:szCs w:val="15"/>
                <w:vertAlign w:val="superscript"/>
              </w:rPr>
              <w:t>2</w:t>
            </w:r>
          </w:p>
        </w:tc>
        <w:tc>
          <w:tcPr>
            <w:tcW w:w="2918" w:type="dxa"/>
            <w:shd w:val="clear" w:color="auto" w:fill="auto"/>
            <w:vAlign w:val="bottom"/>
          </w:tcPr>
          <w:p w14:paraId="2678247C" w14:textId="77777777" w:rsidR="006F160A" w:rsidRDefault="00000000">
            <w:pPr>
              <w:pStyle w:val="Jin0"/>
              <w:framePr w:w="8482" w:h="2030" w:wrap="none" w:vAnchor="page" w:hAnchor="page" w:x="677" w:y="12946"/>
              <w:spacing w:after="0"/>
              <w:ind w:left="2200"/>
              <w:rPr>
                <w:sz w:val="15"/>
                <w:szCs w:val="15"/>
              </w:rPr>
            </w:pPr>
            <w:r>
              <w:rPr>
                <w:rFonts w:ascii="Arial" w:eastAsia="Arial" w:hAnsi="Arial" w:cs="Arial"/>
                <w:color w:val="010102"/>
                <w:sz w:val="15"/>
                <w:szCs w:val="15"/>
              </w:rPr>
              <w:t>1574/14</w:t>
            </w:r>
          </w:p>
        </w:tc>
        <w:tc>
          <w:tcPr>
            <w:tcW w:w="898" w:type="dxa"/>
            <w:shd w:val="clear" w:color="auto" w:fill="auto"/>
            <w:vAlign w:val="bottom"/>
          </w:tcPr>
          <w:p w14:paraId="6A1C81FC" w14:textId="77777777" w:rsidR="006F160A" w:rsidRDefault="00000000">
            <w:pPr>
              <w:pStyle w:val="Jin0"/>
              <w:framePr w:w="8482" w:h="2030" w:wrap="none" w:vAnchor="page" w:hAnchor="page" w:x="677" w:y="12946"/>
              <w:spacing w:after="0"/>
              <w:ind w:firstLine="200"/>
              <w:rPr>
                <w:sz w:val="15"/>
                <w:szCs w:val="15"/>
              </w:rPr>
            </w:pPr>
            <w:r>
              <w:rPr>
                <w:rFonts w:ascii="Arial" w:eastAsia="Arial" w:hAnsi="Arial" w:cs="Arial"/>
                <w:color w:val="010102"/>
                <w:sz w:val="15"/>
                <w:szCs w:val="15"/>
              </w:rPr>
              <w:t>1304 m</w:t>
            </w:r>
            <w:r>
              <w:rPr>
                <w:rFonts w:ascii="Arial" w:eastAsia="Arial" w:hAnsi="Arial" w:cs="Arial"/>
                <w:color w:val="010102"/>
                <w:sz w:val="15"/>
                <w:szCs w:val="15"/>
                <w:vertAlign w:val="superscript"/>
              </w:rPr>
              <w:t>2</w:t>
            </w:r>
          </w:p>
        </w:tc>
        <w:tc>
          <w:tcPr>
            <w:tcW w:w="739" w:type="dxa"/>
            <w:shd w:val="clear" w:color="auto" w:fill="auto"/>
            <w:vAlign w:val="bottom"/>
          </w:tcPr>
          <w:p w14:paraId="62B391B0" w14:textId="77777777" w:rsidR="006F160A" w:rsidRDefault="00000000">
            <w:pPr>
              <w:pStyle w:val="Jin0"/>
              <w:framePr w:w="8482" w:h="2030" w:wrap="none" w:vAnchor="page" w:hAnchor="page" w:x="677" w:y="12946"/>
              <w:spacing w:after="0"/>
              <w:ind w:firstLine="420"/>
              <w:rPr>
                <w:sz w:val="15"/>
                <w:szCs w:val="15"/>
              </w:rPr>
            </w:pPr>
            <w:r>
              <w:rPr>
                <w:rFonts w:ascii="Arial" w:eastAsia="Arial" w:hAnsi="Arial" w:cs="Arial"/>
                <w:color w:val="010102"/>
                <w:sz w:val="15"/>
                <w:szCs w:val="15"/>
              </w:rPr>
              <w:t>2</w:t>
            </w:r>
          </w:p>
        </w:tc>
      </w:tr>
      <w:tr w:rsidR="006F160A" w14:paraId="13B0A3D4" w14:textId="77777777">
        <w:tblPrEx>
          <w:tblCellMar>
            <w:top w:w="0" w:type="dxa"/>
            <w:bottom w:w="0" w:type="dxa"/>
          </w:tblCellMar>
        </w:tblPrEx>
        <w:trPr>
          <w:trHeight w:hRule="exact" w:val="206"/>
        </w:trPr>
        <w:tc>
          <w:tcPr>
            <w:tcW w:w="730" w:type="dxa"/>
            <w:shd w:val="clear" w:color="auto" w:fill="auto"/>
          </w:tcPr>
          <w:p w14:paraId="0C825F9B" w14:textId="77777777" w:rsidR="006F160A" w:rsidRDefault="006F160A">
            <w:pPr>
              <w:framePr w:w="8482" w:h="2030" w:wrap="none" w:vAnchor="page" w:hAnchor="page" w:x="677" w:y="12946"/>
              <w:rPr>
                <w:sz w:val="10"/>
                <w:szCs w:val="10"/>
              </w:rPr>
            </w:pPr>
          </w:p>
        </w:tc>
        <w:tc>
          <w:tcPr>
            <w:tcW w:w="3197" w:type="dxa"/>
            <w:shd w:val="clear" w:color="auto" w:fill="auto"/>
          </w:tcPr>
          <w:p w14:paraId="009A6699" w14:textId="77777777" w:rsidR="006F160A" w:rsidRDefault="006F160A">
            <w:pPr>
              <w:framePr w:w="8482" w:h="2030" w:wrap="none" w:vAnchor="page" w:hAnchor="page" w:x="677" w:y="12946"/>
              <w:rPr>
                <w:sz w:val="10"/>
                <w:szCs w:val="10"/>
              </w:rPr>
            </w:pPr>
          </w:p>
        </w:tc>
        <w:tc>
          <w:tcPr>
            <w:tcW w:w="2918" w:type="dxa"/>
            <w:shd w:val="clear" w:color="auto" w:fill="auto"/>
          </w:tcPr>
          <w:p w14:paraId="3E5EB248" w14:textId="77777777" w:rsidR="006F160A" w:rsidRDefault="00000000">
            <w:pPr>
              <w:pStyle w:val="Jin0"/>
              <w:framePr w:w="8482" w:h="2030" w:wrap="none" w:vAnchor="page" w:hAnchor="page" w:x="677" w:y="12946"/>
              <w:spacing w:after="0"/>
              <w:ind w:left="2200"/>
              <w:rPr>
                <w:sz w:val="15"/>
                <w:szCs w:val="15"/>
              </w:rPr>
            </w:pPr>
            <w:r>
              <w:rPr>
                <w:rFonts w:ascii="Arial" w:eastAsia="Arial" w:hAnsi="Arial" w:cs="Arial"/>
                <w:color w:val="010102"/>
                <w:sz w:val="15"/>
                <w:szCs w:val="15"/>
              </w:rPr>
              <w:t>1601/15</w:t>
            </w:r>
          </w:p>
        </w:tc>
        <w:tc>
          <w:tcPr>
            <w:tcW w:w="898" w:type="dxa"/>
            <w:shd w:val="clear" w:color="auto" w:fill="auto"/>
          </w:tcPr>
          <w:p w14:paraId="51EA3E8F" w14:textId="77777777" w:rsidR="006F160A" w:rsidRDefault="00000000">
            <w:pPr>
              <w:pStyle w:val="Jin0"/>
              <w:framePr w:w="8482" w:h="2030" w:wrap="none" w:vAnchor="page" w:hAnchor="page" w:x="677" w:y="12946"/>
              <w:spacing w:after="0"/>
              <w:jc w:val="center"/>
              <w:rPr>
                <w:sz w:val="15"/>
                <w:szCs w:val="15"/>
              </w:rPr>
            </w:pPr>
            <w:r>
              <w:rPr>
                <w:rFonts w:ascii="Arial" w:eastAsia="Arial" w:hAnsi="Arial" w:cs="Arial"/>
                <w:color w:val="010102"/>
                <w:sz w:val="15"/>
                <w:szCs w:val="15"/>
              </w:rPr>
              <w:t>153 m</w:t>
            </w:r>
            <w:r>
              <w:rPr>
                <w:rFonts w:ascii="Arial" w:eastAsia="Arial" w:hAnsi="Arial" w:cs="Arial"/>
                <w:color w:val="010102"/>
                <w:sz w:val="15"/>
                <w:szCs w:val="15"/>
                <w:vertAlign w:val="superscript"/>
              </w:rPr>
              <w:t>2</w:t>
            </w:r>
          </w:p>
        </w:tc>
        <w:tc>
          <w:tcPr>
            <w:tcW w:w="739" w:type="dxa"/>
            <w:shd w:val="clear" w:color="auto" w:fill="auto"/>
          </w:tcPr>
          <w:p w14:paraId="226EE76A" w14:textId="77777777" w:rsidR="006F160A" w:rsidRDefault="00000000">
            <w:pPr>
              <w:pStyle w:val="Jin0"/>
              <w:framePr w:w="8482" w:h="2030" w:wrap="none" w:vAnchor="page" w:hAnchor="page" w:x="677" w:y="12946"/>
              <w:spacing w:after="0"/>
              <w:ind w:firstLine="420"/>
              <w:rPr>
                <w:sz w:val="15"/>
                <w:szCs w:val="15"/>
              </w:rPr>
            </w:pPr>
            <w:r>
              <w:rPr>
                <w:rFonts w:ascii="Arial" w:eastAsia="Arial" w:hAnsi="Arial" w:cs="Arial"/>
                <w:color w:val="010102"/>
                <w:sz w:val="15"/>
                <w:szCs w:val="15"/>
              </w:rPr>
              <w:t>2</w:t>
            </w:r>
          </w:p>
        </w:tc>
      </w:tr>
      <w:tr w:rsidR="006F160A" w14:paraId="6B120928" w14:textId="77777777">
        <w:tblPrEx>
          <w:tblCellMar>
            <w:top w:w="0" w:type="dxa"/>
            <w:bottom w:w="0" w:type="dxa"/>
          </w:tblCellMar>
        </w:tblPrEx>
        <w:trPr>
          <w:trHeight w:hRule="exact" w:val="206"/>
        </w:trPr>
        <w:tc>
          <w:tcPr>
            <w:tcW w:w="730" w:type="dxa"/>
            <w:shd w:val="clear" w:color="auto" w:fill="auto"/>
          </w:tcPr>
          <w:p w14:paraId="7A89B914" w14:textId="77777777" w:rsidR="006F160A" w:rsidRDefault="006F160A">
            <w:pPr>
              <w:framePr w:w="8482" w:h="2030" w:wrap="none" w:vAnchor="page" w:hAnchor="page" w:x="677" w:y="12946"/>
              <w:rPr>
                <w:sz w:val="10"/>
                <w:szCs w:val="10"/>
              </w:rPr>
            </w:pPr>
          </w:p>
        </w:tc>
        <w:tc>
          <w:tcPr>
            <w:tcW w:w="3197" w:type="dxa"/>
            <w:shd w:val="clear" w:color="auto" w:fill="auto"/>
          </w:tcPr>
          <w:p w14:paraId="108E35E5" w14:textId="77777777" w:rsidR="006F160A" w:rsidRDefault="006F160A">
            <w:pPr>
              <w:framePr w:w="8482" w:h="2030" w:wrap="none" w:vAnchor="page" w:hAnchor="page" w:x="677" w:y="12946"/>
              <w:rPr>
                <w:sz w:val="10"/>
                <w:szCs w:val="10"/>
              </w:rPr>
            </w:pPr>
          </w:p>
        </w:tc>
        <w:tc>
          <w:tcPr>
            <w:tcW w:w="2918" w:type="dxa"/>
            <w:shd w:val="clear" w:color="auto" w:fill="auto"/>
          </w:tcPr>
          <w:p w14:paraId="3AB64EF5" w14:textId="77777777" w:rsidR="006F160A" w:rsidRDefault="00000000">
            <w:pPr>
              <w:pStyle w:val="Jin0"/>
              <w:framePr w:w="8482" w:h="2030" w:wrap="none" w:vAnchor="page" w:hAnchor="page" w:x="677" w:y="12946"/>
              <w:spacing w:after="0"/>
              <w:ind w:left="2200"/>
              <w:rPr>
                <w:sz w:val="15"/>
                <w:szCs w:val="15"/>
              </w:rPr>
            </w:pPr>
            <w:r>
              <w:rPr>
                <w:rFonts w:ascii="Arial" w:eastAsia="Arial" w:hAnsi="Arial" w:cs="Arial"/>
                <w:color w:val="010102"/>
                <w:sz w:val="15"/>
                <w:szCs w:val="15"/>
              </w:rPr>
              <w:t>1574/12</w:t>
            </w:r>
          </w:p>
        </w:tc>
        <w:tc>
          <w:tcPr>
            <w:tcW w:w="898" w:type="dxa"/>
            <w:shd w:val="clear" w:color="auto" w:fill="auto"/>
          </w:tcPr>
          <w:p w14:paraId="7EFFF2C1" w14:textId="77777777" w:rsidR="006F160A" w:rsidRDefault="00000000">
            <w:pPr>
              <w:pStyle w:val="Jin0"/>
              <w:framePr w:w="8482" w:h="2030" w:wrap="none" w:vAnchor="page" w:hAnchor="page" w:x="677" w:y="12946"/>
              <w:spacing w:after="0"/>
              <w:jc w:val="center"/>
              <w:rPr>
                <w:sz w:val="15"/>
                <w:szCs w:val="15"/>
              </w:rPr>
            </w:pPr>
            <w:r>
              <w:rPr>
                <w:rFonts w:ascii="Arial" w:eastAsia="Arial" w:hAnsi="Arial" w:cs="Arial"/>
                <w:color w:val="010102"/>
                <w:sz w:val="15"/>
                <w:szCs w:val="15"/>
              </w:rPr>
              <w:t>317 m</w:t>
            </w:r>
            <w:r>
              <w:rPr>
                <w:rFonts w:ascii="Arial" w:eastAsia="Arial" w:hAnsi="Arial" w:cs="Arial"/>
                <w:color w:val="010102"/>
                <w:sz w:val="15"/>
                <w:szCs w:val="15"/>
                <w:vertAlign w:val="superscript"/>
              </w:rPr>
              <w:t>2</w:t>
            </w:r>
          </w:p>
        </w:tc>
        <w:tc>
          <w:tcPr>
            <w:tcW w:w="739" w:type="dxa"/>
            <w:shd w:val="clear" w:color="auto" w:fill="auto"/>
          </w:tcPr>
          <w:p w14:paraId="3C10C994" w14:textId="77777777" w:rsidR="006F160A" w:rsidRDefault="00000000">
            <w:pPr>
              <w:pStyle w:val="Jin0"/>
              <w:framePr w:w="8482" w:h="2030" w:wrap="none" w:vAnchor="page" w:hAnchor="page" w:x="677" w:y="12946"/>
              <w:spacing w:after="0"/>
              <w:ind w:firstLine="420"/>
              <w:rPr>
                <w:sz w:val="15"/>
                <w:szCs w:val="15"/>
              </w:rPr>
            </w:pPr>
            <w:r>
              <w:rPr>
                <w:rFonts w:ascii="Arial" w:eastAsia="Arial" w:hAnsi="Arial" w:cs="Arial"/>
                <w:color w:val="010102"/>
                <w:sz w:val="15"/>
                <w:szCs w:val="15"/>
              </w:rPr>
              <w:t>2</w:t>
            </w:r>
          </w:p>
        </w:tc>
      </w:tr>
      <w:tr w:rsidR="006F160A" w14:paraId="3DA0AC47" w14:textId="77777777">
        <w:tblPrEx>
          <w:tblCellMar>
            <w:top w:w="0" w:type="dxa"/>
            <w:bottom w:w="0" w:type="dxa"/>
          </w:tblCellMar>
        </w:tblPrEx>
        <w:trPr>
          <w:trHeight w:hRule="exact" w:val="307"/>
        </w:trPr>
        <w:tc>
          <w:tcPr>
            <w:tcW w:w="730" w:type="dxa"/>
            <w:shd w:val="clear" w:color="auto" w:fill="auto"/>
          </w:tcPr>
          <w:p w14:paraId="2DF62DEE" w14:textId="77777777" w:rsidR="006F160A" w:rsidRDefault="006F160A">
            <w:pPr>
              <w:framePr w:w="8482" w:h="2030" w:wrap="none" w:vAnchor="page" w:hAnchor="page" w:x="677" w:y="12946"/>
              <w:rPr>
                <w:sz w:val="10"/>
                <w:szCs w:val="10"/>
              </w:rPr>
            </w:pPr>
          </w:p>
        </w:tc>
        <w:tc>
          <w:tcPr>
            <w:tcW w:w="3197" w:type="dxa"/>
            <w:shd w:val="clear" w:color="auto" w:fill="auto"/>
          </w:tcPr>
          <w:p w14:paraId="584CDA9A" w14:textId="77777777" w:rsidR="006F160A" w:rsidRDefault="006F160A">
            <w:pPr>
              <w:framePr w:w="8482" w:h="2030" w:wrap="none" w:vAnchor="page" w:hAnchor="page" w:x="677" w:y="12946"/>
              <w:rPr>
                <w:sz w:val="10"/>
                <w:szCs w:val="10"/>
              </w:rPr>
            </w:pPr>
          </w:p>
        </w:tc>
        <w:tc>
          <w:tcPr>
            <w:tcW w:w="2918" w:type="dxa"/>
            <w:shd w:val="clear" w:color="auto" w:fill="auto"/>
          </w:tcPr>
          <w:p w14:paraId="176B294E" w14:textId="77777777" w:rsidR="006F160A" w:rsidRDefault="00000000">
            <w:pPr>
              <w:pStyle w:val="Jin0"/>
              <w:framePr w:w="8482" w:h="2030" w:wrap="none" w:vAnchor="page" w:hAnchor="page" w:x="677" w:y="12946"/>
              <w:spacing w:after="0"/>
              <w:ind w:left="2200"/>
              <w:rPr>
                <w:sz w:val="15"/>
                <w:szCs w:val="15"/>
              </w:rPr>
            </w:pPr>
            <w:r>
              <w:rPr>
                <w:rFonts w:ascii="Arial" w:eastAsia="Arial" w:hAnsi="Arial" w:cs="Arial"/>
                <w:color w:val="010102"/>
                <w:sz w:val="15"/>
                <w:szCs w:val="15"/>
              </w:rPr>
              <w:t>1574/11</w:t>
            </w:r>
          </w:p>
        </w:tc>
        <w:tc>
          <w:tcPr>
            <w:tcW w:w="898" w:type="dxa"/>
            <w:shd w:val="clear" w:color="auto" w:fill="auto"/>
          </w:tcPr>
          <w:p w14:paraId="051C4345" w14:textId="77777777" w:rsidR="006F160A" w:rsidRDefault="00000000">
            <w:pPr>
              <w:pStyle w:val="Jin0"/>
              <w:framePr w:w="8482" w:h="2030" w:wrap="none" w:vAnchor="page" w:hAnchor="page" w:x="677" w:y="12946"/>
              <w:spacing w:after="0"/>
              <w:ind w:firstLine="200"/>
              <w:rPr>
                <w:sz w:val="15"/>
                <w:szCs w:val="15"/>
              </w:rPr>
            </w:pPr>
            <w:r>
              <w:rPr>
                <w:rFonts w:ascii="Arial" w:eastAsia="Arial" w:hAnsi="Arial" w:cs="Arial"/>
                <w:color w:val="010102"/>
                <w:sz w:val="15"/>
                <w:szCs w:val="15"/>
              </w:rPr>
              <w:t>1017 m</w:t>
            </w:r>
            <w:r>
              <w:rPr>
                <w:rFonts w:ascii="Arial" w:eastAsia="Arial" w:hAnsi="Arial" w:cs="Arial"/>
                <w:color w:val="010102"/>
                <w:sz w:val="15"/>
                <w:szCs w:val="15"/>
                <w:vertAlign w:val="superscript"/>
              </w:rPr>
              <w:t>2</w:t>
            </w:r>
          </w:p>
        </w:tc>
        <w:tc>
          <w:tcPr>
            <w:tcW w:w="739" w:type="dxa"/>
            <w:shd w:val="clear" w:color="auto" w:fill="auto"/>
          </w:tcPr>
          <w:p w14:paraId="284D6ECE" w14:textId="77777777" w:rsidR="006F160A" w:rsidRDefault="00000000">
            <w:pPr>
              <w:pStyle w:val="Jin0"/>
              <w:framePr w:w="8482" w:h="2030" w:wrap="none" w:vAnchor="page" w:hAnchor="page" w:x="677" w:y="12946"/>
              <w:spacing w:after="0"/>
              <w:ind w:firstLine="420"/>
              <w:rPr>
                <w:sz w:val="15"/>
                <w:szCs w:val="15"/>
              </w:rPr>
            </w:pPr>
            <w:r>
              <w:rPr>
                <w:rFonts w:ascii="Arial" w:eastAsia="Arial" w:hAnsi="Arial" w:cs="Arial"/>
                <w:color w:val="010102"/>
                <w:sz w:val="15"/>
                <w:szCs w:val="15"/>
              </w:rPr>
              <w:t>2</w:t>
            </w:r>
          </w:p>
        </w:tc>
      </w:tr>
      <w:tr w:rsidR="006F160A" w14:paraId="77B9A232" w14:textId="77777777">
        <w:tblPrEx>
          <w:tblCellMar>
            <w:top w:w="0" w:type="dxa"/>
            <w:bottom w:w="0" w:type="dxa"/>
          </w:tblCellMar>
        </w:tblPrEx>
        <w:trPr>
          <w:trHeight w:hRule="exact" w:val="298"/>
        </w:trPr>
        <w:tc>
          <w:tcPr>
            <w:tcW w:w="730" w:type="dxa"/>
            <w:shd w:val="clear" w:color="auto" w:fill="auto"/>
          </w:tcPr>
          <w:p w14:paraId="57FDF8A8" w14:textId="77777777" w:rsidR="006F160A" w:rsidRDefault="006F160A">
            <w:pPr>
              <w:framePr w:w="8482" w:h="2030" w:wrap="none" w:vAnchor="page" w:hAnchor="page" w:x="677" w:y="12946"/>
              <w:rPr>
                <w:sz w:val="10"/>
                <w:szCs w:val="10"/>
              </w:rPr>
            </w:pPr>
          </w:p>
        </w:tc>
        <w:tc>
          <w:tcPr>
            <w:tcW w:w="3197" w:type="dxa"/>
            <w:shd w:val="clear" w:color="auto" w:fill="auto"/>
          </w:tcPr>
          <w:p w14:paraId="45392F34" w14:textId="77777777" w:rsidR="006F160A" w:rsidRDefault="006F160A">
            <w:pPr>
              <w:framePr w:w="8482" w:h="2030" w:wrap="none" w:vAnchor="page" w:hAnchor="page" w:x="677" w:y="12946"/>
              <w:rPr>
                <w:sz w:val="10"/>
                <w:szCs w:val="10"/>
              </w:rPr>
            </w:pPr>
          </w:p>
        </w:tc>
        <w:tc>
          <w:tcPr>
            <w:tcW w:w="2918" w:type="dxa"/>
            <w:shd w:val="clear" w:color="auto" w:fill="auto"/>
            <w:vAlign w:val="bottom"/>
          </w:tcPr>
          <w:p w14:paraId="3DD4C67E" w14:textId="77777777" w:rsidR="006F160A" w:rsidRDefault="00000000">
            <w:pPr>
              <w:pStyle w:val="Jin0"/>
              <w:framePr w:w="8482" w:h="2030" w:wrap="none" w:vAnchor="page" w:hAnchor="page" w:x="677" w:y="12946"/>
              <w:spacing w:after="0"/>
              <w:ind w:left="2200"/>
              <w:rPr>
                <w:sz w:val="15"/>
                <w:szCs w:val="15"/>
              </w:rPr>
            </w:pPr>
            <w:r>
              <w:rPr>
                <w:rFonts w:ascii="Arial" w:eastAsia="Arial" w:hAnsi="Arial" w:cs="Arial"/>
                <w:color w:val="010102"/>
                <w:sz w:val="15"/>
                <w:szCs w:val="15"/>
              </w:rPr>
              <w:t>1563/13</w:t>
            </w:r>
          </w:p>
        </w:tc>
        <w:tc>
          <w:tcPr>
            <w:tcW w:w="898" w:type="dxa"/>
            <w:shd w:val="clear" w:color="auto" w:fill="auto"/>
            <w:vAlign w:val="bottom"/>
          </w:tcPr>
          <w:p w14:paraId="26CF9921" w14:textId="77777777" w:rsidR="006F160A" w:rsidRDefault="00000000">
            <w:pPr>
              <w:pStyle w:val="Jin0"/>
              <w:framePr w:w="8482" w:h="2030" w:wrap="none" w:vAnchor="page" w:hAnchor="page" w:x="677" w:y="12946"/>
              <w:spacing w:after="0"/>
              <w:jc w:val="center"/>
              <w:rPr>
                <w:sz w:val="15"/>
                <w:szCs w:val="15"/>
              </w:rPr>
            </w:pPr>
            <w:r>
              <w:rPr>
                <w:rFonts w:ascii="Arial" w:eastAsia="Arial" w:hAnsi="Arial" w:cs="Arial"/>
                <w:color w:val="010102"/>
                <w:sz w:val="15"/>
                <w:szCs w:val="15"/>
              </w:rPr>
              <w:t>3470 m</w:t>
            </w:r>
            <w:r>
              <w:rPr>
                <w:rFonts w:ascii="Arial" w:eastAsia="Arial" w:hAnsi="Arial" w:cs="Arial"/>
                <w:color w:val="010102"/>
                <w:sz w:val="15"/>
                <w:szCs w:val="15"/>
                <w:vertAlign w:val="superscript"/>
              </w:rPr>
              <w:t>2</w:t>
            </w:r>
          </w:p>
        </w:tc>
        <w:tc>
          <w:tcPr>
            <w:tcW w:w="739" w:type="dxa"/>
            <w:shd w:val="clear" w:color="auto" w:fill="auto"/>
            <w:vAlign w:val="bottom"/>
          </w:tcPr>
          <w:p w14:paraId="05325A2A" w14:textId="77777777" w:rsidR="006F160A" w:rsidRDefault="00000000">
            <w:pPr>
              <w:pStyle w:val="Jin0"/>
              <w:framePr w:w="8482" w:h="2030" w:wrap="none" w:vAnchor="page" w:hAnchor="page" w:x="677" w:y="12946"/>
              <w:spacing w:after="0"/>
              <w:ind w:firstLine="420"/>
              <w:rPr>
                <w:sz w:val="15"/>
                <w:szCs w:val="15"/>
              </w:rPr>
            </w:pPr>
            <w:r>
              <w:rPr>
                <w:rFonts w:ascii="Arial" w:eastAsia="Arial" w:hAnsi="Arial" w:cs="Arial"/>
                <w:color w:val="010102"/>
                <w:sz w:val="15"/>
                <w:szCs w:val="15"/>
              </w:rPr>
              <w:t>3</w:t>
            </w:r>
          </w:p>
        </w:tc>
      </w:tr>
    </w:tbl>
    <w:p w14:paraId="2790470F" w14:textId="77777777" w:rsidR="006F160A" w:rsidRDefault="00000000">
      <w:pPr>
        <w:pStyle w:val="Titulektabulky0"/>
        <w:framePr w:w="1445" w:h="245" w:hRule="exact" w:wrap="none" w:vAnchor="page" w:hAnchor="page" w:x="6806" w:y="15168"/>
        <w:rPr>
          <w:sz w:val="15"/>
          <w:szCs w:val="15"/>
        </w:rPr>
      </w:pPr>
      <w:r>
        <w:rPr>
          <w:rFonts w:ascii="Arial" w:eastAsia="Arial" w:hAnsi="Arial" w:cs="Arial"/>
          <w:color w:val="010102"/>
          <w:sz w:val="15"/>
          <w:szCs w:val="15"/>
        </w:rPr>
        <w:t>CELKEM 7688 m</w:t>
      </w:r>
      <w:r>
        <w:rPr>
          <w:rFonts w:ascii="Arial" w:eastAsia="Arial" w:hAnsi="Arial" w:cs="Arial"/>
          <w:color w:val="010102"/>
          <w:sz w:val="15"/>
          <w:szCs w:val="15"/>
          <w:vertAlign w:val="superscript"/>
        </w:rPr>
        <w:t>2</w:t>
      </w:r>
    </w:p>
    <w:p w14:paraId="6502DDB1" w14:textId="77777777" w:rsidR="006F160A" w:rsidRDefault="00000000">
      <w:pPr>
        <w:pStyle w:val="Zkladntext60"/>
        <w:framePr w:wrap="none" w:vAnchor="page" w:hAnchor="page" w:x="681" w:y="15197"/>
        <w:jc w:val="left"/>
        <w:rPr>
          <w:sz w:val="34"/>
          <w:szCs w:val="34"/>
        </w:rPr>
      </w:pPr>
      <w:r>
        <w:rPr>
          <w:sz w:val="34"/>
          <w:szCs w:val="34"/>
          <w:u w:val="single"/>
        </w:rPr>
        <w:t>Legen</w:t>
      </w:r>
      <w:r>
        <w:rPr>
          <w:sz w:val="34"/>
          <w:szCs w:val="34"/>
        </w:rPr>
        <w:t>da</w:t>
      </w:r>
    </w:p>
    <w:p w14:paraId="39FFC7F0" w14:textId="77777777" w:rsidR="006F160A" w:rsidRDefault="00000000">
      <w:pPr>
        <w:pStyle w:val="Zkladntext20"/>
        <w:framePr w:w="9758" w:h="1070" w:hRule="exact" w:wrap="none" w:vAnchor="page" w:hAnchor="page" w:x="677" w:y="15668"/>
        <w:tabs>
          <w:tab w:val="left" w:pos="734"/>
        </w:tabs>
      </w:pPr>
      <w:r>
        <w:rPr>
          <w:i/>
          <w:iCs/>
          <w:smallCaps/>
          <w:color w:val="DBE476"/>
          <w:w w:val="100"/>
          <w:sz w:val="34"/>
          <w:szCs w:val="34"/>
          <w:u w:val="single"/>
        </w:rPr>
        <w:t>/</w:t>
      </w:r>
      <w:proofErr w:type="spellStart"/>
      <w:r>
        <w:rPr>
          <w:i/>
          <w:iCs/>
          <w:smallCaps/>
          <w:w w:val="100"/>
          <w:sz w:val="34"/>
          <w:szCs w:val="34"/>
          <w:u w:val="single"/>
        </w:rPr>
        <w:t>OCh</w:t>
      </w:r>
      <w:proofErr w:type="spellEnd"/>
      <w:r>
        <w:tab/>
        <w:t>PLOCHA POZEMKŮ MHAP OZNAČENÁ 1,2, 3 ... 7688 m</w:t>
      </w:r>
      <w:r>
        <w:rPr>
          <w:vertAlign w:val="superscript"/>
        </w:rPr>
        <w:t>2</w:t>
      </w:r>
    </w:p>
    <w:p w14:paraId="24A60699" w14:textId="77777777" w:rsidR="006F160A" w:rsidRDefault="00000000">
      <w:pPr>
        <w:pStyle w:val="Zkladntext20"/>
        <w:framePr w:w="9758" w:h="1070" w:hRule="exact" w:wrap="none" w:vAnchor="page" w:hAnchor="page" w:x="677" w:y="15668"/>
        <w:spacing w:after="0"/>
      </w:pPr>
      <w:r>
        <w:rPr>
          <w:i/>
          <w:iCs/>
          <w:color w:val="D61D23"/>
          <w:u w:val="single"/>
        </w:rPr>
        <w:t>/</w:t>
      </w:r>
      <w:r>
        <w:rPr>
          <w:i/>
          <w:iCs/>
          <w:u w:val="single"/>
        </w:rPr>
        <w:t>/</w:t>
      </w:r>
      <w:r>
        <w:rPr>
          <w:i/>
          <w:iCs/>
          <w:color w:val="D61D23"/>
          <w:u w:val="single"/>
        </w:rPr>
        <w:t>/</w:t>
      </w:r>
      <w:r>
        <w:rPr>
          <w:i/>
          <w:iCs/>
          <w:u w:val="single"/>
        </w:rPr>
        <w:t>P\</w:t>
      </w:r>
      <w:r>
        <w:t xml:space="preserve"> PLOCHA POZEMKŮ STATUTÁRNÍHO MĚSTA PARDUBICE DOTČENÁ ZÁMĚREM MHAP BEZ SO.100 PÁTEŘNÍ KOMUNIKACE I ... 4539 m</w:t>
      </w:r>
      <w:r>
        <w:rPr>
          <w:vertAlign w:val="superscript"/>
        </w:rPr>
        <w:t>2</w:t>
      </w:r>
    </w:p>
    <w:p w14:paraId="1057EF35" w14:textId="77777777" w:rsidR="006F160A" w:rsidRDefault="00000000">
      <w:pPr>
        <w:pStyle w:val="Zkladntext20"/>
        <w:framePr w:w="9758" w:h="1070" w:hRule="exact" w:wrap="none" w:vAnchor="page" w:hAnchor="page" w:x="677" w:y="15668"/>
        <w:tabs>
          <w:tab w:val="left" w:leader="hyphen" w:pos="734"/>
        </w:tabs>
        <w:spacing w:after="0"/>
      </w:pPr>
      <w:r>
        <w:rPr>
          <w:color w:val="8D4B9E"/>
        </w:rPr>
        <w:tab/>
      </w:r>
      <w:r>
        <w:t>HRANICE ŘEŠENÉHO ÚZEMÍ ZÁMĚRU MHAP</w:t>
      </w:r>
    </w:p>
    <w:p w14:paraId="18806CA5" w14:textId="77777777" w:rsidR="006F160A" w:rsidRDefault="006F160A">
      <w:pPr>
        <w:spacing w:line="1" w:lineRule="exact"/>
        <w:sectPr w:rsidR="006F160A">
          <w:pgSz w:w="12137" w:h="17375"/>
          <w:pgMar w:top="360" w:right="360" w:bottom="360" w:left="360" w:header="0" w:footer="3" w:gutter="0"/>
          <w:cols w:space="720"/>
          <w:noEndnote/>
          <w:docGrid w:linePitch="360"/>
        </w:sectPr>
      </w:pPr>
    </w:p>
    <w:p w14:paraId="11D4A5C0" w14:textId="77777777" w:rsidR="006F160A" w:rsidRDefault="006F160A">
      <w:pPr>
        <w:spacing w:line="1" w:lineRule="exact"/>
      </w:pPr>
    </w:p>
    <w:p w14:paraId="25E765E2" w14:textId="77777777" w:rsidR="006F160A" w:rsidRDefault="00000000">
      <w:pPr>
        <w:pStyle w:val="Zkladntext50"/>
        <w:framePr w:w="9758" w:h="662" w:hRule="exact" w:wrap="none" w:vAnchor="page" w:hAnchor="page" w:x="677" w:y="5060"/>
        <w:spacing w:before="0"/>
      </w:pPr>
      <w:r>
        <w:t>Příloh</w:t>
      </w:r>
      <w:r>
        <w:rPr>
          <w:smallCaps/>
        </w:rPr>
        <w:t>a</w:t>
      </w:r>
      <w:r>
        <w:t xml:space="preserve"> č. </w:t>
      </w:r>
      <w:r>
        <w:rPr>
          <w:smallCaps/>
        </w:rPr>
        <w:t>3</w:t>
      </w:r>
    </w:p>
    <w:p w14:paraId="393C4C3E" w14:textId="77777777" w:rsidR="006F160A" w:rsidRDefault="006F160A">
      <w:pPr>
        <w:spacing w:line="1" w:lineRule="exact"/>
        <w:sectPr w:rsidR="006F160A">
          <w:pgSz w:w="12137" w:h="17375"/>
          <w:pgMar w:top="360" w:right="360" w:bottom="360" w:left="360" w:header="0" w:footer="3" w:gutter="0"/>
          <w:cols w:space="720"/>
          <w:noEndnote/>
          <w:docGrid w:linePitch="360"/>
        </w:sectPr>
      </w:pPr>
    </w:p>
    <w:p w14:paraId="5945C8C1" w14:textId="77777777" w:rsidR="006F160A" w:rsidRDefault="006F160A">
      <w:pPr>
        <w:spacing w:line="1" w:lineRule="exact"/>
      </w:pPr>
    </w:p>
    <w:p w14:paraId="653372F8" w14:textId="77777777" w:rsidR="006F160A" w:rsidRDefault="00000000">
      <w:pPr>
        <w:pStyle w:val="Zkladntext40"/>
        <w:framePr w:w="9758" w:h="566" w:hRule="exact" w:wrap="none" w:vAnchor="page" w:hAnchor="page" w:x="677" w:y="4210"/>
        <w:pBdr>
          <w:bottom w:val="single" w:sz="4" w:space="0" w:color="auto"/>
        </w:pBdr>
        <w:spacing w:after="0"/>
      </w:pPr>
      <w:r>
        <w:t>Směnná smlouva</w:t>
      </w:r>
    </w:p>
    <w:p w14:paraId="01CE92A7" w14:textId="77777777" w:rsidR="006F160A" w:rsidRDefault="00000000">
      <w:pPr>
        <w:pStyle w:val="Zkladntext1"/>
        <w:framePr w:w="9758" w:h="2131" w:hRule="exact" w:wrap="none" w:vAnchor="page" w:hAnchor="page" w:x="677" w:y="5007"/>
        <w:jc w:val="center"/>
      </w:pPr>
      <w:r>
        <w:t>mezi</w:t>
      </w:r>
    </w:p>
    <w:p w14:paraId="6CDCBC20" w14:textId="77777777" w:rsidR="006F160A" w:rsidRDefault="00000000">
      <w:pPr>
        <w:pStyle w:val="Zkladntext40"/>
        <w:framePr w:w="9758" w:h="2131" w:hRule="exact" w:wrap="none" w:vAnchor="page" w:hAnchor="page" w:x="677" w:y="5007"/>
        <w:spacing w:after="280"/>
        <w:rPr>
          <w:sz w:val="40"/>
          <w:szCs w:val="40"/>
        </w:rPr>
      </w:pPr>
      <w:r>
        <w:rPr>
          <w:b w:val="0"/>
          <w:bCs w:val="0"/>
          <w:sz w:val="40"/>
          <w:szCs w:val="40"/>
        </w:rPr>
        <w:t>Statutární město Pardubice</w:t>
      </w:r>
    </w:p>
    <w:p w14:paraId="6B29FEF3" w14:textId="77777777" w:rsidR="006F160A" w:rsidRDefault="00000000">
      <w:pPr>
        <w:pStyle w:val="Zkladntext1"/>
        <w:framePr w:w="9758" w:h="2131" w:hRule="exact" w:wrap="none" w:vAnchor="page" w:hAnchor="page" w:x="677" w:y="5007"/>
        <w:spacing w:after="280"/>
        <w:jc w:val="center"/>
      </w:pPr>
      <w:r>
        <w:t>a</w:t>
      </w:r>
    </w:p>
    <w:p w14:paraId="4526B3A0" w14:textId="77777777" w:rsidR="006F160A" w:rsidRDefault="00000000">
      <w:pPr>
        <w:pStyle w:val="Zkladntext40"/>
        <w:framePr w:w="9758" w:h="2131" w:hRule="exact" w:wrap="none" w:vAnchor="page" w:hAnchor="page" w:x="677" w:y="5007"/>
        <w:spacing w:after="0"/>
        <w:rPr>
          <w:sz w:val="40"/>
          <w:szCs w:val="40"/>
        </w:rPr>
      </w:pPr>
      <w:r>
        <w:rPr>
          <w:b w:val="0"/>
          <w:bCs w:val="0"/>
          <w:sz w:val="40"/>
          <w:szCs w:val="40"/>
        </w:rPr>
        <w:t>MHAP s.r.o.</w:t>
      </w:r>
    </w:p>
    <w:p w14:paraId="78C5EAFF" w14:textId="77777777" w:rsidR="006F160A" w:rsidRDefault="006F160A">
      <w:pPr>
        <w:spacing w:line="1" w:lineRule="exact"/>
        <w:sectPr w:rsidR="006F160A">
          <w:pgSz w:w="12137" w:h="17375"/>
          <w:pgMar w:top="360" w:right="360" w:bottom="360" w:left="360" w:header="0" w:footer="3" w:gutter="0"/>
          <w:cols w:space="720"/>
          <w:noEndnote/>
          <w:docGrid w:linePitch="360"/>
        </w:sectPr>
      </w:pPr>
    </w:p>
    <w:p w14:paraId="5BD52BBA" w14:textId="77777777" w:rsidR="006F160A" w:rsidRDefault="00000000">
      <w:pPr>
        <w:spacing w:line="1" w:lineRule="exact"/>
      </w:pPr>
      <w:r>
        <w:rPr>
          <w:noProof/>
        </w:rPr>
        <w:lastRenderedPageBreak/>
        <mc:AlternateContent>
          <mc:Choice Requires="wps">
            <w:drawing>
              <wp:anchor distT="0" distB="0" distL="114300" distR="114300" simplePos="0" relativeHeight="251658752" behindDoc="1" locked="0" layoutInCell="1" allowOverlap="1" wp14:anchorId="637A3040" wp14:editId="6199EC40">
                <wp:simplePos x="0" y="0"/>
                <wp:positionH relativeFrom="page">
                  <wp:posOffset>958850</wp:posOffset>
                </wp:positionH>
                <wp:positionV relativeFrom="page">
                  <wp:posOffset>941705</wp:posOffset>
                </wp:positionV>
                <wp:extent cx="5800090" cy="0"/>
                <wp:effectExtent l="0" t="0" r="0" b="0"/>
                <wp:wrapNone/>
                <wp:docPr id="17" name="Shape 17"/>
                <wp:cNvGraphicFramePr/>
                <a:graphic xmlns:a="http://schemas.openxmlformats.org/drawingml/2006/main">
                  <a:graphicData uri="http://schemas.microsoft.com/office/word/2010/wordprocessingShape">
                    <wps:wsp>
                      <wps:cNvCnPr/>
                      <wps:spPr>
                        <a:xfrm>
                          <a:off x="0" y="0"/>
                          <a:ext cx="5800090" cy="0"/>
                        </a:xfrm>
                        <a:prstGeom prst="straightConnector1">
                          <a:avLst/>
                        </a:prstGeom>
                        <a:ln w="8890">
                          <a:solidFill/>
                        </a:ln>
                      </wps:spPr>
                      <wps:bodyPr/>
                    </wps:wsp>
                  </a:graphicData>
                </a:graphic>
              </wp:anchor>
            </w:drawing>
          </mc:Choice>
          <mc:Fallback>
            <w:pict>
              <v:shape o:spt="32" o:oned="true" path="m,l21600,21600e" style="position:absolute;margin-left:75.5pt;margin-top:74.150000000000006pt;width:456.69999999999999pt;height:0;z-index:-251658240;mso-position-horizontal-relative:page;mso-position-vertical-relative:page">
                <v:stroke weight="0.70000000000000007pt"/>
              </v:shape>
            </w:pict>
          </mc:Fallback>
        </mc:AlternateContent>
      </w:r>
    </w:p>
    <w:p w14:paraId="1BFB5869" w14:textId="77777777" w:rsidR="006F160A" w:rsidRDefault="00000000">
      <w:pPr>
        <w:pStyle w:val="Zhlavnebozpat0"/>
        <w:framePr w:wrap="none" w:vAnchor="page" w:hAnchor="page" w:x="5365" w:y="1220"/>
      </w:pPr>
      <w:r>
        <w:t>Směnná smlouva</w:t>
      </w:r>
    </w:p>
    <w:p w14:paraId="147B85D2" w14:textId="77777777" w:rsidR="006F160A" w:rsidRDefault="00000000">
      <w:pPr>
        <w:pStyle w:val="Zkladntext1"/>
        <w:framePr w:w="9758" w:h="13373" w:hRule="exact" w:wrap="none" w:vAnchor="page" w:hAnchor="page" w:x="877" w:y="1685"/>
        <w:ind w:left="660"/>
        <w:jc w:val="both"/>
      </w:pPr>
      <w:r>
        <w:rPr>
          <w:b/>
          <w:bCs/>
        </w:rPr>
        <w:t>Tuto směnnou smlouvu uzavírají v souladu s příslušnými ustanoveními zákona č. 89/2012 Sb., občanský zákoník, ve znění pozdějších předpisů (dále jen „Občanský zákoník“), níže uvedeného dne, měsíce a roku následující smluvní strany (dále jen „Smlouva“):</w:t>
      </w:r>
    </w:p>
    <w:p w14:paraId="61C97C50" w14:textId="77777777" w:rsidR="006F160A" w:rsidRDefault="00000000">
      <w:pPr>
        <w:pStyle w:val="Zkladntext1"/>
        <w:framePr w:w="9758" w:h="13373" w:hRule="exact" w:wrap="none" w:vAnchor="page" w:hAnchor="page" w:x="877" w:y="1685"/>
        <w:numPr>
          <w:ilvl w:val="0"/>
          <w:numId w:val="4"/>
        </w:numPr>
        <w:tabs>
          <w:tab w:val="left" w:pos="1215"/>
          <w:tab w:val="left" w:pos="1217"/>
        </w:tabs>
        <w:spacing w:after="0"/>
        <w:ind w:firstLine="660"/>
        <w:jc w:val="both"/>
      </w:pPr>
      <w:r>
        <w:rPr>
          <w:b/>
          <w:bCs/>
        </w:rPr>
        <w:t>Statutární město Pardubice</w:t>
      </w:r>
      <w:r>
        <w:t>, IČO: 002 74 046, se sídlem Pernštýnské náměstí 1, Pardubice-Staré</w:t>
      </w:r>
    </w:p>
    <w:p w14:paraId="09B2FDA8" w14:textId="77777777" w:rsidR="006F160A" w:rsidRDefault="00000000">
      <w:pPr>
        <w:pStyle w:val="Zkladntext1"/>
        <w:framePr w:w="9758" w:h="13373" w:hRule="exact" w:wrap="none" w:vAnchor="page" w:hAnchor="page" w:x="877" w:y="1685"/>
        <w:ind w:left="1220"/>
      </w:pPr>
      <w:r>
        <w:t>Město, 530 02 Pardubice, zastoupeno [JMÉNO A PŘÍJMENÍ], [FUNKCE]</w:t>
      </w:r>
    </w:p>
    <w:p w14:paraId="32B9BB6C" w14:textId="77777777" w:rsidR="006F160A" w:rsidRDefault="00000000">
      <w:pPr>
        <w:pStyle w:val="Zkladntext1"/>
        <w:framePr w:w="9758" w:h="13373" w:hRule="exact" w:wrap="none" w:vAnchor="page" w:hAnchor="page" w:x="877" w:y="1685"/>
        <w:spacing w:after="160"/>
        <w:ind w:left="1220"/>
      </w:pPr>
      <w:r>
        <w:t>(dále jen „</w:t>
      </w:r>
      <w:r>
        <w:rPr>
          <w:b/>
          <w:bCs/>
        </w:rPr>
        <w:t>SMP</w:t>
      </w:r>
      <w:r>
        <w:t>“)</w:t>
      </w:r>
    </w:p>
    <w:p w14:paraId="1A57EA37" w14:textId="77777777" w:rsidR="006F160A" w:rsidRDefault="00000000">
      <w:pPr>
        <w:pStyle w:val="Zkladntext1"/>
        <w:framePr w:w="9758" w:h="13373" w:hRule="exact" w:wrap="none" w:vAnchor="page" w:hAnchor="page" w:x="877" w:y="1685"/>
        <w:spacing w:after="160"/>
        <w:ind w:left="1220"/>
      </w:pPr>
      <w:r>
        <w:t>a</w:t>
      </w:r>
    </w:p>
    <w:p w14:paraId="39C0FA80" w14:textId="77777777" w:rsidR="006F160A" w:rsidRDefault="00000000">
      <w:pPr>
        <w:pStyle w:val="Zkladntext1"/>
        <w:framePr w:w="9758" w:h="13373" w:hRule="exact" w:wrap="none" w:vAnchor="page" w:hAnchor="page" w:x="877" w:y="1685"/>
        <w:numPr>
          <w:ilvl w:val="0"/>
          <w:numId w:val="4"/>
        </w:numPr>
        <w:tabs>
          <w:tab w:val="left" w:pos="1215"/>
        </w:tabs>
        <w:ind w:left="1220" w:hanging="560"/>
        <w:jc w:val="both"/>
      </w:pPr>
      <w:r>
        <w:rPr>
          <w:b/>
          <w:bCs/>
        </w:rPr>
        <w:t>MHAP s.r.o.</w:t>
      </w:r>
      <w:r>
        <w:t xml:space="preserve">, IČO: 175 44 661, se sídlem Olbrachtova 1980/5, Krč, 140 00 Praha 4, zapsaná v obchodním rejstříku vedeném Městským soudem v Praze pod </w:t>
      </w:r>
      <w:proofErr w:type="spellStart"/>
      <w:r>
        <w:t>sp</w:t>
      </w:r>
      <w:proofErr w:type="spellEnd"/>
      <w:r>
        <w:t>. zn. C 372943, zastoupená [JMÉNO A PŘÍJMENÍ], [FUNKCE]</w:t>
      </w:r>
    </w:p>
    <w:p w14:paraId="3B56D505" w14:textId="77777777" w:rsidR="006F160A" w:rsidRDefault="00000000">
      <w:pPr>
        <w:pStyle w:val="Zkladntext1"/>
        <w:framePr w:w="9758" w:h="13373" w:hRule="exact" w:wrap="none" w:vAnchor="page" w:hAnchor="page" w:x="877" w:y="1685"/>
        <w:ind w:left="1220"/>
      </w:pPr>
      <w:r>
        <w:t>(dále jen „</w:t>
      </w:r>
      <w:r>
        <w:rPr>
          <w:b/>
          <w:bCs/>
        </w:rPr>
        <w:t>Investor</w:t>
      </w:r>
      <w:r>
        <w:t>“)</w:t>
      </w:r>
    </w:p>
    <w:p w14:paraId="0D36F676" w14:textId="77777777" w:rsidR="006F160A" w:rsidRDefault="00000000">
      <w:pPr>
        <w:pStyle w:val="Zkladntext1"/>
        <w:framePr w:w="9758" w:h="13373" w:hRule="exact" w:wrap="none" w:vAnchor="page" w:hAnchor="page" w:x="877" w:y="1685"/>
        <w:ind w:left="1220"/>
      </w:pPr>
      <w:r>
        <w:t>(SMP a Investor společně dále jen „</w:t>
      </w:r>
      <w:r>
        <w:rPr>
          <w:b/>
          <w:bCs/>
        </w:rPr>
        <w:t>Smluvní strany</w:t>
      </w:r>
      <w:r>
        <w:t>“).</w:t>
      </w:r>
    </w:p>
    <w:p w14:paraId="1099D7F3" w14:textId="77777777" w:rsidR="006F160A" w:rsidRDefault="00000000">
      <w:pPr>
        <w:pStyle w:val="Zkladntext1"/>
        <w:framePr w:w="9758" w:h="13373" w:hRule="exact" w:wrap="none" w:vAnchor="page" w:hAnchor="page" w:x="877" w:y="1685"/>
        <w:ind w:firstLine="660"/>
        <w:jc w:val="both"/>
      </w:pPr>
      <w:r>
        <w:rPr>
          <w:b/>
          <w:bCs/>
        </w:rPr>
        <w:t>VZHLEDEM K TOMU, ŽE:</w:t>
      </w:r>
    </w:p>
    <w:p w14:paraId="78FE38E6" w14:textId="77777777" w:rsidR="006F160A" w:rsidRDefault="00000000">
      <w:pPr>
        <w:pStyle w:val="Zkladntext1"/>
        <w:framePr w:w="9758" w:h="13373" w:hRule="exact" w:wrap="none" w:vAnchor="page" w:hAnchor="page" w:x="877" w:y="1685"/>
        <w:numPr>
          <w:ilvl w:val="0"/>
          <w:numId w:val="5"/>
        </w:numPr>
        <w:tabs>
          <w:tab w:val="left" w:pos="1215"/>
        </w:tabs>
        <w:ind w:left="1220" w:hanging="560"/>
        <w:jc w:val="both"/>
      </w:pPr>
      <w:r>
        <w:t>Smluvní strany spolu uzavřely dne [•] smlouvu o smlouvě budoucí směnné (dále jen „</w:t>
      </w:r>
      <w:proofErr w:type="spellStart"/>
      <w:r>
        <w:rPr>
          <w:b/>
          <w:bCs/>
        </w:rPr>
        <w:t>SoSB</w:t>
      </w:r>
      <w:proofErr w:type="spellEnd"/>
      <w:r>
        <w:t xml:space="preserve">“), na základě které se Smluvní strany zavázaly realizovat Směnu </w:t>
      </w:r>
      <w:r>
        <w:rPr>
          <w:i/>
          <w:iCs/>
        </w:rPr>
        <w:t>(jak je tento pojem definován níže)</w:t>
      </w:r>
      <w:r>
        <w:t xml:space="preserve">, a to za podmínek sjednaných v </w:t>
      </w:r>
      <w:proofErr w:type="spellStart"/>
      <w:r>
        <w:t>SoSB</w:t>
      </w:r>
      <w:proofErr w:type="spellEnd"/>
      <w:r>
        <w:t>;</w:t>
      </w:r>
    </w:p>
    <w:p w14:paraId="4BD9D587" w14:textId="77777777" w:rsidR="006F160A" w:rsidRDefault="00000000">
      <w:pPr>
        <w:pStyle w:val="Zkladntext1"/>
        <w:framePr w:w="9758" w:h="13373" w:hRule="exact" w:wrap="none" w:vAnchor="page" w:hAnchor="page" w:x="877" w:y="1685"/>
        <w:numPr>
          <w:ilvl w:val="0"/>
          <w:numId w:val="5"/>
        </w:numPr>
        <w:tabs>
          <w:tab w:val="left" w:pos="1215"/>
        </w:tabs>
        <w:ind w:left="1220" w:hanging="560"/>
        <w:jc w:val="both"/>
      </w:pPr>
      <w:r>
        <w:t>Smluvní strany uzavřely plánovací smlouvu (dále jen „</w:t>
      </w:r>
      <w:r>
        <w:rPr>
          <w:b/>
          <w:bCs/>
        </w:rPr>
        <w:t>Plánovací smlouva</w:t>
      </w:r>
      <w:r>
        <w:t xml:space="preserve">“), na základě které se Smluvní strany zavázaly vzájemně spolupracovat při realizaci Investičního záměru (jak je tento pojem definován v </w:t>
      </w:r>
      <w:proofErr w:type="spellStart"/>
      <w:r>
        <w:t>SoSB</w:t>
      </w:r>
      <w:proofErr w:type="spellEnd"/>
      <w:r>
        <w:t>), a to způsobem dohodnutým v rámci Plánovací smlouvy;</w:t>
      </w:r>
    </w:p>
    <w:p w14:paraId="7EE16D30" w14:textId="77777777" w:rsidR="006F160A" w:rsidRDefault="00000000">
      <w:pPr>
        <w:pStyle w:val="Zkladntext1"/>
        <w:framePr w:w="9758" w:h="13373" w:hRule="exact" w:wrap="none" w:vAnchor="page" w:hAnchor="page" w:x="877" w:y="1685"/>
        <w:numPr>
          <w:ilvl w:val="0"/>
          <w:numId w:val="5"/>
        </w:numPr>
        <w:tabs>
          <w:tab w:val="left" w:pos="1215"/>
        </w:tabs>
        <w:ind w:left="1220" w:hanging="560"/>
        <w:jc w:val="both"/>
      </w:pPr>
      <w:r>
        <w:t xml:space="preserve">Smluvní strany spolu s </w:t>
      </w:r>
      <w:proofErr w:type="spellStart"/>
      <w:r>
        <w:t>SoSB</w:t>
      </w:r>
      <w:proofErr w:type="spellEnd"/>
      <w:r>
        <w:t xml:space="preserve"> uzavřely rovněž dohodu o úpravě vztahů (dále jen „</w:t>
      </w:r>
      <w:r>
        <w:rPr>
          <w:b/>
          <w:bCs/>
        </w:rPr>
        <w:t>Dohoda o úpravě vztahů</w:t>
      </w:r>
      <w:r>
        <w:t>“), v rámci které Smluvní strany sjednávají práva a povinnosti týkající se Skládky a dále procesu Odstranění odpadů a znečištění;</w:t>
      </w:r>
    </w:p>
    <w:p w14:paraId="2926BFC7" w14:textId="77777777" w:rsidR="006F160A" w:rsidRDefault="00000000">
      <w:pPr>
        <w:pStyle w:val="Zkladntext1"/>
        <w:framePr w:w="9758" w:h="13373" w:hRule="exact" w:wrap="none" w:vAnchor="page" w:hAnchor="page" w:x="877" w:y="1685"/>
        <w:numPr>
          <w:ilvl w:val="0"/>
          <w:numId w:val="5"/>
        </w:numPr>
        <w:tabs>
          <w:tab w:val="left" w:pos="1215"/>
        </w:tabs>
        <w:ind w:firstLine="660"/>
        <w:jc w:val="both"/>
      </w:pPr>
      <w:r>
        <w:t xml:space="preserve">Smluvní strany jsou výlučnými vlastníky Pozemků </w:t>
      </w:r>
      <w:r>
        <w:rPr>
          <w:i/>
          <w:iCs/>
        </w:rPr>
        <w:t>(jak je tento pojem definován níže)</w:t>
      </w:r>
      <w:r>
        <w:t>;</w:t>
      </w:r>
    </w:p>
    <w:p w14:paraId="4E97FA27" w14:textId="77777777" w:rsidR="006F160A" w:rsidRDefault="00000000">
      <w:pPr>
        <w:pStyle w:val="Zkladntext1"/>
        <w:framePr w:w="9758" w:h="13373" w:hRule="exact" w:wrap="none" w:vAnchor="page" w:hAnchor="page" w:x="877" w:y="1685"/>
        <w:numPr>
          <w:ilvl w:val="0"/>
          <w:numId w:val="5"/>
        </w:numPr>
        <w:tabs>
          <w:tab w:val="left" w:pos="1215"/>
        </w:tabs>
        <w:ind w:left="1220" w:hanging="560"/>
        <w:jc w:val="both"/>
      </w:pPr>
      <w:r>
        <w:t xml:space="preserve">Smluvní strany mají zájem na základě této Smlouvy splnit své povinnosti vyplývající ze </w:t>
      </w:r>
      <w:proofErr w:type="spellStart"/>
      <w:r>
        <w:t>SoSB</w:t>
      </w:r>
      <w:proofErr w:type="spellEnd"/>
      <w:r>
        <w:t xml:space="preserve"> a realizovat Směnu;</w:t>
      </w:r>
    </w:p>
    <w:p w14:paraId="3764813C" w14:textId="77777777" w:rsidR="006F160A" w:rsidRDefault="00000000">
      <w:pPr>
        <w:pStyle w:val="Zkladntext1"/>
        <w:framePr w:w="9758" w:h="13373" w:hRule="exact" w:wrap="none" w:vAnchor="page" w:hAnchor="page" w:x="877" w:y="1685"/>
        <w:ind w:firstLine="660"/>
        <w:jc w:val="both"/>
      </w:pPr>
      <w:r>
        <w:rPr>
          <w:b/>
          <w:bCs/>
        </w:rPr>
        <w:t>SE SMLUVNÍ STRANY DOHODLY TAKTO:</w:t>
      </w:r>
    </w:p>
    <w:p w14:paraId="25BEB72F" w14:textId="77777777" w:rsidR="006F160A" w:rsidRDefault="00000000">
      <w:pPr>
        <w:pStyle w:val="Zkladntext1"/>
        <w:framePr w:w="9758" w:h="13373" w:hRule="exact" w:wrap="none" w:vAnchor="page" w:hAnchor="page" w:x="877" w:y="1685"/>
        <w:numPr>
          <w:ilvl w:val="0"/>
          <w:numId w:val="6"/>
        </w:numPr>
        <w:tabs>
          <w:tab w:val="left" w:pos="1215"/>
        </w:tabs>
        <w:ind w:firstLine="660"/>
        <w:jc w:val="both"/>
      </w:pPr>
      <w:r>
        <w:rPr>
          <w:b/>
          <w:bCs/>
        </w:rPr>
        <w:t>Úvodní ustanovení</w:t>
      </w:r>
    </w:p>
    <w:p w14:paraId="20865E7E" w14:textId="77777777" w:rsidR="006F160A" w:rsidRDefault="00000000">
      <w:pPr>
        <w:pStyle w:val="Zkladntext1"/>
        <w:framePr w:w="9758" w:h="13373" w:hRule="exact" w:wrap="none" w:vAnchor="page" w:hAnchor="page" w:x="877" w:y="1685"/>
        <w:numPr>
          <w:ilvl w:val="1"/>
          <w:numId w:val="6"/>
        </w:numPr>
        <w:tabs>
          <w:tab w:val="left" w:pos="1215"/>
        </w:tabs>
        <w:spacing w:after="66"/>
        <w:ind w:firstLine="660"/>
        <w:jc w:val="both"/>
      </w:pPr>
      <w:r>
        <w:t>SMP prohlašuje, že je výlučným vlastníkem následujících pozemků:</w:t>
      </w:r>
    </w:p>
    <w:p w14:paraId="5DE3C823" w14:textId="77777777" w:rsidR="006F160A" w:rsidRDefault="00000000">
      <w:pPr>
        <w:pStyle w:val="Zkladntext1"/>
        <w:framePr w:w="9758" w:h="13373" w:hRule="exact" w:wrap="none" w:vAnchor="page" w:hAnchor="page" w:x="877" w:y="1685"/>
        <w:numPr>
          <w:ilvl w:val="2"/>
          <w:numId w:val="6"/>
        </w:numPr>
        <w:pBdr>
          <w:top w:val="single" w:sz="0" w:space="0" w:color="F6EB03"/>
          <w:left w:val="single" w:sz="0" w:space="0" w:color="F6EB03"/>
          <w:bottom w:val="single" w:sz="0" w:space="4" w:color="F6EB03"/>
          <w:right w:val="single" w:sz="0" w:space="0" w:color="F6EB03"/>
        </w:pBdr>
        <w:shd w:val="clear" w:color="auto" w:fill="F6EB03"/>
        <w:tabs>
          <w:tab w:val="left" w:pos="1926"/>
        </w:tabs>
        <w:spacing w:after="23"/>
        <w:ind w:left="1220"/>
      </w:pPr>
      <w:r>
        <w:t xml:space="preserve">pozemku </w:t>
      </w:r>
      <w:proofErr w:type="spellStart"/>
      <w:r>
        <w:t>parc</w:t>
      </w:r>
      <w:proofErr w:type="spellEnd"/>
      <w:r>
        <w:t>. č. [•], o výměře [•] m</w:t>
      </w:r>
      <w:r>
        <w:rPr>
          <w:vertAlign w:val="superscript"/>
        </w:rPr>
        <w:t>2</w:t>
      </w:r>
      <w:r>
        <w:t>;</w:t>
      </w:r>
    </w:p>
    <w:p w14:paraId="0681C1AE" w14:textId="77777777" w:rsidR="006F160A" w:rsidRDefault="00000000">
      <w:pPr>
        <w:pStyle w:val="Zkladntext1"/>
        <w:framePr w:w="9758" w:h="13373" w:hRule="exact" w:wrap="none" w:vAnchor="page" w:hAnchor="page" w:x="877" w:y="1685"/>
        <w:numPr>
          <w:ilvl w:val="2"/>
          <w:numId w:val="6"/>
        </w:numPr>
        <w:tabs>
          <w:tab w:val="left" w:pos="1926"/>
        </w:tabs>
        <w:ind w:left="1220"/>
      </w:pPr>
      <w:r>
        <w:t>[•]</w:t>
      </w:r>
    </w:p>
    <w:p w14:paraId="3AEFF752" w14:textId="77777777" w:rsidR="006F160A" w:rsidRDefault="00000000">
      <w:pPr>
        <w:pStyle w:val="Zkladntext1"/>
        <w:framePr w:w="9758" w:h="13373" w:hRule="exact" w:wrap="none" w:vAnchor="page" w:hAnchor="page" w:x="877" w:y="1685"/>
        <w:ind w:left="1220"/>
      </w:pPr>
      <w:r>
        <w:t xml:space="preserve">umístěných v </w:t>
      </w:r>
      <w:proofErr w:type="spellStart"/>
      <w:r>
        <w:t>k.ú</w:t>
      </w:r>
      <w:proofErr w:type="spellEnd"/>
      <w:r>
        <w:t>. Pardubice.</w:t>
      </w:r>
    </w:p>
    <w:p w14:paraId="22EFC6BA" w14:textId="77777777" w:rsidR="006F160A" w:rsidRDefault="00000000">
      <w:pPr>
        <w:pStyle w:val="Zkladntext1"/>
        <w:framePr w:w="9758" w:h="13373" w:hRule="exact" w:wrap="none" w:vAnchor="page" w:hAnchor="page" w:x="877" w:y="1685"/>
        <w:numPr>
          <w:ilvl w:val="1"/>
          <w:numId w:val="6"/>
        </w:numPr>
        <w:tabs>
          <w:tab w:val="left" w:pos="1215"/>
        </w:tabs>
        <w:ind w:firstLine="660"/>
        <w:jc w:val="both"/>
      </w:pPr>
      <w:r>
        <w:t>Investor prohlašuje, že je výlučným vlastníkem následujících pozemků:</w:t>
      </w:r>
    </w:p>
    <w:p w14:paraId="63A7A16A" w14:textId="77777777" w:rsidR="006F160A" w:rsidRDefault="00000000">
      <w:pPr>
        <w:pStyle w:val="Zkladntext1"/>
        <w:framePr w:w="9758" w:h="13373" w:hRule="exact" w:wrap="none" w:vAnchor="page" w:hAnchor="page" w:x="877" w:y="1685"/>
        <w:numPr>
          <w:ilvl w:val="2"/>
          <w:numId w:val="6"/>
        </w:numPr>
        <w:tabs>
          <w:tab w:val="left" w:pos="1926"/>
        </w:tabs>
        <w:ind w:left="1220"/>
      </w:pPr>
      <w:r>
        <w:t xml:space="preserve">pozemku </w:t>
      </w:r>
      <w:proofErr w:type="spellStart"/>
      <w:r>
        <w:t>parc</w:t>
      </w:r>
      <w:proofErr w:type="spellEnd"/>
      <w:r>
        <w:t>. č. [•], o výměře [•] m</w:t>
      </w:r>
      <w:r>
        <w:rPr>
          <w:vertAlign w:val="superscript"/>
        </w:rPr>
        <w:t>2</w:t>
      </w:r>
      <w:r>
        <w:t>;</w:t>
      </w:r>
    </w:p>
    <w:p w14:paraId="30E8432A" w14:textId="77777777" w:rsidR="006F160A" w:rsidRDefault="00000000">
      <w:pPr>
        <w:pStyle w:val="Zkladntext1"/>
        <w:framePr w:w="9758" w:h="13373" w:hRule="exact" w:wrap="none" w:vAnchor="page" w:hAnchor="page" w:x="877" w:y="1685"/>
        <w:numPr>
          <w:ilvl w:val="2"/>
          <w:numId w:val="6"/>
        </w:numPr>
        <w:tabs>
          <w:tab w:val="left" w:pos="1926"/>
        </w:tabs>
        <w:ind w:left="1220"/>
      </w:pPr>
      <w:r>
        <w:t>[•]</w:t>
      </w:r>
    </w:p>
    <w:p w14:paraId="59656C10" w14:textId="77777777" w:rsidR="006F160A" w:rsidRDefault="00000000">
      <w:pPr>
        <w:pStyle w:val="Zkladntext1"/>
        <w:framePr w:w="9758" w:h="13373" w:hRule="exact" w:wrap="none" w:vAnchor="page" w:hAnchor="page" w:x="877" w:y="1685"/>
        <w:ind w:left="1220"/>
      </w:pPr>
      <w:r>
        <w:t xml:space="preserve">umístěných v </w:t>
      </w:r>
      <w:proofErr w:type="spellStart"/>
      <w:r>
        <w:t>k.ú</w:t>
      </w:r>
      <w:proofErr w:type="spellEnd"/>
      <w:r>
        <w:t>. Pardubice.</w:t>
      </w:r>
    </w:p>
    <w:p w14:paraId="22EF786F" w14:textId="77777777" w:rsidR="006F160A" w:rsidRDefault="00000000">
      <w:pPr>
        <w:pStyle w:val="Zkladntext1"/>
        <w:framePr w:w="9758" w:h="13373" w:hRule="exact" w:wrap="none" w:vAnchor="page" w:hAnchor="page" w:x="877" w:y="1685"/>
        <w:numPr>
          <w:ilvl w:val="1"/>
          <w:numId w:val="6"/>
        </w:numPr>
        <w:tabs>
          <w:tab w:val="left" w:pos="1215"/>
        </w:tabs>
        <w:ind w:left="1220" w:hanging="560"/>
        <w:jc w:val="both"/>
      </w:pPr>
      <w:r>
        <w:t>Preambule a přílohy tvoří nedílnou součást této Smlouvy.</w:t>
      </w:r>
    </w:p>
    <w:p w14:paraId="57EBECE6" w14:textId="77777777" w:rsidR="006F160A" w:rsidRDefault="00000000">
      <w:pPr>
        <w:pStyle w:val="Zkladntext1"/>
        <w:framePr w:w="9758" w:h="13373" w:hRule="exact" w:wrap="none" w:vAnchor="page" w:hAnchor="page" w:x="877" w:y="1685"/>
        <w:numPr>
          <w:ilvl w:val="1"/>
          <w:numId w:val="6"/>
        </w:numPr>
        <w:tabs>
          <w:tab w:val="left" w:pos="1215"/>
        </w:tabs>
        <w:spacing w:after="0"/>
        <w:ind w:left="1220" w:hanging="560"/>
        <w:jc w:val="both"/>
      </w:pPr>
      <w:r>
        <w:t>Odkazuje-li tato Smlouva na určitý právní předpis a/nebo určité ustanovení právního předpisu, zahrnuje takový odkaz i odkaz na právní předpis, popřípadě ustanovení právního předpisu, který jej kdykoli v budoucnu nahradí.</w:t>
      </w:r>
    </w:p>
    <w:p w14:paraId="10EC24B3" w14:textId="77777777" w:rsidR="006F160A" w:rsidRDefault="00000000">
      <w:pPr>
        <w:pStyle w:val="Zhlavnebozpat0"/>
        <w:framePr w:w="418" w:h="264" w:hRule="exact" w:wrap="none" w:vAnchor="page" w:hAnchor="page" w:x="5869" w:y="15912"/>
        <w:jc w:val="center"/>
      </w:pPr>
      <w:r>
        <w:t>2/12</w:t>
      </w:r>
    </w:p>
    <w:p w14:paraId="4E48A524" w14:textId="77777777" w:rsidR="006F160A" w:rsidRDefault="006F160A">
      <w:pPr>
        <w:spacing w:line="1" w:lineRule="exact"/>
        <w:sectPr w:rsidR="006F160A">
          <w:pgSz w:w="12137" w:h="17375"/>
          <w:pgMar w:top="360" w:right="360" w:bottom="360" w:left="360" w:header="0" w:footer="3" w:gutter="0"/>
          <w:cols w:space="720"/>
          <w:noEndnote/>
          <w:docGrid w:linePitch="360"/>
        </w:sectPr>
      </w:pPr>
    </w:p>
    <w:p w14:paraId="53F4462C" w14:textId="77777777" w:rsidR="006F160A" w:rsidRDefault="00000000">
      <w:pPr>
        <w:spacing w:line="1" w:lineRule="exact"/>
      </w:pPr>
      <w:r>
        <w:rPr>
          <w:noProof/>
        </w:rPr>
        <w:lastRenderedPageBreak/>
        <mc:AlternateContent>
          <mc:Choice Requires="wps">
            <w:drawing>
              <wp:anchor distT="0" distB="0" distL="114300" distR="114300" simplePos="0" relativeHeight="251659776" behindDoc="1" locked="0" layoutInCell="1" allowOverlap="1" wp14:anchorId="69094DC1" wp14:editId="24F8E4A5">
                <wp:simplePos x="0" y="0"/>
                <wp:positionH relativeFrom="page">
                  <wp:posOffset>952500</wp:posOffset>
                </wp:positionH>
                <wp:positionV relativeFrom="page">
                  <wp:posOffset>941705</wp:posOffset>
                </wp:positionV>
                <wp:extent cx="5800725" cy="0"/>
                <wp:effectExtent l="0" t="0" r="0" b="0"/>
                <wp:wrapNone/>
                <wp:docPr id="18" name="Shape 18"/>
                <wp:cNvGraphicFramePr/>
                <a:graphic xmlns:a="http://schemas.openxmlformats.org/drawingml/2006/main">
                  <a:graphicData uri="http://schemas.microsoft.com/office/word/2010/wordprocessingShape">
                    <wps:wsp>
                      <wps:cNvCnPr/>
                      <wps:spPr>
                        <a:xfrm>
                          <a:off x="0" y="0"/>
                          <a:ext cx="5800725" cy="0"/>
                        </a:xfrm>
                        <a:prstGeom prst="straightConnector1">
                          <a:avLst/>
                        </a:prstGeom>
                        <a:ln w="8890">
                          <a:solidFill/>
                        </a:ln>
                      </wps:spPr>
                      <wps:bodyPr/>
                    </wps:wsp>
                  </a:graphicData>
                </a:graphic>
              </wp:anchor>
            </w:drawing>
          </mc:Choice>
          <mc:Fallback>
            <w:pict>
              <v:shape o:spt="32" o:oned="true" path="m,l21600,21600e" style="position:absolute;margin-left:75.pt;margin-top:74.150000000000006pt;width:456.75pt;height:0;z-index:-251658240;mso-position-horizontal-relative:page;mso-position-vertical-relative:page">
                <v:stroke weight="0.70000000000000007pt"/>
              </v:shape>
            </w:pict>
          </mc:Fallback>
        </mc:AlternateContent>
      </w:r>
    </w:p>
    <w:p w14:paraId="5D34D5A2" w14:textId="77777777" w:rsidR="006F160A" w:rsidRDefault="00000000">
      <w:pPr>
        <w:pStyle w:val="Zhlavnebozpat0"/>
        <w:framePr w:wrap="none" w:vAnchor="page" w:hAnchor="page" w:x="5356" w:y="1220"/>
      </w:pPr>
      <w:r>
        <w:t>Směnná smlouva</w:t>
      </w:r>
    </w:p>
    <w:p w14:paraId="4EF484E9" w14:textId="77777777" w:rsidR="006F160A" w:rsidRDefault="00000000">
      <w:pPr>
        <w:pStyle w:val="Zkladntext1"/>
        <w:framePr w:w="9758" w:h="1094" w:hRule="exact" w:wrap="none" w:vAnchor="page" w:hAnchor="page" w:x="877" w:y="1685"/>
        <w:numPr>
          <w:ilvl w:val="1"/>
          <w:numId w:val="6"/>
        </w:numPr>
        <w:tabs>
          <w:tab w:val="left" w:pos="1199"/>
        </w:tabs>
        <w:spacing w:after="0"/>
        <w:ind w:left="1200" w:hanging="560"/>
        <w:jc w:val="both"/>
      </w:pPr>
      <w:r>
        <w:t>Smluvní strany prohlašují, že si v rámci probíhajících jednání o této Smlouvě v maximální možné míře vyjasnily obsah a význam výrazů a pojmů použitých v této Smlouvě, a že v případě jakýchkoli pochybností o přesném významu takového výrazu si Smluvní strany tento nejasný či nepřesný význam výrazu použitého v této Smlouvě nechaly náležitým způsobem vysvětlit.</w:t>
      </w:r>
    </w:p>
    <w:p w14:paraId="159BCF6A" w14:textId="77777777" w:rsidR="006F160A" w:rsidRDefault="00000000">
      <w:pPr>
        <w:pStyle w:val="Zkladntext1"/>
        <w:framePr w:w="9758" w:h="557" w:hRule="exact" w:wrap="none" w:vAnchor="page" w:hAnchor="page" w:x="877" w:y="2880"/>
        <w:numPr>
          <w:ilvl w:val="1"/>
          <w:numId w:val="6"/>
        </w:numPr>
        <w:tabs>
          <w:tab w:val="left" w:pos="1199"/>
        </w:tabs>
        <w:spacing w:after="0"/>
        <w:ind w:left="1200" w:hanging="560"/>
        <w:jc w:val="both"/>
      </w:pPr>
      <w:r>
        <w:t>Kdekoli se v této Smlouvě stanoví právo či povinnost některé ze Smluvních stran, má se tím na mysli i její právní nástupce (nástupci), ať na základě singulární či univerzální sukcese.</w:t>
      </w:r>
    </w:p>
    <w:p w14:paraId="1570D726" w14:textId="77777777" w:rsidR="006F160A" w:rsidRDefault="00000000">
      <w:pPr>
        <w:pStyle w:val="Zkladntext1"/>
        <w:framePr w:w="9758" w:h="826" w:hRule="exact" w:wrap="none" w:vAnchor="page" w:hAnchor="page" w:x="877" w:y="3538"/>
        <w:numPr>
          <w:ilvl w:val="1"/>
          <w:numId w:val="6"/>
        </w:numPr>
        <w:tabs>
          <w:tab w:val="left" w:pos="1199"/>
        </w:tabs>
        <w:spacing w:after="0"/>
        <w:ind w:left="1200" w:hanging="560"/>
        <w:jc w:val="both"/>
      </w:pPr>
      <w:r>
        <w:t xml:space="preserve">Pojmy či slovní spojení definovaná v </w:t>
      </w:r>
      <w:proofErr w:type="spellStart"/>
      <w:r>
        <w:t>SoSB</w:t>
      </w:r>
      <w:proofErr w:type="spellEnd"/>
      <w:r>
        <w:t xml:space="preserve"> mají v této Smlouvě stejný význam, jako je jim přisuzován v </w:t>
      </w:r>
      <w:proofErr w:type="spellStart"/>
      <w:r>
        <w:t>SoSB</w:t>
      </w:r>
      <w:proofErr w:type="spellEnd"/>
      <w:r>
        <w:t>, není-li v této Smlouvě výslovně stanoveno jinak a/nebo nevyplývá-li z kontextu, ve kterém jsou tyto pojmy či slovní spojení použity v této Smlouvě jinak.</w:t>
      </w:r>
    </w:p>
    <w:p w14:paraId="24FA84C7" w14:textId="77777777" w:rsidR="006F160A" w:rsidRDefault="00000000">
      <w:pPr>
        <w:pStyle w:val="Nadpis30"/>
        <w:framePr w:wrap="none" w:vAnchor="page" w:hAnchor="page" w:x="877" w:y="4464"/>
        <w:numPr>
          <w:ilvl w:val="0"/>
          <w:numId w:val="6"/>
        </w:numPr>
        <w:tabs>
          <w:tab w:val="left" w:pos="1199"/>
        </w:tabs>
        <w:spacing w:after="0"/>
        <w:ind w:firstLine="640"/>
        <w:jc w:val="both"/>
      </w:pPr>
      <w:bookmarkStart w:id="9" w:name="bookmark18"/>
      <w:r>
        <w:t>Směna Pozemků</w:t>
      </w:r>
      <w:bookmarkEnd w:id="9"/>
    </w:p>
    <w:p w14:paraId="39C49412" w14:textId="77777777" w:rsidR="006F160A" w:rsidRDefault="00000000">
      <w:pPr>
        <w:pStyle w:val="Zkladntext1"/>
        <w:framePr w:w="9758" w:h="557" w:hRule="exact" w:wrap="none" w:vAnchor="page" w:hAnchor="page" w:x="877" w:y="4853"/>
        <w:numPr>
          <w:ilvl w:val="1"/>
          <w:numId w:val="6"/>
        </w:numPr>
        <w:tabs>
          <w:tab w:val="left" w:pos="1199"/>
        </w:tabs>
        <w:spacing w:after="0"/>
        <w:ind w:left="1200" w:hanging="560"/>
        <w:jc w:val="both"/>
      </w:pPr>
      <w:r>
        <w:t>Smluvní strany touto Smlouvou vzájemně převádějí formou směny vlastnické právo k Pozemkům, a to následovně:</w:t>
      </w:r>
    </w:p>
    <w:p w14:paraId="45713ED8" w14:textId="77777777" w:rsidR="006F160A" w:rsidRDefault="00000000">
      <w:pPr>
        <w:pStyle w:val="Zkladntext1"/>
        <w:framePr w:w="9758" w:h="3989" w:hRule="exact" w:wrap="none" w:vAnchor="page" w:hAnchor="page" w:x="877" w:y="5511"/>
        <w:numPr>
          <w:ilvl w:val="2"/>
          <w:numId w:val="6"/>
        </w:numPr>
        <w:tabs>
          <w:tab w:val="left" w:pos="1916"/>
        </w:tabs>
        <w:ind w:left="1200"/>
        <w:jc w:val="both"/>
      </w:pPr>
      <w:r>
        <w:t>SMP za podmínek uvedených v této Smlouvě převádí na Investora vlastnické právo k:</w:t>
      </w:r>
    </w:p>
    <w:p w14:paraId="2484C92D" w14:textId="77777777" w:rsidR="006F160A" w:rsidRDefault="00000000">
      <w:pPr>
        <w:pStyle w:val="Zkladntext1"/>
        <w:framePr w:w="9758" w:h="3989" w:hRule="exact" w:wrap="none" w:vAnchor="page" w:hAnchor="page" w:x="877" w:y="5511"/>
        <w:numPr>
          <w:ilvl w:val="3"/>
          <w:numId w:val="6"/>
        </w:numPr>
        <w:tabs>
          <w:tab w:val="left" w:pos="2768"/>
        </w:tabs>
        <w:ind w:left="2780" w:hanging="860"/>
        <w:jc w:val="both"/>
      </w:pPr>
      <w:r>
        <w:t xml:space="preserve">pozemku </w:t>
      </w:r>
      <w:proofErr w:type="spellStart"/>
      <w:r>
        <w:rPr>
          <w:b/>
          <w:bCs/>
        </w:rPr>
        <w:t>parc</w:t>
      </w:r>
      <w:proofErr w:type="spellEnd"/>
      <w:r>
        <w:rPr>
          <w:b/>
          <w:bCs/>
        </w:rPr>
        <w:t>. č. [•]</w:t>
      </w:r>
      <w:r>
        <w:t>, o výměře [•] m</w:t>
      </w:r>
      <w:r>
        <w:rPr>
          <w:vertAlign w:val="superscript"/>
        </w:rPr>
        <w:t>2</w:t>
      </w:r>
      <w:r>
        <w:t>;</w:t>
      </w:r>
    </w:p>
    <w:p w14:paraId="15267B9F" w14:textId="77777777" w:rsidR="006F160A" w:rsidRDefault="00000000">
      <w:pPr>
        <w:pStyle w:val="Zkladntext1"/>
        <w:framePr w:w="9758" w:h="3989" w:hRule="exact" w:wrap="none" w:vAnchor="page" w:hAnchor="page" w:x="877" w:y="5511"/>
        <w:numPr>
          <w:ilvl w:val="3"/>
          <w:numId w:val="6"/>
        </w:numPr>
        <w:tabs>
          <w:tab w:val="left" w:pos="2768"/>
        </w:tabs>
        <w:ind w:left="2780" w:hanging="860"/>
        <w:jc w:val="both"/>
      </w:pPr>
      <w:r>
        <w:t xml:space="preserve">části pozemku </w:t>
      </w:r>
      <w:proofErr w:type="spellStart"/>
      <w:r>
        <w:t>parc</w:t>
      </w:r>
      <w:proofErr w:type="spellEnd"/>
      <w:r>
        <w:t xml:space="preserve">. č. [•], oddělené na základě geometrického plánu pro rozdělení pozemku vyhotoveného [IDENTIFIKACE GEODETA], potvrzeného v rámci řízení o potvrzení geometrického plánu vedeného Katastrálním úřadem pro Pardubický kraj, Katastrální pracoviště Pardubice, vedeným pod číslem [•], který tvoří </w:t>
      </w:r>
      <w:r>
        <w:rPr>
          <w:u w:val="single"/>
        </w:rPr>
        <w:t>Přílohu</w:t>
      </w:r>
      <w:r>
        <w:t xml:space="preserve"> této Smlouvy (tento geometrický plán dále jen „</w:t>
      </w:r>
      <w:r>
        <w:rPr>
          <w:b/>
          <w:bCs/>
        </w:rPr>
        <w:t>Geometrický plán</w:t>
      </w:r>
      <w:r>
        <w:t xml:space="preserve">“), a v tomto Geometrickém plánu označené jako pozemek </w:t>
      </w:r>
      <w:proofErr w:type="spellStart"/>
      <w:r>
        <w:rPr>
          <w:b/>
          <w:bCs/>
        </w:rPr>
        <w:t>parc</w:t>
      </w:r>
      <w:proofErr w:type="spellEnd"/>
      <w:r>
        <w:rPr>
          <w:b/>
          <w:bCs/>
        </w:rPr>
        <w:t>. č. [•]</w:t>
      </w:r>
      <w:r>
        <w:t>, o výměře [•] m</w:t>
      </w:r>
      <w:r>
        <w:rPr>
          <w:vertAlign w:val="superscript"/>
        </w:rPr>
        <w:t>2</w:t>
      </w:r>
      <w:r>
        <w:t>;</w:t>
      </w:r>
    </w:p>
    <w:p w14:paraId="0061460D" w14:textId="77777777" w:rsidR="006F160A" w:rsidRDefault="00000000">
      <w:pPr>
        <w:pStyle w:val="Zkladntext1"/>
        <w:framePr w:w="9758" w:h="3989" w:hRule="exact" w:wrap="none" w:vAnchor="page" w:hAnchor="page" w:x="877" w:y="5511"/>
        <w:numPr>
          <w:ilvl w:val="3"/>
          <w:numId w:val="6"/>
        </w:numPr>
        <w:tabs>
          <w:tab w:val="left" w:pos="2768"/>
        </w:tabs>
        <w:ind w:left="1920"/>
        <w:jc w:val="both"/>
      </w:pPr>
      <w:r>
        <w:t>[•]</w:t>
      </w:r>
    </w:p>
    <w:p w14:paraId="2EC9188C" w14:textId="77777777" w:rsidR="006F160A" w:rsidRDefault="00000000">
      <w:pPr>
        <w:pStyle w:val="Zkladntext1"/>
        <w:framePr w:w="9758" w:h="3989" w:hRule="exact" w:wrap="none" w:vAnchor="page" w:hAnchor="page" w:x="877" w:y="5511"/>
        <w:spacing w:after="0"/>
        <w:ind w:left="1920"/>
        <w:jc w:val="both"/>
      </w:pPr>
      <w:r>
        <w:t xml:space="preserve">to vše v </w:t>
      </w:r>
      <w:proofErr w:type="spellStart"/>
      <w:r>
        <w:t>k.ú</w:t>
      </w:r>
      <w:proofErr w:type="spellEnd"/>
      <w:r>
        <w:t>. Pardubice (to vše dále jen „</w:t>
      </w:r>
      <w:r>
        <w:rPr>
          <w:b/>
          <w:bCs/>
        </w:rPr>
        <w:t>Pozemky SMP</w:t>
      </w:r>
      <w:r>
        <w:t xml:space="preserve">“), včetně všech jejich součástí a příslušenství a Investor za podmínek v této Smlouvě uvedených Pozemky SMP včetně </w:t>
      </w:r>
      <w:r>
        <w:rPr>
          <w:color w:val="555019"/>
        </w:rPr>
        <w:t xml:space="preserve">všech </w:t>
      </w:r>
      <w:r>
        <w:t>jejich součástí a příslušenství přijímá a nabývá je do svého výlučného vlastnictví; a</w:t>
      </w:r>
    </w:p>
    <w:p w14:paraId="73BF72B2" w14:textId="77777777" w:rsidR="006F160A" w:rsidRDefault="00000000">
      <w:pPr>
        <w:pStyle w:val="Zkladntext1"/>
        <w:framePr w:w="9758" w:h="1622" w:hRule="exact" w:wrap="none" w:vAnchor="page" w:hAnchor="page" w:x="877" w:y="9600"/>
        <w:numPr>
          <w:ilvl w:val="2"/>
          <w:numId w:val="6"/>
        </w:numPr>
        <w:tabs>
          <w:tab w:val="left" w:pos="1916"/>
        </w:tabs>
        <w:spacing w:line="252" w:lineRule="auto"/>
        <w:ind w:left="1200"/>
        <w:jc w:val="both"/>
      </w:pPr>
      <w:r>
        <w:t>Investor za podmínek uvedených v této Smlouvě převádí na SMP vlastnické právo k:</w:t>
      </w:r>
    </w:p>
    <w:p w14:paraId="12A01BF7" w14:textId="77777777" w:rsidR="006F160A" w:rsidRDefault="00000000">
      <w:pPr>
        <w:pStyle w:val="Zkladntext1"/>
        <w:framePr w:w="9758" w:h="1622" w:hRule="exact" w:wrap="none" w:vAnchor="page" w:hAnchor="page" w:x="877" w:y="9600"/>
        <w:numPr>
          <w:ilvl w:val="3"/>
          <w:numId w:val="6"/>
        </w:numPr>
        <w:tabs>
          <w:tab w:val="left" w:pos="2768"/>
        </w:tabs>
        <w:spacing w:line="252" w:lineRule="auto"/>
        <w:ind w:left="2780" w:hanging="860"/>
        <w:jc w:val="both"/>
      </w:pPr>
      <w:r>
        <w:t xml:space="preserve">části pozemku </w:t>
      </w:r>
      <w:proofErr w:type="spellStart"/>
      <w:r>
        <w:t>parc</w:t>
      </w:r>
      <w:proofErr w:type="spellEnd"/>
      <w:r>
        <w:t xml:space="preserve">. č. [•], oddělené na základě Geometrického plánu a v tomto Geometrickém plánu označené jako pozemek </w:t>
      </w:r>
      <w:proofErr w:type="spellStart"/>
      <w:r>
        <w:rPr>
          <w:b/>
          <w:bCs/>
        </w:rPr>
        <w:t>parc</w:t>
      </w:r>
      <w:proofErr w:type="spellEnd"/>
      <w:r>
        <w:rPr>
          <w:b/>
          <w:bCs/>
        </w:rPr>
        <w:t>. č. [•]</w:t>
      </w:r>
      <w:r>
        <w:t>, o výměře [•] m</w:t>
      </w:r>
      <w:r>
        <w:rPr>
          <w:vertAlign w:val="superscript"/>
        </w:rPr>
        <w:t>2</w:t>
      </w:r>
      <w:r>
        <w:t>;</w:t>
      </w:r>
    </w:p>
    <w:p w14:paraId="235D8B9A" w14:textId="77777777" w:rsidR="006F160A" w:rsidRDefault="00000000">
      <w:pPr>
        <w:pStyle w:val="Zkladntext1"/>
        <w:framePr w:w="9758" w:h="1622" w:hRule="exact" w:wrap="none" w:vAnchor="page" w:hAnchor="page" w:x="877" w:y="9600"/>
        <w:numPr>
          <w:ilvl w:val="3"/>
          <w:numId w:val="6"/>
        </w:numPr>
        <w:tabs>
          <w:tab w:val="left" w:pos="2768"/>
        </w:tabs>
        <w:spacing w:after="0" w:line="252" w:lineRule="auto"/>
        <w:ind w:left="1920"/>
        <w:jc w:val="both"/>
      </w:pPr>
      <w:r>
        <w:t>[•]</w:t>
      </w:r>
    </w:p>
    <w:p w14:paraId="56C1679D" w14:textId="77777777" w:rsidR="006F160A" w:rsidRDefault="00000000">
      <w:pPr>
        <w:pStyle w:val="Zkladntext1"/>
        <w:framePr w:w="9758" w:h="1109" w:hRule="exact" w:wrap="none" w:vAnchor="page" w:hAnchor="page" w:x="877" w:y="11300"/>
        <w:spacing w:after="0"/>
        <w:ind w:left="1920"/>
        <w:jc w:val="both"/>
      </w:pPr>
      <w:r>
        <w:t xml:space="preserve">to vše v </w:t>
      </w:r>
      <w:proofErr w:type="spellStart"/>
      <w:r>
        <w:t>k.ú</w:t>
      </w:r>
      <w:proofErr w:type="spellEnd"/>
      <w:r>
        <w:t>. Pardubice (to vše dále jen „</w:t>
      </w:r>
      <w:r>
        <w:rPr>
          <w:b/>
          <w:bCs/>
        </w:rPr>
        <w:t>Pozemky Investora</w:t>
      </w:r>
      <w:r>
        <w:t>“; Pozemky SMP a Pozemky Investora společně dále jen „</w:t>
      </w:r>
      <w:r>
        <w:rPr>
          <w:b/>
          <w:bCs/>
        </w:rPr>
        <w:t>Pozemky</w:t>
      </w:r>
      <w:r>
        <w:t xml:space="preserve">“), </w:t>
      </w:r>
      <w:r>
        <w:rPr>
          <w:color w:val="555019"/>
        </w:rPr>
        <w:t xml:space="preserve">včetně </w:t>
      </w:r>
      <w:r>
        <w:t xml:space="preserve">všech jejich součástí a příslušenství a SMP za podmínek v této Smlouvě uvedených Pozemky Investora </w:t>
      </w:r>
      <w:r>
        <w:rPr>
          <w:color w:val="555019"/>
        </w:rPr>
        <w:t xml:space="preserve">včetně </w:t>
      </w:r>
      <w:r>
        <w:t>všech jejich součástí a příslušenství přijímá a nabývá je do svého výlučného vlastnictví</w:t>
      </w:r>
    </w:p>
    <w:p w14:paraId="54B0D59D" w14:textId="77777777" w:rsidR="006F160A" w:rsidRDefault="00000000">
      <w:pPr>
        <w:pStyle w:val="Zkladntext1"/>
        <w:framePr w:w="9758" w:h="557" w:hRule="exact" w:wrap="none" w:vAnchor="page" w:hAnchor="page" w:x="877" w:y="12495"/>
        <w:spacing w:after="0"/>
        <w:ind w:left="1200" w:firstLine="20"/>
        <w:jc w:val="both"/>
      </w:pPr>
      <w:r>
        <w:t>(to vše dále jen „</w:t>
      </w:r>
      <w:r>
        <w:rPr>
          <w:b/>
          <w:bCs/>
        </w:rPr>
        <w:t>Směna</w:t>
      </w:r>
      <w:r>
        <w:t xml:space="preserve">“). Dělení a scelení Pozemků na základě Geometrického plánu bylo povoleno povolením dělení a scelení pozemků vydaným [•] dne [•], </w:t>
      </w:r>
      <w:proofErr w:type="spellStart"/>
      <w:r>
        <w:t>sp</w:t>
      </w:r>
      <w:proofErr w:type="spellEnd"/>
      <w:r>
        <w:t>. zn. [•], č.j. [•], které</w:t>
      </w:r>
    </w:p>
    <w:p w14:paraId="1EFFD13D" w14:textId="77777777" w:rsidR="006F160A" w:rsidRDefault="00000000">
      <w:pPr>
        <w:pStyle w:val="Zkladntext1"/>
        <w:framePr w:wrap="none" w:vAnchor="page" w:hAnchor="page" w:x="877" w:y="13056"/>
        <w:spacing w:after="0"/>
        <w:ind w:left="1200" w:firstLine="20"/>
        <w:jc w:val="both"/>
      </w:pPr>
      <w:r>
        <w:t>nabylo právní moci dne [•]. Pro odstranění jakýchkoli pochybností se výslovně sjednává, že</w:t>
      </w:r>
    </w:p>
    <w:p w14:paraId="570AC589" w14:textId="77777777" w:rsidR="006F160A" w:rsidRDefault="00000000">
      <w:pPr>
        <w:pStyle w:val="Zkladntext1"/>
        <w:framePr w:wrap="none" w:vAnchor="page" w:hAnchor="page" w:x="877" w:y="13335"/>
        <w:spacing w:after="0"/>
        <w:ind w:left="1200" w:firstLine="20"/>
        <w:jc w:val="both"/>
      </w:pPr>
      <w:r>
        <w:t>předmětem Směny není Připojovací komunikace.</w:t>
      </w:r>
    </w:p>
    <w:p w14:paraId="5348F155" w14:textId="77777777" w:rsidR="006F160A" w:rsidRDefault="00000000">
      <w:pPr>
        <w:pStyle w:val="Zkladntext1"/>
        <w:framePr w:w="9758" w:h="581" w:hRule="exact" w:wrap="none" w:vAnchor="page" w:hAnchor="page" w:x="877" w:y="13661"/>
        <w:numPr>
          <w:ilvl w:val="1"/>
          <w:numId w:val="6"/>
        </w:numPr>
        <w:tabs>
          <w:tab w:val="left" w:pos="1199"/>
        </w:tabs>
        <w:spacing w:after="0"/>
        <w:ind w:left="1200" w:hanging="560"/>
        <w:jc w:val="both"/>
      </w:pPr>
      <w:r>
        <w:t>Pozemky byly oceněny na základě znaleckého posudku č. [•] zpracovaného [•] ze dne [•] (dále jen „</w:t>
      </w:r>
      <w:r>
        <w:rPr>
          <w:b/>
          <w:bCs/>
        </w:rPr>
        <w:t>Znalecký posudek</w:t>
      </w:r>
      <w:r>
        <w:t>“). Na základě Znaleckého posudku byla stanovena:</w:t>
      </w:r>
    </w:p>
    <w:p w14:paraId="305F3E8B" w14:textId="77777777" w:rsidR="006F160A" w:rsidRDefault="00000000">
      <w:pPr>
        <w:pStyle w:val="Zkladntext1"/>
        <w:framePr w:wrap="none" w:vAnchor="page" w:hAnchor="page" w:x="877" w:y="14319"/>
        <w:numPr>
          <w:ilvl w:val="2"/>
          <w:numId w:val="6"/>
        </w:numPr>
        <w:tabs>
          <w:tab w:val="left" w:pos="1916"/>
        </w:tabs>
        <w:spacing w:after="0"/>
        <w:ind w:left="1200" w:firstLine="20"/>
        <w:jc w:val="both"/>
      </w:pPr>
      <w:r>
        <w:t>obvyklá cena Pozemků SMP ve výši [•],- Kč (slovy: [•] korun českých); a</w:t>
      </w:r>
    </w:p>
    <w:p w14:paraId="50EF2D37" w14:textId="77777777" w:rsidR="006F160A" w:rsidRDefault="00000000">
      <w:pPr>
        <w:pStyle w:val="Zkladntext1"/>
        <w:framePr w:wrap="none" w:vAnchor="page" w:hAnchor="page" w:x="877" w:y="14708"/>
        <w:numPr>
          <w:ilvl w:val="2"/>
          <w:numId w:val="6"/>
        </w:numPr>
        <w:tabs>
          <w:tab w:val="left" w:pos="1916"/>
        </w:tabs>
        <w:spacing w:after="0"/>
        <w:ind w:left="1200" w:firstLine="20"/>
        <w:jc w:val="both"/>
      </w:pPr>
      <w:r>
        <w:t>obvyklá cena Pozemků Investora ve výši [•],- Kč (slovy: [•] korun českých).</w:t>
      </w:r>
    </w:p>
    <w:p w14:paraId="02A68534" w14:textId="77777777" w:rsidR="006F160A" w:rsidRDefault="00000000">
      <w:pPr>
        <w:pStyle w:val="Zkladntext1"/>
        <w:framePr w:w="9758" w:h="586" w:hRule="exact" w:wrap="none" w:vAnchor="page" w:hAnchor="page" w:x="877" w:y="15092"/>
        <w:spacing w:after="0"/>
        <w:ind w:left="1200" w:firstLine="20"/>
        <w:jc w:val="both"/>
      </w:pPr>
      <w:r>
        <w:t xml:space="preserve">[DEFINOVAT VÝČET POZEMKŮ PODLÉHAJÍCÍCH DPH A UPRAVIT PROBLEMATIKU DPH U </w:t>
      </w:r>
      <w:r>
        <w:rPr>
          <w:color w:val="555019"/>
        </w:rPr>
        <w:t xml:space="preserve">CENY </w:t>
      </w:r>
      <w:r>
        <w:t>JEDNOTLIVÝCH POZEMKŮ A DOPLATKU]</w:t>
      </w:r>
    </w:p>
    <w:p w14:paraId="4950D6C9" w14:textId="77777777" w:rsidR="006F160A" w:rsidRDefault="00000000">
      <w:pPr>
        <w:pStyle w:val="Zhlavnebozpat0"/>
        <w:framePr w:w="418" w:h="264" w:hRule="exact" w:wrap="none" w:vAnchor="page" w:hAnchor="page" w:x="5860" w:y="15912"/>
        <w:jc w:val="center"/>
      </w:pPr>
      <w:r>
        <w:t>3/12</w:t>
      </w:r>
    </w:p>
    <w:p w14:paraId="3D4CAE05" w14:textId="77777777" w:rsidR="006F160A" w:rsidRDefault="006F160A">
      <w:pPr>
        <w:spacing w:line="1" w:lineRule="exact"/>
        <w:sectPr w:rsidR="006F160A">
          <w:pgSz w:w="12137" w:h="17375"/>
          <w:pgMar w:top="360" w:right="360" w:bottom="360" w:left="360" w:header="0" w:footer="3" w:gutter="0"/>
          <w:cols w:space="720"/>
          <w:noEndnote/>
          <w:docGrid w:linePitch="360"/>
        </w:sectPr>
      </w:pPr>
    </w:p>
    <w:p w14:paraId="41BCCDDB" w14:textId="77777777" w:rsidR="006F160A" w:rsidRDefault="00000000">
      <w:pPr>
        <w:spacing w:line="1" w:lineRule="exact"/>
      </w:pPr>
      <w:r>
        <w:rPr>
          <w:noProof/>
        </w:rPr>
        <w:lastRenderedPageBreak/>
        <mc:AlternateContent>
          <mc:Choice Requires="wps">
            <w:drawing>
              <wp:anchor distT="0" distB="0" distL="114300" distR="114300" simplePos="0" relativeHeight="251660800" behindDoc="1" locked="0" layoutInCell="1" allowOverlap="1" wp14:anchorId="7B684742" wp14:editId="6A82AD74">
                <wp:simplePos x="0" y="0"/>
                <wp:positionH relativeFrom="page">
                  <wp:posOffset>952500</wp:posOffset>
                </wp:positionH>
                <wp:positionV relativeFrom="page">
                  <wp:posOffset>941705</wp:posOffset>
                </wp:positionV>
                <wp:extent cx="5800725" cy="0"/>
                <wp:effectExtent l="0" t="0" r="0" b="0"/>
                <wp:wrapNone/>
                <wp:docPr id="19" name="Shape 19"/>
                <wp:cNvGraphicFramePr/>
                <a:graphic xmlns:a="http://schemas.openxmlformats.org/drawingml/2006/main">
                  <a:graphicData uri="http://schemas.microsoft.com/office/word/2010/wordprocessingShape">
                    <wps:wsp>
                      <wps:cNvCnPr/>
                      <wps:spPr>
                        <a:xfrm>
                          <a:off x="0" y="0"/>
                          <a:ext cx="5800725" cy="0"/>
                        </a:xfrm>
                        <a:prstGeom prst="straightConnector1">
                          <a:avLst/>
                        </a:prstGeom>
                        <a:ln w="8890">
                          <a:solidFill/>
                        </a:ln>
                      </wps:spPr>
                      <wps:bodyPr/>
                    </wps:wsp>
                  </a:graphicData>
                </a:graphic>
              </wp:anchor>
            </w:drawing>
          </mc:Choice>
          <mc:Fallback>
            <w:pict>
              <v:shape o:spt="32" o:oned="true" path="m,l21600,21600e" style="position:absolute;margin-left:75.pt;margin-top:74.150000000000006pt;width:456.75pt;height:0;z-index:-251658240;mso-position-horizontal-relative:page;mso-position-vertical-relative:page">
                <v:stroke weight="0.70000000000000007pt"/>
              </v:shape>
            </w:pict>
          </mc:Fallback>
        </mc:AlternateContent>
      </w:r>
    </w:p>
    <w:p w14:paraId="033234D0" w14:textId="77777777" w:rsidR="006F160A" w:rsidRDefault="00000000">
      <w:pPr>
        <w:pStyle w:val="Zhlavnebozpat0"/>
        <w:framePr w:wrap="none" w:vAnchor="page" w:hAnchor="page" w:x="5356" w:y="1220"/>
      </w:pPr>
      <w:r>
        <w:t>Směnná smlouva</w:t>
      </w:r>
    </w:p>
    <w:p w14:paraId="3820B268" w14:textId="77777777" w:rsidR="006F160A" w:rsidRDefault="00000000">
      <w:pPr>
        <w:pStyle w:val="Zkladntext1"/>
        <w:framePr w:w="9758" w:h="13421" w:hRule="exact" w:wrap="none" w:vAnchor="page" w:hAnchor="page" w:x="877" w:y="1685"/>
        <w:numPr>
          <w:ilvl w:val="1"/>
          <w:numId w:val="6"/>
        </w:numPr>
        <w:tabs>
          <w:tab w:val="left" w:pos="1205"/>
        </w:tabs>
        <w:ind w:left="1220" w:hanging="580"/>
        <w:jc w:val="both"/>
      </w:pPr>
      <w:r>
        <w:t>Hodnota Pozemků vstupujících do Směny vychází ze Znaleckého posudku. Bude-li Směna Pozemků předmětem daně z přidané hodnoty podle zákona č. 235/2004 Sb., o dani z přidané hodnoty, ve znění pozdějších předpisů (dále jen „</w:t>
      </w:r>
      <w:r>
        <w:rPr>
          <w:b/>
          <w:bCs/>
        </w:rPr>
        <w:t>DPH</w:t>
      </w:r>
      <w:r>
        <w:t>“), bude k hodnotě příslušných Pozemků vstupujících do Směny stanovené na základě Znaleckého posudku připočtena DPH v zákonné výši.</w:t>
      </w:r>
    </w:p>
    <w:p w14:paraId="59690504" w14:textId="77777777" w:rsidR="006F160A" w:rsidRDefault="00000000">
      <w:pPr>
        <w:pStyle w:val="Zkladntext1"/>
        <w:framePr w:w="9758" w:h="13421" w:hRule="exact" w:wrap="none" w:vAnchor="page" w:hAnchor="page" w:x="877" w:y="1685"/>
        <w:numPr>
          <w:ilvl w:val="1"/>
          <w:numId w:val="6"/>
        </w:numPr>
        <w:tabs>
          <w:tab w:val="left" w:pos="1205"/>
        </w:tabs>
        <w:ind w:firstLine="640"/>
        <w:jc w:val="both"/>
      </w:pPr>
      <w:r>
        <w:rPr>
          <w:u w:val="single"/>
        </w:rPr>
        <w:t xml:space="preserve">[VARIANTA </w:t>
      </w:r>
      <w:r>
        <w:rPr>
          <w:u w:val="single"/>
          <w:lang w:val="en-US" w:eastAsia="en-US" w:bidi="en-US"/>
        </w:rPr>
        <w:t xml:space="preserve">A </w:t>
      </w:r>
      <w:r>
        <w:rPr>
          <w:u w:val="single"/>
        </w:rPr>
        <w:t>- DOPLATEK VE PROSPĚCH SMP]</w:t>
      </w:r>
    </w:p>
    <w:p w14:paraId="2CF25501" w14:textId="77777777" w:rsidR="006F160A" w:rsidRDefault="00000000">
      <w:pPr>
        <w:pStyle w:val="Zkladntext1"/>
        <w:framePr w:w="9758" w:h="13421" w:hRule="exact" w:wrap="none" w:vAnchor="page" w:hAnchor="page" w:x="877" w:y="1685"/>
        <w:ind w:left="1220"/>
        <w:jc w:val="both"/>
      </w:pPr>
      <w:r>
        <w:rPr>
          <w:color w:val="555019"/>
        </w:rPr>
        <w:t xml:space="preserve">Vzhledem </w:t>
      </w:r>
      <w:r>
        <w:t>k tomu, že obvyklá cena Pozemků SMP převyšuje výši obvyklé ceny Pozemků Investora, zavazuje se Investor uhradit SMP doplatek Směny ve výši [•],- Kč [v případě, že Směna podléhá DPH, pak včetně DPH] (slovy: [•] korun českých; dále jen „</w:t>
      </w:r>
      <w:r>
        <w:rPr>
          <w:b/>
          <w:bCs/>
        </w:rPr>
        <w:t>Doplatek</w:t>
      </w:r>
      <w:r>
        <w:t>“), a to do jednoho (1) měsíce od pravomocného povolení vkladu vlastnických práv dle této Smlouvy do katastru nemovitostí.</w:t>
      </w:r>
    </w:p>
    <w:p w14:paraId="67B3C613" w14:textId="77777777" w:rsidR="006F160A" w:rsidRDefault="00000000">
      <w:pPr>
        <w:pStyle w:val="Zkladntext1"/>
        <w:framePr w:w="9758" w:h="13421" w:hRule="exact" w:wrap="none" w:vAnchor="page" w:hAnchor="page" w:x="877" w:y="1685"/>
        <w:ind w:left="1220"/>
        <w:jc w:val="both"/>
      </w:pPr>
      <w:r>
        <w:rPr>
          <w:u w:val="single"/>
        </w:rPr>
        <w:t>[VARIANTA B - DOPLATEK VE PROSPĚCH INVESTORA]</w:t>
      </w:r>
    </w:p>
    <w:p w14:paraId="76C2C860" w14:textId="77777777" w:rsidR="006F160A" w:rsidRDefault="00000000">
      <w:pPr>
        <w:pStyle w:val="Zkladntext1"/>
        <w:framePr w:w="9758" w:h="13421" w:hRule="exact" w:wrap="none" w:vAnchor="page" w:hAnchor="page" w:x="877" w:y="1685"/>
        <w:ind w:left="1220"/>
        <w:jc w:val="both"/>
      </w:pPr>
      <w:r>
        <w:rPr>
          <w:color w:val="555019"/>
        </w:rPr>
        <w:t xml:space="preserve">Vzhledem </w:t>
      </w:r>
      <w:r>
        <w:t xml:space="preserve">k tomu, že obvyklá cena Pozemků Investora převyšuje výši obvyklé ceny Pozemků SMP, se Smluvní strany v souladu s čl. 2.4. </w:t>
      </w:r>
      <w:proofErr w:type="spellStart"/>
      <w:r>
        <w:t>SoSB</w:t>
      </w:r>
      <w:proofErr w:type="spellEnd"/>
      <w:r>
        <w:t xml:space="preserve"> dohodly, že SMP není povinno uhradit Investorovi doplatek Směny ve výši ve výši [•],- Kč [v případě, že Směna podléhá DPH, pak včetně DPH] (slovy: [•] korun českých).</w:t>
      </w:r>
    </w:p>
    <w:p w14:paraId="298E0649" w14:textId="77777777" w:rsidR="006F160A" w:rsidRDefault="00000000">
      <w:pPr>
        <w:pStyle w:val="Nadpis30"/>
        <w:framePr w:w="9758" w:h="13421" w:hRule="exact" w:wrap="none" w:vAnchor="page" w:hAnchor="page" w:x="877" w:y="1685"/>
        <w:numPr>
          <w:ilvl w:val="0"/>
          <w:numId w:val="6"/>
        </w:numPr>
        <w:tabs>
          <w:tab w:val="left" w:pos="1205"/>
        </w:tabs>
        <w:ind w:firstLine="640"/>
        <w:jc w:val="both"/>
      </w:pPr>
      <w:bookmarkStart w:id="10" w:name="bookmark20"/>
      <w:r>
        <w:t>Vklad vlastnických práv do katastru nemovitostí</w:t>
      </w:r>
      <w:bookmarkEnd w:id="10"/>
    </w:p>
    <w:p w14:paraId="4893D84A" w14:textId="77777777" w:rsidR="006F160A" w:rsidRDefault="00000000">
      <w:pPr>
        <w:pStyle w:val="Zkladntext1"/>
        <w:framePr w:w="9758" w:h="13421" w:hRule="exact" w:wrap="none" w:vAnchor="page" w:hAnchor="page" w:x="877" w:y="1685"/>
        <w:numPr>
          <w:ilvl w:val="1"/>
          <w:numId w:val="6"/>
        </w:numPr>
        <w:tabs>
          <w:tab w:val="left" w:pos="1205"/>
        </w:tabs>
        <w:ind w:left="1220" w:hanging="580"/>
        <w:jc w:val="both"/>
      </w:pPr>
      <w:r>
        <w:t>Smluvní strany nabydou vlastnické právo k příslušným Pozemkům vkladem vlastnického práva do katastru nemovitostí. Smluvní strany se dohodly, že náklady související s vkladem práv Smluvních stran do katastru nemovitostí (správní poplatek) nese Investor.</w:t>
      </w:r>
    </w:p>
    <w:p w14:paraId="6ADD6A71" w14:textId="77777777" w:rsidR="006F160A" w:rsidRDefault="00000000">
      <w:pPr>
        <w:pStyle w:val="Zkladntext1"/>
        <w:framePr w:w="9758" w:h="13421" w:hRule="exact" w:wrap="none" w:vAnchor="page" w:hAnchor="page" w:x="877" w:y="1685"/>
        <w:numPr>
          <w:ilvl w:val="1"/>
          <w:numId w:val="6"/>
        </w:numPr>
        <w:tabs>
          <w:tab w:val="left" w:pos="1205"/>
        </w:tabs>
        <w:ind w:left="1220" w:hanging="580"/>
        <w:jc w:val="both"/>
      </w:pPr>
      <w:r>
        <w:t>Návrh na vklad práv Smluvních stran k Pozemkům dle této Smlouvy společně s jedním (1) vyhotovením této Smlouvy bude na příslušný katastrální úřad podán Investorem, a to nejpozději do patnácti (15) dnů od nabytí účinnosti této Smlouvy. O podání návrhu na vklad do katastru nemovitostí dle tohoto článku Investor vyrozumí SMP.</w:t>
      </w:r>
    </w:p>
    <w:p w14:paraId="4B496FE7" w14:textId="77777777" w:rsidR="006F160A" w:rsidRDefault="00000000">
      <w:pPr>
        <w:pStyle w:val="Zkladntext1"/>
        <w:framePr w:w="9758" w:h="13421" w:hRule="exact" w:wrap="none" w:vAnchor="page" w:hAnchor="page" w:x="877" w:y="1685"/>
        <w:numPr>
          <w:ilvl w:val="1"/>
          <w:numId w:val="6"/>
        </w:numPr>
        <w:tabs>
          <w:tab w:val="left" w:pos="1205"/>
        </w:tabs>
        <w:ind w:left="1220" w:hanging="580"/>
        <w:jc w:val="both"/>
      </w:pPr>
      <w:r>
        <w:t xml:space="preserve">Smluvní strany se zavazují vynaložit veškeré rozumně </w:t>
      </w:r>
      <w:proofErr w:type="spellStart"/>
      <w:r>
        <w:t>požadovatelné</w:t>
      </w:r>
      <w:proofErr w:type="spellEnd"/>
      <w:r>
        <w:t xml:space="preserve"> úsilí a poskytnout si potřebnou součinnost s cílem zajistit povolení vkladu vlastnického práva Smluvních stran k Pozemkům dle této Smlouvy do katastru nemovitostí. Pokud by katastrálním úřadem byl návrh zamítnut, odmítnut či bylo řízení o něm zastaveno či přerušeno, popřípadě pokud bude kterékoli ze Smluvních stran doručena výzva k jeho opravě či doplnění (popřípadě opravě či doplnění této Smlouvy), zavazují se Smluvní strany, v závislosti na nastalé situaci, nejpozději do deseti (10) dnů od doručení takového rozhodnutí či výzvy katastrálního úřadu kterékoli Smluvní straně (i) uzavřít novou Smlouvu, která bude odpovídat plně účelu této Smlouvy a současně v maximální možné míře i obsahu a ujednáním obsaženým v této Smlouvě, pouze se zohledněním požadavků příslušného katastrálního úřadu pro provedení vkladu vlastnického práva dle této Smlouvy do katastru nemovitostí, popřípadě (</w:t>
      </w:r>
      <w:proofErr w:type="spellStart"/>
      <w:r>
        <w:t>ii</w:t>
      </w:r>
      <w:proofErr w:type="spellEnd"/>
      <w:r>
        <w:t>) k výzvě katastrálního úřadu tuto Smlouvu či návrh na vklad náležitě doplnit či opravit, a to vždy tak, aby vklad vlastnického práva k Pozemkům dle této Smlouvy do katastru nemovitostí byl řádně a co nejrychleji proveden.</w:t>
      </w:r>
    </w:p>
    <w:p w14:paraId="5B56DEB0" w14:textId="77777777" w:rsidR="006F160A" w:rsidRDefault="00000000">
      <w:pPr>
        <w:pStyle w:val="Nadpis30"/>
        <w:framePr w:w="9758" w:h="13421" w:hRule="exact" w:wrap="none" w:vAnchor="page" w:hAnchor="page" w:x="877" w:y="1685"/>
        <w:numPr>
          <w:ilvl w:val="0"/>
          <w:numId w:val="6"/>
        </w:numPr>
        <w:tabs>
          <w:tab w:val="left" w:pos="1205"/>
        </w:tabs>
        <w:ind w:firstLine="640"/>
        <w:jc w:val="both"/>
      </w:pPr>
      <w:bookmarkStart w:id="11" w:name="bookmark22"/>
      <w:r>
        <w:t>Předání Pozemků</w:t>
      </w:r>
      <w:bookmarkEnd w:id="11"/>
    </w:p>
    <w:p w14:paraId="2EA9E3C0" w14:textId="77777777" w:rsidR="006F160A" w:rsidRDefault="00000000">
      <w:pPr>
        <w:pStyle w:val="Zkladntext1"/>
        <w:framePr w:w="9758" w:h="13421" w:hRule="exact" w:wrap="none" w:vAnchor="page" w:hAnchor="page" w:x="877" w:y="1685"/>
        <w:numPr>
          <w:ilvl w:val="1"/>
          <w:numId w:val="6"/>
        </w:numPr>
        <w:tabs>
          <w:tab w:val="left" w:pos="1205"/>
        </w:tabs>
        <w:ind w:left="1220" w:hanging="580"/>
        <w:jc w:val="both"/>
      </w:pPr>
      <w:r>
        <w:t>Smluvní strany se dohodly, že k předání a převzetí Pozemků mezi Smluvními stranami dojde automaticky bez dalšího (tj. bez nutnosti sepisovat předávací protokol) k okamžiku podání návrhu na vklad vlastnických práv k Pozemkům dle této Smlouvy do katastru nemovitostí.</w:t>
      </w:r>
    </w:p>
    <w:p w14:paraId="4693001C" w14:textId="77777777" w:rsidR="006F160A" w:rsidRDefault="00000000">
      <w:pPr>
        <w:pStyle w:val="Zkladntext1"/>
        <w:framePr w:w="9758" w:h="13421" w:hRule="exact" w:wrap="none" w:vAnchor="page" w:hAnchor="page" w:x="877" w:y="1685"/>
        <w:numPr>
          <w:ilvl w:val="1"/>
          <w:numId w:val="6"/>
        </w:numPr>
        <w:tabs>
          <w:tab w:val="left" w:pos="1205"/>
        </w:tabs>
        <w:spacing w:after="0"/>
        <w:ind w:left="1220" w:hanging="580"/>
        <w:jc w:val="both"/>
      </w:pPr>
      <w:r>
        <w:t>Od předání jednotlivých Pozemků dle tohoto čl. 4.1 Smlouvy jsou Smluvní strany oprávněny příslušné Pozemky užívat a na Smluvní strany rovněž přechází nebezpečí škody na věci a právo na plody a užitky. O předání a převzetí Pozemků mohou Smluvní strany sepsat předávací protokol, dohodnou-li se na tom.</w:t>
      </w:r>
    </w:p>
    <w:p w14:paraId="10781754" w14:textId="77777777" w:rsidR="006F160A" w:rsidRDefault="00000000">
      <w:pPr>
        <w:pStyle w:val="Zhlavnebozpat0"/>
        <w:framePr w:wrap="none" w:vAnchor="page" w:hAnchor="page" w:x="5855" w:y="15912"/>
      </w:pPr>
      <w:r>
        <w:t>4/12</w:t>
      </w:r>
    </w:p>
    <w:p w14:paraId="6A23AD3B" w14:textId="77777777" w:rsidR="006F160A" w:rsidRDefault="006F160A">
      <w:pPr>
        <w:spacing w:line="1" w:lineRule="exact"/>
        <w:sectPr w:rsidR="006F160A">
          <w:pgSz w:w="12137" w:h="17375"/>
          <w:pgMar w:top="360" w:right="360" w:bottom="360" w:left="360" w:header="0" w:footer="3" w:gutter="0"/>
          <w:cols w:space="720"/>
          <w:noEndnote/>
          <w:docGrid w:linePitch="360"/>
        </w:sectPr>
      </w:pPr>
    </w:p>
    <w:p w14:paraId="75B9A7B7" w14:textId="77777777" w:rsidR="006F160A" w:rsidRDefault="00000000">
      <w:pPr>
        <w:spacing w:line="1" w:lineRule="exact"/>
      </w:pPr>
      <w:r>
        <w:rPr>
          <w:noProof/>
        </w:rPr>
        <w:lastRenderedPageBreak/>
        <mc:AlternateContent>
          <mc:Choice Requires="wps">
            <w:drawing>
              <wp:anchor distT="0" distB="0" distL="114300" distR="114300" simplePos="0" relativeHeight="251661824" behindDoc="1" locked="0" layoutInCell="1" allowOverlap="1" wp14:anchorId="32452C5C" wp14:editId="22C38A82">
                <wp:simplePos x="0" y="0"/>
                <wp:positionH relativeFrom="page">
                  <wp:posOffset>952500</wp:posOffset>
                </wp:positionH>
                <wp:positionV relativeFrom="page">
                  <wp:posOffset>941705</wp:posOffset>
                </wp:positionV>
                <wp:extent cx="5800725" cy="0"/>
                <wp:effectExtent l="0" t="0" r="0" b="0"/>
                <wp:wrapNone/>
                <wp:docPr id="20" name="Shape 20"/>
                <wp:cNvGraphicFramePr/>
                <a:graphic xmlns:a="http://schemas.openxmlformats.org/drawingml/2006/main">
                  <a:graphicData uri="http://schemas.microsoft.com/office/word/2010/wordprocessingShape">
                    <wps:wsp>
                      <wps:cNvCnPr/>
                      <wps:spPr>
                        <a:xfrm>
                          <a:off x="0" y="0"/>
                          <a:ext cx="5800725" cy="0"/>
                        </a:xfrm>
                        <a:prstGeom prst="straightConnector1">
                          <a:avLst/>
                        </a:prstGeom>
                        <a:ln w="8890">
                          <a:solidFill/>
                        </a:ln>
                      </wps:spPr>
                      <wps:bodyPr/>
                    </wps:wsp>
                  </a:graphicData>
                </a:graphic>
              </wp:anchor>
            </w:drawing>
          </mc:Choice>
          <mc:Fallback>
            <w:pict>
              <v:shape o:spt="32" o:oned="true" path="m,l21600,21600e" style="position:absolute;margin-left:75.pt;margin-top:74.150000000000006pt;width:456.75pt;height:0;z-index:-251658240;mso-position-horizontal-relative:page;mso-position-vertical-relative:page">
                <v:stroke weight="0.70000000000000007pt"/>
              </v:shape>
            </w:pict>
          </mc:Fallback>
        </mc:AlternateContent>
      </w:r>
    </w:p>
    <w:p w14:paraId="6E641E46" w14:textId="77777777" w:rsidR="006F160A" w:rsidRDefault="00000000">
      <w:pPr>
        <w:pStyle w:val="Zhlavnebozpat0"/>
        <w:framePr w:wrap="none" w:vAnchor="page" w:hAnchor="page" w:x="5356" w:y="1220"/>
      </w:pPr>
      <w:r>
        <w:t>Směnná smlouva</w:t>
      </w:r>
    </w:p>
    <w:p w14:paraId="11EA5AF2" w14:textId="77777777" w:rsidR="006F160A" w:rsidRDefault="00000000">
      <w:pPr>
        <w:pStyle w:val="Nadpis30"/>
        <w:framePr w:w="9758" w:h="13541" w:hRule="exact" w:wrap="none" w:vAnchor="page" w:hAnchor="page" w:x="877" w:y="1685"/>
        <w:numPr>
          <w:ilvl w:val="0"/>
          <w:numId w:val="6"/>
        </w:numPr>
        <w:tabs>
          <w:tab w:val="left" w:pos="1202"/>
        </w:tabs>
        <w:ind w:firstLine="640"/>
        <w:jc w:val="both"/>
      </w:pPr>
      <w:bookmarkStart w:id="12" w:name="bookmark24"/>
      <w:r>
        <w:t>Prohlášení a záruky Smluvních stran</w:t>
      </w:r>
      <w:bookmarkEnd w:id="12"/>
    </w:p>
    <w:p w14:paraId="66AF9E99" w14:textId="77777777" w:rsidR="006F160A" w:rsidRDefault="00000000">
      <w:pPr>
        <w:pStyle w:val="Zkladntext1"/>
        <w:framePr w:w="9758" w:h="13541" w:hRule="exact" w:wrap="none" w:vAnchor="page" w:hAnchor="page" w:x="877" w:y="1685"/>
        <w:numPr>
          <w:ilvl w:val="1"/>
          <w:numId w:val="6"/>
        </w:numPr>
        <w:tabs>
          <w:tab w:val="left" w:pos="1202"/>
        </w:tabs>
        <w:ind w:firstLine="640"/>
        <w:jc w:val="both"/>
      </w:pPr>
      <w:r>
        <w:t>SMP tímto prohlašuje a ujišťuje Investora, že:</w:t>
      </w:r>
    </w:p>
    <w:p w14:paraId="7A64459F" w14:textId="77777777" w:rsidR="006F160A" w:rsidRDefault="00000000">
      <w:pPr>
        <w:pStyle w:val="Zkladntext1"/>
        <w:framePr w:w="9758" w:h="13541" w:hRule="exact" w:wrap="none" w:vAnchor="page" w:hAnchor="page" w:x="877" w:y="1685"/>
        <w:numPr>
          <w:ilvl w:val="2"/>
          <w:numId w:val="6"/>
        </w:numPr>
        <w:tabs>
          <w:tab w:val="left" w:pos="1916"/>
        </w:tabs>
        <w:ind w:left="1920" w:hanging="700"/>
        <w:jc w:val="both"/>
      </w:pPr>
      <w:r>
        <w:t>je oprávněno k uzavření této Smlouvy a jakýchkoli dokumentů uzavíraných na základě této Smlouvy či v souvislosti s ní, jakož i k výkonu práv a plnění závazků vyplývajících z této Smlouvy nebo jakýchkoli dokumentů uzavíraných na základě či v souvislosti s ní, přičemž současně učinilo veškeré úkony a přijalo veškerá opatření nezbytná k tomu, aby mohlo platně uzavřít a plnit tuto Smlouvu, včetně řádného zveřejnění záměru dle § 39 zákona č. 128/2000 Sb., o obcích (obecní zřízení), ve znění pozdějších předpisů, a schválení uzavření a plnění této Smlouvy zastupitelstvem;</w:t>
      </w:r>
    </w:p>
    <w:p w14:paraId="73CFD022" w14:textId="77777777" w:rsidR="006F160A" w:rsidRDefault="00000000">
      <w:pPr>
        <w:pStyle w:val="Zkladntext1"/>
        <w:framePr w:w="9758" w:h="13541" w:hRule="exact" w:wrap="none" w:vAnchor="page" w:hAnchor="page" w:x="877" w:y="1685"/>
        <w:numPr>
          <w:ilvl w:val="2"/>
          <w:numId w:val="6"/>
        </w:numPr>
        <w:tabs>
          <w:tab w:val="left" w:pos="1916"/>
        </w:tabs>
        <w:ind w:left="1920" w:hanging="700"/>
        <w:jc w:val="both"/>
      </w:pPr>
      <w:r>
        <w:t>v důsledku uzavření a plnění této Smlouvy nedojde k porušení či neplnění jakýchkoliv ujednání, dohod, rozhodnutí či právních předpisů, která se na něj nebo jakoukoli část jeho majetku vztahují;</w:t>
      </w:r>
    </w:p>
    <w:p w14:paraId="06708D6F" w14:textId="77777777" w:rsidR="006F160A" w:rsidRDefault="00000000">
      <w:pPr>
        <w:pStyle w:val="Zkladntext1"/>
        <w:framePr w:w="9758" w:h="13541" w:hRule="exact" w:wrap="none" w:vAnchor="page" w:hAnchor="page" w:x="877" w:y="1685"/>
        <w:numPr>
          <w:ilvl w:val="2"/>
          <w:numId w:val="6"/>
        </w:numPr>
        <w:tabs>
          <w:tab w:val="left" w:pos="1916"/>
        </w:tabs>
        <w:ind w:left="1920" w:hanging="700"/>
        <w:jc w:val="both"/>
      </w:pPr>
      <w:r>
        <w:t>je výlučným vlastníkem Pozemků SMP včetně všech jejich součástí a příslušenství, jeho vlastnické právo není dotčeno žádnou změnou a nejsou mu ani známy žádné okolnosti, které by měly nebo mohly mít na existenci jeho vlastnického práva vliv, včetně zápisu poznámky spornosti či rozepře ve vztahu k Pozemkům SMP, např. dle ustanovení § 985 a § 986 Občanského zákoníku;</w:t>
      </w:r>
    </w:p>
    <w:p w14:paraId="26EE9027" w14:textId="77777777" w:rsidR="006F160A" w:rsidRDefault="00000000">
      <w:pPr>
        <w:pStyle w:val="Zkladntext1"/>
        <w:framePr w:w="9758" w:h="13541" w:hRule="exact" w:wrap="none" w:vAnchor="page" w:hAnchor="page" w:x="877" w:y="1685"/>
        <w:numPr>
          <w:ilvl w:val="2"/>
          <w:numId w:val="6"/>
        </w:numPr>
        <w:tabs>
          <w:tab w:val="left" w:pos="1916"/>
        </w:tabs>
        <w:spacing w:after="66"/>
        <w:ind w:left="1920" w:hanging="700"/>
        <w:jc w:val="both"/>
      </w:pPr>
      <w:r>
        <w:t>Pozemky SMP nejsou zatíženy jakýmikoli věcnými či obligačními právy třetích osob ani SMP, zejména ne právy zástavními, služebnostmi či věcnými břemeny, právy předkupními a nájemními, pachtovními či obdobnými právy a ani neexistují žádné smlouvy ani jiné skutečnosti, které by jakákoli věcná, závazková nebo jiná práva třetích osob k Pozemkům SMP zakládaly, a to vyjma:</w:t>
      </w:r>
    </w:p>
    <w:p w14:paraId="291CDDD1" w14:textId="77777777" w:rsidR="006F160A" w:rsidRDefault="00000000">
      <w:pPr>
        <w:pStyle w:val="Zkladntext1"/>
        <w:framePr w:w="9758" w:h="13541" w:hRule="exact" w:wrap="none" w:vAnchor="page" w:hAnchor="page" w:x="877" w:y="1685"/>
        <w:numPr>
          <w:ilvl w:val="3"/>
          <w:numId w:val="6"/>
        </w:numPr>
        <w:pBdr>
          <w:top w:val="single" w:sz="0" w:space="0" w:color="F6EB03"/>
          <w:left w:val="single" w:sz="0" w:space="0" w:color="F6EB03"/>
          <w:bottom w:val="single" w:sz="0" w:space="4" w:color="F6EB03"/>
          <w:right w:val="single" w:sz="0" w:space="0" w:color="F6EB03"/>
        </w:pBdr>
        <w:shd w:val="clear" w:color="auto" w:fill="F6EB03"/>
        <w:tabs>
          <w:tab w:val="left" w:pos="2779"/>
        </w:tabs>
        <w:spacing w:after="28"/>
        <w:ind w:left="1920"/>
        <w:jc w:val="both"/>
      </w:pPr>
      <w:r>
        <w:t>[VYPSAT EXISTUJÍCÍ ZATÍŽENÍ ZŘÍZENÉ V SOULADU S SOSB];</w:t>
      </w:r>
    </w:p>
    <w:p w14:paraId="537676DD" w14:textId="77777777" w:rsidR="006F160A" w:rsidRDefault="00000000">
      <w:pPr>
        <w:pStyle w:val="Zkladntext1"/>
        <w:framePr w:w="9758" w:h="13541" w:hRule="exact" w:wrap="none" w:vAnchor="page" w:hAnchor="page" w:x="877" w:y="1685"/>
        <w:numPr>
          <w:ilvl w:val="2"/>
          <w:numId w:val="6"/>
        </w:numPr>
        <w:tabs>
          <w:tab w:val="left" w:pos="1916"/>
        </w:tabs>
        <w:ind w:left="1920" w:hanging="700"/>
        <w:jc w:val="both"/>
      </w:pPr>
      <w:r>
        <w:t>neprobíhají žádná řízení, zejména, nikoli však výlučně, exekuční, správní či soudní, a to včetně trestního řízení, restitučního řízení, sporů před rozhodci nebo rozhodčími soudy, vztahující se jakkoli k Pozemkům SMP, vyjma [VYPSAT PŘÍPADNÁ ŘÍZENÍ O ZÁPISU SLUŽEBNOSTÍ PRO INFRASTRUKTURU].</w:t>
      </w:r>
    </w:p>
    <w:p w14:paraId="02BAD142" w14:textId="77777777" w:rsidR="006F160A" w:rsidRDefault="00000000">
      <w:pPr>
        <w:pStyle w:val="Zkladntext1"/>
        <w:framePr w:w="9758" w:h="13541" w:hRule="exact" w:wrap="none" w:vAnchor="page" w:hAnchor="page" w:x="877" w:y="1685"/>
        <w:numPr>
          <w:ilvl w:val="1"/>
          <w:numId w:val="6"/>
        </w:numPr>
        <w:tabs>
          <w:tab w:val="left" w:pos="1202"/>
        </w:tabs>
        <w:ind w:firstLine="640"/>
        <w:jc w:val="both"/>
      </w:pPr>
      <w:r>
        <w:t>Investor tímto prohlašuje a ujišťuje SMP, že:</w:t>
      </w:r>
    </w:p>
    <w:p w14:paraId="53FA83B4" w14:textId="77777777" w:rsidR="006F160A" w:rsidRDefault="00000000">
      <w:pPr>
        <w:pStyle w:val="Zkladntext1"/>
        <w:framePr w:w="9758" w:h="13541" w:hRule="exact" w:wrap="none" w:vAnchor="page" w:hAnchor="page" w:x="877" w:y="1685"/>
        <w:numPr>
          <w:ilvl w:val="2"/>
          <w:numId w:val="6"/>
        </w:numPr>
        <w:tabs>
          <w:tab w:val="left" w:pos="1916"/>
        </w:tabs>
        <w:ind w:left="1920" w:hanging="700"/>
        <w:jc w:val="both"/>
      </w:pPr>
      <w:r>
        <w:t>je oprávněn k uzavření této Smlouvy a jakýchkoli dokumentů uzavíraných na základě této Smlouvy či v souvislosti s ní, jakož i k výkonu práv a plnění závazků vyplývajících z této Smlouvy nebo jakýchkoli dokumentů uzavíraných na základě či v souvislosti s ní, přičemž současně učinil veškeré úkony a přijal veškerá opatření nezbytná k tomu, aby mohl platně uzavřít a plnit tuto Smlouvu;</w:t>
      </w:r>
    </w:p>
    <w:p w14:paraId="4C9B691C" w14:textId="77777777" w:rsidR="006F160A" w:rsidRDefault="00000000">
      <w:pPr>
        <w:pStyle w:val="Zkladntext1"/>
        <w:framePr w:w="9758" w:h="13541" w:hRule="exact" w:wrap="none" w:vAnchor="page" w:hAnchor="page" w:x="877" w:y="1685"/>
        <w:numPr>
          <w:ilvl w:val="2"/>
          <w:numId w:val="6"/>
        </w:numPr>
        <w:tabs>
          <w:tab w:val="left" w:pos="1916"/>
        </w:tabs>
        <w:ind w:left="1920" w:hanging="700"/>
        <w:jc w:val="both"/>
      </w:pPr>
      <w:r>
        <w:t>k uzavření a plnění této Smlouvy z jeho strany se nevyžaduje souhlas žádného orgánu veřejné moci, třetí osoby nebo jiného orgánu;</w:t>
      </w:r>
    </w:p>
    <w:p w14:paraId="011C240D" w14:textId="77777777" w:rsidR="006F160A" w:rsidRDefault="00000000">
      <w:pPr>
        <w:pStyle w:val="Zkladntext1"/>
        <w:framePr w:w="9758" w:h="13541" w:hRule="exact" w:wrap="none" w:vAnchor="page" w:hAnchor="page" w:x="877" w:y="1685"/>
        <w:numPr>
          <w:ilvl w:val="2"/>
          <w:numId w:val="6"/>
        </w:numPr>
        <w:tabs>
          <w:tab w:val="left" w:pos="1916"/>
        </w:tabs>
        <w:ind w:left="1920" w:hanging="700"/>
        <w:jc w:val="both"/>
      </w:pPr>
      <w:r>
        <w:t>je výlučným vlastníkem Pozemků Investora včetně všech jejich součástí a příslušenství, jeho vlastnické právo není dotčeno žádnou změnou a nejsou mu ani známy žádné okolnosti, které by měly nebo mohly mít na existenci jeho vlastnického práva vliv, včetně zápisu poznámky spornosti či rozepře ve vztahu k Pozemkům Investora, např. dle ustanovení § 985 a § 986 Občanského zákoníku;</w:t>
      </w:r>
    </w:p>
    <w:p w14:paraId="2F9FC823" w14:textId="77777777" w:rsidR="006F160A" w:rsidRDefault="00000000">
      <w:pPr>
        <w:pStyle w:val="Zkladntext1"/>
        <w:framePr w:w="9758" w:h="13541" w:hRule="exact" w:wrap="none" w:vAnchor="page" w:hAnchor="page" w:x="877" w:y="1685"/>
        <w:numPr>
          <w:ilvl w:val="2"/>
          <w:numId w:val="6"/>
        </w:numPr>
        <w:tabs>
          <w:tab w:val="left" w:pos="1916"/>
        </w:tabs>
        <w:spacing w:after="0"/>
        <w:ind w:left="1920" w:hanging="700"/>
        <w:jc w:val="both"/>
      </w:pPr>
      <w:r>
        <w:t>není v úpadku ani hrozícím úpadku, nebylo proti němu zahájeno exekuční řízení, nebylo vůči němu vyhlášeno všeobecné moratorium či individuální moratorium dle zákona č. 284/2023 Sb., o preventivní restrukturalizaci, ve znění pozdějších předpisů, nebyl vůči němu zahájen postup dle zákona č. 284/2023 Sb., o preventivní restrukturalizaci, ve znění pozdějších předpisů (např. zahájení preventivní restrukturalizace, zahájení</w:t>
      </w:r>
    </w:p>
    <w:p w14:paraId="1FCDB026" w14:textId="77777777" w:rsidR="006F160A" w:rsidRDefault="00000000">
      <w:pPr>
        <w:pStyle w:val="Zhlavnebozpat0"/>
        <w:framePr w:wrap="none" w:vAnchor="page" w:hAnchor="page" w:x="5865" w:y="15912"/>
      </w:pPr>
      <w:r>
        <w:t>5/12</w:t>
      </w:r>
    </w:p>
    <w:p w14:paraId="30EB6115" w14:textId="77777777" w:rsidR="006F160A" w:rsidRDefault="006F160A">
      <w:pPr>
        <w:spacing w:line="1" w:lineRule="exact"/>
        <w:sectPr w:rsidR="006F160A">
          <w:pgSz w:w="12137" w:h="17375"/>
          <w:pgMar w:top="360" w:right="360" w:bottom="360" w:left="360" w:header="0" w:footer="3" w:gutter="0"/>
          <w:cols w:space="720"/>
          <w:noEndnote/>
          <w:docGrid w:linePitch="360"/>
        </w:sectPr>
      </w:pPr>
    </w:p>
    <w:p w14:paraId="50F83875" w14:textId="77777777" w:rsidR="006F160A" w:rsidRDefault="00000000">
      <w:pPr>
        <w:spacing w:line="1" w:lineRule="exact"/>
      </w:pPr>
      <w:r>
        <w:rPr>
          <w:noProof/>
        </w:rPr>
        <w:lastRenderedPageBreak/>
        <mc:AlternateContent>
          <mc:Choice Requires="wps">
            <w:drawing>
              <wp:anchor distT="0" distB="0" distL="114300" distR="114300" simplePos="0" relativeHeight="251662848" behindDoc="1" locked="0" layoutInCell="1" allowOverlap="1" wp14:anchorId="42A562D6" wp14:editId="5DCD7BC4">
                <wp:simplePos x="0" y="0"/>
                <wp:positionH relativeFrom="page">
                  <wp:posOffset>952500</wp:posOffset>
                </wp:positionH>
                <wp:positionV relativeFrom="page">
                  <wp:posOffset>941705</wp:posOffset>
                </wp:positionV>
                <wp:extent cx="5800725" cy="0"/>
                <wp:effectExtent l="0" t="0" r="0" b="0"/>
                <wp:wrapNone/>
                <wp:docPr id="21" name="Shape 21"/>
                <wp:cNvGraphicFramePr/>
                <a:graphic xmlns:a="http://schemas.openxmlformats.org/drawingml/2006/main">
                  <a:graphicData uri="http://schemas.microsoft.com/office/word/2010/wordprocessingShape">
                    <wps:wsp>
                      <wps:cNvCnPr/>
                      <wps:spPr>
                        <a:xfrm>
                          <a:off x="0" y="0"/>
                          <a:ext cx="5800725" cy="0"/>
                        </a:xfrm>
                        <a:prstGeom prst="straightConnector1">
                          <a:avLst/>
                        </a:prstGeom>
                        <a:ln w="8890">
                          <a:solidFill/>
                        </a:ln>
                      </wps:spPr>
                      <wps:bodyPr/>
                    </wps:wsp>
                  </a:graphicData>
                </a:graphic>
              </wp:anchor>
            </w:drawing>
          </mc:Choice>
          <mc:Fallback>
            <w:pict>
              <v:shape o:spt="32" o:oned="true" path="m,l21600,21600e" style="position:absolute;margin-left:75.pt;margin-top:74.150000000000006pt;width:456.75pt;height:0;z-index:-251658240;mso-position-horizontal-relative:page;mso-position-vertical-relative:page">
                <v:stroke weight="0.70000000000000007pt"/>
              </v:shape>
            </w:pict>
          </mc:Fallback>
        </mc:AlternateContent>
      </w:r>
    </w:p>
    <w:p w14:paraId="5D9AD02F" w14:textId="77777777" w:rsidR="006F160A" w:rsidRDefault="00000000">
      <w:pPr>
        <w:pStyle w:val="Zhlavnebozpat0"/>
        <w:framePr w:wrap="none" w:vAnchor="page" w:hAnchor="page" w:x="5356" w:y="1220"/>
      </w:pPr>
      <w:r>
        <w:t>Směnná smlouva</w:t>
      </w:r>
    </w:p>
    <w:p w14:paraId="17317DFB" w14:textId="77777777" w:rsidR="006F160A" w:rsidRDefault="00000000">
      <w:pPr>
        <w:pStyle w:val="Zkladntext1"/>
        <w:framePr w:w="9758" w:h="557" w:hRule="exact" w:wrap="none" w:vAnchor="page" w:hAnchor="page" w:x="877" w:y="1685"/>
        <w:spacing w:after="0"/>
        <w:ind w:left="1920" w:firstLine="20"/>
        <w:jc w:val="both"/>
      </w:pPr>
      <w:r>
        <w:t>restrukturalizačního řízení atp.), nebyl proti němu podán návrh na výkon rozhodnutí nebo jiný návrh s obdobnými účinky;</w:t>
      </w:r>
    </w:p>
    <w:p w14:paraId="60BAD708" w14:textId="77777777" w:rsidR="006F160A" w:rsidRDefault="00000000">
      <w:pPr>
        <w:pStyle w:val="Zkladntext1"/>
        <w:framePr w:w="9758" w:h="1766" w:hRule="exact" w:wrap="none" w:vAnchor="page" w:hAnchor="page" w:x="877" w:y="2343"/>
        <w:numPr>
          <w:ilvl w:val="2"/>
          <w:numId w:val="6"/>
        </w:numPr>
        <w:tabs>
          <w:tab w:val="left" w:pos="1922"/>
        </w:tabs>
        <w:ind w:left="1900" w:hanging="680"/>
        <w:jc w:val="both"/>
      </w:pPr>
      <w:r>
        <w:t>Pozemky Investora nejsou zatíženy jakýmikoli věcnými či obligačními právy třetích osob ani Investora, zejména ne právy zástavními, služebnostmi či věcnými břemeny, právy předkupními a nájemními, pachtovními či obdobnými právy a ani neexistují žádné smlouvy ani jiné skutečnosti, které by jakákoli věcná, závazková nebo jiná práva třetích osob k Pozemkům Investora zakládaly, a to vyjma:</w:t>
      </w:r>
    </w:p>
    <w:p w14:paraId="7AD8275E" w14:textId="77777777" w:rsidR="006F160A" w:rsidRDefault="00000000">
      <w:pPr>
        <w:pStyle w:val="Zkladntext1"/>
        <w:framePr w:w="9758" w:h="1766" w:hRule="exact" w:wrap="none" w:vAnchor="page" w:hAnchor="page" w:x="877" w:y="2343"/>
        <w:numPr>
          <w:ilvl w:val="3"/>
          <w:numId w:val="6"/>
        </w:numPr>
        <w:tabs>
          <w:tab w:val="left" w:pos="2759"/>
        </w:tabs>
        <w:spacing w:after="0"/>
        <w:ind w:left="1900"/>
        <w:jc w:val="both"/>
      </w:pPr>
      <w:r>
        <w:t>[VYPSAT EXISTUJÍCÍ ZATÍŽENÍ ZŘÍZENÉ V SOULADU S SOSB]</w:t>
      </w:r>
    </w:p>
    <w:p w14:paraId="516B3CB4" w14:textId="77777777" w:rsidR="006F160A" w:rsidRDefault="00000000">
      <w:pPr>
        <w:pStyle w:val="Zkladntext1"/>
        <w:framePr w:wrap="none" w:vAnchor="page" w:hAnchor="page" w:x="1516" w:y="5391"/>
        <w:spacing w:after="0"/>
      </w:pPr>
      <w:r>
        <w:t>5.3.</w:t>
      </w:r>
    </w:p>
    <w:p w14:paraId="1A04B377" w14:textId="77777777" w:rsidR="006F160A" w:rsidRDefault="00000000">
      <w:pPr>
        <w:pStyle w:val="Zkladntext1"/>
        <w:framePr w:w="9758" w:h="3989" w:hRule="exact" w:wrap="none" w:vAnchor="page" w:hAnchor="page" w:x="877" w:y="4196"/>
        <w:numPr>
          <w:ilvl w:val="2"/>
          <w:numId w:val="6"/>
        </w:numPr>
        <w:tabs>
          <w:tab w:val="left" w:pos="1922"/>
        </w:tabs>
        <w:ind w:left="1900" w:hanging="680"/>
        <w:jc w:val="both"/>
      </w:pPr>
      <w:r>
        <w:t>neprobíhají žádná řízení, zejména exekuční, správní či soudní, a to včetně trestního</w:t>
      </w:r>
      <w:r>
        <w:br/>
        <w:t>řízení, restitučního řízení, sporů před rozhodci nebo rozhodčími soudy, vztahující se</w:t>
      </w:r>
      <w:r>
        <w:br/>
        <w:t>jakkoli k Pozemkům Investora, vyjma [VYPSAT PŘÍPADNÁ ŘÍZENÍ O ZÁPISU SLUŽEBNOSTÍ</w:t>
      </w:r>
      <w:r>
        <w:br/>
        <w:t>PRO TECHNICKOU INFRASTRUKTURU].</w:t>
      </w:r>
    </w:p>
    <w:p w14:paraId="41658930" w14:textId="77777777" w:rsidR="006F160A" w:rsidRDefault="00000000">
      <w:pPr>
        <w:pStyle w:val="Zkladntext1"/>
        <w:framePr w:w="9758" w:h="3989" w:hRule="exact" w:wrap="none" w:vAnchor="page" w:hAnchor="page" w:x="877" w:y="4196"/>
        <w:ind w:left="1205"/>
        <w:jc w:val="both"/>
      </w:pPr>
      <w:r>
        <w:t>Smluvní strany si jsou vědomy, že:</w:t>
      </w:r>
    </w:p>
    <w:p w14:paraId="6F4CCFAD" w14:textId="77777777" w:rsidR="006F160A" w:rsidRDefault="00000000">
      <w:pPr>
        <w:pStyle w:val="Zkladntext1"/>
        <w:framePr w:w="9758" w:h="3989" w:hRule="exact" w:wrap="none" w:vAnchor="page" w:hAnchor="page" w:x="877" w:y="4196"/>
        <w:numPr>
          <w:ilvl w:val="2"/>
          <w:numId w:val="7"/>
        </w:numPr>
        <w:tabs>
          <w:tab w:val="left" w:pos="1922"/>
        </w:tabs>
        <w:ind w:left="1900" w:hanging="680"/>
        <w:jc w:val="both"/>
      </w:pPr>
      <w:r>
        <w:t>na Pozemcích Investora je umístěna Připojovací komunikace [•], přičemž vlastnické</w:t>
      </w:r>
      <w:r>
        <w:br/>
        <w:t>právo k Připojovací komunikaci bylo/bude převedeno na SMP na základě Kupní smlouvy</w:t>
      </w:r>
      <w:r>
        <w:br/>
      </w:r>
      <w:r>
        <w:rPr>
          <w:i/>
          <w:iCs/>
        </w:rPr>
        <w:t xml:space="preserve">(jak je tento pojem definován v </w:t>
      </w:r>
      <w:proofErr w:type="spellStart"/>
      <w:r>
        <w:rPr>
          <w:i/>
          <w:iCs/>
        </w:rPr>
        <w:t>SoSB</w:t>
      </w:r>
      <w:proofErr w:type="spellEnd"/>
      <w:r>
        <w:rPr>
          <w:i/>
          <w:iCs/>
        </w:rPr>
        <w:t>)</w:t>
      </w:r>
      <w:r>
        <w:t xml:space="preserve"> uzavřené mezi Investorem, v postavení</w:t>
      </w:r>
      <w:r>
        <w:br/>
        <w:t>prodávajícího, a SMP, v postavení kupujícího;</w:t>
      </w:r>
    </w:p>
    <w:p w14:paraId="70C8067F" w14:textId="77777777" w:rsidR="006F160A" w:rsidRDefault="00000000">
      <w:pPr>
        <w:pStyle w:val="Zkladntext1"/>
        <w:framePr w:w="9758" w:h="3989" w:hRule="exact" w:wrap="none" w:vAnchor="page" w:hAnchor="page" w:x="877" w:y="4196"/>
        <w:numPr>
          <w:ilvl w:val="2"/>
          <w:numId w:val="7"/>
        </w:numPr>
        <w:tabs>
          <w:tab w:val="left" w:pos="1927"/>
        </w:tabs>
        <w:ind w:left="1205"/>
        <w:jc w:val="both"/>
      </w:pPr>
      <w:r>
        <w:t>[VYPSAT PŘÍPADNÉ DALŠÍ STAVBY/ZAŘÍZENÍ/ÚPRAVY EXISTUJÍCÍ NA POZEMCÍCH];</w:t>
      </w:r>
    </w:p>
    <w:p w14:paraId="44AE30A5" w14:textId="77777777" w:rsidR="006F160A" w:rsidRDefault="00000000">
      <w:pPr>
        <w:pStyle w:val="Zkladntext1"/>
        <w:framePr w:w="9758" w:h="3989" w:hRule="exact" w:wrap="none" w:vAnchor="page" w:hAnchor="page" w:x="877" w:y="4196"/>
        <w:numPr>
          <w:ilvl w:val="2"/>
          <w:numId w:val="7"/>
        </w:numPr>
        <w:tabs>
          <w:tab w:val="left" w:pos="1922"/>
        </w:tabs>
        <w:spacing w:after="0"/>
        <w:ind w:left="1900" w:hanging="680"/>
        <w:jc w:val="both"/>
      </w:pPr>
      <w:r>
        <w:t xml:space="preserve">Pozemky jsou (mohou být) zatíženy historickou ekologickou zátěží v podobě Skládky </w:t>
      </w:r>
      <w:r>
        <w:rPr>
          <w:i/>
          <w:iCs/>
          <w:color w:val="555019"/>
        </w:rPr>
        <w:t xml:space="preserve">(jak </w:t>
      </w:r>
      <w:r>
        <w:rPr>
          <w:i/>
          <w:iCs/>
        </w:rPr>
        <w:t xml:space="preserve">je tento pojem definován v </w:t>
      </w:r>
      <w:proofErr w:type="spellStart"/>
      <w:r>
        <w:rPr>
          <w:i/>
          <w:iCs/>
        </w:rPr>
        <w:t>SoSB</w:t>
      </w:r>
      <w:proofErr w:type="spellEnd"/>
      <w:r>
        <w:rPr>
          <w:i/>
          <w:iCs/>
        </w:rPr>
        <w:t>)</w:t>
      </w:r>
      <w:r>
        <w:t>, přičemž byly řádně seznámeny s charakterem této ekologické zátěže a možnými riziky s ní spojenými,</w:t>
      </w:r>
    </w:p>
    <w:p w14:paraId="698D032E" w14:textId="77777777" w:rsidR="006F160A" w:rsidRDefault="00000000">
      <w:pPr>
        <w:pStyle w:val="Zkladntext1"/>
        <w:framePr w:w="9758" w:h="5866" w:hRule="exact" w:wrap="none" w:vAnchor="page" w:hAnchor="page" w:x="877" w:y="8285"/>
        <w:numPr>
          <w:ilvl w:val="2"/>
          <w:numId w:val="7"/>
        </w:numPr>
        <w:pBdr>
          <w:top w:val="single" w:sz="0" w:space="0" w:color="F6EB03"/>
          <w:left w:val="single" w:sz="0" w:space="0" w:color="F6EB03"/>
          <w:bottom w:val="single" w:sz="0" w:space="4" w:color="F6EB03"/>
          <w:right w:val="single" w:sz="0" w:space="0" w:color="F6EB03"/>
        </w:pBdr>
        <w:shd w:val="clear" w:color="auto" w:fill="F6EB03"/>
        <w:tabs>
          <w:tab w:val="left" w:pos="1922"/>
        </w:tabs>
        <w:spacing w:after="23"/>
        <w:ind w:left="1200"/>
        <w:jc w:val="both"/>
      </w:pPr>
      <w:r>
        <w:t>[VARIANTA A - odpad/znečištění nebyl zjištěn]</w:t>
      </w:r>
    </w:p>
    <w:p w14:paraId="61BFE25C" w14:textId="77777777" w:rsidR="006F160A" w:rsidRDefault="00000000">
      <w:pPr>
        <w:pStyle w:val="Zkladntext1"/>
        <w:framePr w:w="9758" w:h="5866" w:hRule="exact" w:wrap="none" w:vAnchor="page" w:hAnchor="page" w:x="877" w:y="8285"/>
        <w:ind w:left="1900" w:firstLine="20"/>
        <w:jc w:val="both"/>
      </w:pPr>
      <w:r>
        <w:t>Investor prohlašuje, že v průběhu výstavby Připojovací komunikace na Pozemcích Investora nebyl ke dni uzavření této Smlouvy zjištěn odpad ve smyslu § 4 Zákona o odpadech ani znečištění ve smyslu čl. 2.10.8 Dohody o úpravě vztahů. Závazky Investora dle čl. 2.10 Dohody o úpravě vztahů pro případ zjištění odpadu a/nebo znečištění na Pozemcích Investora v průběhu stavební realizace Investičního záměru (včetně realizace Nepeněžního plnění dle Plánovací smlouvy) tímto nejsou dotčeny, jsou nicméně nadále z důvodu absence odpadu a znečištění na/v Pozemcích bezpředmětné;</w:t>
      </w:r>
    </w:p>
    <w:p w14:paraId="195BDDC8" w14:textId="77777777" w:rsidR="006F160A" w:rsidRDefault="00000000">
      <w:pPr>
        <w:pStyle w:val="Zkladntext1"/>
        <w:framePr w:w="9758" w:h="5866" w:hRule="exact" w:wrap="none" w:vAnchor="page" w:hAnchor="page" w:x="877" w:y="8285"/>
        <w:ind w:left="1900" w:firstLine="20"/>
        <w:jc w:val="both"/>
      </w:pPr>
      <w:r>
        <w:t>[VARIANTA B - odpad/znečištění byl zjištěn a odstraněn]</w:t>
      </w:r>
    </w:p>
    <w:p w14:paraId="74580CE2" w14:textId="77777777" w:rsidR="006F160A" w:rsidRDefault="00000000">
      <w:pPr>
        <w:pStyle w:val="Zkladntext1"/>
        <w:framePr w:w="9758" w:h="5866" w:hRule="exact" w:wrap="none" w:vAnchor="page" w:hAnchor="page" w:x="877" w:y="8285"/>
        <w:ind w:left="1900" w:firstLine="20"/>
        <w:jc w:val="both"/>
      </w:pPr>
      <w:r>
        <w:t>Smluvní strany konstatují, že v průběhu výstavby Připojovací komunikace na Pozemcích Investora byl zjištěn odpad ve smyslu § 4 Zákona o odpadech [a/nebo znečištění ve smyslu čl. 2.10.8 Dohody o úpravě vztahů] v rozsahu [SPECIFIKOVAT], který byl Investorem odstraněn v souladu s příslušnými právními předpisy [DOPLNIT ODKAZ NA RELEVANTNÍ DOKUMENTACI]. Závazky Investora dle čl. 2.10 Dohody o úpravě vztahů pro případ zjištění dalšího odpadu a/nebo znečištění na Pozemcích Investora v průběhu stavební realizace Investičního záměru (včetně realizace Nepeněžního plnění dle Plánovací smlouvy) tímto nejsou dotčeny.</w:t>
      </w:r>
    </w:p>
    <w:p w14:paraId="70F32206" w14:textId="77777777" w:rsidR="006F160A" w:rsidRDefault="00000000">
      <w:pPr>
        <w:pStyle w:val="Zkladntext1"/>
        <w:framePr w:w="9758" w:h="5866" w:hRule="exact" w:wrap="none" w:vAnchor="page" w:hAnchor="page" w:x="877" w:y="8285"/>
        <w:spacing w:after="0"/>
        <w:ind w:left="1200" w:firstLine="20"/>
        <w:jc w:val="both"/>
      </w:pPr>
      <w:r>
        <w:t>přičemž SMP a Investor prohlašují, že skutečnosti uvedené v tomto čl. 5.3 této Smlouvy berou na vědomí a sjednávají, že tyto skutečnosti nepředstavují jakoukoli vadu Pozemků, ani vadu či porušení této Smlouvy.</w:t>
      </w:r>
    </w:p>
    <w:p w14:paraId="3A6D3DFC" w14:textId="77777777" w:rsidR="006F160A" w:rsidRDefault="00000000">
      <w:pPr>
        <w:pStyle w:val="Zkladntext1"/>
        <w:framePr w:w="9758" w:h="1363" w:hRule="exact" w:wrap="none" w:vAnchor="page" w:hAnchor="page" w:x="877" w:y="14252"/>
        <w:spacing w:after="0"/>
        <w:ind w:left="1200" w:hanging="560"/>
        <w:jc w:val="both"/>
      </w:pPr>
      <w:r>
        <w:t>5.4. Smluvní strany prohlašují, že se seznámily s právním stavem směňovaných Pozemků (popsaným v této Smlouvě) i faktickým stavem směňovaných Pozemků (který je popsán v čl. 5.3 této Smlouvy), včetně skutečností uvedených ve výpisech z listů vlastnictví a/nebo uvedených v této Smlouvě, takto s ním souhlasí, přičemž sjednávají, že tento stav nepředstavuje vadné plnění ani jakékoli porušení této Smlouvy; tím nejsou dotčena prohlášení uvedená v této Smlouvě.</w:t>
      </w:r>
    </w:p>
    <w:p w14:paraId="0BEFC57E" w14:textId="77777777" w:rsidR="006F160A" w:rsidRDefault="00000000">
      <w:pPr>
        <w:pStyle w:val="Zhlavnebozpat0"/>
        <w:framePr w:w="418" w:h="264" w:hRule="exact" w:wrap="none" w:vAnchor="page" w:hAnchor="page" w:x="5860" w:y="15912"/>
        <w:jc w:val="center"/>
      </w:pPr>
      <w:r>
        <w:t>6/12</w:t>
      </w:r>
    </w:p>
    <w:p w14:paraId="08781731" w14:textId="77777777" w:rsidR="006F160A" w:rsidRDefault="006F160A">
      <w:pPr>
        <w:spacing w:line="1" w:lineRule="exact"/>
        <w:sectPr w:rsidR="006F160A">
          <w:pgSz w:w="12137" w:h="17375"/>
          <w:pgMar w:top="360" w:right="360" w:bottom="360" w:left="360" w:header="0" w:footer="3" w:gutter="0"/>
          <w:cols w:space="720"/>
          <w:noEndnote/>
          <w:docGrid w:linePitch="360"/>
        </w:sectPr>
      </w:pPr>
    </w:p>
    <w:p w14:paraId="021E70EC" w14:textId="77777777" w:rsidR="006F160A" w:rsidRDefault="00000000">
      <w:pPr>
        <w:spacing w:line="1" w:lineRule="exact"/>
      </w:pPr>
      <w:r>
        <w:rPr>
          <w:noProof/>
        </w:rPr>
        <w:lastRenderedPageBreak/>
        <mc:AlternateContent>
          <mc:Choice Requires="wps">
            <w:drawing>
              <wp:anchor distT="0" distB="0" distL="114300" distR="114300" simplePos="0" relativeHeight="251663872" behindDoc="1" locked="0" layoutInCell="1" allowOverlap="1" wp14:anchorId="2F11E7BE" wp14:editId="5CF4402F">
                <wp:simplePos x="0" y="0"/>
                <wp:positionH relativeFrom="page">
                  <wp:posOffset>952500</wp:posOffset>
                </wp:positionH>
                <wp:positionV relativeFrom="page">
                  <wp:posOffset>941705</wp:posOffset>
                </wp:positionV>
                <wp:extent cx="5800725" cy="0"/>
                <wp:effectExtent l="0" t="0" r="0" b="0"/>
                <wp:wrapNone/>
                <wp:docPr id="22" name="Shape 22"/>
                <wp:cNvGraphicFramePr/>
                <a:graphic xmlns:a="http://schemas.openxmlformats.org/drawingml/2006/main">
                  <a:graphicData uri="http://schemas.microsoft.com/office/word/2010/wordprocessingShape">
                    <wps:wsp>
                      <wps:cNvCnPr/>
                      <wps:spPr>
                        <a:xfrm>
                          <a:off x="0" y="0"/>
                          <a:ext cx="5800725" cy="0"/>
                        </a:xfrm>
                        <a:prstGeom prst="straightConnector1">
                          <a:avLst/>
                        </a:prstGeom>
                        <a:ln w="8890">
                          <a:solidFill/>
                        </a:ln>
                      </wps:spPr>
                      <wps:bodyPr/>
                    </wps:wsp>
                  </a:graphicData>
                </a:graphic>
              </wp:anchor>
            </w:drawing>
          </mc:Choice>
          <mc:Fallback>
            <w:pict>
              <v:shape o:spt="32" o:oned="true" path="m,l21600,21600e" style="position:absolute;margin-left:75.pt;margin-top:74.150000000000006pt;width:456.75pt;height:0;z-index:-251658240;mso-position-horizontal-relative:page;mso-position-vertical-relative:page">
                <v:stroke weight="0.70000000000000007pt"/>
              </v:shape>
            </w:pict>
          </mc:Fallback>
        </mc:AlternateContent>
      </w:r>
    </w:p>
    <w:p w14:paraId="64DEB119" w14:textId="77777777" w:rsidR="006F160A" w:rsidRDefault="00000000">
      <w:pPr>
        <w:pStyle w:val="Zhlavnebozpat0"/>
        <w:framePr w:wrap="none" w:vAnchor="page" w:hAnchor="page" w:x="5356" w:y="1220"/>
      </w:pPr>
      <w:r>
        <w:t>Směnná smlouva</w:t>
      </w:r>
    </w:p>
    <w:p w14:paraId="4E3D0219" w14:textId="77777777" w:rsidR="006F160A" w:rsidRDefault="00000000">
      <w:pPr>
        <w:pStyle w:val="Zkladntext1"/>
        <w:framePr w:wrap="none" w:vAnchor="page" w:hAnchor="page" w:x="1516" w:y="1685"/>
        <w:spacing w:after="0"/>
      </w:pPr>
      <w:r>
        <w:t>5.5.</w:t>
      </w:r>
    </w:p>
    <w:p w14:paraId="158646C9" w14:textId="77777777" w:rsidR="006F160A" w:rsidRDefault="00000000">
      <w:pPr>
        <w:pStyle w:val="Zkladntext1"/>
        <w:framePr w:wrap="none" w:vAnchor="page" w:hAnchor="page" w:x="1516" w:y="4316"/>
        <w:spacing w:after="0"/>
      </w:pPr>
      <w:r>
        <w:t>5.6.</w:t>
      </w:r>
    </w:p>
    <w:p w14:paraId="5B564E5B" w14:textId="77777777" w:rsidR="006F160A" w:rsidRDefault="00000000">
      <w:pPr>
        <w:pStyle w:val="Zkladntext1"/>
        <w:framePr w:wrap="none" w:vAnchor="page" w:hAnchor="page" w:x="1516" w:y="7388"/>
        <w:spacing w:after="0"/>
      </w:pPr>
      <w:r>
        <w:t>5.7.</w:t>
      </w:r>
    </w:p>
    <w:p w14:paraId="1908E1E3" w14:textId="77777777" w:rsidR="006F160A" w:rsidRDefault="00000000">
      <w:pPr>
        <w:pStyle w:val="Zkladntext1"/>
        <w:framePr w:wrap="none" w:vAnchor="page" w:hAnchor="page" w:x="1516" w:y="10997"/>
        <w:spacing w:after="0"/>
      </w:pPr>
      <w:r>
        <w:t>5.8.</w:t>
      </w:r>
    </w:p>
    <w:p w14:paraId="04CE795E" w14:textId="77777777" w:rsidR="006F160A" w:rsidRDefault="00000000">
      <w:pPr>
        <w:pStyle w:val="Zkladntext1"/>
        <w:framePr w:wrap="none" w:vAnchor="page" w:hAnchor="page" w:x="1516" w:y="12725"/>
        <w:spacing w:after="0"/>
      </w:pPr>
      <w:r>
        <w:t>5.9.</w:t>
      </w:r>
    </w:p>
    <w:p w14:paraId="0012AB99" w14:textId="77777777" w:rsidR="006F160A" w:rsidRDefault="00000000">
      <w:pPr>
        <w:pStyle w:val="Zkladntext1"/>
        <w:framePr w:w="9758" w:h="14030" w:hRule="exact" w:wrap="none" w:vAnchor="page" w:hAnchor="page" w:x="877" w:y="1685"/>
        <w:ind w:left="1191"/>
        <w:jc w:val="both"/>
      </w:pPr>
      <w:r>
        <w:t>Smluvní strany se zavazují, že od okamžiku uzavření této Smlouvy do okamžiku povolení vkladu</w:t>
      </w:r>
      <w:r>
        <w:br/>
        <w:t>vlastnických práv k Pozemkům dle této Smlouvy do katastru nemovitostí bez předchozího</w:t>
      </w:r>
      <w:r>
        <w:br/>
        <w:t>souhlasu druhé Smluvní strany Pozemky (či jejich kteroukoli část):</w:t>
      </w:r>
    </w:p>
    <w:p w14:paraId="674DB2A5" w14:textId="77777777" w:rsidR="006F160A" w:rsidRDefault="00000000">
      <w:pPr>
        <w:pStyle w:val="Zkladntext1"/>
        <w:framePr w:w="9758" w:h="14030" w:hRule="exact" w:wrap="none" w:vAnchor="page" w:hAnchor="page" w:x="877" w:y="1685"/>
        <w:numPr>
          <w:ilvl w:val="2"/>
          <w:numId w:val="8"/>
        </w:numPr>
        <w:tabs>
          <w:tab w:val="left" w:pos="1906"/>
        </w:tabs>
        <w:ind w:left="1951" w:hanging="760"/>
        <w:jc w:val="both"/>
      </w:pPr>
      <w:r>
        <w:t>nezcizí (tj. nepřevedou k nim vlastnické právo), bez ohledu na to, zda se jedná o úplatné</w:t>
      </w:r>
      <w:r>
        <w:br/>
        <w:t>či bezúplatné zcizení;</w:t>
      </w:r>
    </w:p>
    <w:p w14:paraId="2ACB4846" w14:textId="77777777" w:rsidR="006F160A" w:rsidRDefault="00000000">
      <w:pPr>
        <w:pStyle w:val="Zkladntext1"/>
        <w:framePr w:w="9758" w:h="14030" w:hRule="exact" w:wrap="none" w:vAnchor="page" w:hAnchor="page" w:x="877" w:y="1685"/>
        <w:numPr>
          <w:ilvl w:val="2"/>
          <w:numId w:val="8"/>
        </w:numPr>
        <w:tabs>
          <w:tab w:val="left" w:pos="1906"/>
        </w:tabs>
        <w:ind w:left="1951" w:hanging="760"/>
        <w:jc w:val="both"/>
      </w:pPr>
      <w:r>
        <w:t>nezatíží jakýmkoli právním zatížením, zejména jakýmkoli právem, ať právem věcným či</w:t>
      </w:r>
      <w:r>
        <w:br/>
        <w:t>závazkovým; a</w:t>
      </w:r>
    </w:p>
    <w:p w14:paraId="53A06EDC" w14:textId="77777777" w:rsidR="006F160A" w:rsidRDefault="00000000">
      <w:pPr>
        <w:pStyle w:val="Zkladntext1"/>
        <w:framePr w:w="9758" w:h="14030" w:hRule="exact" w:wrap="none" w:vAnchor="page" w:hAnchor="page" w:x="877" w:y="1685"/>
        <w:numPr>
          <w:ilvl w:val="2"/>
          <w:numId w:val="8"/>
        </w:numPr>
        <w:tabs>
          <w:tab w:val="left" w:pos="1906"/>
        </w:tabs>
        <w:ind w:left="1191"/>
      </w:pPr>
      <w:r>
        <w:t>se zdrží úkonů, které by byly způsobilé zmařit účel této Smlouvy.</w:t>
      </w:r>
    </w:p>
    <w:p w14:paraId="4CC9C80F" w14:textId="77777777" w:rsidR="006F160A" w:rsidRDefault="00000000">
      <w:pPr>
        <w:pStyle w:val="Zkladntext1"/>
        <w:framePr w:w="9758" w:h="14030" w:hRule="exact" w:wrap="none" w:vAnchor="page" w:hAnchor="page" w:x="877" w:y="1685"/>
        <w:ind w:left="1191"/>
        <w:jc w:val="both"/>
      </w:pPr>
      <w:r>
        <w:t>Smluvní strany tímto sjednávají, že SMP neponese vůči Investorovi jakoukoli odpovědnost za</w:t>
      </w:r>
      <w:r>
        <w:br/>
        <w:t>případnou existenci či odstranění jakýchkoli ekologických či jiných obdobných faktických zátěží</w:t>
      </w:r>
      <w:r>
        <w:br/>
        <w:t xml:space="preserve">existujících na/v Pozemcích, včetně případné zátěže v podobě umístění či sanace Skládky </w:t>
      </w:r>
      <w:r>
        <w:rPr>
          <w:i/>
          <w:iCs/>
        </w:rPr>
        <w:t>(jak je</w:t>
      </w:r>
      <w:r>
        <w:rPr>
          <w:i/>
          <w:iCs/>
        </w:rPr>
        <w:br/>
        <w:t>tento pojem definován v Plánovací smlouvě)</w:t>
      </w:r>
      <w:r>
        <w:t>. V této souvislosti Smluvní strany sjednávají, že</w:t>
      </w:r>
      <w:r>
        <w:br/>
        <w:t>Investor nebude vůči SMP uplatňovat jakékoli nároky týkající se případné existence těchto</w:t>
      </w:r>
      <w:r>
        <w:br/>
        <w:t xml:space="preserve">ekologických či jiných zátěží na/v Pozemcích, včetně umístění či sanace Skládky </w:t>
      </w:r>
      <w:r>
        <w:rPr>
          <w:i/>
          <w:iCs/>
        </w:rPr>
        <w:t>(jak je tento</w:t>
      </w:r>
      <w:r>
        <w:rPr>
          <w:i/>
          <w:iCs/>
        </w:rPr>
        <w:br/>
        <w:t>pojem definován v Plánovací smlouvě)</w:t>
      </w:r>
      <w:r>
        <w:t>, přičemž se Investor výslovně vzdává jakýchkoli nároků z</w:t>
      </w:r>
      <w:r>
        <w:br/>
        <w:t>titulu odpovědnosti za vady, jakož i práva na slevu z ceny, náhradu škody, bezdůvodné</w:t>
      </w:r>
      <w:r>
        <w:br/>
        <w:t>obohacení či odstoupení od Smlouvy z tohoto důvodu. Pro odstranění pochybností se toto</w:t>
      </w:r>
      <w:r>
        <w:br/>
        <w:t>ustanovení čl. 5.6 Smlouvy a práva a povinnosti v něm sjednaná uplatní pouze ve vztahu k</w:t>
      </w:r>
      <w:r>
        <w:br/>
        <w:t>Pozemkům (tj. v rozsahu Pozemků), nikoli ve vztahu k jakýmkoli jiným nemovitým věcem.</w:t>
      </w:r>
    </w:p>
    <w:p w14:paraId="740CD4FE" w14:textId="77777777" w:rsidR="006F160A" w:rsidRDefault="00000000">
      <w:pPr>
        <w:pStyle w:val="Zkladntext1"/>
        <w:framePr w:w="9758" w:h="14030" w:hRule="exact" w:wrap="none" w:vAnchor="page" w:hAnchor="page" w:x="877" w:y="1685"/>
        <w:ind w:left="1191"/>
        <w:jc w:val="both"/>
      </w:pPr>
      <w:r>
        <w:t>Smluvní strany tímto sjednávají, že Investor neponese vůči SMP jakoukoli odpovědnost za</w:t>
      </w:r>
      <w:r>
        <w:br/>
        <w:t>případnou existenci či odstranění jakýchkoli ekologických či jiných obdobných faktických zátěží</w:t>
      </w:r>
      <w:r>
        <w:br/>
        <w:t>existujících na/v Pozemcích, včetně případné zátěže v podobě umístění či sanace Skládky (jak je</w:t>
      </w:r>
      <w:r>
        <w:br/>
        <w:t>tento pojem definován v Plánovací smlouvě). V této souvislosti Smluvní strany sjednávají, že SMP</w:t>
      </w:r>
      <w:r>
        <w:br/>
        <w:t>nebude vůči Investorovi uplatňovat jakékoli nároky týkající se případné existence těchto</w:t>
      </w:r>
      <w:r>
        <w:br/>
        <w:t>ekologických či jiných zátěží na/v Pozemcích, včetně umístění či sanace Skládky (jak je tento</w:t>
      </w:r>
      <w:r>
        <w:br/>
        <w:t>pojem definován v Plánovací smlouvě), přičemž se SMP výslovně vzdává jakýchkoli nároků z</w:t>
      </w:r>
      <w:r>
        <w:br/>
        <w:t>titulu odpovědnosti za vady, jakož i práva na slevu z ceny, náhradu škody, bezdůvodné</w:t>
      </w:r>
      <w:r>
        <w:br/>
        <w:t>obohacení či odstoupení od Smlouvy z tohoto důvodu. Pro odstranění pochybností se toto</w:t>
      </w:r>
      <w:r>
        <w:br/>
        <w:t>ustanovení čl. 5.7 Smlouvy a práva a povinnosti v něm sjednaná uplatní pouze ve vztahu k</w:t>
      </w:r>
      <w:r>
        <w:br/>
        <w:t>Pozemkům (tj. v rozsahu Pozemků), nikoli ve vztahu k jakýmkoli jiným nemovitým věcem. Tímto</w:t>
      </w:r>
      <w:r>
        <w:br/>
        <w:t>čl. 5.7 Smlouvy nejsou dotčeny závazky Investora, které jsou dohodnuty v čl. 2.10 Dohody o</w:t>
      </w:r>
      <w:r>
        <w:br/>
        <w:t xml:space="preserve">úpravě vztahů </w:t>
      </w:r>
      <w:r>
        <w:rPr>
          <w:i/>
          <w:iCs/>
        </w:rPr>
        <w:t xml:space="preserve">(jak je tento pojem definován v </w:t>
      </w:r>
      <w:proofErr w:type="spellStart"/>
      <w:r>
        <w:rPr>
          <w:i/>
          <w:iCs/>
        </w:rPr>
        <w:t>SoSB</w:t>
      </w:r>
      <w:proofErr w:type="spellEnd"/>
      <w:r>
        <w:rPr>
          <w:i/>
          <w:iCs/>
        </w:rPr>
        <w:t>).</w:t>
      </w:r>
    </w:p>
    <w:p w14:paraId="2B54038B" w14:textId="77777777" w:rsidR="006F160A" w:rsidRDefault="00000000">
      <w:pPr>
        <w:pStyle w:val="Zkladntext1"/>
        <w:framePr w:w="9758" w:h="14030" w:hRule="exact" w:wrap="none" w:vAnchor="page" w:hAnchor="page" w:x="877" w:y="1685"/>
        <w:ind w:left="1191"/>
        <w:jc w:val="both"/>
      </w:pPr>
      <w:r>
        <w:t>Smluvní strany jsou si vědomy, že Investor na sebe na základě čl. 2.10 Dohody o úpravě vztahů</w:t>
      </w:r>
      <w:r>
        <w:br/>
        <w:t>převzal závazky definované v tomto ustanovení Dohody o úpravě vztahů. Smluvní strany v této</w:t>
      </w:r>
      <w:r>
        <w:br/>
        <w:t>souvislosti sjednávají, že tyto závazky Investora dle čl. 2.10 Dohody o úpravě vztahů ve vztahu k</w:t>
      </w:r>
      <w:r>
        <w:br/>
        <w:t>Pozemkům (tj. výhradně v rozsahu, v jakém se týkají Pozemků) zůstanou v platnosti a účinnosti</w:t>
      </w:r>
      <w:r>
        <w:br/>
        <w:t>i po případném zániku Dohody o úpravě vztahů, maximálně však do sjednané doby jejich trvání.</w:t>
      </w:r>
      <w:r>
        <w:br/>
        <w:t>Rovněž tím není dotčeno prohlášení dle čl. 5.3.4 Smlouvy.</w:t>
      </w:r>
    </w:p>
    <w:p w14:paraId="5118BB4B" w14:textId="77777777" w:rsidR="006F160A" w:rsidRDefault="00000000">
      <w:pPr>
        <w:pStyle w:val="Zkladntext1"/>
        <w:framePr w:w="9758" w:h="14030" w:hRule="exact" w:wrap="none" w:vAnchor="page" w:hAnchor="page" w:x="877" w:y="1685"/>
        <w:spacing w:after="0"/>
        <w:ind w:left="1191"/>
        <w:jc w:val="both"/>
      </w:pPr>
      <w:r>
        <w:t>[Práva a povinnosti sjednaná v rámci čl. 5.6 a čl. 5.7 této Smlouvy přetrvají i v případě budoucího</w:t>
      </w:r>
      <w:r>
        <w:br/>
        <w:t>převodu Pozemků třetí osobě a Smluvní strany se je zavazují smluvně převést na nabyvatele</w:t>
      </w:r>
      <w:r>
        <w:br/>
        <w:t>Pozemků a k této povinnosti zavázat i nabyvatele Pozemků, a to prostřednictvím postoupení</w:t>
      </w:r>
      <w:r>
        <w:br/>
        <w:t>části Smlouvy v rozsahu čl. 5.6 až čl. 5.7 této Smlouvy na tohoto nabyvatele (a to Investor ve</w:t>
      </w:r>
      <w:r>
        <w:br/>
      </w:r>
      <w:r>
        <w:rPr>
          <w:color w:val="555019"/>
        </w:rPr>
        <w:t xml:space="preserve">vztahu </w:t>
      </w:r>
      <w:r>
        <w:t xml:space="preserve">k Pozemkům SMP a SMP ve vztahu k Pozemkům Investora). Smluvní strany mohou </w:t>
      </w:r>
      <w:r>
        <w:rPr>
          <w:color w:val="555019"/>
        </w:rPr>
        <w:t>dostát</w:t>
      </w:r>
      <w:r>
        <w:rPr>
          <w:color w:val="555019"/>
        </w:rPr>
        <w:br/>
        <w:t xml:space="preserve">těmto </w:t>
      </w:r>
      <w:r>
        <w:t>svým povinnostem uvedeným v tomto čl. 5.9 Smlouvy i tím způsobem, že nabyvatel</w:t>
      </w:r>
      <w:r>
        <w:br/>
        <w:t>příslušného Pozemku vystaví a druhé Smluvní straně doručí prohlášení nabyvatele, ve kterém</w:t>
      </w:r>
      <w:r>
        <w:br/>
        <w:t>bude nabyvatel garantovat druhé Smluvní straně práva a povinnosti ve stejném rozsahu, v jakém</w:t>
      </w:r>
      <w:r>
        <w:br/>
      </w:r>
      <w:r>
        <w:rPr>
          <w:color w:val="555019"/>
        </w:rPr>
        <w:t xml:space="preserve">jsou </w:t>
      </w:r>
      <w:r>
        <w:t xml:space="preserve">sjednány v příslušných ustanoveních čl. 5.6 a čl. 5.7 této Smlouvy (aniž by příslušná </w:t>
      </w:r>
      <w:r>
        <w:rPr>
          <w:color w:val="555019"/>
        </w:rPr>
        <w:t>Smluvní</w:t>
      </w:r>
      <w:r>
        <w:rPr>
          <w:color w:val="555019"/>
        </w:rPr>
        <w:br/>
      </w:r>
      <w:r>
        <w:t>strana přestala být zavázána z práv a povinností uvedených v čl. 5.6 až čl. 5.7 této Smlouvy,</w:t>
      </w:r>
      <w:r>
        <w:br/>
        <w:t xml:space="preserve">pokud se SMP a Investor nedohodnou jinak). Tento čl. 5.9 Smlouvy se neuplatní na (i) </w:t>
      </w:r>
      <w:r>
        <w:rPr>
          <w:color w:val="555019"/>
        </w:rPr>
        <w:t>technický</w:t>
      </w:r>
    </w:p>
    <w:p w14:paraId="3CD6173F" w14:textId="77777777" w:rsidR="006F160A" w:rsidRDefault="00000000">
      <w:pPr>
        <w:pStyle w:val="Zhlavnebozpat0"/>
        <w:framePr w:w="418" w:h="264" w:hRule="exact" w:wrap="none" w:vAnchor="page" w:hAnchor="page" w:x="5860" w:y="15912"/>
        <w:jc w:val="center"/>
      </w:pPr>
      <w:r>
        <w:t>7/12</w:t>
      </w:r>
    </w:p>
    <w:p w14:paraId="7C468E0C" w14:textId="77777777" w:rsidR="006F160A" w:rsidRDefault="006F160A">
      <w:pPr>
        <w:spacing w:line="1" w:lineRule="exact"/>
        <w:sectPr w:rsidR="006F160A">
          <w:pgSz w:w="12137" w:h="17375"/>
          <w:pgMar w:top="360" w:right="360" w:bottom="360" w:left="360" w:header="0" w:footer="3" w:gutter="0"/>
          <w:cols w:space="720"/>
          <w:noEndnote/>
          <w:docGrid w:linePitch="360"/>
        </w:sectPr>
      </w:pPr>
    </w:p>
    <w:p w14:paraId="39C44B1C" w14:textId="77777777" w:rsidR="006F160A" w:rsidRDefault="00000000">
      <w:pPr>
        <w:spacing w:line="1" w:lineRule="exact"/>
      </w:pPr>
      <w:r>
        <w:rPr>
          <w:noProof/>
        </w:rPr>
        <w:lastRenderedPageBreak/>
        <mc:AlternateContent>
          <mc:Choice Requires="wps">
            <w:drawing>
              <wp:anchor distT="0" distB="0" distL="114300" distR="114300" simplePos="0" relativeHeight="251664896" behindDoc="1" locked="0" layoutInCell="1" allowOverlap="1" wp14:anchorId="214F34F3" wp14:editId="76AF1B00">
                <wp:simplePos x="0" y="0"/>
                <wp:positionH relativeFrom="page">
                  <wp:posOffset>952500</wp:posOffset>
                </wp:positionH>
                <wp:positionV relativeFrom="page">
                  <wp:posOffset>941705</wp:posOffset>
                </wp:positionV>
                <wp:extent cx="5800725" cy="0"/>
                <wp:effectExtent l="0" t="0" r="0" b="0"/>
                <wp:wrapNone/>
                <wp:docPr id="23" name="Shape 23"/>
                <wp:cNvGraphicFramePr/>
                <a:graphic xmlns:a="http://schemas.openxmlformats.org/drawingml/2006/main">
                  <a:graphicData uri="http://schemas.microsoft.com/office/word/2010/wordprocessingShape">
                    <wps:wsp>
                      <wps:cNvCnPr/>
                      <wps:spPr>
                        <a:xfrm>
                          <a:off x="0" y="0"/>
                          <a:ext cx="5800725" cy="0"/>
                        </a:xfrm>
                        <a:prstGeom prst="straightConnector1">
                          <a:avLst/>
                        </a:prstGeom>
                        <a:ln w="8890">
                          <a:solidFill/>
                        </a:ln>
                      </wps:spPr>
                      <wps:bodyPr/>
                    </wps:wsp>
                  </a:graphicData>
                </a:graphic>
              </wp:anchor>
            </w:drawing>
          </mc:Choice>
          <mc:Fallback>
            <w:pict>
              <v:shape o:spt="32" o:oned="true" path="m,l21600,21600e" style="position:absolute;margin-left:75.pt;margin-top:74.150000000000006pt;width:456.75pt;height:0;z-index:-251658240;mso-position-horizontal-relative:page;mso-position-vertical-relative:page">
                <v:stroke weight="0.70000000000000007pt"/>
              </v:shape>
            </w:pict>
          </mc:Fallback>
        </mc:AlternateContent>
      </w:r>
    </w:p>
    <w:p w14:paraId="3A82489D" w14:textId="77777777" w:rsidR="006F160A" w:rsidRDefault="00000000">
      <w:pPr>
        <w:pStyle w:val="Zhlavnebozpat0"/>
        <w:framePr w:wrap="none" w:vAnchor="page" w:hAnchor="page" w:x="5356" w:y="1220"/>
      </w:pPr>
      <w:r>
        <w:t>Směnná smlouva</w:t>
      </w:r>
    </w:p>
    <w:p w14:paraId="332887E7" w14:textId="77777777" w:rsidR="006F160A" w:rsidRDefault="00000000">
      <w:pPr>
        <w:framePr w:wrap="none" w:vAnchor="page" w:hAnchor="page" w:x="2097" w:y="1685"/>
        <w:rPr>
          <w:sz w:val="2"/>
          <w:szCs w:val="2"/>
        </w:rPr>
      </w:pPr>
      <w:r>
        <w:rPr>
          <w:noProof/>
        </w:rPr>
        <w:drawing>
          <wp:inline distT="0" distB="0" distL="0" distR="0" wp14:anchorId="36ABCF34" wp14:editId="7838CFA2">
            <wp:extent cx="5407025" cy="3041650"/>
            <wp:effectExtent l="0" t="0" r="0" b="0"/>
            <wp:docPr id="24" name="Picut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9"/>
                    <a:stretch/>
                  </pic:blipFill>
                  <pic:spPr>
                    <a:xfrm>
                      <a:off x="0" y="0"/>
                      <a:ext cx="5407025" cy="3041650"/>
                    </a:xfrm>
                    <a:prstGeom prst="rect">
                      <a:avLst/>
                    </a:prstGeom>
                  </pic:spPr>
                </pic:pic>
              </a:graphicData>
            </a:graphic>
          </wp:inline>
        </w:drawing>
      </w:r>
    </w:p>
    <w:p w14:paraId="34F26CBB" w14:textId="77777777" w:rsidR="006F160A" w:rsidRDefault="00000000">
      <w:pPr>
        <w:pStyle w:val="Zkladntext1"/>
        <w:framePr w:w="374" w:h="677" w:hRule="exact" w:wrap="none" w:vAnchor="page" w:hAnchor="page" w:x="1516" w:y="6221"/>
        <w:spacing w:after="120"/>
      </w:pPr>
      <w:r>
        <w:rPr>
          <w:b/>
          <w:bCs/>
        </w:rPr>
        <w:t>6.</w:t>
      </w:r>
    </w:p>
    <w:p w14:paraId="5342042B" w14:textId="77777777" w:rsidR="006F160A" w:rsidRDefault="00000000">
      <w:pPr>
        <w:pStyle w:val="Zkladntext1"/>
        <w:framePr w:w="374" w:h="677" w:hRule="exact" w:wrap="none" w:vAnchor="page" w:hAnchor="page" w:x="1516" w:y="6221"/>
        <w:spacing w:after="0"/>
      </w:pPr>
      <w:r>
        <w:t>6.1.</w:t>
      </w:r>
    </w:p>
    <w:p w14:paraId="26A6D557" w14:textId="77777777" w:rsidR="006F160A" w:rsidRDefault="00000000">
      <w:pPr>
        <w:pStyle w:val="Zkladntext1"/>
        <w:framePr w:wrap="none" w:vAnchor="page" w:hAnchor="page" w:x="1516" w:y="10488"/>
        <w:spacing w:after="0"/>
      </w:pPr>
      <w:r>
        <w:t>6.2.</w:t>
      </w:r>
    </w:p>
    <w:p w14:paraId="69533DC6" w14:textId="77777777" w:rsidR="006F160A" w:rsidRDefault="00000000">
      <w:pPr>
        <w:pStyle w:val="Zkladntext1"/>
        <w:framePr w:wrap="none" w:vAnchor="page" w:hAnchor="page" w:x="1516" w:y="12461"/>
        <w:spacing w:after="0"/>
      </w:pPr>
      <w:r>
        <w:t>6.3.</w:t>
      </w:r>
    </w:p>
    <w:p w14:paraId="3975C699" w14:textId="77777777" w:rsidR="006F160A" w:rsidRDefault="00000000">
      <w:pPr>
        <w:pStyle w:val="Zkladntext1"/>
        <w:framePr w:w="9758" w:h="8794" w:hRule="exact" w:wrap="none" w:vAnchor="page" w:hAnchor="page" w:x="877" w:y="6610"/>
        <w:ind w:left="1196" w:right="5"/>
        <w:jc w:val="both"/>
      </w:pPr>
      <w:r>
        <w:t>Smluvní strany shodně prohlašují, že k uzavření této Smlouvy přistupují s úmyslem vytvořit co</w:t>
      </w:r>
      <w:r>
        <w:br/>
        <w:t>nejstabilnější uspořádání svých vzájemných vztahů, přičemž je pro Smluvní strany důležité, aby</w:t>
      </w:r>
      <w:r>
        <w:br/>
        <w:t>tato Smlouva nezanikla žádným jiným způsobem, než jaký výslovně stanoví tato Smlouva, tj. (i)</w:t>
      </w:r>
      <w:r>
        <w:br/>
        <w:t>výslovně si přejí jakákoli porušení jednotlivých práv a povinností jednotlivých Smluvních stran z</w:t>
      </w:r>
      <w:r>
        <w:br/>
        <w:t>této Smlouvy vyplývajících řešit právě a pouze způsoby, které tato Smlouva výslovně uvádí, a (</w:t>
      </w:r>
      <w:proofErr w:type="spellStart"/>
      <w:r>
        <w:t>ii</w:t>
      </w:r>
      <w:proofErr w:type="spellEnd"/>
      <w:r>
        <w:t>)</w:t>
      </w:r>
      <w:r>
        <w:br/>
        <w:t>v maximální možné míře přípustné dle právních předpisů eliminovat a vyloučit jakákoli práva</w:t>
      </w:r>
      <w:r>
        <w:br/>
        <w:t>Smluvních stran od této Smlouvy odstoupit, vypovědět ji a/nebo ji jiným způsobem ukončit</w:t>
      </w:r>
      <w:r>
        <w:br/>
        <w:t>(včetně požadování jejího ukončení či zrušení). Smluvní strany výslovně vylučují ustanovení</w:t>
      </w:r>
      <w:r>
        <w:br/>
        <w:t>následujících právních předpisů: § 1977, § 1978, § 1979, § 1980, § 2002 a § 2003 Občanského</w:t>
      </w:r>
      <w:r>
        <w:br/>
        <w:t>zákoníku. Smluvní strany se vzdávají práva domáhat se zrušení závazku dle § 2000 Občanského</w:t>
      </w:r>
      <w:r>
        <w:br/>
        <w:t>zákoníku, a to s ohledem na účel této Smlouvy uvedený v tomto ustanovení. Podstatným</w:t>
      </w:r>
      <w:r>
        <w:br/>
        <w:t>porušením této Smlouvy, respektive porušením této Smlouvy podstatným způsobem, se v této</w:t>
      </w:r>
      <w:r>
        <w:br/>
        <w:t>Smlouvě rozumí výhradně taková porušení Smlouvy, která jsou jako její podstatné porušení</w:t>
      </w:r>
      <w:r>
        <w:br/>
        <w:t>definována v této Smlouvě.</w:t>
      </w:r>
    </w:p>
    <w:p w14:paraId="7650A41C" w14:textId="77777777" w:rsidR="006F160A" w:rsidRDefault="00000000">
      <w:pPr>
        <w:pStyle w:val="Zkladntext1"/>
        <w:framePr w:w="9758" w:h="8794" w:hRule="exact" w:wrap="none" w:vAnchor="page" w:hAnchor="page" w:x="877" w:y="6610"/>
        <w:ind w:left="1196" w:right="5"/>
        <w:jc w:val="both"/>
      </w:pPr>
      <w:r>
        <w:t>SMP je oprávněno od této Smlouvy odstoupit výhradně v případě, kdy:</w:t>
      </w:r>
    </w:p>
    <w:p w14:paraId="0EB4BFC9" w14:textId="77777777" w:rsidR="006F160A" w:rsidRDefault="00000000">
      <w:pPr>
        <w:pStyle w:val="Zkladntext1"/>
        <w:framePr w:w="9758" w:h="8794" w:hRule="exact" w:wrap="none" w:vAnchor="page" w:hAnchor="page" w:x="877" w:y="6610"/>
        <w:numPr>
          <w:ilvl w:val="2"/>
          <w:numId w:val="9"/>
        </w:numPr>
        <w:tabs>
          <w:tab w:val="left" w:pos="1914"/>
        </w:tabs>
        <w:ind w:left="1956" w:right="5" w:hanging="760"/>
        <w:jc w:val="both"/>
      </w:pPr>
      <w:r>
        <w:t>Investor neuhradí SMP Doplatek ve lhůtě sjednané v této Smlouvě, pokud Investor</w:t>
      </w:r>
      <w:r>
        <w:br/>
        <w:t>nezjedná nápravu takového porušení ani v dodatečné lhůtě třiceti (30) dnů od doručení</w:t>
      </w:r>
      <w:r>
        <w:br/>
        <w:t>písemné výzvy k nápravě ze strany SMP; a/nebo</w:t>
      </w:r>
    </w:p>
    <w:p w14:paraId="472E2E01" w14:textId="77777777" w:rsidR="006F160A" w:rsidRDefault="00000000">
      <w:pPr>
        <w:pStyle w:val="Zkladntext1"/>
        <w:framePr w:w="9758" w:h="8794" w:hRule="exact" w:wrap="none" w:vAnchor="page" w:hAnchor="page" w:x="877" w:y="6610"/>
        <w:numPr>
          <w:ilvl w:val="2"/>
          <w:numId w:val="9"/>
        </w:numPr>
        <w:tabs>
          <w:tab w:val="left" w:pos="1914"/>
        </w:tabs>
        <w:ind w:left="1956" w:right="5" w:hanging="760"/>
        <w:jc w:val="both"/>
      </w:pPr>
      <w:r>
        <w:t>nedojde k převodu vlastnického práva k Pozemkům Investora na SMP ani do šesti (6)</w:t>
      </w:r>
      <w:r>
        <w:br/>
        <w:t>měsíců od uzavření této Smlouvy, pokud se tak stalo z důvodů na straně Investora.</w:t>
      </w:r>
    </w:p>
    <w:p w14:paraId="51A7A7BE" w14:textId="77777777" w:rsidR="006F160A" w:rsidRDefault="00000000">
      <w:pPr>
        <w:pStyle w:val="Zkladntext1"/>
        <w:framePr w:w="9758" w:h="8794" w:hRule="exact" w:wrap="none" w:vAnchor="page" w:hAnchor="page" w:x="877" w:y="6610"/>
        <w:ind w:left="1196" w:right="5"/>
        <w:jc w:val="both"/>
      </w:pPr>
      <w:r>
        <w:t>Investor je oprávněn od této Smlouvy odstoupit výhradně v případě, kdy:</w:t>
      </w:r>
    </w:p>
    <w:p w14:paraId="27DAF386" w14:textId="77777777" w:rsidR="006F160A" w:rsidRDefault="00000000">
      <w:pPr>
        <w:pStyle w:val="Zkladntext1"/>
        <w:framePr w:w="9758" w:h="8794" w:hRule="exact" w:wrap="none" w:vAnchor="page" w:hAnchor="page" w:x="877" w:y="6610"/>
        <w:numPr>
          <w:ilvl w:val="2"/>
          <w:numId w:val="10"/>
        </w:numPr>
        <w:tabs>
          <w:tab w:val="left" w:pos="1914"/>
        </w:tabs>
        <w:ind w:left="3116" w:right="5" w:hanging="1920"/>
        <w:jc w:val="both"/>
      </w:pPr>
      <w:r>
        <w:t>nedojde k převodu vlastnického práva k Pozemkům SMP na Investora ani do šesti (6)</w:t>
      </w:r>
      <w:r>
        <w:br/>
        <w:t>měsíců od uzavření této Smlouvy, pokud se tak stalo z důvodů na straně SMP; nebo</w:t>
      </w:r>
    </w:p>
    <w:p w14:paraId="15BD2ACF" w14:textId="77777777" w:rsidR="006F160A" w:rsidRDefault="00000000">
      <w:pPr>
        <w:pStyle w:val="Zkladntext1"/>
        <w:framePr w:w="9758" w:h="8794" w:hRule="exact" w:wrap="none" w:vAnchor="page" w:hAnchor="page" w:x="877" w:y="6610"/>
        <w:numPr>
          <w:ilvl w:val="2"/>
          <w:numId w:val="10"/>
        </w:numPr>
        <w:tabs>
          <w:tab w:val="left" w:pos="1935"/>
        </w:tabs>
        <w:spacing w:after="0"/>
        <w:ind w:left="1920" w:right="5" w:hanging="700"/>
        <w:jc w:val="both"/>
      </w:pPr>
      <w:r>
        <w:t xml:space="preserve">pokud Povolení záměru </w:t>
      </w:r>
      <w:r>
        <w:rPr>
          <w:i/>
          <w:iCs/>
        </w:rPr>
        <w:t>(jak je tento pojem definován v Dohodě o úpravě vztahů)</w:t>
      </w:r>
      <w:r>
        <w:t xml:space="preserve"> a</w:t>
      </w:r>
      <w:r>
        <w:br/>
        <w:t xml:space="preserve">Změna Rozhodnutí o povolení Odstranění odpadů a znečištění </w:t>
      </w:r>
      <w:r>
        <w:rPr>
          <w:i/>
          <w:iCs/>
        </w:rPr>
        <w:t>(jak je tento pojem</w:t>
      </w:r>
      <w:r>
        <w:rPr>
          <w:i/>
          <w:iCs/>
        </w:rPr>
        <w:br/>
        <w:t>definován v Dohodě o úpravě vztahů)</w:t>
      </w:r>
      <w:r>
        <w:t xml:space="preserve"> (výslovně obě tato rozhodnutí) nenabydou právní</w:t>
      </w:r>
      <w:r>
        <w:br/>
        <w:t>moci, účinnosti a právních účinků, a to ani do 31.12.2028 a/nebo pokud budou tato</w:t>
      </w:r>
      <w:r>
        <w:br/>
        <w:t>rozhodnutí (kterékoli z nich) zrušena a či dojde k jejich zániku (bez ohledu na to, z jakých</w:t>
      </w:r>
      <w:r>
        <w:br/>
        <w:t>důvodů), pokud nové Povolení záměru a/nebo Rozhodnutí o povolení Odstranění</w:t>
      </w:r>
      <w:r>
        <w:br/>
        <w:t>odpadů a znečištění nebudou vydány a nenabydou právní moci, účinnosti a právních</w:t>
      </w:r>
    </w:p>
    <w:p w14:paraId="151FF37C" w14:textId="77777777" w:rsidR="006F160A" w:rsidRDefault="00000000">
      <w:pPr>
        <w:pStyle w:val="Zhlavnebozpat0"/>
        <w:framePr w:w="418" w:h="264" w:hRule="exact" w:wrap="none" w:vAnchor="page" w:hAnchor="page" w:x="5860" w:y="15912"/>
        <w:jc w:val="center"/>
      </w:pPr>
      <w:r>
        <w:t>8/12</w:t>
      </w:r>
    </w:p>
    <w:p w14:paraId="05CC9CF0" w14:textId="77777777" w:rsidR="006F160A" w:rsidRDefault="006F160A">
      <w:pPr>
        <w:spacing w:line="1" w:lineRule="exact"/>
        <w:sectPr w:rsidR="006F160A">
          <w:pgSz w:w="12137" w:h="17375"/>
          <w:pgMar w:top="360" w:right="360" w:bottom="360" w:left="360" w:header="0" w:footer="3" w:gutter="0"/>
          <w:cols w:space="720"/>
          <w:noEndnote/>
          <w:docGrid w:linePitch="360"/>
        </w:sectPr>
      </w:pPr>
    </w:p>
    <w:p w14:paraId="15AD6235" w14:textId="77777777" w:rsidR="006F160A" w:rsidRDefault="00000000">
      <w:pPr>
        <w:spacing w:line="1" w:lineRule="exact"/>
      </w:pPr>
      <w:r>
        <w:rPr>
          <w:noProof/>
        </w:rPr>
        <w:lastRenderedPageBreak/>
        <mc:AlternateContent>
          <mc:Choice Requires="wps">
            <w:drawing>
              <wp:anchor distT="0" distB="0" distL="114300" distR="114300" simplePos="0" relativeHeight="251665920" behindDoc="1" locked="0" layoutInCell="1" allowOverlap="1" wp14:anchorId="36828093" wp14:editId="478B51A8">
                <wp:simplePos x="0" y="0"/>
                <wp:positionH relativeFrom="page">
                  <wp:posOffset>952500</wp:posOffset>
                </wp:positionH>
                <wp:positionV relativeFrom="page">
                  <wp:posOffset>941705</wp:posOffset>
                </wp:positionV>
                <wp:extent cx="5800725" cy="0"/>
                <wp:effectExtent l="0" t="0" r="0" b="0"/>
                <wp:wrapNone/>
                <wp:docPr id="25" name="Shape 25"/>
                <wp:cNvGraphicFramePr/>
                <a:graphic xmlns:a="http://schemas.openxmlformats.org/drawingml/2006/main">
                  <a:graphicData uri="http://schemas.microsoft.com/office/word/2010/wordprocessingShape">
                    <wps:wsp>
                      <wps:cNvCnPr/>
                      <wps:spPr>
                        <a:xfrm>
                          <a:off x="0" y="0"/>
                          <a:ext cx="5800725" cy="0"/>
                        </a:xfrm>
                        <a:prstGeom prst="straightConnector1">
                          <a:avLst/>
                        </a:prstGeom>
                        <a:ln w="8890">
                          <a:solidFill/>
                        </a:ln>
                      </wps:spPr>
                      <wps:bodyPr/>
                    </wps:wsp>
                  </a:graphicData>
                </a:graphic>
              </wp:anchor>
            </w:drawing>
          </mc:Choice>
          <mc:Fallback>
            <w:pict>
              <v:shape o:spt="32" o:oned="true" path="m,l21600,21600e" style="position:absolute;margin-left:75.pt;margin-top:74.150000000000006pt;width:456.75pt;height:0;z-index:-251658240;mso-position-horizontal-relative:page;mso-position-vertical-relative:page">
                <v:stroke weight="0.70000000000000007pt"/>
              </v:shape>
            </w:pict>
          </mc:Fallback>
        </mc:AlternateContent>
      </w:r>
    </w:p>
    <w:p w14:paraId="379D3584" w14:textId="77777777" w:rsidR="006F160A" w:rsidRDefault="00000000">
      <w:pPr>
        <w:pStyle w:val="Zhlavnebozpat0"/>
        <w:framePr w:wrap="none" w:vAnchor="page" w:hAnchor="page" w:x="5356" w:y="1220"/>
      </w:pPr>
      <w:r>
        <w:t>Směnná smlouva</w:t>
      </w:r>
    </w:p>
    <w:p w14:paraId="251ACD84" w14:textId="77777777" w:rsidR="006F160A" w:rsidRDefault="00000000">
      <w:pPr>
        <w:pStyle w:val="Zkladntext1"/>
        <w:framePr w:w="9758" w:h="13838" w:hRule="exact" w:wrap="none" w:vAnchor="page" w:hAnchor="page" w:x="877" w:y="1685"/>
        <w:ind w:left="1920"/>
        <w:jc w:val="both"/>
      </w:pPr>
      <w:r>
        <w:t>účinků ani do 31.12.2028, a to za podmínek sjednaných v čl. 16.3.3. Plánovací smlouvy; nebo</w:t>
      </w:r>
    </w:p>
    <w:p w14:paraId="104AFC26" w14:textId="77777777" w:rsidR="006F160A" w:rsidRDefault="00000000">
      <w:pPr>
        <w:pStyle w:val="Zkladntext1"/>
        <w:framePr w:w="9758" w:h="13838" w:hRule="exact" w:wrap="none" w:vAnchor="page" w:hAnchor="page" w:x="877" w:y="1685"/>
        <w:numPr>
          <w:ilvl w:val="2"/>
          <w:numId w:val="10"/>
        </w:numPr>
        <w:tabs>
          <w:tab w:val="left" w:pos="1935"/>
        </w:tabs>
        <w:ind w:left="1920" w:hanging="700"/>
        <w:jc w:val="both"/>
      </w:pPr>
      <w:r>
        <w:t>pokud Investorovi vznikne právo vypovědět Plánovací smlouvu de čl. 16.3.4. Plánovací smlouvy, a to za podmínek sjednaných v čl. 16.3.4. ve spojení s čl. 16.3.3. Plánovací smlouvy.</w:t>
      </w:r>
    </w:p>
    <w:p w14:paraId="27B80450" w14:textId="77777777" w:rsidR="006F160A" w:rsidRDefault="00000000">
      <w:pPr>
        <w:pStyle w:val="Zkladntext1"/>
        <w:framePr w:w="9758" w:h="13838" w:hRule="exact" w:wrap="none" w:vAnchor="page" w:hAnchor="page" w:x="877" w:y="1685"/>
        <w:numPr>
          <w:ilvl w:val="1"/>
          <w:numId w:val="11"/>
        </w:numPr>
        <w:tabs>
          <w:tab w:val="left" w:pos="1205"/>
        </w:tabs>
        <w:ind w:left="1200" w:hanging="560"/>
        <w:jc w:val="both"/>
      </w:pPr>
      <w:r>
        <w:t xml:space="preserve">Odstoupí-li kterákoli ze Smluvních stran oprávněně od této Smlouvy, zanikají všechna práva a povinnosti Smluvních stran z této Smlouvy s účinky ex </w:t>
      </w:r>
      <w:proofErr w:type="spellStart"/>
      <w:r>
        <w:t>tunc</w:t>
      </w:r>
      <w:proofErr w:type="spellEnd"/>
      <w:r>
        <w:t>. Smluvní strany se dohodly, že odstoupení od Smlouvy musí být vždy učiněno v písemné formě, a že v něm musí být vždy uveden konkrétní důvod takového odstoupení a zároveň odkaz na článek této Smlouvy, na kterém je odstoupení založeno.</w:t>
      </w:r>
    </w:p>
    <w:p w14:paraId="598A47FA" w14:textId="77777777" w:rsidR="006F160A" w:rsidRDefault="00000000">
      <w:pPr>
        <w:pStyle w:val="Zkladntext1"/>
        <w:framePr w:w="9758" w:h="13838" w:hRule="exact" w:wrap="none" w:vAnchor="page" w:hAnchor="page" w:x="877" w:y="1685"/>
        <w:numPr>
          <w:ilvl w:val="1"/>
          <w:numId w:val="11"/>
        </w:numPr>
        <w:tabs>
          <w:tab w:val="left" w:pos="1205"/>
        </w:tabs>
        <w:ind w:left="1200" w:hanging="560"/>
        <w:jc w:val="both"/>
      </w:pPr>
      <w:r>
        <w:t>Smluvní strany sjednávají, že jakékoli vady Pozemků (kteréhokoli z Pozemků) a související nároky z vadného plnění budou řešeny výlučně prostřednictvím odstranění takové vady či prostřednictvím slevy (nikoli tedy odstoupením od této Smlouvy).</w:t>
      </w:r>
    </w:p>
    <w:p w14:paraId="28F836A3" w14:textId="77777777" w:rsidR="006F160A" w:rsidRDefault="00000000">
      <w:pPr>
        <w:pStyle w:val="Nadpis30"/>
        <w:framePr w:w="9758" w:h="13838" w:hRule="exact" w:wrap="none" w:vAnchor="page" w:hAnchor="page" w:x="877" w:y="1685"/>
        <w:numPr>
          <w:ilvl w:val="0"/>
          <w:numId w:val="12"/>
        </w:numPr>
        <w:tabs>
          <w:tab w:val="left" w:pos="1205"/>
        </w:tabs>
        <w:ind w:firstLine="640"/>
        <w:jc w:val="both"/>
      </w:pPr>
      <w:bookmarkStart w:id="13" w:name="bookmark26"/>
      <w:r>
        <w:t>Oddělitelnost</w:t>
      </w:r>
      <w:bookmarkEnd w:id="13"/>
    </w:p>
    <w:p w14:paraId="5554C582" w14:textId="77777777" w:rsidR="006F160A" w:rsidRDefault="00000000">
      <w:pPr>
        <w:pStyle w:val="Zkladntext1"/>
        <w:framePr w:w="9758" w:h="13838" w:hRule="exact" w:wrap="none" w:vAnchor="page" w:hAnchor="page" w:x="877" w:y="1685"/>
        <w:numPr>
          <w:ilvl w:val="1"/>
          <w:numId w:val="12"/>
        </w:numPr>
        <w:tabs>
          <w:tab w:val="left" w:pos="1205"/>
        </w:tabs>
        <w:ind w:left="1200" w:hanging="560"/>
        <w:jc w:val="both"/>
      </w:pPr>
      <w:r>
        <w:t xml:space="preserve">Stane-li se kterékoli ustanovení této Smlouvy neplatným, neúčinným, zdánlivým nebo nevymahatelným, zůstává platnost, účinnost a vymahatelnost ostatních ustanovení této Smlouvy neovlivněna a nedotčena, nevyplývá-li z povahy daného ustanovení, obsahu Smlouvy nebo okolností, za nichž bylo toto ustanovení vytvořeno, že toto ustanovení nelze oddělit od ostatního obsahu Smlouvy. V případě takové neplatnosti, neúčinnosti, zdánlivosti nebo nevymahatelnosti se Smluvní strany zavazují bezodkladně, nejpozději však do třiceti (30) dnů od doručení výzvy jedné Smluvní strany druhé ze Smluvních stran, v dobré víře napravit takto vzniklý stav tím způsobem, že se dohodnou na změnách, respektive doplněních této Smlouvy, které jsou s ohledem na tuto neplatnost, neúčinnost, zdánlivost nebo nevymahatelnost pro splnění účelů a cílů této Smlouvy nezbytná. Za tímto účelem Smluvní strany zejména uzavřou příslušný dodatek </w:t>
      </w:r>
      <w:proofErr w:type="spellStart"/>
      <w:r>
        <w:t>ktéto</w:t>
      </w:r>
      <w:proofErr w:type="spellEnd"/>
      <w:r>
        <w:t xml:space="preserve"> Smlouvě, kterým neplatné, neúčinné, zdánlivé nebo nevymahatelné ustanovení nahradí při maximálním respektu k právům a povinnostem, které mají být příslušným dodatkem či doplněním této Smlouvy nahrazeny.</w:t>
      </w:r>
    </w:p>
    <w:p w14:paraId="3029F235" w14:textId="77777777" w:rsidR="006F160A" w:rsidRDefault="00000000">
      <w:pPr>
        <w:pStyle w:val="Zkladntext1"/>
        <w:framePr w:w="9758" w:h="13838" w:hRule="exact" w:wrap="none" w:vAnchor="page" w:hAnchor="page" w:x="877" w:y="1685"/>
        <w:numPr>
          <w:ilvl w:val="1"/>
          <w:numId w:val="12"/>
        </w:numPr>
        <w:tabs>
          <w:tab w:val="left" w:pos="1205"/>
        </w:tabs>
        <w:ind w:left="1200" w:hanging="560"/>
        <w:jc w:val="both"/>
      </w:pPr>
      <w:r>
        <w:t>Stane-li se tato Smlouva jako celek neplatnou, neúčinnou, zdánlivou nebo nevymahatelnou, zavazují se Smluvní strany bezodkladně, nejpozději však do třiceti (30) dnů, uzavřít novou smlouvu, která se bude svými ustanoveními v maximální možné míře dovolené platnými a účinnými právními předpisy blížit právům a povinnostem Smluvních stran upravených v této Smlouvě.</w:t>
      </w:r>
    </w:p>
    <w:p w14:paraId="543D96E5" w14:textId="77777777" w:rsidR="006F160A" w:rsidRDefault="00000000">
      <w:pPr>
        <w:pStyle w:val="Nadpis30"/>
        <w:framePr w:w="9758" w:h="13838" w:hRule="exact" w:wrap="none" w:vAnchor="page" w:hAnchor="page" w:x="877" w:y="1685"/>
        <w:numPr>
          <w:ilvl w:val="0"/>
          <w:numId w:val="12"/>
        </w:numPr>
        <w:tabs>
          <w:tab w:val="left" w:pos="1205"/>
        </w:tabs>
        <w:ind w:left="1200" w:hanging="560"/>
        <w:jc w:val="both"/>
      </w:pPr>
      <w:bookmarkStart w:id="14" w:name="bookmark28"/>
      <w:r>
        <w:t>Veřejnoprávní doložka a prohlášení o přístupnosti Smlouvy</w:t>
      </w:r>
      <w:bookmarkEnd w:id="14"/>
    </w:p>
    <w:p w14:paraId="59D2BF82" w14:textId="5006DA3E" w:rsidR="006F160A" w:rsidRDefault="00000000">
      <w:pPr>
        <w:pStyle w:val="Zkladntext1"/>
        <w:framePr w:w="9758" w:h="13838" w:hRule="exact" w:wrap="none" w:vAnchor="page" w:hAnchor="page" w:x="877" w:y="1685"/>
        <w:numPr>
          <w:ilvl w:val="1"/>
          <w:numId w:val="12"/>
        </w:numPr>
        <w:tabs>
          <w:tab w:val="left" w:pos="1205"/>
        </w:tabs>
        <w:ind w:left="1200" w:hanging="560"/>
        <w:jc w:val="both"/>
      </w:pPr>
      <w:r>
        <w:t>Záměr právního jednání, jak je sjednáno v této Smlouvě, byl zveřejněn na úřední desce SMP pod evidenčním č.j. [•] v době od [•] do [•]. SMP ve smyslu ustanovení § 41 zákona č. 128/2000 Sb., o obcích (obecní zřízení), ve znění pozdějších předpisů, tímto potvrzuje, že uzavření této Sm</w:t>
      </w:r>
      <w:r w:rsidR="005B1B64">
        <w:t>l</w:t>
      </w:r>
      <w:r>
        <w:t>ouvy bylo schváleno Zastupitelstvem SMP na jeho [•]. zasedání konaném dne [•] č. usnesení [•].</w:t>
      </w:r>
    </w:p>
    <w:p w14:paraId="0509C2C9" w14:textId="77777777" w:rsidR="006F160A" w:rsidRDefault="00000000">
      <w:pPr>
        <w:pStyle w:val="Zkladntext1"/>
        <w:framePr w:w="9758" w:h="13838" w:hRule="exact" w:wrap="none" w:vAnchor="page" w:hAnchor="page" w:x="877" w:y="1685"/>
        <w:numPr>
          <w:ilvl w:val="1"/>
          <w:numId w:val="12"/>
        </w:numPr>
        <w:tabs>
          <w:tab w:val="left" w:pos="1205"/>
        </w:tabs>
        <w:ind w:left="1200" w:hanging="560"/>
        <w:jc w:val="both"/>
      </w:pPr>
      <w:r>
        <w:t>Smluvní strany berou na vědomí a souhlasí s tím, aby tato Smlouva včetně jejích příloh byla způsobem požadovaným platnými a účinnými právními předpisy, zejména zákonem č. 340/2015 Sb., o zvláštních podmínkách účinnosti některých smluv, uveřejňování těchto smluv a o registru smluv (zákon o registru smluv), ve znění pozdějších předpisů, uveřejněna v registru smluv (dále jen „</w:t>
      </w:r>
      <w:r>
        <w:rPr>
          <w:b/>
          <w:bCs/>
        </w:rPr>
        <w:t>Registr smluv</w:t>
      </w:r>
      <w:r>
        <w:t>“).</w:t>
      </w:r>
    </w:p>
    <w:p w14:paraId="6282435A" w14:textId="77777777" w:rsidR="006F160A" w:rsidRDefault="00000000">
      <w:pPr>
        <w:pStyle w:val="Zkladntext1"/>
        <w:framePr w:w="9758" w:h="13838" w:hRule="exact" w:wrap="none" w:vAnchor="page" w:hAnchor="page" w:x="877" w:y="1685"/>
        <w:numPr>
          <w:ilvl w:val="1"/>
          <w:numId w:val="12"/>
        </w:numPr>
        <w:tabs>
          <w:tab w:val="left" w:pos="1205"/>
        </w:tabs>
        <w:spacing w:after="0"/>
        <w:ind w:left="1200" w:hanging="560"/>
        <w:jc w:val="both"/>
      </w:pPr>
      <w:r>
        <w:t>Zveřejnění této Smlouvy, jakož i smluv souvisejících a uzavíraných v souvislosti s ní, v registru smluv včetně zajištění veškerých kroků a potřebných jednání s tím souvisejících zajistí SMP bez zbytečného odkladu, nejpozději do deseti (10) dnů od okamžiku, kdy si Smluvní strany vzájemně odsouhlasí hodnotu Smlouvy uváděnou jakožto součást metadat zveřejňovaných v registru smluv. Smluvní strany si pro tento účel poskytnou veškerou potřebnou součinnost, přičemž si</w:t>
      </w:r>
    </w:p>
    <w:p w14:paraId="3A5EC596" w14:textId="77777777" w:rsidR="006F160A" w:rsidRDefault="00000000">
      <w:pPr>
        <w:pStyle w:val="Zhlavnebozpat0"/>
        <w:framePr w:w="418" w:h="264" w:hRule="exact" w:wrap="none" w:vAnchor="page" w:hAnchor="page" w:x="5860" w:y="15912"/>
        <w:jc w:val="center"/>
      </w:pPr>
      <w:r>
        <w:t>9/12</w:t>
      </w:r>
    </w:p>
    <w:p w14:paraId="60CEE8ED" w14:textId="77777777" w:rsidR="006F160A" w:rsidRDefault="006F160A">
      <w:pPr>
        <w:spacing w:line="1" w:lineRule="exact"/>
        <w:sectPr w:rsidR="006F160A">
          <w:pgSz w:w="12137" w:h="17375"/>
          <w:pgMar w:top="360" w:right="360" w:bottom="360" w:left="360" w:header="0" w:footer="3" w:gutter="0"/>
          <w:cols w:space="720"/>
          <w:noEndnote/>
          <w:docGrid w:linePitch="360"/>
        </w:sectPr>
      </w:pPr>
    </w:p>
    <w:p w14:paraId="7CCAB957" w14:textId="77777777" w:rsidR="006F160A" w:rsidRDefault="00000000">
      <w:pPr>
        <w:spacing w:line="1" w:lineRule="exact"/>
      </w:pPr>
      <w:r>
        <w:rPr>
          <w:noProof/>
        </w:rPr>
        <w:lastRenderedPageBreak/>
        <mc:AlternateContent>
          <mc:Choice Requires="wps">
            <w:drawing>
              <wp:anchor distT="0" distB="0" distL="114300" distR="114300" simplePos="0" relativeHeight="251666944" behindDoc="1" locked="0" layoutInCell="1" allowOverlap="1" wp14:anchorId="46C87418" wp14:editId="131AA34C">
                <wp:simplePos x="0" y="0"/>
                <wp:positionH relativeFrom="page">
                  <wp:posOffset>952500</wp:posOffset>
                </wp:positionH>
                <wp:positionV relativeFrom="page">
                  <wp:posOffset>941705</wp:posOffset>
                </wp:positionV>
                <wp:extent cx="5800725" cy="0"/>
                <wp:effectExtent l="0" t="0" r="0" b="0"/>
                <wp:wrapNone/>
                <wp:docPr id="26" name="Shape 26"/>
                <wp:cNvGraphicFramePr/>
                <a:graphic xmlns:a="http://schemas.openxmlformats.org/drawingml/2006/main">
                  <a:graphicData uri="http://schemas.microsoft.com/office/word/2010/wordprocessingShape">
                    <wps:wsp>
                      <wps:cNvCnPr/>
                      <wps:spPr>
                        <a:xfrm>
                          <a:off x="0" y="0"/>
                          <a:ext cx="5800725" cy="0"/>
                        </a:xfrm>
                        <a:prstGeom prst="straightConnector1">
                          <a:avLst/>
                        </a:prstGeom>
                        <a:ln w="8890">
                          <a:solidFill/>
                        </a:ln>
                      </wps:spPr>
                      <wps:bodyPr/>
                    </wps:wsp>
                  </a:graphicData>
                </a:graphic>
              </wp:anchor>
            </w:drawing>
          </mc:Choice>
          <mc:Fallback>
            <w:pict>
              <v:shape o:spt="32" o:oned="true" path="m,l21600,21600e" style="position:absolute;margin-left:75.pt;margin-top:74.150000000000006pt;width:456.75pt;height:0;z-index:-251658240;mso-position-horizontal-relative:page;mso-position-vertical-relative:page">
                <v:stroke weight="0.70000000000000007pt"/>
              </v:shape>
            </w:pict>
          </mc:Fallback>
        </mc:AlternateContent>
      </w:r>
    </w:p>
    <w:p w14:paraId="0835385E" w14:textId="77777777" w:rsidR="006F160A" w:rsidRDefault="00000000">
      <w:pPr>
        <w:pStyle w:val="Zhlavnebozpat0"/>
        <w:framePr w:wrap="none" w:vAnchor="page" w:hAnchor="page" w:x="5356" w:y="1220"/>
      </w:pPr>
      <w:r>
        <w:t>Směnná smlouva</w:t>
      </w:r>
    </w:p>
    <w:p w14:paraId="7CC02811" w14:textId="77777777" w:rsidR="006F160A" w:rsidRDefault="00000000">
      <w:pPr>
        <w:pStyle w:val="Zkladntext1"/>
        <w:framePr w:w="9758" w:h="13958" w:hRule="exact" w:wrap="none" w:vAnchor="page" w:hAnchor="page" w:x="877" w:y="1685"/>
        <w:ind w:left="1200" w:firstLine="20"/>
        <w:jc w:val="both"/>
      </w:pPr>
      <w:r>
        <w:t>hodnotu Smlouvy uváděnou jakožto součást metadat zveřejňovaných v registru smluv odsouhlasí do deseti (10) dnů od uzavření této Smlouvy; Smluvní strany si pro tyto účely poskytnou potřebné informace. SMP bude o zveřejnění této Smlouvy v registru smluv bezodkladně, nejpozději do pěti (5) dnů od jejího zveřejnění, informovat Investora. Žádná ze Smluvních stran nenese odpovědnost za správnost informací poskytnutých ke stanovení hodnoty Smlouvy jako součásti metadat zveřejňovaných v registru smluv.</w:t>
      </w:r>
    </w:p>
    <w:p w14:paraId="72CDFDAC" w14:textId="77777777" w:rsidR="006F160A" w:rsidRDefault="00000000">
      <w:pPr>
        <w:pStyle w:val="Nadpis30"/>
        <w:framePr w:w="9758" w:h="13958" w:hRule="exact" w:wrap="none" w:vAnchor="page" w:hAnchor="page" w:x="877" w:y="1685"/>
        <w:numPr>
          <w:ilvl w:val="0"/>
          <w:numId w:val="12"/>
        </w:numPr>
        <w:tabs>
          <w:tab w:val="left" w:pos="1198"/>
        </w:tabs>
        <w:ind w:firstLine="640"/>
        <w:jc w:val="both"/>
      </w:pPr>
      <w:bookmarkStart w:id="15" w:name="bookmark30"/>
      <w:r>
        <w:t>Závěrečná ustanovení</w:t>
      </w:r>
      <w:bookmarkEnd w:id="15"/>
    </w:p>
    <w:p w14:paraId="6389A618" w14:textId="77777777" w:rsidR="006F160A" w:rsidRDefault="00000000">
      <w:pPr>
        <w:pStyle w:val="Zkladntext1"/>
        <w:framePr w:w="9758" w:h="13958" w:hRule="exact" w:wrap="none" w:vAnchor="page" w:hAnchor="page" w:x="877" w:y="1685"/>
        <w:numPr>
          <w:ilvl w:val="1"/>
          <w:numId w:val="12"/>
        </w:numPr>
        <w:tabs>
          <w:tab w:val="left" w:pos="1198"/>
        </w:tabs>
        <w:ind w:left="1200" w:hanging="560"/>
        <w:jc w:val="both"/>
      </w:pPr>
      <w:r>
        <w:t>Tato Smlouva a veškeré smluvní a mimosmluvní závazky vzniklé z ní nebo v souvislosti s ní se řídí právním řádem České republiky a je vykládána v souladu s ním.</w:t>
      </w:r>
    </w:p>
    <w:p w14:paraId="32B5D53D" w14:textId="77777777" w:rsidR="006F160A" w:rsidRDefault="00000000">
      <w:pPr>
        <w:pStyle w:val="Zkladntext1"/>
        <w:framePr w:w="9758" w:h="13958" w:hRule="exact" w:wrap="none" w:vAnchor="page" w:hAnchor="page" w:x="877" w:y="1685"/>
        <w:numPr>
          <w:ilvl w:val="1"/>
          <w:numId w:val="12"/>
        </w:numPr>
        <w:tabs>
          <w:tab w:val="left" w:pos="1198"/>
        </w:tabs>
        <w:ind w:left="1200" w:hanging="560"/>
        <w:jc w:val="both"/>
      </w:pPr>
      <w:r>
        <w:t>Smluvní strany nad rámec ustanovení Občanského zákoníku, která se neaplikují na právní vztah založený touto Smlouvou v důsledku odchylné dohody Smluvních stran, dále vylučují aplikaci § 557, § 558 odst. 2 (v rozsahu, v jakém stanoví, že obchodní zvyklost má přednost před ustanovením zákona, jež nemá donucující účinky), § 1727, § 1765 odst. 1, § 1766, § 2185, § 2187 Občanského zákoníku na právní vztah založený touto Smlouvou.</w:t>
      </w:r>
    </w:p>
    <w:p w14:paraId="04C25BEE" w14:textId="77777777" w:rsidR="006F160A" w:rsidRDefault="00000000">
      <w:pPr>
        <w:pStyle w:val="Zkladntext1"/>
        <w:framePr w:w="9758" w:h="13958" w:hRule="exact" w:wrap="none" w:vAnchor="page" w:hAnchor="page" w:x="877" w:y="1685"/>
        <w:numPr>
          <w:ilvl w:val="1"/>
          <w:numId w:val="12"/>
        </w:numPr>
        <w:tabs>
          <w:tab w:val="left" w:pos="1198"/>
        </w:tabs>
        <w:ind w:left="1200" w:hanging="560"/>
        <w:jc w:val="both"/>
      </w:pPr>
      <w:r>
        <w:t>Tato Smlouva je smlouvou soukromoprávní povahy.</w:t>
      </w:r>
    </w:p>
    <w:p w14:paraId="2F4D79FA" w14:textId="77777777" w:rsidR="006F160A" w:rsidRDefault="00000000">
      <w:pPr>
        <w:pStyle w:val="Zkladntext1"/>
        <w:framePr w:w="9758" w:h="13958" w:hRule="exact" w:wrap="none" w:vAnchor="page" w:hAnchor="page" w:x="877" w:y="1685"/>
        <w:numPr>
          <w:ilvl w:val="1"/>
          <w:numId w:val="12"/>
        </w:numPr>
        <w:tabs>
          <w:tab w:val="left" w:pos="1198"/>
        </w:tabs>
        <w:ind w:left="1200" w:hanging="560"/>
        <w:jc w:val="both"/>
      </w:pPr>
      <w:r>
        <w:t>Smluvní strany se zavazují, že nebudou činit žádná jednání, která by jakkoli ohrozila či mohla ohrozit plnění této Smlouvy a/nebo naplnění účelů této Smlouvy (pro odstranění jakýchkoli pochybností Smluvní strany sjednávají, že upuštění od realizace Investičního záměru ze strany Investora za podmínek sjednaných v Plánovací smlouvě nepředstavuje porušení tohoto ustanovení).</w:t>
      </w:r>
    </w:p>
    <w:p w14:paraId="4A4D2E5B" w14:textId="77777777" w:rsidR="006F160A" w:rsidRDefault="00000000">
      <w:pPr>
        <w:pStyle w:val="Zkladntext1"/>
        <w:framePr w:w="9758" w:h="13958" w:hRule="exact" w:wrap="none" w:vAnchor="page" w:hAnchor="page" w:x="877" w:y="1685"/>
        <w:numPr>
          <w:ilvl w:val="1"/>
          <w:numId w:val="12"/>
        </w:numPr>
        <w:tabs>
          <w:tab w:val="left" w:pos="1198"/>
        </w:tabs>
        <w:ind w:left="1200" w:hanging="560"/>
        <w:jc w:val="both"/>
      </w:pPr>
      <w:r>
        <w:t>Tato Smlouva je zcela nezávislá na jiných smlouvách, dohodách či prohlášeních, byť by byly uzavřeny současně a/nebo v souvislosti s touto Smlouvou, není-li v nich a/nebo v této Smlouvě výslovně stanoveno jinak; i v takovém případě je však tato Smlouva závislá na jiných takových dohodách, smlouvách a prohlášeních výhradně způsobem v nich a/nebo v této Smlouvě uvedeným.</w:t>
      </w:r>
    </w:p>
    <w:p w14:paraId="0DF83E4A" w14:textId="77777777" w:rsidR="006F160A" w:rsidRDefault="00000000">
      <w:pPr>
        <w:pStyle w:val="Zkladntext1"/>
        <w:framePr w:w="9758" w:h="13958" w:hRule="exact" w:wrap="none" w:vAnchor="page" w:hAnchor="page" w:x="877" w:y="1685"/>
        <w:numPr>
          <w:ilvl w:val="1"/>
          <w:numId w:val="12"/>
        </w:numPr>
        <w:tabs>
          <w:tab w:val="left" w:pos="1198"/>
        </w:tabs>
        <w:ind w:left="1200" w:hanging="560"/>
        <w:jc w:val="both"/>
      </w:pPr>
      <w:r>
        <w:t>Veškeré spory vyplývající z této Smlouvy a/nebo vzniklé v souvislosti s ní se pokusí Smluvní strany nejprve vyřešit smírnou cestou. Pokud se Smluvní strany nedohodnou na smírném řešení, může se kterákoli ze Smluvních stran obrátit na místně a věcně příslušný soud České republiky.</w:t>
      </w:r>
    </w:p>
    <w:p w14:paraId="077A5F93" w14:textId="77777777" w:rsidR="006F160A" w:rsidRDefault="00000000">
      <w:pPr>
        <w:pStyle w:val="Zkladntext1"/>
        <w:framePr w:w="9758" w:h="13958" w:hRule="exact" w:wrap="none" w:vAnchor="page" w:hAnchor="page" w:x="877" w:y="1685"/>
        <w:numPr>
          <w:ilvl w:val="1"/>
          <w:numId w:val="12"/>
        </w:numPr>
        <w:tabs>
          <w:tab w:val="left" w:pos="1198"/>
        </w:tabs>
        <w:ind w:left="1200" w:hanging="560"/>
        <w:jc w:val="both"/>
      </w:pPr>
      <w:r>
        <w:t>Změny nebo doplňky této Smlouvy včetně jejích příloh musejí být vyhotoveny písemně a podepsány všemi Smluvními stranami. Změna této Smlouvy v jiné, než písemné formě je tímto vyloučena. Pro tyto účely nebude Smluvními stranami za písemnou formu uznána výměna jakýchkoliv e-mailových zpráv. Smluvní strany se dále pro vyloučení jakýchkoliv pochybností dohodly, že také změna tohoto ustanovení (čl. 9.7. této Smlouvy) jinou než písemnou formou se tímto vylučuje.</w:t>
      </w:r>
    </w:p>
    <w:p w14:paraId="7CB130D6" w14:textId="77777777" w:rsidR="006F160A" w:rsidRDefault="00000000">
      <w:pPr>
        <w:pStyle w:val="Zkladntext1"/>
        <w:framePr w:w="9758" w:h="13958" w:hRule="exact" w:wrap="none" w:vAnchor="page" w:hAnchor="page" w:x="877" w:y="1685"/>
        <w:numPr>
          <w:ilvl w:val="1"/>
          <w:numId w:val="12"/>
        </w:numPr>
        <w:tabs>
          <w:tab w:val="left" w:pos="1198"/>
        </w:tabs>
        <w:ind w:left="1200" w:hanging="560"/>
        <w:jc w:val="both"/>
      </w:pPr>
      <w:r>
        <w:t>Je-li v této Smlouvě sjednáno, že Smluvní strana něco „zajistí“ a/nebo “zajistí, aby třetí osoba plnila a/nebo jednala určitým způsobem”, bude takové ujednání vykládáno tak, že příslušná Smluvní strana (i) se na jeho základě ve smyslu § 1769 druhá věta Občanského zákoníku zavazuje k tomu, že třetí osoba splní, co bylo ujednáno, (</w:t>
      </w:r>
      <w:proofErr w:type="spellStart"/>
      <w:r>
        <w:t>ii</w:t>
      </w:r>
      <w:proofErr w:type="spellEnd"/>
      <w:r>
        <w:t>) je odpovědná za to, že bude dosaženo dohodnutého stavu, a to bez ohledu na jakákoli subjektivní či objektivní omezení v možnostech dané Smluvní strany kontrolovat či ovlivňovat jednání třetích osob či jiné subjektivní či objektivní skutečnosti (události), které jsou nezbytné k tomu, aby bylo dosaženo dohodnutého stavu, a (</w:t>
      </w:r>
      <w:proofErr w:type="spellStart"/>
      <w:r>
        <w:t>iii</w:t>
      </w:r>
      <w:proofErr w:type="spellEnd"/>
      <w:r>
        <w:t>) nahradí újmu, která druhé Smluvní straně vznikne, pokud nebude dosaženo dohodnutého stavu.</w:t>
      </w:r>
    </w:p>
    <w:p w14:paraId="34AB88EA" w14:textId="77777777" w:rsidR="006F160A" w:rsidRDefault="00000000">
      <w:pPr>
        <w:pStyle w:val="Zkladntext1"/>
        <w:framePr w:w="9758" w:h="13958" w:hRule="exact" w:wrap="none" w:vAnchor="page" w:hAnchor="page" w:x="877" w:y="1685"/>
        <w:numPr>
          <w:ilvl w:val="1"/>
          <w:numId w:val="12"/>
        </w:numPr>
        <w:tabs>
          <w:tab w:val="left" w:pos="1198"/>
        </w:tabs>
        <w:ind w:left="1200" w:hanging="560"/>
        <w:jc w:val="both"/>
      </w:pPr>
      <w:r>
        <w:t>Smluvní strany (každá ze Smluvních stran) na sebe přebírají nebezpečí změny okolností.</w:t>
      </w:r>
    </w:p>
    <w:p w14:paraId="33B0468F" w14:textId="77777777" w:rsidR="006F160A" w:rsidRDefault="00000000">
      <w:pPr>
        <w:pStyle w:val="Zkladntext1"/>
        <w:framePr w:w="9758" w:h="13958" w:hRule="exact" w:wrap="none" w:vAnchor="page" w:hAnchor="page" w:x="877" w:y="1685"/>
        <w:numPr>
          <w:ilvl w:val="1"/>
          <w:numId w:val="12"/>
        </w:numPr>
        <w:tabs>
          <w:tab w:val="left" w:pos="1202"/>
        </w:tabs>
        <w:spacing w:after="0"/>
        <w:ind w:left="1200" w:hanging="560"/>
        <w:jc w:val="both"/>
      </w:pPr>
      <w:r>
        <w:t>Smluvní strany prohlašují, že tato Smlouva je výsledkem komplexních a dlouhotrvajících jednání, v jejichž průběhu měly Smluvní strany dostatečnou možnost konzultovat kterékoli její ujednání se svými právními a jinými odbornými zástupci; z tohoto důvodu každá ze Smluvních stran prohlašuje, že:</w:t>
      </w:r>
    </w:p>
    <w:p w14:paraId="0C8FB5B7" w14:textId="77777777" w:rsidR="006F160A" w:rsidRDefault="00000000">
      <w:pPr>
        <w:pStyle w:val="Zhlavnebozpat0"/>
        <w:framePr w:wrap="none" w:vAnchor="page" w:hAnchor="page" w:x="5817" w:y="15912"/>
      </w:pPr>
      <w:r>
        <w:t>10/12</w:t>
      </w:r>
    </w:p>
    <w:p w14:paraId="003AF830" w14:textId="77777777" w:rsidR="006F160A" w:rsidRDefault="006F160A">
      <w:pPr>
        <w:spacing w:line="1" w:lineRule="exact"/>
        <w:sectPr w:rsidR="006F160A">
          <w:pgSz w:w="12137" w:h="17375"/>
          <w:pgMar w:top="360" w:right="360" w:bottom="360" w:left="360" w:header="0" w:footer="3" w:gutter="0"/>
          <w:cols w:space="720"/>
          <w:noEndnote/>
          <w:docGrid w:linePitch="360"/>
        </w:sectPr>
      </w:pPr>
    </w:p>
    <w:p w14:paraId="71500095" w14:textId="77777777" w:rsidR="006F160A" w:rsidRDefault="00000000">
      <w:pPr>
        <w:spacing w:line="1" w:lineRule="exact"/>
      </w:pPr>
      <w:r>
        <w:rPr>
          <w:noProof/>
        </w:rPr>
        <w:lastRenderedPageBreak/>
        <mc:AlternateContent>
          <mc:Choice Requires="wps">
            <w:drawing>
              <wp:anchor distT="0" distB="0" distL="114300" distR="114300" simplePos="0" relativeHeight="251667968" behindDoc="1" locked="0" layoutInCell="1" allowOverlap="1" wp14:anchorId="7FF767A2" wp14:editId="514FA790">
                <wp:simplePos x="0" y="0"/>
                <wp:positionH relativeFrom="page">
                  <wp:posOffset>952500</wp:posOffset>
                </wp:positionH>
                <wp:positionV relativeFrom="page">
                  <wp:posOffset>941705</wp:posOffset>
                </wp:positionV>
                <wp:extent cx="5800725" cy="0"/>
                <wp:effectExtent l="0" t="0" r="0" b="0"/>
                <wp:wrapNone/>
                <wp:docPr id="27" name="Shape 27"/>
                <wp:cNvGraphicFramePr/>
                <a:graphic xmlns:a="http://schemas.openxmlformats.org/drawingml/2006/main">
                  <a:graphicData uri="http://schemas.microsoft.com/office/word/2010/wordprocessingShape">
                    <wps:wsp>
                      <wps:cNvCnPr/>
                      <wps:spPr>
                        <a:xfrm>
                          <a:off x="0" y="0"/>
                          <a:ext cx="5800725" cy="0"/>
                        </a:xfrm>
                        <a:prstGeom prst="straightConnector1">
                          <a:avLst/>
                        </a:prstGeom>
                        <a:ln w="8890">
                          <a:solidFill/>
                        </a:ln>
                      </wps:spPr>
                      <wps:bodyPr/>
                    </wps:wsp>
                  </a:graphicData>
                </a:graphic>
              </wp:anchor>
            </w:drawing>
          </mc:Choice>
          <mc:Fallback>
            <w:pict>
              <v:shape o:spt="32" o:oned="true" path="m,l21600,21600e" style="position:absolute;margin-left:75.pt;margin-top:74.150000000000006pt;width:456.75pt;height:0;z-index:-251658240;mso-position-horizontal-relative:page;mso-position-vertical-relative:page">
                <v:stroke weight="0.70000000000000007pt"/>
              </v:shape>
            </w:pict>
          </mc:Fallback>
        </mc:AlternateContent>
      </w:r>
    </w:p>
    <w:p w14:paraId="25334859" w14:textId="77777777" w:rsidR="006F160A" w:rsidRDefault="00000000">
      <w:pPr>
        <w:pStyle w:val="Zhlavnebozpat0"/>
        <w:framePr w:wrap="none" w:vAnchor="page" w:hAnchor="page" w:x="5356" w:y="1220"/>
      </w:pPr>
      <w:r>
        <w:t>Směnná smlouva</w:t>
      </w:r>
    </w:p>
    <w:p w14:paraId="3B6B35B4" w14:textId="77777777" w:rsidR="006F160A" w:rsidRDefault="00000000">
      <w:pPr>
        <w:pStyle w:val="Zkladntext1"/>
        <w:framePr w:w="9758" w:h="6350" w:hRule="exact" w:wrap="none" w:vAnchor="page" w:hAnchor="page" w:x="877" w:y="1685"/>
        <w:numPr>
          <w:ilvl w:val="2"/>
          <w:numId w:val="12"/>
        </w:numPr>
        <w:tabs>
          <w:tab w:val="left" w:pos="1972"/>
        </w:tabs>
        <w:ind w:left="1920" w:hanging="700"/>
        <w:jc w:val="both"/>
      </w:pPr>
      <w:r>
        <w:t>se s ohledem na své hospodářské postavení necítí být na kterékoli ze Smluvních stran závislá; a</w:t>
      </w:r>
    </w:p>
    <w:p w14:paraId="1AF81D26" w14:textId="77777777" w:rsidR="006F160A" w:rsidRDefault="00000000">
      <w:pPr>
        <w:pStyle w:val="Zkladntext1"/>
        <w:framePr w:w="9758" w:h="6350" w:hRule="exact" w:wrap="none" w:vAnchor="page" w:hAnchor="page" w:x="877" w:y="1685"/>
        <w:numPr>
          <w:ilvl w:val="2"/>
          <w:numId w:val="12"/>
        </w:numPr>
        <w:tabs>
          <w:tab w:val="left" w:pos="1972"/>
        </w:tabs>
        <w:ind w:left="1220"/>
        <w:jc w:val="both"/>
      </w:pPr>
      <w:r>
        <w:t>tuto Smlouvu neuzavírá v tísni a/nebo za nápadně nevýhodných podmínek; a</w:t>
      </w:r>
    </w:p>
    <w:p w14:paraId="3B82FDB7" w14:textId="77777777" w:rsidR="006F160A" w:rsidRDefault="00000000">
      <w:pPr>
        <w:pStyle w:val="Zkladntext1"/>
        <w:framePr w:w="9758" w:h="6350" w:hRule="exact" w:wrap="none" w:vAnchor="page" w:hAnchor="page" w:x="877" w:y="1685"/>
        <w:numPr>
          <w:ilvl w:val="2"/>
          <w:numId w:val="12"/>
        </w:numPr>
        <w:tabs>
          <w:tab w:val="left" w:pos="1972"/>
        </w:tabs>
        <w:ind w:left="1920" w:hanging="700"/>
        <w:jc w:val="both"/>
      </w:pPr>
      <w:r>
        <w:t>při jednání s ohledem na roli svých právních a jiných odborných poradců získala veškeré odborné znalosti potřebné k řádnému posouzení obsahu této Smlouvy.</w:t>
      </w:r>
    </w:p>
    <w:p w14:paraId="2B4C3730" w14:textId="77777777" w:rsidR="006F160A" w:rsidRDefault="00000000">
      <w:pPr>
        <w:pStyle w:val="Zkladntext1"/>
        <w:framePr w:w="9758" w:h="6350" w:hRule="exact" w:wrap="none" w:vAnchor="page" w:hAnchor="page" w:x="877" w:y="1685"/>
        <w:numPr>
          <w:ilvl w:val="1"/>
          <w:numId w:val="12"/>
        </w:numPr>
        <w:tabs>
          <w:tab w:val="left" w:pos="1229"/>
        </w:tabs>
        <w:ind w:left="1220" w:hanging="580"/>
        <w:jc w:val="both"/>
      </w:pPr>
      <w:r>
        <w:t>Smluvní strany nespatřují důvod pro použití ustanovení o slabší straně ve smyslu ustanovení § 433 Občanského zákoníku a ustanovení o smlouvách uzavíraných adhezním způsobem ve smyslu § 1799 a § 1800 Občanského zákoníku; aplikaci těchto ustanovení Smluvní strany na právní vztahy založené touto Smlouvou v maximálním možném rozsahu dle platných a účinných právních předpisů vylučují.</w:t>
      </w:r>
    </w:p>
    <w:p w14:paraId="25EE00E2" w14:textId="77777777" w:rsidR="006F160A" w:rsidRDefault="00000000">
      <w:pPr>
        <w:pStyle w:val="Zkladntext1"/>
        <w:framePr w:w="9758" w:h="6350" w:hRule="exact" w:wrap="none" w:vAnchor="page" w:hAnchor="page" w:x="877" w:y="1685"/>
        <w:numPr>
          <w:ilvl w:val="1"/>
          <w:numId w:val="12"/>
        </w:numPr>
        <w:tabs>
          <w:tab w:val="left" w:pos="1229"/>
        </w:tabs>
        <w:ind w:left="1220" w:hanging="580"/>
        <w:jc w:val="both"/>
      </w:pPr>
      <w:r>
        <w:t xml:space="preserve">Nedílnou součást této Smlouvy tvoří jako její </w:t>
      </w:r>
      <w:r>
        <w:rPr>
          <w:u w:val="single"/>
        </w:rPr>
        <w:t>Příloha</w:t>
      </w:r>
      <w:r>
        <w:t xml:space="preserve"> Geometrický plán.</w:t>
      </w:r>
    </w:p>
    <w:p w14:paraId="36A4ACC7" w14:textId="77777777" w:rsidR="006F160A" w:rsidRDefault="00000000">
      <w:pPr>
        <w:pStyle w:val="Zkladntext1"/>
        <w:framePr w:w="9758" w:h="6350" w:hRule="exact" w:wrap="none" w:vAnchor="page" w:hAnchor="page" w:x="877" w:y="1685"/>
        <w:numPr>
          <w:ilvl w:val="1"/>
          <w:numId w:val="12"/>
        </w:numPr>
        <w:tabs>
          <w:tab w:val="left" w:pos="1229"/>
        </w:tabs>
        <w:ind w:left="1220" w:hanging="580"/>
        <w:jc w:val="both"/>
      </w:pPr>
      <w:r>
        <w:t>Tato Smlouva je vyhotovena ve [•] ([•]) vyhotoveních, z nichž každá ze Smluvní stran obdrží po [•] ([•]) vyhotovení a jedno (1) vyhotovení je určeno pro účely vkladu vlastnických práv dle této Smlouvy do katastru nemovitostí.</w:t>
      </w:r>
    </w:p>
    <w:p w14:paraId="66851D7D" w14:textId="77777777" w:rsidR="006F160A" w:rsidRDefault="00000000">
      <w:pPr>
        <w:pStyle w:val="Zkladntext1"/>
        <w:framePr w:w="9758" w:h="6350" w:hRule="exact" w:wrap="none" w:vAnchor="page" w:hAnchor="page" w:x="877" w:y="1685"/>
        <w:numPr>
          <w:ilvl w:val="1"/>
          <w:numId w:val="12"/>
        </w:numPr>
        <w:tabs>
          <w:tab w:val="left" w:pos="1229"/>
        </w:tabs>
        <w:ind w:left="1220" w:hanging="580"/>
        <w:jc w:val="both"/>
      </w:pPr>
      <w:r>
        <w:t>Tato Smlouva nabývá platnosti okamžikem jejího podpisu poslední ze Smluvních stran a účinnosti okamžikem jejího uveřejnění v Registru smluv.</w:t>
      </w:r>
    </w:p>
    <w:p w14:paraId="1BC94464" w14:textId="77777777" w:rsidR="006F160A" w:rsidRDefault="00000000">
      <w:pPr>
        <w:pStyle w:val="Zkladntext1"/>
        <w:framePr w:w="9758" w:h="6350" w:hRule="exact" w:wrap="none" w:vAnchor="page" w:hAnchor="page" w:x="877" w:y="1685"/>
        <w:ind w:left="620" w:firstLine="20"/>
        <w:jc w:val="both"/>
      </w:pPr>
      <w:r>
        <w:rPr>
          <w:i/>
          <w:iCs/>
        </w:rPr>
        <w:t>Smluvní strany prohlašují, že s obsahem této Smlouvy souhlasí, rozumí jí a zavazují se k jejímu plnění, a dále že tato Smlouva byla uzavřena podle jejich svobodné a vážné vůle prosté tísně, zejména tísně finanční. Na důkaz toho Smluvní strany připojují své podpisy.</w:t>
      </w:r>
    </w:p>
    <w:p w14:paraId="13516D19" w14:textId="77777777" w:rsidR="006F160A" w:rsidRDefault="00000000">
      <w:pPr>
        <w:pStyle w:val="Zkladntext1"/>
        <w:framePr w:w="9758" w:h="6350" w:hRule="exact" w:wrap="none" w:vAnchor="page" w:hAnchor="page" w:x="877" w:y="1685"/>
        <w:spacing w:after="0"/>
        <w:jc w:val="center"/>
      </w:pPr>
      <w:r>
        <w:rPr>
          <w:i/>
          <w:iCs/>
        </w:rPr>
        <w:t>PODPISOVÁ STRANA NÁSLEDUJE</w:t>
      </w:r>
    </w:p>
    <w:p w14:paraId="35D31779" w14:textId="77777777" w:rsidR="006F160A" w:rsidRDefault="00000000">
      <w:pPr>
        <w:pStyle w:val="Zhlavnebozpat0"/>
        <w:framePr w:wrap="none" w:vAnchor="page" w:hAnchor="page" w:x="5817" w:y="15912"/>
      </w:pPr>
      <w:r>
        <w:t>11/12</w:t>
      </w:r>
    </w:p>
    <w:p w14:paraId="7E384A0E" w14:textId="77777777" w:rsidR="006F160A" w:rsidRDefault="006F160A">
      <w:pPr>
        <w:spacing w:line="1" w:lineRule="exact"/>
        <w:sectPr w:rsidR="006F160A">
          <w:pgSz w:w="12137" w:h="17375"/>
          <w:pgMar w:top="360" w:right="360" w:bottom="360" w:left="360" w:header="0" w:footer="3" w:gutter="0"/>
          <w:cols w:space="720"/>
          <w:noEndnote/>
          <w:docGrid w:linePitch="360"/>
        </w:sectPr>
      </w:pPr>
    </w:p>
    <w:p w14:paraId="507DF7C4" w14:textId="77777777" w:rsidR="006F160A" w:rsidRDefault="00000000">
      <w:pPr>
        <w:spacing w:line="1" w:lineRule="exact"/>
      </w:pPr>
      <w:r>
        <w:rPr>
          <w:noProof/>
        </w:rPr>
        <w:lastRenderedPageBreak/>
        <mc:AlternateContent>
          <mc:Choice Requires="wps">
            <w:drawing>
              <wp:anchor distT="0" distB="0" distL="114300" distR="114300" simplePos="0" relativeHeight="251668992" behindDoc="1" locked="0" layoutInCell="1" allowOverlap="1" wp14:anchorId="77DC26EF" wp14:editId="53CEA70B">
                <wp:simplePos x="0" y="0"/>
                <wp:positionH relativeFrom="page">
                  <wp:posOffset>953135</wp:posOffset>
                </wp:positionH>
                <wp:positionV relativeFrom="page">
                  <wp:posOffset>941705</wp:posOffset>
                </wp:positionV>
                <wp:extent cx="5800725" cy="0"/>
                <wp:effectExtent l="0" t="0" r="0" b="0"/>
                <wp:wrapNone/>
                <wp:docPr id="28" name="Shape 28"/>
                <wp:cNvGraphicFramePr/>
                <a:graphic xmlns:a="http://schemas.openxmlformats.org/drawingml/2006/main">
                  <a:graphicData uri="http://schemas.microsoft.com/office/word/2010/wordprocessingShape">
                    <wps:wsp>
                      <wps:cNvCnPr/>
                      <wps:spPr>
                        <a:xfrm>
                          <a:off x="0" y="0"/>
                          <a:ext cx="5800725" cy="0"/>
                        </a:xfrm>
                        <a:prstGeom prst="straightConnector1">
                          <a:avLst/>
                        </a:prstGeom>
                        <a:ln w="8890">
                          <a:solidFill/>
                        </a:ln>
                      </wps:spPr>
                      <wps:bodyPr/>
                    </wps:wsp>
                  </a:graphicData>
                </a:graphic>
              </wp:anchor>
            </w:drawing>
          </mc:Choice>
          <mc:Fallback>
            <w:pict>
              <v:shape o:spt="32" o:oned="true" path="m,l21600,21600e" style="position:absolute;margin-left:75.049999999999997pt;margin-top:74.150000000000006pt;width:456.75pt;height:0;z-index:-251658240;mso-position-horizontal-relative:page;mso-position-vertical-relative:page">
                <v:stroke weight="0.70000000000000007pt"/>
              </v:shape>
            </w:pict>
          </mc:Fallback>
        </mc:AlternateContent>
      </w:r>
      <w:r>
        <w:rPr>
          <w:noProof/>
        </w:rPr>
        <mc:AlternateContent>
          <mc:Choice Requires="wps">
            <w:drawing>
              <wp:anchor distT="0" distB="0" distL="114300" distR="114300" simplePos="0" relativeHeight="251670016" behindDoc="1" locked="0" layoutInCell="1" allowOverlap="1" wp14:anchorId="39EB3387" wp14:editId="0F24966A">
                <wp:simplePos x="0" y="0"/>
                <wp:positionH relativeFrom="page">
                  <wp:posOffset>971550</wp:posOffset>
                </wp:positionH>
                <wp:positionV relativeFrom="page">
                  <wp:posOffset>2117725</wp:posOffset>
                </wp:positionV>
                <wp:extent cx="2343785" cy="0"/>
                <wp:effectExtent l="0" t="0" r="0" b="0"/>
                <wp:wrapNone/>
                <wp:docPr id="29" name="Shape 29"/>
                <wp:cNvGraphicFramePr/>
                <a:graphic xmlns:a="http://schemas.openxmlformats.org/drawingml/2006/main">
                  <a:graphicData uri="http://schemas.microsoft.com/office/word/2010/wordprocessingShape">
                    <wps:wsp>
                      <wps:cNvCnPr/>
                      <wps:spPr>
                        <a:xfrm>
                          <a:off x="0" y="0"/>
                          <a:ext cx="2343785" cy="0"/>
                        </a:xfrm>
                        <a:prstGeom prst="straightConnector1">
                          <a:avLst/>
                        </a:prstGeom>
                        <a:ln w="8890">
                          <a:solidFill/>
                        </a:ln>
                      </wps:spPr>
                      <wps:bodyPr/>
                    </wps:wsp>
                  </a:graphicData>
                </a:graphic>
              </wp:anchor>
            </w:drawing>
          </mc:Choice>
          <mc:Fallback>
            <w:pict>
              <v:shape o:spt="32" o:oned="true" path="m,l21600,21600e" style="position:absolute;margin-left:76.5pt;margin-top:166.75pt;width:184.55000000000001pt;height:0;z-index:-251658240;mso-position-horizontal-relative:page;mso-position-vertical-relative:page">
                <v:stroke weight="0.70000000000000007pt"/>
              </v:shape>
            </w:pict>
          </mc:Fallback>
        </mc:AlternateContent>
      </w:r>
      <w:r>
        <w:rPr>
          <w:noProof/>
        </w:rPr>
        <mc:AlternateContent>
          <mc:Choice Requires="wps">
            <w:drawing>
              <wp:anchor distT="0" distB="0" distL="114300" distR="114300" simplePos="0" relativeHeight="251671040" behindDoc="1" locked="0" layoutInCell="1" allowOverlap="1" wp14:anchorId="09AB2838" wp14:editId="0632994E">
                <wp:simplePos x="0" y="0"/>
                <wp:positionH relativeFrom="page">
                  <wp:posOffset>4391660</wp:posOffset>
                </wp:positionH>
                <wp:positionV relativeFrom="page">
                  <wp:posOffset>2117725</wp:posOffset>
                </wp:positionV>
                <wp:extent cx="2343785" cy="0"/>
                <wp:effectExtent l="0" t="0" r="0" b="0"/>
                <wp:wrapNone/>
                <wp:docPr id="30" name="Shape 30"/>
                <wp:cNvGraphicFramePr/>
                <a:graphic xmlns:a="http://schemas.openxmlformats.org/drawingml/2006/main">
                  <a:graphicData uri="http://schemas.microsoft.com/office/word/2010/wordprocessingShape">
                    <wps:wsp>
                      <wps:cNvCnPr/>
                      <wps:spPr>
                        <a:xfrm>
                          <a:off x="0" y="0"/>
                          <a:ext cx="2343785" cy="0"/>
                        </a:xfrm>
                        <a:prstGeom prst="straightConnector1">
                          <a:avLst/>
                        </a:prstGeom>
                        <a:ln w="8890">
                          <a:solidFill/>
                        </a:ln>
                      </wps:spPr>
                      <wps:bodyPr/>
                    </wps:wsp>
                  </a:graphicData>
                </a:graphic>
              </wp:anchor>
            </w:drawing>
          </mc:Choice>
          <mc:Fallback>
            <w:pict>
              <v:shape o:spt="32" o:oned="true" path="m,l21600,21600e" style="position:absolute;margin-left:345.80000000000001pt;margin-top:166.75pt;width:184.55000000000001pt;height:0;z-index:-251658240;mso-position-horizontal-relative:page;mso-position-vertical-relative:page">
                <v:stroke weight="0.70000000000000007pt"/>
              </v:shape>
            </w:pict>
          </mc:Fallback>
        </mc:AlternateContent>
      </w:r>
    </w:p>
    <w:p w14:paraId="0B96FDA3" w14:textId="77777777" w:rsidR="006F160A" w:rsidRDefault="00000000">
      <w:pPr>
        <w:pStyle w:val="Zhlavnebozpat0"/>
        <w:framePr w:wrap="none" w:vAnchor="page" w:hAnchor="page" w:x="5357" w:y="1220"/>
      </w:pPr>
      <w:r>
        <w:t>Směnná smlouva</w:t>
      </w:r>
    </w:p>
    <w:p w14:paraId="3A8D0B1D" w14:textId="77777777" w:rsidR="006F160A" w:rsidRDefault="00000000">
      <w:pPr>
        <w:pStyle w:val="Zkladntext1"/>
        <w:framePr w:w="9758" w:h="288" w:hRule="exact" w:wrap="none" w:vAnchor="page" w:hAnchor="page" w:x="878" w:y="1685"/>
        <w:spacing w:after="0"/>
        <w:jc w:val="center"/>
      </w:pPr>
      <w:r>
        <w:rPr>
          <w:b/>
          <w:bCs/>
          <w:i/>
          <w:iCs/>
        </w:rPr>
        <w:t>PODPISOVÁ STRANA</w:t>
      </w:r>
    </w:p>
    <w:p w14:paraId="4FF03A84" w14:textId="77777777" w:rsidR="006F160A" w:rsidRDefault="00000000">
      <w:pPr>
        <w:pStyle w:val="Zkladntext1"/>
        <w:framePr w:wrap="none" w:vAnchor="page" w:hAnchor="page" w:x="1617" w:y="2194"/>
        <w:tabs>
          <w:tab w:val="left" w:leader="underscore" w:pos="1550"/>
          <w:tab w:val="left" w:leader="underscore" w:pos="3360"/>
        </w:tabs>
        <w:spacing w:after="0"/>
      </w:pPr>
      <w:r>
        <w:t>V</w:t>
      </w:r>
      <w:r>
        <w:tab/>
        <w:t xml:space="preserve"> dne</w:t>
      </w:r>
      <w:r>
        <w:tab/>
      </w:r>
    </w:p>
    <w:p w14:paraId="4E01B1C5" w14:textId="77777777" w:rsidR="006F160A" w:rsidRDefault="00000000">
      <w:pPr>
        <w:pStyle w:val="Zkladntext1"/>
        <w:framePr w:wrap="none" w:vAnchor="page" w:hAnchor="page" w:x="7003" w:y="2194"/>
        <w:tabs>
          <w:tab w:val="left" w:leader="underscore" w:pos="1550"/>
          <w:tab w:val="left" w:leader="underscore" w:pos="3360"/>
        </w:tabs>
        <w:spacing w:after="0"/>
      </w:pPr>
      <w:r>
        <w:t>V</w:t>
      </w:r>
      <w:r>
        <w:tab/>
        <w:t xml:space="preserve"> dne</w:t>
      </w:r>
      <w:r>
        <w:tab/>
      </w:r>
    </w:p>
    <w:p w14:paraId="320DA7E9" w14:textId="77777777" w:rsidR="006F160A" w:rsidRDefault="00000000">
      <w:pPr>
        <w:pStyle w:val="Titulekobrzku0"/>
        <w:framePr w:w="2554" w:h="1090" w:hRule="exact" w:wrap="none" w:vAnchor="page" w:hAnchor="page" w:x="2097" w:y="3346"/>
        <w:jc w:val="center"/>
      </w:pPr>
      <w:r>
        <w:rPr>
          <w:b/>
          <w:bCs/>
          <w:color w:val="231E20"/>
        </w:rPr>
        <w:t>Statutární město Pardubice</w:t>
      </w:r>
    </w:p>
    <w:p w14:paraId="50EF6B36" w14:textId="77777777" w:rsidR="006F160A" w:rsidRDefault="00000000">
      <w:pPr>
        <w:pStyle w:val="Titulekobrzku0"/>
        <w:framePr w:w="2554" w:h="1090" w:hRule="exact" w:wrap="none" w:vAnchor="page" w:hAnchor="page" w:x="2097" w:y="3346"/>
        <w:jc w:val="center"/>
      </w:pPr>
      <w:r>
        <w:rPr>
          <w:color w:val="231E20"/>
        </w:rPr>
        <w:t>[JMÉNO A PŘÍJMENÍ]</w:t>
      </w:r>
      <w:r>
        <w:rPr>
          <w:color w:val="231E20"/>
        </w:rPr>
        <w:br/>
        <w:t>[FUNKCE]</w:t>
      </w:r>
      <w:r>
        <w:rPr>
          <w:color w:val="231E20"/>
        </w:rPr>
        <w:br/>
      </w:r>
      <w:r>
        <w:rPr>
          <w:i/>
          <w:iCs/>
          <w:color w:val="231E20"/>
        </w:rPr>
        <w:t>(úředně ověřený podpis)</w:t>
      </w:r>
    </w:p>
    <w:p w14:paraId="0BF0E118" w14:textId="77777777" w:rsidR="006F160A" w:rsidRDefault="00000000">
      <w:pPr>
        <w:pStyle w:val="Titulekobrzku0"/>
        <w:framePr w:w="2194" w:h="1094" w:hRule="exact" w:wrap="none" w:vAnchor="page" w:hAnchor="page" w:x="7665" w:y="3341"/>
        <w:jc w:val="center"/>
      </w:pPr>
      <w:r>
        <w:rPr>
          <w:b/>
          <w:bCs/>
          <w:color w:val="231E20"/>
        </w:rPr>
        <w:t>MHAP s.r.o.</w:t>
      </w:r>
    </w:p>
    <w:p w14:paraId="32F80D77" w14:textId="77777777" w:rsidR="006F160A" w:rsidRDefault="00000000">
      <w:pPr>
        <w:pStyle w:val="Titulekobrzku0"/>
        <w:framePr w:w="2194" w:h="1094" w:hRule="exact" w:wrap="none" w:vAnchor="page" w:hAnchor="page" w:x="7665" w:y="3341"/>
        <w:jc w:val="center"/>
      </w:pPr>
      <w:r>
        <w:rPr>
          <w:color w:val="231E20"/>
        </w:rPr>
        <w:t>[JMÉNO A PŘÍJMENÍ]</w:t>
      </w:r>
      <w:r>
        <w:rPr>
          <w:color w:val="231E20"/>
        </w:rPr>
        <w:br/>
        <w:t>[FUNKCE]</w:t>
      </w:r>
      <w:r>
        <w:rPr>
          <w:color w:val="231E20"/>
        </w:rPr>
        <w:br/>
      </w:r>
      <w:r>
        <w:rPr>
          <w:i/>
          <w:iCs/>
          <w:color w:val="231E20"/>
        </w:rPr>
        <w:t>(úředně ověřený podpis)</w:t>
      </w:r>
    </w:p>
    <w:p w14:paraId="71296D76" w14:textId="77777777" w:rsidR="006F160A" w:rsidRDefault="00000000">
      <w:pPr>
        <w:framePr w:wrap="none" w:vAnchor="page" w:hAnchor="page" w:x="1723" w:y="4421"/>
        <w:rPr>
          <w:sz w:val="2"/>
          <w:szCs w:val="2"/>
        </w:rPr>
      </w:pPr>
      <w:r>
        <w:rPr>
          <w:noProof/>
        </w:rPr>
        <w:drawing>
          <wp:inline distT="0" distB="0" distL="0" distR="0" wp14:anchorId="5E2FF836" wp14:editId="71521644">
            <wp:extent cx="5279390" cy="5425440"/>
            <wp:effectExtent l="0" t="0" r="0" b="0"/>
            <wp:docPr id="31" name="Picut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0"/>
                    <a:stretch/>
                  </pic:blipFill>
                  <pic:spPr>
                    <a:xfrm>
                      <a:off x="0" y="0"/>
                      <a:ext cx="5279390" cy="5425440"/>
                    </a:xfrm>
                    <a:prstGeom prst="rect">
                      <a:avLst/>
                    </a:prstGeom>
                  </pic:spPr>
                </pic:pic>
              </a:graphicData>
            </a:graphic>
          </wp:inline>
        </w:drawing>
      </w:r>
    </w:p>
    <w:p w14:paraId="5D5942E6" w14:textId="77777777" w:rsidR="006F160A" w:rsidRDefault="00000000">
      <w:pPr>
        <w:pStyle w:val="Zhlavnebozpat0"/>
        <w:framePr w:wrap="none" w:vAnchor="page" w:hAnchor="page" w:x="5817" w:y="15912"/>
      </w:pPr>
      <w:r>
        <w:t>12/12</w:t>
      </w:r>
    </w:p>
    <w:p w14:paraId="44685549" w14:textId="77777777" w:rsidR="006F160A" w:rsidRDefault="006F160A">
      <w:pPr>
        <w:spacing w:line="1" w:lineRule="exact"/>
      </w:pPr>
    </w:p>
    <w:sectPr w:rsidR="006F160A">
      <w:pgSz w:w="12137" w:h="17375"/>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296C9" w14:textId="77777777" w:rsidR="002B2165" w:rsidRDefault="002B2165">
      <w:r>
        <w:separator/>
      </w:r>
    </w:p>
  </w:endnote>
  <w:endnote w:type="continuationSeparator" w:id="0">
    <w:p w14:paraId="410CE702" w14:textId="77777777" w:rsidR="002B2165" w:rsidRDefault="002B2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Franklin Gothic Demi Cond">
    <w:panose1 w:val="020B0706030402020204"/>
    <w:charset w:val="EE"/>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7B255" w14:textId="77777777" w:rsidR="002B2165" w:rsidRDefault="002B2165"/>
  </w:footnote>
  <w:footnote w:type="continuationSeparator" w:id="0">
    <w:p w14:paraId="47566CA6" w14:textId="77777777" w:rsidR="002B2165" w:rsidRDefault="002B216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24DE7"/>
    <w:multiLevelType w:val="multilevel"/>
    <w:tmpl w:val="BEDC9830"/>
    <w:lvl w:ilvl="0">
      <w:start w:val="1"/>
      <w:numFmt w:val="decimal"/>
      <w:lvlText w:val="%1."/>
      <w:lvlJc w:val="left"/>
      <w:rPr>
        <w:rFonts w:ascii="Calibri" w:eastAsia="Calibri" w:hAnsi="Calibri" w:cs="Calibri"/>
        <w:b/>
        <w:bCs/>
        <w:i w:val="0"/>
        <w:iCs w:val="0"/>
        <w:smallCaps w:val="0"/>
        <w:strike w:val="0"/>
        <w:color w:val="231E20"/>
        <w:spacing w:val="0"/>
        <w:w w:val="100"/>
        <w:position w:val="0"/>
        <w:sz w:val="22"/>
        <w:szCs w:val="22"/>
        <w:u w:val="none"/>
        <w:shd w:val="clear" w:color="auto" w:fill="auto"/>
        <w:lang w:val="cs-CZ" w:eastAsia="cs-CZ" w:bidi="cs-CZ"/>
      </w:rPr>
    </w:lvl>
    <w:lvl w:ilvl="1">
      <w:start w:val="1"/>
      <w:numFmt w:val="decimal"/>
      <w:lvlText w:val="%1.%2."/>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2">
      <w:start w:val="1"/>
      <w:numFmt w:val="decimal"/>
      <w:lvlText w:val="%1.%2.%3."/>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3">
      <w:start w:val="1"/>
      <w:numFmt w:val="decimal"/>
      <w:lvlText w:val="%1.%2.%3.%4."/>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0F47D7"/>
    <w:multiLevelType w:val="multilevel"/>
    <w:tmpl w:val="7514E83E"/>
    <w:lvl w:ilvl="0">
      <w:start w:val="1"/>
      <w:numFmt w:val="upperRoman"/>
      <w:lvlText w:val="%1."/>
      <w:lvlJc w:val="left"/>
      <w:rPr>
        <w:rFonts w:ascii="Calibri" w:eastAsia="Calibri" w:hAnsi="Calibri" w:cs="Calibri"/>
        <w:b/>
        <w:bCs/>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881934"/>
    <w:multiLevelType w:val="multilevel"/>
    <w:tmpl w:val="13421858"/>
    <w:lvl w:ilvl="0">
      <w:start w:val="6"/>
      <w:numFmt w:val="decimal"/>
      <w:lvlText w:val="%1."/>
      <w:lvlJc w:val="left"/>
    </w:lvl>
    <w:lvl w:ilvl="1">
      <w:start w:val="2"/>
      <w:numFmt w:val="decimal"/>
      <w:lvlText w:val="%1.%2."/>
      <w:lvlJc w:val="left"/>
    </w:lvl>
    <w:lvl w:ilvl="2">
      <w:start w:val="1"/>
      <w:numFmt w:val="decimal"/>
      <w:lvlText w:val="%1.%2.%3."/>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62177BF"/>
    <w:multiLevelType w:val="multilevel"/>
    <w:tmpl w:val="57F6D08C"/>
    <w:lvl w:ilvl="0">
      <w:start w:val="7"/>
      <w:numFmt w:val="decimal"/>
      <w:lvlText w:val="%1."/>
      <w:lvlJc w:val="left"/>
      <w:rPr>
        <w:rFonts w:ascii="Calibri" w:eastAsia="Calibri" w:hAnsi="Calibri" w:cs="Calibri"/>
        <w:b/>
        <w:bCs/>
        <w:i w:val="0"/>
        <w:iCs w:val="0"/>
        <w:smallCaps w:val="0"/>
        <w:strike w:val="0"/>
        <w:color w:val="231E20"/>
        <w:spacing w:val="0"/>
        <w:w w:val="100"/>
        <w:position w:val="0"/>
        <w:sz w:val="22"/>
        <w:szCs w:val="22"/>
        <w:u w:val="none"/>
        <w:shd w:val="clear" w:color="auto" w:fill="auto"/>
        <w:lang w:val="cs-CZ" w:eastAsia="cs-CZ" w:bidi="cs-CZ"/>
      </w:rPr>
    </w:lvl>
    <w:lvl w:ilvl="1">
      <w:start w:val="1"/>
      <w:numFmt w:val="decimal"/>
      <w:lvlText w:val="%1.%2."/>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2">
      <w:start w:val="1"/>
      <w:numFmt w:val="decimal"/>
      <w:lvlText w:val="%1.%2.%3."/>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6FF3483"/>
    <w:multiLevelType w:val="multilevel"/>
    <w:tmpl w:val="6DFE1526"/>
    <w:lvl w:ilvl="0">
      <w:start w:val="1"/>
      <w:numFmt w:val="decimal"/>
      <w:lvlText w:val="%1."/>
      <w:lvlJc w:val="left"/>
      <w:rPr>
        <w:rFonts w:ascii="Calibri" w:eastAsia="Calibri" w:hAnsi="Calibri" w:cs="Calibri"/>
        <w:b/>
        <w:bCs/>
        <w:i w:val="0"/>
        <w:iCs w:val="0"/>
        <w:smallCaps w:val="0"/>
        <w:strike w:val="0"/>
        <w:color w:val="231E20"/>
        <w:spacing w:val="0"/>
        <w:w w:val="100"/>
        <w:position w:val="0"/>
        <w:sz w:val="22"/>
        <w:szCs w:val="22"/>
        <w:u w:val="none"/>
        <w:shd w:val="clear" w:color="auto" w:fill="auto"/>
        <w:lang w:val="cs-CZ" w:eastAsia="cs-CZ" w:bidi="cs-CZ"/>
      </w:rPr>
    </w:lvl>
    <w:lvl w:ilvl="1">
      <w:start w:val="1"/>
      <w:numFmt w:val="decimal"/>
      <w:lvlText w:val="%1.%2."/>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2">
      <w:start w:val="1"/>
      <w:numFmt w:val="decimal"/>
      <w:lvlText w:val="%1.%2.%3."/>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3">
      <w:start w:val="1"/>
      <w:numFmt w:val="decimal"/>
      <w:lvlText w:val="%1.%2.%3.%4."/>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A230286"/>
    <w:multiLevelType w:val="multilevel"/>
    <w:tmpl w:val="E55A353E"/>
    <w:lvl w:ilvl="0">
      <w:start w:val="1"/>
      <w:numFmt w:val="decimal"/>
      <w:lvlText w:val="%1."/>
      <w:lvlJc w:val="left"/>
    </w:lvl>
    <w:lvl w:ilvl="1">
      <w:start w:val="4"/>
      <w:numFmt w:val="decimal"/>
      <w:lvlText w:val="%1.%2."/>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B457BFC"/>
    <w:multiLevelType w:val="multilevel"/>
    <w:tmpl w:val="93A820FE"/>
    <w:lvl w:ilvl="0">
      <w:start w:val="5"/>
      <w:numFmt w:val="decimal"/>
      <w:lvlText w:val="%1."/>
      <w:lvlJc w:val="left"/>
    </w:lvl>
    <w:lvl w:ilvl="1">
      <w:start w:val="3"/>
      <w:numFmt w:val="decimal"/>
      <w:lvlText w:val="%1.%2."/>
      <w:lvlJc w:val="left"/>
    </w:lvl>
    <w:lvl w:ilvl="2">
      <w:start w:val="1"/>
      <w:numFmt w:val="decimal"/>
      <w:lvlText w:val="%1.%2.%3."/>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B7D77B2"/>
    <w:multiLevelType w:val="multilevel"/>
    <w:tmpl w:val="5C0C9404"/>
    <w:lvl w:ilvl="0">
      <w:start w:val="1"/>
      <w:numFmt w:val="upperLetter"/>
      <w:lvlText w:val="(%1)"/>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9B84D14"/>
    <w:multiLevelType w:val="multilevel"/>
    <w:tmpl w:val="79E84A80"/>
    <w:lvl w:ilvl="0">
      <w:start w:val="1"/>
      <w:numFmt w:val="upperLetter"/>
      <w:lvlText w:val="(%1)"/>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DBB1054"/>
    <w:multiLevelType w:val="multilevel"/>
    <w:tmpl w:val="43E2BAB0"/>
    <w:lvl w:ilvl="0">
      <w:start w:val="1"/>
      <w:numFmt w:val="decimal"/>
      <w:lvlText w:val="%1."/>
      <w:lvlJc w:val="left"/>
    </w:lvl>
    <w:lvl w:ilvl="1">
      <w:start w:val="1"/>
      <w:numFmt w:val="decimal"/>
      <w:lvlText w:val="%1.%2."/>
      <w:lvlJc w:val="left"/>
    </w:lvl>
    <w:lvl w:ilvl="2">
      <w:start w:val="1"/>
      <w:numFmt w:val="decimal"/>
      <w:lvlText w:val="%1.%2.%3."/>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4CE0E65"/>
    <w:multiLevelType w:val="multilevel"/>
    <w:tmpl w:val="E1F653B4"/>
    <w:lvl w:ilvl="0">
      <w:start w:val="1"/>
      <w:numFmt w:val="upperRoman"/>
      <w:lvlText w:val="%1."/>
      <w:lvlJc w:val="left"/>
      <w:rPr>
        <w:rFonts w:ascii="Calibri" w:eastAsia="Calibri" w:hAnsi="Calibri" w:cs="Calibri"/>
        <w:b/>
        <w:bCs/>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E9E733D"/>
    <w:multiLevelType w:val="multilevel"/>
    <w:tmpl w:val="96F02006"/>
    <w:lvl w:ilvl="0">
      <w:start w:val="5"/>
      <w:numFmt w:val="decimal"/>
      <w:lvlText w:val="%1."/>
      <w:lvlJc w:val="left"/>
    </w:lvl>
    <w:lvl w:ilvl="1">
      <w:start w:val="5"/>
      <w:numFmt w:val="decimal"/>
      <w:lvlText w:val="%1.%2."/>
      <w:lvlJc w:val="left"/>
    </w:lvl>
    <w:lvl w:ilvl="2">
      <w:start w:val="1"/>
      <w:numFmt w:val="decimal"/>
      <w:lvlText w:val="%1.%2.%3."/>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29601207">
    <w:abstractNumId w:val="10"/>
  </w:num>
  <w:num w:numId="2" w16cid:durableId="1370646776">
    <w:abstractNumId w:val="7"/>
  </w:num>
  <w:num w:numId="3" w16cid:durableId="890966747">
    <w:abstractNumId w:val="0"/>
  </w:num>
  <w:num w:numId="4" w16cid:durableId="2038658948">
    <w:abstractNumId w:val="1"/>
  </w:num>
  <w:num w:numId="5" w16cid:durableId="632562941">
    <w:abstractNumId w:val="8"/>
  </w:num>
  <w:num w:numId="6" w16cid:durableId="1370452753">
    <w:abstractNumId w:val="4"/>
  </w:num>
  <w:num w:numId="7" w16cid:durableId="444618042">
    <w:abstractNumId w:val="6"/>
  </w:num>
  <w:num w:numId="8" w16cid:durableId="1659572044">
    <w:abstractNumId w:val="11"/>
  </w:num>
  <w:num w:numId="9" w16cid:durableId="1680502686">
    <w:abstractNumId w:val="2"/>
  </w:num>
  <w:num w:numId="10" w16cid:durableId="564072991">
    <w:abstractNumId w:val="9"/>
  </w:num>
  <w:num w:numId="11" w16cid:durableId="303200063">
    <w:abstractNumId w:val="5"/>
  </w:num>
  <w:num w:numId="12" w16cid:durableId="3546940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60A"/>
    <w:rsid w:val="002B2165"/>
    <w:rsid w:val="005B1B64"/>
    <w:rsid w:val="006F160A"/>
    <w:rsid w:val="00CD23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8B76F"/>
  <w15:docId w15:val="{5CDABF66-E5A5-41F9-9C39-44FD42E5F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4">
    <w:name w:val="Základní text (4)_"/>
    <w:basedOn w:val="Standardnpsmoodstavce"/>
    <w:link w:val="Zkladntext40"/>
    <w:rPr>
      <w:rFonts w:ascii="Calibri" w:eastAsia="Calibri" w:hAnsi="Calibri" w:cs="Calibri"/>
      <w:b/>
      <w:bCs/>
      <w:i w:val="0"/>
      <w:iCs w:val="0"/>
      <w:smallCaps w:val="0"/>
      <w:strike w:val="0"/>
      <w:color w:val="231E20"/>
      <w:sz w:val="44"/>
      <w:szCs w:val="44"/>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color w:val="231E2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hlavnebozpat">
    <w:name w:val="Záhlaví nebo zápatí_"/>
    <w:basedOn w:val="Standardnpsmoodstavce"/>
    <w:link w:val="Zhlavnebozpat0"/>
    <w:rPr>
      <w:rFonts w:ascii="Calibri" w:eastAsia="Calibri" w:hAnsi="Calibri" w:cs="Calibri"/>
      <w:b w:val="0"/>
      <w:bCs w:val="0"/>
      <w:i w:val="0"/>
      <w:iCs w:val="0"/>
      <w:smallCaps w:val="0"/>
      <w:strike w:val="0"/>
      <w:color w:val="231E20"/>
      <w:sz w:val="20"/>
      <w:szCs w:val="20"/>
      <w:u w:val="none"/>
    </w:rPr>
  </w:style>
  <w:style w:type="character" w:customStyle="1" w:styleId="Nadpis3">
    <w:name w:val="Nadpis #3_"/>
    <w:basedOn w:val="Standardnpsmoodstavce"/>
    <w:link w:val="Nadpis30"/>
    <w:rPr>
      <w:rFonts w:ascii="Calibri" w:eastAsia="Calibri" w:hAnsi="Calibri" w:cs="Calibri"/>
      <w:b/>
      <w:bCs/>
      <w:i w:val="0"/>
      <w:iCs w:val="0"/>
      <w:smallCaps w:val="0"/>
      <w:strike w:val="0"/>
      <w:color w:val="231E20"/>
      <w:sz w:val="22"/>
      <w:szCs w:val="22"/>
      <w:u w:val="none"/>
    </w:rPr>
  </w:style>
  <w:style w:type="character" w:customStyle="1" w:styleId="Nadpis1">
    <w:name w:val="Nadpis #1_"/>
    <w:basedOn w:val="Standardnpsmoodstavce"/>
    <w:link w:val="Nadpis10"/>
    <w:rPr>
      <w:rFonts w:ascii="Franklin Gothic Demi Cond" w:eastAsia="Franklin Gothic Demi Cond" w:hAnsi="Franklin Gothic Demi Cond" w:cs="Franklin Gothic Demi Cond"/>
      <w:b w:val="0"/>
      <w:bCs w:val="0"/>
      <w:i w:val="0"/>
      <w:iCs w:val="0"/>
      <w:smallCaps w:val="0"/>
      <w:strike w:val="0"/>
      <w:sz w:val="32"/>
      <w:szCs w:val="32"/>
      <w:u w:val="none"/>
    </w:rPr>
  </w:style>
  <w:style w:type="character" w:customStyle="1" w:styleId="Zkladntext5">
    <w:name w:val="Základní text (5)_"/>
    <w:basedOn w:val="Standardnpsmoodstavce"/>
    <w:link w:val="Zkladntext50"/>
    <w:rPr>
      <w:rFonts w:ascii="Calibri" w:eastAsia="Calibri" w:hAnsi="Calibri" w:cs="Calibri"/>
      <w:b/>
      <w:bCs/>
      <w:i w:val="0"/>
      <w:iCs w:val="0"/>
      <w:smallCaps w:val="0"/>
      <w:strike w:val="0"/>
      <w:color w:val="231E20"/>
      <w:sz w:val="52"/>
      <w:szCs w:val="52"/>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color w:val="231E20"/>
      <w:sz w:val="22"/>
      <w:szCs w:val="22"/>
      <w:u w:val="none"/>
    </w:rPr>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sz w:val="22"/>
      <w:szCs w:val="22"/>
      <w:u w:val="none"/>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color w:val="231E20"/>
      <w:sz w:val="36"/>
      <w:szCs w:val="36"/>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color w:val="010102"/>
      <w:w w:val="70"/>
      <w:sz w:val="19"/>
      <w:szCs w:val="19"/>
      <w:u w:val="none"/>
    </w:rPr>
  </w:style>
  <w:style w:type="character" w:customStyle="1" w:styleId="Titulekobrzku">
    <w:name w:val="Titulek obrázku_"/>
    <w:basedOn w:val="Standardnpsmoodstavce"/>
    <w:link w:val="Titulekobrzku0"/>
    <w:rPr>
      <w:rFonts w:ascii="Calibri" w:eastAsia="Calibri" w:hAnsi="Calibri" w:cs="Calibri"/>
      <w:b w:val="0"/>
      <w:bCs w:val="0"/>
      <w:i w:val="0"/>
      <w:iCs w:val="0"/>
      <w:smallCaps w:val="0"/>
      <w:strike w:val="0"/>
      <w:sz w:val="22"/>
      <w:szCs w:val="22"/>
      <w:u w:val="none"/>
    </w:rPr>
  </w:style>
  <w:style w:type="paragraph" w:customStyle="1" w:styleId="Zkladntext40">
    <w:name w:val="Základní text (4)"/>
    <w:basedOn w:val="Normln"/>
    <w:link w:val="Zkladntext4"/>
    <w:pPr>
      <w:spacing w:after="240"/>
      <w:jc w:val="center"/>
    </w:pPr>
    <w:rPr>
      <w:rFonts w:ascii="Calibri" w:eastAsia="Calibri" w:hAnsi="Calibri" w:cs="Calibri"/>
      <w:b/>
      <w:bCs/>
      <w:color w:val="231E20"/>
      <w:sz w:val="44"/>
      <w:szCs w:val="44"/>
    </w:rPr>
  </w:style>
  <w:style w:type="paragraph" w:customStyle="1" w:styleId="Zkladntext1">
    <w:name w:val="Základní text1"/>
    <w:basedOn w:val="Normln"/>
    <w:link w:val="Zkladntext"/>
    <w:pPr>
      <w:spacing w:after="100"/>
    </w:pPr>
    <w:rPr>
      <w:rFonts w:ascii="Calibri" w:eastAsia="Calibri" w:hAnsi="Calibri" w:cs="Calibri"/>
      <w:color w:val="231E20"/>
      <w:sz w:val="22"/>
      <w:szCs w:val="22"/>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hlavnebozpat0">
    <w:name w:val="Záhlaví nebo zápatí"/>
    <w:basedOn w:val="Normln"/>
    <w:link w:val="Zhlavnebozpat"/>
    <w:rPr>
      <w:rFonts w:ascii="Calibri" w:eastAsia="Calibri" w:hAnsi="Calibri" w:cs="Calibri"/>
      <w:color w:val="231E20"/>
      <w:sz w:val="20"/>
      <w:szCs w:val="20"/>
    </w:rPr>
  </w:style>
  <w:style w:type="paragraph" w:customStyle="1" w:styleId="Nadpis30">
    <w:name w:val="Nadpis #3"/>
    <w:basedOn w:val="Normln"/>
    <w:link w:val="Nadpis3"/>
    <w:pPr>
      <w:spacing w:after="100"/>
      <w:outlineLvl w:val="2"/>
    </w:pPr>
    <w:rPr>
      <w:rFonts w:ascii="Calibri" w:eastAsia="Calibri" w:hAnsi="Calibri" w:cs="Calibri"/>
      <w:b/>
      <w:bCs/>
      <w:color w:val="231E20"/>
      <w:sz w:val="22"/>
      <w:szCs w:val="22"/>
    </w:rPr>
  </w:style>
  <w:style w:type="paragraph" w:customStyle="1" w:styleId="Nadpis10">
    <w:name w:val="Nadpis #1"/>
    <w:basedOn w:val="Normln"/>
    <w:link w:val="Nadpis1"/>
    <w:pPr>
      <w:spacing w:after="740"/>
      <w:outlineLvl w:val="0"/>
    </w:pPr>
    <w:rPr>
      <w:rFonts w:ascii="Franklin Gothic Demi Cond" w:eastAsia="Franklin Gothic Demi Cond" w:hAnsi="Franklin Gothic Demi Cond" w:cs="Franklin Gothic Demi Cond"/>
      <w:sz w:val="32"/>
      <w:szCs w:val="32"/>
    </w:rPr>
  </w:style>
  <w:style w:type="paragraph" w:customStyle="1" w:styleId="Zkladntext50">
    <w:name w:val="Základní text (5)"/>
    <w:basedOn w:val="Normln"/>
    <w:link w:val="Zkladntext5"/>
    <w:pPr>
      <w:spacing w:before="2390"/>
      <w:jc w:val="center"/>
    </w:pPr>
    <w:rPr>
      <w:rFonts w:ascii="Calibri" w:eastAsia="Calibri" w:hAnsi="Calibri" w:cs="Calibri"/>
      <w:b/>
      <w:bCs/>
      <w:color w:val="231E20"/>
      <w:sz w:val="52"/>
      <w:szCs w:val="52"/>
    </w:rPr>
  </w:style>
  <w:style w:type="paragraph" w:customStyle="1" w:styleId="Jin0">
    <w:name w:val="Jiné"/>
    <w:basedOn w:val="Normln"/>
    <w:link w:val="Jin"/>
    <w:pPr>
      <w:spacing w:after="100"/>
    </w:pPr>
    <w:rPr>
      <w:rFonts w:ascii="Calibri" w:eastAsia="Calibri" w:hAnsi="Calibri" w:cs="Calibri"/>
      <w:color w:val="231E20"/>
      <w:sz w:val="22"/>
      <w:szCs w:val="22"/>
    </w:rPr>
  </w:style>
  <w:style w:type="paragraph" w:customStyle="1" w:styleId="Titulektabulky0">
    <w:name w:val="Titulek tabulky"/>
    <w:basedOn w:val="Normln"/>
    <w:link w:val="Titulektabulky"/>
    <w:pPr>
      <w:jc w:val="center"/>
    </w:pPr>
    <w:rPr>
      <w:rFonts w:ascii="Calibri" w:eastAsia="Calibri" w:hAnsi="Calibri" w:cs="Calibri"/>
      <w:sz w:val="22"/>
      <w:szCs w:val="22"/>
    </w:rPr>
  </w:style>
  <w:style w:type="paragraph" w:customStyle="1" w:styleId="Zkladntext60">
    <w:name w:val="Základní text (6)"/>
    <w:basedOn w:val="Normln"/>
    <w:link w:val="Zkladntext6"/>
    <w:pPr>
      <w:jc w:val="center"/>
    </w:pPr>
    <w:rPr>
      <w:rFonts w:ascii="Arial" w:eastAsia="Arial" w:hAnsi="Arial" w:cs="Arial"/>
      <w:color w:val="231E20"/>
      <w:sz w:val="36"/>
      <w:szCs w:val="36"/>
    </w:rPr>
  </w:style>
  <w:style w:type="paragraph" w:customStyle="1" w:styleId="Zkladntext20">
    <w:name w:val="Základní text (2)"/>
    <w:basedOn w:val="Normln"/>
    <w:link w:val="Zkladntext2"/>
    <w:pPr>
      <w:spacing w:after="80"/>
    </w:pPr>
    <w:rPr>
      <w:rFonts w:ascii="Arial" w:eastAsia="Arial" w:hAnsi="Arial" w:cs="Arial"/>
      <w:color w:val="010102"/>
      <w:w w:val="70"/>
      <w:sz w:val="19"/>
      <w:szCs w:val="19"/>
    </w:rPr>
  </w:style>
  <w:style w:type="paragraph" w:customStyle="1" w:styleId="Titulekobrzku0">
    <w:name w:val="Titulek obrázku"/>
    <w:basedOn w:val="Normln"/>
    <w:link w:val="Titulekobrzku"/>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32</Pages>
  <Words>11175</Words>
  <Characters>65936</Characters>
  <Application>Microsoft Office Word</Application>
  <DocSecurity>0</DocSecurity>
  <Lines>549</Lines>
  <Paragraphs>153</Paragraphs>
  <ScaleCrop>false</ScaleCrop>
  <Company/>
  <LinksUpToDate>false</LinksUpToDate>
  <CharactersWithSpaces>76958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Image (004)</dc:title>
  <dc:subject/>
  <dc:creator>macelam</dc:creator>
  <cp:keywords/>
  <cp:lastModifiedBy>Randusová Irena</cp:lastModifiedBy>
  <cp:revision>2</cp:revision>
  <dcterms:created xsi:type="dcterms:W3CDTF">2026-06-23T11:49:00Z</dcterms:created>
  <dcterms:modified xsi:type="dcterms:W3CDTF">2026-06-23T11:53:00Z</dcterms:modified>
</cp:coreProperties>
</file>