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7CBB" w14:textId="77777777" w:rsidR="00E07CF7" w:rsidRDefault="00E07CF7">
      <w:pPr>
        <w:spacing w:line="1" w:lineRule="exact"/>
      </w:pPr>
    </w:p>
    <w:p w14:paraId="5D28E973" w14:textId="77777777" w:rsidR="00E07CF7" w:rsidRDefault="00000000">
      <w:pPr>
        <w:pStyle w:val="Zkladntext1"/>
        <w:framePr w:wrap="none" w:vAnchor="page" w:hAnchor="page" w:x="1209" w:y="1270"/>
        <w:spacing w:after="0" w:line="240" w:lineRule="auto"/>
      </w:pPr>
      <w:r>
        <w:t>Níže uvedeného dne, měsíce a roku uzavřeli</w:t>
      </w:r>
    </w:p>
    <w:p w14:paraId="0590C09D" w14:textId="77777777" w:rsidR="00E07CF7" w:rsidRDefault="00000000">
      <w:pPr>
        <w:pStyle w:val="Nadpis40"/>
        <w:framePr w:w="9418" w:h="1145" w:hRule="exact" w:wrap="none" w:vAnchor="page" w:hAnchor="page" w:x="1209" w:y="1860"/>
        <w:spacing w:after="40" w:line="240" w:lineRule="auto"/>
        <w:jc w:val="left"/>
      </w:pPr>
      <w:bookmarkStart w:id="0" w:name="bookmark0"/>
      <w:r>
        <w:t>statutární město Pardubice,</w:t>
      </w:r>
      <w:bookmarkEnd w:id="0"/>
    </w:p>
    <w:p w14:paraId="1D3A06BA" w14:textId="77777777" w:rsidR="00E07CF7" w:rsidRDefault="00000000">
      <w:pPr>
        <w:pStyle w:val="Zkladntext1"/>
        <w:framePr w:w="9418" w:h="1145" w:hRule="exact" w:wrap="none" w:vAnchor="page" w:hAnchor="page" w:x="1209" w:y="1860"/>
        <w:tabs>
          <w:tab w:val="left" w:pos="1203"/>
        </w:tabs>
        <w:spacing w:after="40" w:line="240" w:lineRule="auto"/>
      </w:pPr>
      <w:r>
        <w:t>IČO:</w:t>
      </w:r>
      <w:r>
        <w:tab/>
        <w:t>00274046,</w:t>
      </w:r>
    </w:p>
    <w:p w14:paraId="5620D02E" w14:textId="77777777" w:rsidR="00E07CF7" w:rsidRDefault="00000000">
      <w:pPr>
        <w:pStyle w:val="Zkladntext1"/>
        <w:framePr w:w="9418" w:h="1145" w:hRule="exact" w:wrap="none" w:vAnchor="page" w:hAnchor="page" w:x="1209" w:y="1860"/>
        <w:tabs>
          <w:tab w:val="left" w:pos="1203"/>
        </w:tabs>
        <w:spacing w:after="40" w:line="240" w:lineRule="auto"/>
      </w:pPr>
      <w:r>
        <w:t>Sídlo:</w:t>
      </w:r>
      <w:r>
        <w:tab/>
        <w:t>Pernštýnské nám. 1,530 21 Pardubice,</w:t>
      </w:r>
    </w:p>
    <w:p w14:paraId="43DF60E8" w14:textId="77777777" w:rsidR="00E07CF7" w:rsidRDefault="00000000">
      <w:pPr>
        <w:pStyle w:val="Zkladntext1"/>
        <w:framePr w:w="9418" w:h="1145" w:hRule="exact" w:wrap="none" w:vAnchor="page" w:hAnchor="page" w:x="1209" w:y="1860"/>
        <w:tabs>
          <w:tab w:val="left" w:pos="1203"/>
        </w:tabs>
        <w:spacing w:after="0" w:line="240" w:lineRule="auto"/>
      </w:pPr>
      <w:r>
        <w:t>jednající:</w:t>
      </w:r>
      <w:r>
        <w:tab/>
        <w:t>Bc. Jan Nadrchal, primátor města</w:t>
      </w:r>
    </w:p>
    <w:p w14:paraId="6B958935" w14:textId="77777777" w:rsidR="00E07CF7" w:rsidRDefault="00000000">
      <w:pPr>
        <w:pStyle w:val="Zkladntext1"/>
        <w:framePr w:wrap="none" w:vAnchor="page" w:hAnchor="page" w:x="1209" w:y="3347"/>
        <w:spacing w:after="0" w:line="240" w:lineRule="auto"/>
      </w:pPr>
      <w:r>
        <w:t xml:space="preserve">jako </w:t>
      </w:r>
      <w:r>
        <w:rPr>
          <w:b/>
          <w:bCs/>
          <w:i/>
          <w:iCs/>
        </w:rPr>
        <w:t>budoucí prodávající</w:t>
      </w:r>
    </w:p>
    <w:p w14:paraId="62BDA9CB" w14:textId="77777777" w:rsidR="00E07CF7" w:rsidRDefault="00000000">
      <w:pPr>
        <w:pStyle w:val="Jin0"/>
        <w:framePr w:wrap="none" w:vAnchor="page" w:hAnchor="page" w:x="1227" w:y="3948"/>
        <w:spacing w:after="0" w:line="240" w:lineRule="auto"/>
        <w:jc w:val="both"/>
      </w:pPr>
      <w:r>
        <w:t>a</w:t>
      </w:r>
    </w:p>
    <w:p w14:paraId="2127AE2F" w14:textId="77777777" w:rsidR="00E07CF7" w:rsidRDefault="00000000">
      <w:pPr>
        <w:pStyle w:val="Nadpis40"/>
        <w:framePr w:w="9418" w:h="1019" w:hRule="exact" w:wrap="none" w:vAnchor="page" w:hAnchor="page" w:x="1209" w:y="4535"/>
        <w:spacing w:after="40" w:line="240" w:lineRule="auto"/>
        <w:jc w:val="left"/>
      </w:pPr>
      <w:bookmarkStart w:id="1" w:name="bookmark2"/>
      <w:proofErr w:type="spellStart"/>
      <w:r>
        <w:t>MHAPs.r.o</w:t>
      </w:r>
      <w:proofErr w:type="spellEnd"/>
      <w:r>
        <w:t>.,</w:t>
      </w:r>
      <w:bookmarkEnd w:id="1"/>
    </w:p>
    <w:p w14:paraId="0A5207F6" w14:textId="77777777" w:rsidR="00E07CF7" w:rsidRDefault="00000000">
      <w:pPr>
        <w:pStyle w:val="Zkladntext1"/>
        <w:framePr w:w="9418" w:h="1019" w:hRule="exact" w:wrap="none" w:vAnchor="page" w:hAnchor="page" w:x="1209" w:y="4535"/>
        <w:tabs>
          <w:tab w:val="left" w:pos="1203"/>
        </w:tabs>
        <w:spacing w:after="40" w:line="240" w:lineRule="auto"/>
      </w:pPr>
      <w:r>
        <w:t>IČO:</w:t>
      </w:r>
      <w:r>
        <w:tab/>
        <w:t>175 44 661,</w:t>
      </w:r>
    </w:p>
    <w:p w14:paraId="08081567" w14:textId="77777777" w:rsidR="00E07CF7" w:rsidRDefault="00000000">
      <w:pPr>
        <w:pStyle w:val="Zkladntext1"/>
        <w:framePr w:w="9418" w:h="1019" w:hRule="exact" w:wrap="none" w:vAnchor="page" w:hAnchor="page" w:x="1209" w:y="4535"/>
        <w:tabs>
          <w:tab w:val="left" w:pos="1203"/>
        </w:tabs>
        <w:spacing w:after="40" w:line="240" w:lineRule="auto"/>
      </w:pPr>
      <w:r>
        <w:t>Sídlo:</w:t>
      </w:r>
      <w:r>
        <w:tab/>
        <w:t>Olbrachtova 1980/5, Krč, 140 00 Praha 4,</w:t>
      </w:r>
    </w:p>
    <w:p w14:paraId="3929CA43" w14:textId="77777777" w:rsidR="00E07CF7" w:rsidRDefault="00000000">
      <w:pPr>
        <w:pStyle w:val="Zkladntext1"/>
        <w:framePr w:w="9418" w:h="1019" w:hRule="exact" w:wrap="none" w:vAnchor="page" w:hAnchor="page" w:x="1209" w:y="4535"/>
        <w:tabs>
          <w:tab w:val="left" w:pos="1203"/>
        </w:tabs>
        <w:spacing w:after="0" w:line="240" w:lineRule="auto"/>
      </w:pPr>
      <w:r>
        <w:t>Jednající:</w:t>
      </w:r>
      <w:r>
        <w:tab/>
        <w:t>Petr Dědek, jednatel společnosti</w:t>
      </w:r>
    </w:p>
    <w:p w14:paraId="13414EE0" w14:textId="77777777" w:rsidR="00E07CF7" w:rsidRDefault="00000000">
      <w:pPr>
        <w:pStyle w:val="Zkladntext1"/>
        <w:framePr w:wrap="none" w:vAnchor="page" w:hAnchor="page" w:x="1209" w:y="5820"/>
        <w:spacing w:after="0" w:line="240" w:lineRule="auto"/>
      </w:pPr>
      <w:r>
        <w:t>zapsaná v obchodním rejstříku vedeném u Městského soudu v Praze, oddíl C, vložka 372943</w:t>
      </w:r>
    </w:p>
    <w:p w14:paraId="4B7B9561" w14:textId="77777777" w:rsidR="00E07CF7" w:rsidRDefault="00000000">
      <w:pPr>
        <w:pStyle w:val="Zkladntext1"/>
        <w:framePr w:wrap="none" w:vAnchor="page" w:hAnchor="page" w:x="1209" w:y="6374"/>
        <w:spacing w:after="0" w:line="240" w:lineRule="auto"/>
      </w:pPr>
      <w:r>
        <w:t xml:space="preserve">jako </w:t>
      </w:r>
      <w:r>
        <w:rPr>
          <w:b/>
          <w:bCs/>
          <w:i/>
          <w:iCs/>
        </w:rPr>
        <w:t>budoucí kupující</w:t>
      </w:r>
    </w:p>
    <w:p w14:paraId="5F1E984E" w14:textId="33E41957" w:rsidR="00E07CF7" w:rsidRDefault="00000000">
      <w:pPr>
        <w:pStyle w:val="Zkladntext1"/>
        <w:framePr w:w="9418" w:h="7927" w:hRule="exact" w:wrap="none" w:vAnchor="page" w:hAnchor="page" w:x="1209" w:y="7253"/>
        <w:spacing w:after="300" w:line="322" w:lineRule="auto"/>
      </w:pPr>
      <w:r>
        <w:t xml:space="preserve">dle ustanovení § 1785 a násl. a § 2079 a násl. zákona č. 89/2012 Sb., občanský zákoník v platném znění (dále jenom jako </w:t>
      </w:r>
      <w:r>
        <w:rPr>
          <w:b/>
          <w:bCs/>
          <w:i/>
          <w:iCs/>
        </w:rPr>
        <w:t>„</w:t>
      </w:r>
      <w:r w:rsidR="00924B87">
        <w:rPr>
          <w:b/>
          <w:bCs/>
          <w:i/>
          <w:iCs/>
        </w:rPr>
        <w:t>občanský zákoník</w:t>
      </w:r>
      <w:r>
        <w:rPr>
          <w:b/>
          <w:bCs/>
          <w:i/>
          <w:iCs/>
        </w:rPr>
        <w:t>“)</w:t>
      </w:r>
      <w:r>
        <w:t xml:space="preserve"> tuto</w:t>
      </w:r>
    </w:p>
    <w:p w14:paraId="33C5E205" w14:textId="77777777" w:rsidR="00E07CF7" w:rsidRDefault="00000000">
      <w:pPr>
        <w:pStyle w:val="Nadpis10"/>
        <w:framePr w:w="9418" w:h="7927" w:hRule="exact" w:wrap="none" w:vAnchor="page" w:hAnchor="page" w:x="1209" w:y="7253"/>
      </w:pPr>
      <w:bookmarkStart w:id="2" w:name="bookmark4"/>
      <w:r>
        <w:t>smlouvu o smlouvě budoucí kupní</w:t>
      </w:r>
      <w:bookmarkEnd w:id="2"/>
    </w:p>
    <w:p w14:paraId="497CB30E" w14:textId="77777777" w:rsidR="00E07CF7" w:rsidRDefault="00E07CF7">
      <w:pPr>
        <w:pStyle w:val="Zkladntext1"/>
        <w:framePr w:w="9418" w:h="7927" w:hRule="exact" w:wrap="none" w:vAnchor="page" w:hAnchor="page" w:x="1209" w:y="7253"/>
        <w:numPr>
          <w:ilvl w:val="0"/>
          <w:numId w:val="1"/>
        </w:numPr>
        <w:ind w:left="4720"/>
      </w:pPr>
    </w:p>
    <w:p w14:paraId="4FEE06BD" w14:textId="77777777" w:rsidR="00E07CF7" w:rsidRDefault="00000000">
      <w:pPr>
        <w:pStyle w:val="Zkladntext1"/>
        <w:framePr w:w="9418" w:h="7927" w:hRule="exact" w:wrap="none" w:vAnchor="page" w:hAnchor="page" w:x="1209" w:y="7253"/>
        <w:numPr>
          <w:ilvl w:val="1"/>
          <w:numId w:val="2"/>
        </w:numPr>
        <w:tabs>
          <w:tab w:val="left" w:pos="544"/>
        </w:tabs>
        <w:spacing w:line="286" w:lineRule="auto"/>
        <w:ind w:left="520" w:hanging="520"/>
      </w:pPr>
      <w:r>
        <w:t>Budoucí prodávající prohlašuje, že je výlučným vlastníkem níže uvedených pozemků označených jako:</w:t>
      </w:r>
    </w:p>
    <w:p w14:paraId="798554A7" w14:textId="77777777" w:rsidR="00E07CF7" w:rsidRDefault="00000000">
      <w:pPr>
        <w:pStyle w:val="Zkladntext1"/>
        <w:framePr w:w="9418" w:h="7927" w:hRule="exact" w:wrap="none" w:vAnchor="page" w:hAnchor="page" w:x="1209" w:y="7253"/>
        <w:numPr>
          <w:ilvl w:val="2"/>
          <w:numId w:val="2"/>
        </w:numPr>
        <w:tabs>
          <w:tab w:val="left" w:pos="1207"/>
        </w:tabs>
        <w:ind w:firstLine="520"/>
        <w:jc w:val="both"/>
      </w:pPr>
      <w:proofErr w:type="spellStart"/>
      <w:r>
        <w:t>p.p.č</w:t>
      </w:r>
      <w:proofErr w:type="spellEnd"/>
      <w:r>
        <w:t xml:space="preserve">. </w:t>
      </w:r>
      <w:r>
        <w:rPr>
          <w:b/>
          <w:bCs/>
        </w:rPr>
        <w:t xml:space="preserve">5000 </w:t>
      </w:r>
      <w:r>
        <w:t>o výměře 2.034 m</w:t>
      </w:r>
      <w:r>
        <w:rPr>
          <w:vertAlign w:val="superscript"/>
        </w:rPr>
        <w:t>2</w:t>
      </w:r>
      <w:r>
        <w:t>, ostatní plocha -jiná plocha</w:t>
      </w:r>
    </w:p>
    <w:p w14:paraId="0B0D7C43" w14:textId="77777777" w:rsidR="00E07CF7" w:rsidRDefault="00000000">
      <w:pPr>
        <w:pStyle w:val="Zkladntext1"/>
        <w:framePr w:w="9418" w:h="7927" w:hRule="exact" w:wrap="none" w:vAnchor="page" w:hAnchor="page" w:x="1209" w:y="7253"/>
        <w:numPr>
          <w:ilvl w:val="2"/>
          <w:numId w:val="2"/>
        </w:numPr>
        <w:tabs>
          <w:tab w:val="left" w:pos="1207"/>
        </w:tabs>
        <w:ind w:firstLine="520"/>
        <w:jc w:val="both"/>
      </w:pPr>
      <w:proofErr w:type="spellStart"/>
      <w:r>
        <w:t>p.p.č</w:t>
      </w:r>
      <w:proofErr w:type="spellEnd"/>
      <w:r>
        <w:t xml:space="preserve">. </w:t>
      </w:r>
      <w:r>
        <w:rPr>
          <w:b/>
          <w:bCs/>
        </w:rPr>
        <w:t xml:space="preserve">988/12 </w:t>
      </w:r>
      <w:r>
        <w:t>o výměře 78.800 m</w:t>
      </w:r>
      <w:r>
        <w:rPr>
          <w:vertAlign w:val="superscript"/>
        </w:rPr>
        <w:t>2</w:t>
      </w:r>
      <w:r>
        <w:t>, ostatní plocha -jiná plocha</w:t>
      </w:r>
    </w:p>
    <w:p w14:paraId="1F64D7E8" w14:textId="77777777" w:rsidR="00E07CF7" w:rsidRDefault="00000000">
      <w:pPr>
        <w:pStyle w:val="Zkladntext1"/>
        <w:framePr w:w="9418" w:h="7927" w:hRule="exact" w:wrap="none" w:vAnchor="page" w:hAnchor="page" w:x="1209" w:y="7253"/>
        <w:spacing w:line="276" w:lineRule="auto"/>
        <w:ind w:left="520" w:firstLine="20"/>
        <w:jc w:val="both"/>
      </w:pPr>
      <w:r>
        <w:t xml:space="preserve">v </w:t>
      </w:r>
      <w:proofErr w:type="spellStart"/>
      <w:r>
        <w:rPr>
          <w:b/>
          <w:bCs/>
        </w:rPr>
        <w:t>k.ú</w:t>
      </w:r>
      <w:proofErr w:type="spellEnd"/>
      <w:r>
        <w:rPr>
          <w:b/>
          <w:bCs/>
        </w:rPr>
        <w:t xml:space="preserve">. Pardubice, </w:t>
      </w:r>
      <w:r>
        <w:t xml:space="preserve">obec Pardubice, zapsáno na </w:t>
      </w:r>
      <w:r>
        <w:rPr>
          <w:b/>
          <w:bCs/>
        </w:rPr>
        <w:t xml:space="preserve">LV č. 50001 </w:t>
      </w:r>
      <w:r>
        <w:t>vedeném u Katastrálního úřadu pro Pardubický kraj, Katastrálního pracoviště Pardubice.</w:t>
      </w:r>
    </w:p>
    <w:p w14:paraId="7ABB9048" w14:textId="77777777" w:rsidR="00E07CF7" w:rsidRDefault="00000000">
      <w:pPr>
        <w:pStyle w:val="Zkladntext1"/>
        <w:framePr w:w="9418" w:h="7927" w:hRule="exact" w:wrap="none" w:vAnchor="page" w:hAnchor="page" w:x="1209" w:y="7253"/>
        <w:numPr>
          <w:ilvl w:val="1"/>
          <w:numId w:val="2"/>
        </w:numPr>
        <w:tabs>
          <w:tab w:val="left" w:pos="544"/>
        </w:tabs>
        <w:ind w:left="520" w:hanging="520"/>
        <w:jc w:val="both"/>
      </w:pPr>
      <w:r>
        <w:t xml:space="preserve">Předmětem této smlouvy o smlouvě budoucí kupní (dále jen </w:t>
      </w:r>
      <w:r>
        <w:rPr>
          <w:b/>
          <w:bCs/>
          <w:i/>
          <w:iCs/>
        </w:rPr>
        <w:t>„smlouva“)</w:t>
      </w:r>
      <w:r>
        <w:t xml:space="preserve"> je závazek smluvních stran uzavřít v budoucnu za v této smlouvě ujednaných podmínek </w:t>
      </w:r>
      <w:r>
        <w:rPr>
          <w:b/>
          <w:bCs/>
        </w:rPr>
        <w:t xml:space="preserve">kupní smlouvu, </w:t>
      </w:r>
      <w:r>
        <w:t xml:space="preserve">jejímž předmětem bude </w:t>
      </w:r>
      <w:r>
        <w:rPr>
          <w:b/>
          <w:bCs/>
        </w:rPr>
        <w:t>ú</w:t>
      </w:r>
      <w:r>
        <w:rPr>
          <w:b/>
          <w:bCs/>
          <w:u w:val="single"/>
        </w:rPr>
        <w:t xml:space="preserve">platný převod (celého) pozemku označeného jako </w:t>
      </w:r>
      <w:proofErr w:type="spellStart"/>
      <w:r>
        <w:rPr>
          <w:b/>
          <w:bCs/>
          <w:u w:val="single"/>
        </w:rPr>
        <w:t>p</w:t>
      </w:r>
      <w:r>
        <w:rPr>
          <w:b/>
          <w:bCs/>
        </w:rPr>
        <w:t>.</w:t>
      </w:r>
      <w:r>
        <w:rPr>
          <w:b/>
          <w:bCs/>
          <w:u w:val="single"/>
        </w:rPr>
        <w:t>p.č</w:t>
      </w:r>
      <w:proofErr w:type="spellEnd"/>
      <w:r>
        <w:rPr>
          <w:b/>
          <w:bCs/>
          <w:u w:val="single"/>
        </w:rPr>
        <w:t>. 5000 o výměře 2.034 m</w:t>
      </w:r>
      <w:r>
        <w:rPr>
          <w:b/>
          <w:bCs/>
          <w:u w:val="single"/>
          <w:vertAlign w:val="superscript"/>
        </w:rPr>
        <w:t>2</w:t>
      </w:r>
      <w:r>
        <w:rPr>
          <w:b/>
          <w:bCs/>
          <w:u w:val="single"/>
        </w:rPr>
        <w:t xml:space="preserve">a části pozemku označeného jako </w:t>
      </w:r>
      <w:proofErr w:type="spellStart"/>
      <w:r>
        <w:rPr>
          <w:b/>
          <w:bCs/>
          <w:u w:val="single"/>
        </w:rPr>
        <w:t>p.p.č</w:t>
      </w:r>
      <w:proofErr w:type="spellEnd"/>
      <w:r>
        <w:rPr>
          <w:b/>
          <w:bCs/>
          <w:u w:val="single"/>
        </w:rPr>
        <w:t>. 988/12 o výměře cca 3.200 m</w:t>
      </w:r>
      <w:r>
        <w:rPr>
          <w:b/>
          <w:bCs/>
          <w:u w:val="single"/>
          <w:vertAlign w:val="superscript"/>
        </w:rPr>
        <w:t>2</w:t>
      </w:r>
      <w:r>
        <w:rPr>
          <w:b/>
          <w:bCs/>
          <w:u w:val="single"/>
        </w:rPr>
        <w:t xml:space="preserve">, vše v </w:t>
      </w:r>
      <w:proofErr w:type="spellStart"/>
      <w:r>
        <w:rPr>
          <w:b/>
          <w:bCs/>
          <w:u w:val="single"/>
        </w:rPr>
        <w:t>k.ú</w:t>
      </w:r>
      <w:proofErr w:type="spellEnd"/>
      <w:r>
        <w:rPr>
          <w:b/>
          <w:bCs/>
          <w:u w:val="single"/>
        </w:rPr>
        <w:t>, Pardubice</w:t>
      </w:r>
      <w:r>
        <w:rPr>
          <w:b/>
          <w:bCs/>
        </w:rPr>
        <w:t xml:space="preserve"> </w:t>
      </w:r>
      <w:r>
        <w:t xml:space="preserve">(dále jen </w:t>
      </w:r>
      <w:r>
        <w:rPr>
          <w:b/>
          <w:bCs/>
          <w:i/>
          <w:iCs/>
        </w:rPr>
        <w:t>„Nemovitosti“),</w:t>
      </w:r>
      <w:r>
        <w:t xml:space="preserve"> a to spolu s veškerými jejich součástmi a příslušenstvím. Předpokládaný rozsah části pozemku označeného jako </w:t>
      </w:r>
      <w:proofErr w:type="spellStart"/>
      <w:r>
        <w:t>p.p.č</w:t>
      </w:r>
      <w:proofErr w:type="spellEnd"/>
      <w:r>
        <w:t xml:space="preserve">. 988/12, o výměře cca 3.200 m2, </w:t>
      </w:r>
      <w:proofErr w:type="spellStart"/>
      <w:r>
        <w:t>k.ú</w:t>
      </w:r>
      <w:proofErr w:type="spellEnd"/>
      <w:r>
        <w:t>. Pardubice, který má být předmětem převodu, je graficky vyznačen v příloze č. 1 této smlouvy.</w:t>
      </w:r>
    </w:p>
    <w:p w14:paraId="089B126B" w14:textId="600E155C" w:rsidR="00E07CF7" w:rsidRDefault="00000000">
      <w:pPr>
        <w:pStyle w:val="Zkladntext1"/>
        <w:framePr w:w="9418" w:h="7927" w:hRule="exact" w:wrap="none" w:vAnchor="page" w:hAnchor="page" w:x="1209" w:y="7253"/>
        <w:numPr>
          <w:ilvl w:val="1"/>
          <w:numId w:val="2"/>
        </w:numPr>
        <w:tabs>
          <w:tab w:val="left" w:pos="544"/>
        </w:tabs>
        <w:ind w:left="520" w:hanging="520"/>
        <w:jc w:val="both"/>
      </w:pPr>
      <w:r>
        <w:t xml:space="preserve">Budoucí kupující prohlašuje, že na dotčených pozemcích zamýšlí realizovat záměr výstavby parkovacího domu Hůrka (dále jen </w:t>
      </w:r>
      <w:r>
        <w:rPr>
          <w:b/>
          <w:bCs/>
          <w:i/>
          <w:iCs/>
        </w:rPr>
        <w:t>„</w:t>
      </w:r>
      <w:r w:rsidR="00924B87">
        <w:rPr>
          <w:b/>
          <w:bCs/>
          <w:i/>
          <w:iCs/>
        </w:rPr>
        <w:t>Parkovací dům</w:t>
      </w:r>
      <w:r>
        <w:rPr>
          <w:b/>
          <w:bCs/>
          <w:i/>
          <w:iCs/>
        </w:rPr>
        <w:t xml:space="preserve"> Hůrka“).</w:t>
      </w:r>
      <w:r>
        <w:t xml:space="preserve"> Spolu s Parkovacím domem zamýšlí budoucí kupující realizovat v dotčené lokalitě Hůrka rovněž záměr dopravního terminálu (dále jen </w:t>
      </w:r>
      <w:r>
        <w:rPr>
          <w:b/>
          <w:bCs/>
          <w:i/>
          <w:iCs/>
        </w:rPr>
        <w:t>„Dopravní terminál“;</w:t>
      </w:r>
      <w:r>
        <w:t xml:space="preserve"> Parkovací dům Hůrka a Dopravní terminál dále společně jako </w:t>
      </w:r>
      <w:r>
        <w:rPr>
          <w:b/>
          <w:bCs/>
          <w:i/>
          <w:iCs/>
        </w:rPr>
        <w:t>„Dopravní záměr“).</w:t>
      </w:r>
    </w:p>
    <w:p w14:paraId="401E5AE1" w14:textId="77777777" w:rsidR="00E07CF7" w:rsidRDefault="00000000">
      <w:pPr>
        <w:pStyle w:val="Zkladntext1"/>
        <w:framePr w:w="9418" w:h="7927" w:hRule="exact" w:wrap="none" w:vAnchor="page" w:hAnchor="page" w:x="1209" w:y="7253"/>
        <w:numPr>
          <w:ilvl w:val="1"/>
          <w:numId w:val="2"/>
        </w:numPr>
        <w:tabs>
          <w:tab w:val="left" w:pos="544"/>
        </w:tabs>
        <w:spacing w:after="0" w:line="288" w:lineRule="auto"/>
        <w:ind w:left="520" w:hanging="520"/>
        <w:jc w:val="both"/>
      </w:pPr>
      <w:r>
        <w:t xml:space="preserve">Smluvní strany berou na vědomí, že přesná výměra pozemku označeného jako </w:t>
      </w:r>
      <w:proofErr w:type="spellStart"/>
      <w:r>
        <w:t>p.p.č</w:t>
      </w:r>
      <w:proofErr w:type="spellEnd"/>
      <w:r>
        <w:t xml:space="preserve">. 988/12 v </w:t>
      </w:r>
      <w:proofErr w:type="spellStart"/>
      <w:r>
        <w:t>k.ú</w:t>
      </w:r>
      <w:proofErr w:type="spellEnd"/>
      <w:r>
        <w:t>. Pardubice, bude upřesněna a určena geometrickým plánem vyhotoveným budoucím kupujícím.</w:t>
      </w:r>
    </w:p>
    <w:p w14:paraId="67913291" w14:textId="77777777" w:rsidR="00E07CF7" w:rsidRDefault="00000000">
      <w:pPr>
        <w:pStyle w:val="Zhlavnebozpat0"/>
        <w:framePr w:wrap="none" w:vAnchor="page" w:hAnchor="page" w:x="5356" w:y="15583"/>
      </w:pPr>
      <w:r>
        <w:t>Stránka 1 z 13</w:t>
      </w:r>
    </w:p>
    <w:p w14:paraId="484DD3CB"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6CC2FAE5" w14:textId="77777777" w:rsidR="00E07CF7" w:rsidRDefault="00E07CF7">
      <w:pPr>
        <w:spacing w:line="1" w:lineRule="exact"/>
      </w:pPr>
    </w:p>
    <w:p w14:paraId="0F200F77" w14:textId="77777777" w:rsidR="00E07CF7" w:rsidRDefault="00000000">
      <w:pPr>
        <w:pStyle w:val="Zkladntext1"/>
        <w:framePr w:w="9450" w:h="14501" w:hRule="exact" w:wrap="none" w:vAnchor="page" w:hAnchor="page" w:x="1219" w:y="1329"/>
        <w:numPr>
          <w:ilvl w:val="1"/>
          <w:numId w:val="2"/>
        </w:numPr>
        <w:tabs>
          <w:tab w:val="left" w:pos="548"/>
        </w:tabs>
        <w:ind w:left="560" w:hanging="560"/>
        <w:jc w:val="both"/>
      </w:pPr>
      <w:r>
        <w:t xml:space="preserve">Smluvní strany spolu s touto Smlouvou uzavírají plánovací smlouvu, jejímž předmětem je spolupráce smluvních stran při realizaci projektu „Multifunkční hokejové arény Pardubice“ (dále jen </w:t>
      </w:r>
      <w:r>
        <w:rPr>
          <w:b/>
          <w:bCs/>
          <w:i/>
          <w:iCs/>
        </w:rPr>
        <w:t>„Plánovací smlouva'</w:t>
      </w:r>
      <w:r>
        <w:rPr>
          <w:b/>
          <w:bCs/>
          <w:i/>
          <w:iCs/>
          <w:vertAlign w:val="superscript"/>
        </w:rPr>
        <w:t>1</w:t>
      </w:r>
      <w:r>
        <w:rPr>
          <w:b/>
          <w:bCs/>
          <w:i/>
          <w:iCs/>
        </w:rPr>
        <w:t>).</w:t>
      </w:r>
      <w:r>
        <w:t xml:space="preserve"> Plánovací smlouva (a další smluvní dokumentace uzavíraná v souvislosti s ní) upravuje mimo jiné i další práva a povinnosti smluvních stran souvisejících s předmětem této smlouvy, zejména závazky smluvních stran týkajících se výstavby Parkovacího domu Hůrka a Dopravního terminálu v lokalitě Hůrka a vytvoření předpokladů pro jejich realizaci.</w:t>
      </w:r>
    </w:p>
    <w:p w14:paraId="5BFE0DD6" w14:textId="77777777" w:rsidR="00E07CF7" w:rsidRDefault="00000000">
      <w:pPr>
        <w:pStyle w:val="Zkladntext1"/>
        <w:framePr w:w="9450" w:h="14501" w:hRule="exact" w:wrap="none" w:vAnchor="page" w:hAnchor="page" w:x="1219" w:y="1329"/>
        <w:numPr>
          <w:ilvl w:val="1"/>
          <w:numId w:val="2"/>
        </w:numPr>
        <w:tabs>
          <w:tab w:val="left" w:pos="548"/>
        </w:tabs>
        <w:ind w:left="560" w:hanging="560"/>
        <w:jc w:val="both"/>
      </w:pPr>
      <w:r>
        <w:t xml:space="preserve">Smluvní strany berou na vědomí, že ke dni uzavření této smlouvy není záměr budoucího kupujícího uvedený </w:t>
      </w:r>
      <w:proofErr w:type="spellStart"/>
      <w:r>
        <w:t>včl</w:t>
      </w:r>
      <w:proofErr w:type="spellEnd"/>
      <w:r>
        <w:t>. 1.3. této smlouvy v souladu splatnou územně plánovací dokumentací, zejména s územním plánem, a že pro jeho realizaci může být nezbytné pořízení územní studie a změna územního plánu. Tím nejsou dotčeny závazky budoucího prodávající z čl. 10.10. Plánovací smlouvy (např. ke Změně ÚP Hůrka atd.).</w:t>
      </w:r>
    </w:p>
    <w:p w14:paraId="3C65C121" w14:textId="180166B0" w:rsidR="00E07CF7" w:rsidRDefault="00000000">
      <w:pPr>
        <w:pStyle w:val="Zkladntext1"/>
        <w:framePr w:w="9450" w:h="14501" w:hRule="exact" w:wrap="none" w:vAnchor="page" w:hAnchor="page" w:x="1219" w:y="1329"/>
        <w:numPr>
          <w:ilvl w:val="1"/>
          <w:numId w:val="2"/>
        </w:numPr>
        <w:tabs>
          <w:tab w:val="left" w:pos="548"/>
        </w:tabs>
        <w:ind w:left="560" w:hanging="560"/>
        <w:jc w:val="both"/>
      </w:pPr>
      <w:r>
        <w:t>Smluvní strany berou s výše uvedeným na vědomí, že k realizaci záměru budoucího kupujícího spočívajícího ve výstavbě Parkovacího domu Hůrka bude zapotřebí změnit územní studii a územní plán, tj. realizovat Změnu ÚP Hůrka a Změnu ÚS Hůrka (</w:t>
      </w:r>
      <w:r w:rsidR="00924B87">
        <w:t>jak jsou</w:t>
      </w:r>
      <w:r>
        <w:t xml:space="preserve"> tyto pojmy definovány v Plánovací smlouvě); podrobnosti a konkrétní závazky smluvních stran jsou obsaženy v Plánovací smlouvě. Smluvní strany berou na vědomí, že pouze na základě této smlouvy nevzniká právní nárok na pořízení, vydání ani změnu územně plánovací dokumentace a že rozhodnutí v těchto záležitostech náleží příslušným orgánům veřejné správy v rámci zákonem stanoveného postupu.</w:t>
      </w:r>
    </w:p>
    <w:p w14:paraId="26AEE888" w14:textId="77777777" w:rsidR="00E07CF7" w:rsidRDefault="00E07CF7">
      <w:pPr>
        <w:pStyle w:val="Nadpis40"/>
        <w:framePr w:w="9450" w:h="14501" w:hRule="exact" w:wrap="none" w:vAnchor="page" w:hAnchor="page" w:x="1219" w:y="1329"/>
        <w:numPr>
          <w:ilvl w:val="0"/>
          <w:numId w:val="1"/>
        </w:numPr>
      </w:pPr>
    </w:p>
    <w:p w14:paraId="1F1B5F35" w14:textId="77777777" w:rsidR="00E07CF7" w:rsidRDefault="00000000">
      <w:pPr>
        <w:pStyle w:val="Zkladntext1"/>
        <w:framePr w:w="9450" w:h="14501" w:hRule="exact" w:wrap="none" w:vAnchor="page" w:hAnchor="page" w:x="1219" w:y="1329"/>
        <w:numPr>
          <w:ilvl w:val="1"/>
          <w:numId w:val="3"/>
        </w:numPr>
        <w:tabs>
          <w:tab w:val="left" w:pos="548"/>
        </w:tabs>
        <w:spacing w:line="276" w:lineRule="auto"/>
        <w:ind w:left="560" w:hanging="560"/>
        <w:jc w:val="both"/>
      </w:pPr>
      <w:r>
        <w:t xml:space="preserve">Budoucí prodávající se zavazuje zajistit, že do doby uzavření kupní smlouvy budou Nemovitosti uvedené v čl. I. této smlouvy prosty všech právních vad, vyjma ke dni uzavření této smlouvy již existujících věcných břemen týkajících se uložených inženýrských sítí uvedených na LV č. 50001 pro </w:t>
      </w:r>
      <w:proofErr w:type="spellStart"/>
      <w:r>
        <w:t>k.ú</w:t>
      </w:r>
      <w:proofErr w:type="spellEnd"/>
      <w:r>
        <w:t>. Pardubice.</w:t>
      </w:r>
    </w:p>
    <w:p w14:paraId="782037C3" w14:textId="77777777" w:rsidR="00E07CF7" w:rsidRDefault="00000000">
      <w:pPr>
        <w:pStyle w:val="Zkladntext1"/>
        <w:framePr w:w="9450" w:h="14501" w:hRule="exact" w:wrap="none" w:vAnchor="page" w:hAnchor="page" w:x="1219" w:y="1329"/>
        <w:numPr>
          <w:ilvl w:val="1"/>
          <w:numId w:val="3"/>
        </w:numPr>
        <w:tabs>
          <w:tab w:val="left" w:pos="548"/>
        </w:tabs>
        <w:spacing w:line="276" w:lineRule="auto"/>
        <w:ind w:left="560" w:hanging="560"/>
        <w:jc w:val="both"/>
      </w:pPr>
      <w:r>
        <w:t>Budoucí prodávající se dále zavazuje, že až do okamžiku provedení zápisu vlastnického práva ve prospěch budoucího kupujícího, nezatíží Nemovitosti uvedené v čl. I. této smlouvy věcnými břemeny ani služebnostmi, vyjma ke dni uzavření této smlouvy existujících věcných břemen vyplývajících z uložení inženýrských sítí, ani jiným právními závadami či zatížením (zejména věcnými či obligačními právy atd.).</w:t>
      </w:r>
    </w:p>
    <w:p w14:paraId="070826EF" w14:textId="77777777" w:rsidR="00E07CF7" w:rsidRDefault="00000000">
      <w:pPr>
        <w:pStyle w:val="Zkladntext1"/>
        <w:framePr w:w="9450" w:h="14501" w:hRule="exact" w:wrap="none" w:vAnchor="page" w:hAnchor="page" w:x="1219" w:y="1329"/>
        <w:numPr>
          <w:ilvl w:val="1"/>
          <w:numId w:val="3"/>
        </w:numPr>
        <w:tabs>
          <w:tab w:val="left" w:pos="548"/>
        </w:tabs>
        <w:ind w:left="560" w:hanging="560"/>
        <w:jc w:val="both"/>
      </w:pPr>
      <w:r>
        <w:t xml:space="preserve">Budoucí prodávající se dále zavazuje, že ode dne uzavření této smlouvy až do okamžiku nabytí vlastnického práva k Nemovitostem ze strany budoucího kupujícího, nepřevede Nemovitosti na třetí osobu, neuzavře žádnou smlouvu ve prospěch třetí osoby týkající se Nemovitostí, nezatíží je žádnými věcnými právy a zdrží se jakéhokoliv jednání, v jehož důsledku by mohlo dojít v katastru nemovitostí k zapsání poznámky nebo vyznačení dotčení změnou ve smyslu ustanovení § 24 a § 16 zákona č. 256/2013 Sb., katastrální zákon </w:t>
      </w:r>
      <w:r>
        <w:rPr>
          <w:b/>
          <w:bCs/>
          <w:i/>
          <w:iCs/>
        </w:rPr>
        <w:t>v</w:t>
      </w:r>
      <w:r>
        <w:t xml:space="preserve"> platném znění.</w:t>
      </w:r>
    </w:p>
    <w:p w14:paraId="5ECA524C" w14:textId="31F05DA2" w:rsidR="00E07CF7" w:rsidRDefault="00000000">
      <w:pPr>
        <w:pStyle w:val="Zkladntext1"/>
        <w:framePr w:w="9450" w:h="14501" w:hRule="exact" w:wrap="none" w:vAnchor="page" w:hAnchor="page" w:x="1219" w:y="1329"/>
        <w:numPr>
          <w:ilvl w:val="1"/>
          <w:numId w:val="3"/>
        </w:numPr>
        <w:tabs>
          <w:tab w:val="left" w:pos="548"/>
        </w:tabs>
        <w:ind w:left="560" w:hanging="560"/>
        <w:jc w:val="both"/>
      </w:pPr>
      <w:r>
        <w:t xml:space="preserve">Budoucí prodávající se touto smlouvou zavazuje uzavřít s budoucím kupujícím kupní smlouvu na Nemovitosti (dále jen </w:t>
      </w:r>
      <w:r>
        <w:rPr>
          <w:b/>
          <w:bCs/>
          <w:i/>
          <w:iCs/>
        </w:rPr>
        <w:t>„</w:t>
      </w:r>
      <w:r w:rsidR="00924B87">
        <w:rPr>
          <w:b/>
          <w:bCs/>
          <w:i/>
          <w:iCs/>
        </w:rPr>
        <w:t>Kupní smlouva</w:t>
      </w:r>
      <w:r>
        <w:rPr>
          <w:b/>
          <w:bCs/>
          <w:i/>
          <w:iCs/>
        </w:rPr>
        <w:t>"),</w:t>
      </w:r>
      <w:r>
        <w:t xml:space="preserve"> a to za podmínek stanovených touto smlouvou. Budoucí prodávající se zavazuje, že prodá budoucímu kupujícímu Nemovitosti a budoucí kupující se zavazuje tyto Nemovitosti přijmout do svého výlučného vlastnictví a zavazuje se za ně zaplatit Kupní cenu, která bude určena v souladu s čl. lil. této smlouvy. Postup a podmínky pro uzavření Kupní smlouvy jsou stanoveny v čl. V. smlouvy.</w:t>
      </w:r>
    </w:p>
    <w:p w14:paraId="12C425A6" w14:textId="77777777" w:rsidR="00E07CF7" w:rsidRDefault="00E07CF7">
      <w:pPr>
        <w:pStyle w:val="Nadpis40"/>
        <w:framePr w:w="9450" w:h="14501" w:hRule="exact" w:wrap="none" w:vAnchor="page" w:hAnchor="page" w:x="1219" w:y="1329"/>
        <w:numPr>
          <w:ilvl w:val="0"/>
          <w:numId w:val="1"/>
        </w:numPr>
      </w:pPr>
    </w:p>
    <w:p w14:paraId="09E50456" w14:textId="77777777" w:rsidR="00E07CF7" w:rsidRDefault="00000000">
      <w:pPr>
        <w:pStyle w:val="Zkladntext1"/>
        <w:framePr w:w="9450" w:h="14501" w:hRule="exact" w:wrap="none" w:vAnchor="page" w:hAnchor="page" w:x="1219" w:y="1329"/>
        <w:numPr>
          <w:ilvl w:val="1"/>
          <w:numId w:val="4"/>
        </w:numPr>
        <w:tabs>
          <w:tab w:val="left" w:pos="548"/>
        </w:tabs>
        <w:ind w:left="560" w:hanging="560"/>
        <w:jc w:val="both"/>
      </w:pPr>
      <w:r>
        <w:t>Smluvní strany si sjednávají, že kupní cena za Nemovitosti bude stanovena na základě znaleckého posudku znalce v oboru oceňování nemovitých věcí, vybraného z platného Seznamu znalců v oboru oceňování nemovitostí schváleného Radou města Pardubic, který stanoví cenu Nemovitostí jako cenu obvyklou v daném místě a čase, v souladu s právními předpisy; znalce vybere budoucí prodávající bez zbytečného odkladu po doručení žádosti budoucího kupujícího. Zadání znaleckého posudku si smluvní strany vzájemně odsouhlasí. Výzva k ustanovení znalce dle tohoto ustanovení není výzvou k uzavření Kupní smlouvy dle čl. V. této smlouvy.</w:t>
      </w:r>
    </w:p>
    <w:p w14:paraId="31E3FF1B" w14:textId="77777777" w:rsidR="00E07CF7" w:rsidRDefault="00000000">
      <w:pPr>
        <w:pStyle w:val="Zkladntext1"/>
        <w:framePr w:w="9450" w:h="14501" w:hRule="exact" w:wrap="none" w:vAnchor="page" w:hAnchor="page" w:x="1219" w:y="1329"/>
        <w:numPr>
          <w:ilvl w:val="1"/>
          <w:numId w:val="4"/>
        </w:numPr>
        <w:tabs>
          <w:tab w:val="left" w:pos="548"/>
        </w:tabs>
        <w:spacing w:after="0"/>
        <w:ind w:left="560" w:hanging="560"/>
        <w:jc w:val="both"/>
      </w:pPr>
      <w:r>
        <w:t>Pokud Nemovitosti, které budou předmětem převodu dle Kupní smlouvy, budou podléhat DPH, bude kupní cena o DPH navýšena (není-li již zohledněn v rámci znaleckého posudku), a to v souladu s platnými a účinnými právními předpisy.</w:t>
      </w:r>
    </w:p>
    <w:p w14:paraId="12BE7A90" w14:textId="77777777" w:rsidR="00E07CF7" w:rsidRDefault="00000000">
      <w:pPr>
        <w:pStyle w:val="Zkladntext20"/>
        <w:framePr w:w="9450" w:h="14501" w:hRule="exact" w:wrap="none" w:vAnchor="page" w:hAnchor="page" w:x="1219" w:y="1329"/>
        <w:spacing w:after="0" w:line="240" w:lineRule="auto"/>
        <w:ind w:firstLine="0"/>
        <w:jc w:val="center"/>
      </w:pPr>
      <w:r>
        <w:t>Stránka 2 z 13</w:t>
      </w:r>
    </w:p>
    <w:p w14:paraId="3070B24B"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6E74A1C3" w14:textId="77777777" w:rsidR="00E07CF7" w:rsidRDefault="00E07CF7">
      <w:pPr>
        <w:spacing w:line="1" w:lineRule="exact"/>
      </w:pPr>
    </w:p>
    <w:p w14:paraId="0B6EB0BA" w14:textId="1756635C" w:rsidR="00E07CF7" w:rsidRDefault="00000000">
      <w:pPr>
        <w:pStyle w:val="Zkladntext1"/>
        <w:framePr w:w="9450" w:h="4752" w:hRule="exact" w:wrap="none" w:vAnchor="page" w:hAnchor="page" w:x="1208" w:y="1637"/>
        <w:numPr>
          <w:ilvl w:val="1"/>
          <w:numId w:val="4"/>
        </w:numPr>
        <w:tabs>
          <w:tab w:val="left" w:pos="587"/>
        </w:tabs>
        <w:spacing w:line="276" w:lineRule="auto"/>
        <w:ind w:left="580" w:hanging="580"/>
        <w:jc w:val="both"/>
      </w:pPr>
      <w:r>
        <w:t>Budoucí kupující uhradí náklady spojené s vyhotovením znaleckého posudku znalcem v souladu s</w:t>
      </w:r>
      <w:r w:rsidR="00924B87">
        <w:t xml:space="preserve"> </w:t>
      </w:r>
      <w:r>
        <w:t>čl. 3.1., a zároveň předloží budoucímu prodávajícímu geometrický plán ke stanovení finálního rozsahu Nemovitostí, které mají být předmětem převodu dle Kupní smlouvy.</w:t>
      </w:r>
    </w:p>
    <w:p w14:paraId="307E7EDA" w14:textId="77777777" w:rsidR="00E07CF7" w:rsidRDefault="00000000">
      <w:pPr>
        <w:pStyle w:val="Zkladntext1"/>
        <w:framePr w:w="9450" w:h="4752" w:hRule="exact" w:wrap="none" w:vAnchor="page" w:hAnchor="page" w:x="1208" w:y="1637"/>
        <w:numPr>
          <w:ilvl w:val="1"/>
          <w:numId w:val="4"/>
        </w:numPr>
        <w:tabs>
          <w:tab w:val="left" w:pos="587"/>
        </w:tabs>
        <w:ind w:left="580" w:hanging="580"/>
        <w:jc w:val="both"/>
      </w:pPr>
      <w:r>
        <w:t>Smluvní strany berou na vědomí, že předpokladem pro uzavření Kupní smlouvy je předchozí schválení příslušnými orgány budoucího prodávajícího, tj. Radou města Pardubic a Zastupitelstvem města Pardubic. Budoucí prodávající není povinen předložit návrh na uzavření Kupní smlouvy k projednání příslušným orgánům dříve, než bude vyhotoven znalecký posudek dle čl. 3.1. této smlouvy. V souvislosti s tím smluvní strany souhlasí, že znalecký posudek dle čl. 3.1. této smlouvy pro účely stanovení kupní ceny musí být vyhotoven před zahájením procesu schvalování uzavření Kupní smlouvy v příslušných orgánech budoucího prodávajícího.</w:t>
      </w:r>
    </w:p>
    <w:p w14:paraId="7FD53C45" w14:textId="77777777" w:rsidR="00E07CF7" w:rsidRDefault="00E07CF7">
      <w:pPr>
        <w:pStyle w:val="Nadpis40"/>
        <w:framePr w:w="9450" w:h="4752" w:hRule="exact" w:wrap="none" w:vAnchor="page" w:hAnchor="page" w:x="1208" w:y="1637"/>
        <w:numPr>
          <w:ilvl w:val="0"/>
          <w:numId w:val="1"/>
        </w:numPr>
      </w:pPr>
    </w:p>
    <w:p w14:paraId="3276236B" w14:textId="77777777" w:rsidR="00E07CF7" w:rsidRDefault="00000000">
      <w:pPr>
        <w:pStyle w:val="Zkladntext1"/>
        <w:framePr w:w="9450" w:h="4752" w:hRule="exact" w:wrap="none" w:vAnchor="page" w:hAnchor="page" w:x="1208" w:y="1637"/>
        <w:numPr>
          <w:ilvl w:val="1"/>
          <w:numId w:val="5"/>
        </w:numPr>
        <w:tabs>
          <w:tab w:val="left" w:pos="587"/>
        </w:tabs>
        <w:spacing w:after="0"/>
        <w:ind w:left="580" w:hanging="580"/>
        <w:jc w:val="both"/>
      </w:pPr>
      <w:r>
        <w:t>Kupní smlouva bude ve všech podstatných ohledech odpovídat níže uvedenému vzorovému znění s tím, že do tohoto vzorového znění smluvní strany (i) doplní údaje, jejichž doplnění vzorové znění Kupní smlouvy předpokládá, a dále (</w:t>
      </w:r>
      <w:proofErr w:type="spellStart"/>
      <w:r>
        <w:t>ii</w:t>
      </w:r>
      <w:proofErr w:type="spellEnd"/>
      <w:r>
        <w:t>) doplní a/nebo aktualizují text Kupní smlouvy, pokud je to nezbytné s ohledem na změnu právních předpisů či jiných závazných norem či podmínek stanovených ze strany orgánů veřejné moci, popřípadě změny okolností v mezidobí a/nebo (</w:t>
      </w:r>
      <w:proofErr w:type="spellStart"/>
      <w:r>
        <w:t>iii</w:t>
      </w:r>
      <w:proofErr w:type="spellEnd"/>
      <w:r>
        <w:t>) pokud se na tom smluvní strany dohodnou:</w:t>
      </w:r>
    </w:p>
    <w:p w14:paraId="79399F8D" w14:textId="77777777" w:rsidR="00E07CF7" w:rsidRDefault="00000000">
      <w:pPr>
        <w:pStyle w:val="Zkladntext1"/>
        <w:framePr w:w="9450" w:h="763" w:hRule="exact" w:wrap="none" w:vAnchor="page" w:hAnchor="page" w:x="1208" w:y="6771"/>
        <w:spacing w:after="320" w:line="240" w:lineRule="auto"/>
        <w:rPr>
          <w:sz w:val="18"/>
          <w:szCs w:val="18"/>
        </w:rPr>
      </w:pPr>
      <w:r>
        <w:rPr>
          <w:i/>
          <w:iCs/>
          <w:sz w:val="18"/>
          <w:szCs w:val="18"/>
        </w:rPr>
        <w:t>Níže uvedeného dne, měsíce a roku uzavřeli</w:t>
      </w:r>
    </w:p>
    <w:p w14:paraId="32AAE2B4" w14:textId="77777777" w:rsidR="00E07CF7" w:rsidRDefault="00000000">
      <w:pPr>
        <w:pStyle w:val="Zkladntext1"/>
        <w:framePr w:w="9450" w:h="763" w:hRule="exact" w:wrap="none" w:vAnchor="page" w:hAnchor="page" w:x="1208" w:y="6771"/>
        <w:spacing w:after="0" w:line="240" w:lineRule="auto"/>
        <w:rPr>
          <w:sz w:val="18"/>
          <w:szCs w:val="18"/>
        </w:rPr>
      </w:pPr>
      <w:r>
        <w:rPr>
          <w:b/>
          <w:bCs/>
          <w:i/>
          <w:iCs/>
          <w:sz w:val="18"/>
          <w:szCs w:val="18"/>
        </w:rPr>
        <w:t>statutární město Pardubice,</w:t>
      </w:r>
    </w:p>
    <w:p w14:paraId="60C7DE3E" w14:textId="77777777" w:rsidR="00E07CF7" w:rsidRDefault="00000000">
      <w:pPr>
        <w:pStyle w:val="Zkladntext1"/>
        <w:framePr w:w="9450" w:h="1069" w:hRule="exact" w:wrap="none" w:vAnchor="page" w:hAnchor="page" w:x="1208" w:y="7545"/>
        <w:tabs>
          <w:tab w:val="left" w:pos="1176"/>
        </w:tabs>
        <w:spacing w:after="40" w:line="240" w:lineRule="auto"/>
        <w:rPr>
          <w:sz w:val="18"/>
          <w:szCs w:val="18"/>
        </w:rPr>
      </w:pPr>
      <w:r>
        <w:rPr>
          <w:i/>
          <w:iCs/>
          <w:sz w:val="18"/>
          <w:szCs w:val="18"/>
        </w:rPr>
        <w:t>IČO:</w:t>
      </w:r>
      <w:r>
        <w:rPr>
          <w:i/>
          <w:iCs/>
          <w:sz w:val="18"/>
          <w:szCs w:val="18"/>
        </w:rPr>
        <w:tab/>
        <w:t>00274046,</w:t>
      </w:r>
    </w:p>
    <w:p w14:paraId="6EA5DBF8" w14:textId="77777777" w:rsidR="00E07CF7" w:rsidRDefault="00000000">
      <w:pPr>
        <w:pStyle w:val="Zkladntext1"/>
        <w:framePr w:w="9450" w:h="1069" w:hRule="exact" w:wrap="none" w:vAnchor="page" w:hAnchor="page" w:x="1208" w:y="7545"/>
        <w:tabs>
          <w:tab w:val="left" w:pos="1176"/>
        </w:tabs>
        <w:spacing w:after="40" w:line="240" w:lineRule="auto"/>
        <w:rPr>
          <w:sz w:val="18"/>
          <w:szCs w:val="18"/>
        </w:rPr>
      </w:pPr>
      <w:r>
        <w:rPr>
          <w:i/>
          <w:iCs/>
          <w:sz w:val="18"/>
          <w:szCs w:val="18"/>
        </w:rPr>
        <w:t>Sídlo:</w:t>
      </w:r>
      <w:r>
        <w:rPr>
          <w:i/>
          <w:iCs/>
          <w:sz w:val="18"/>
          <w:szCs w:val="18"/>
        </w:rPr>
        <w:tab/>
        <w:t>Pernštýnské nám. 1, 53021 Pardubice,</w:t>
      </w:r>
    </w:p>
    <w:p w14:paraId="6BF4A510" w14:textId="77777777" w:rsidR="00E07CF7" w:rsidRDefault="00000000">
      <w:pPr>
        <w:pStyle w:val="Zkladntext1"/>
        <w:framePr w:w="9450" w:h="1069" w:hRule="exact" w:wrap="none" w:vAnchor="page" w:hAnchor="page" w:x="1208" w:y="7545"/>
        <w:tabs>
          <w:tab w:val="left" w:pos="1176"/>
          <w:tab w:val="left" w:leader="dot" w:pos="2730"/>
          <w:tab w:val="left" w:leader="dot" w:pos="2958"/>
        </w:tabs>
        <w:spacing w:after="40" w:line="240" w:lineRule="auto"/>
        <w:rPr>
          <w:sz w:val="18"/>
          <w:szCs w:val="18"/>
        </w:rPr>
      </w:pPr>
      <w:r>
        <w:rPr>
          <w:i/>
          <w:iCs/>
          <w:sz w:val="18"/>
          <w:szCs w:val="18"/>
        </w:rPr>
        <w:t>jednající:</w:t>
      </w:r>
      <w:r>
        <w:rPr>
          <w:i/>
          <w:iCs/>
          <w:sz w:val="18"/>
          <w:szCs w:val="18"/>
        </w:rPr>
        <w:tab/>
      </w:r>
      <w:r>
        <w:rPr>
          <w:i/>
          <w:iCs/>
          <w:sz w:val="18"/>
          <w:szCs w:val="18"/>
        </w:rPr>
        <w:tab/>
      </w:r>
      <w:r>
        <w:rPr>
          <w:i/>
          <w:iCs/>
          <w:sz w:val="18"/>
          <w:szCs w:val="18"/>
        </w:rPr>
        <w:tab/>
        <w:t xml:space="preserve"> primátor města</w:t>
      </w:r>
    </w:p>
    <w:p w14:paraId="236D4D47" w14:textId="77777777" w:rsidR="00E07CF7" w:rsidRDefault="00000000">
      <w:pPr>
        <w:pStyle w:val="Zkladntext1"/>
        <w:framePr w:w="9450" w:h="1069" w:hRule="exact" w:wrap="none" w:vAnchor="page" w:hAnchor="page" w:x="1208" w:y="7545"/>
        <w:tabs>
          <w:tab w:val="right" w:leader="dot" w:pos="2221"/>
          <w:tab w:val="left" w:leader="dot" w:pos="2730"/>
        </w:tabs>
        <w:spacing w:after="0" w:line="240" w:lineRule="auto"/>
        <w:rPr>
          <w:sz w:val="18"/>
          <w:szCs w:val="18"/>
        </w:rPr>
      </w:pPr>
      <w:r>
        <w:rPr>
          <w:i/>
          <w:iCs/>
          <w:sz w:val="18"/>
          <w:szCs w:val="18"/>
        </w:rPr>
        <w:t>č. ú</w:t>
      </w:r>
      <w:r>
        <w:rPr>
          <w:i/>
          <w:iCs/>
          <w:sz w:val="18"/>
          <w:szCs w:val="18"/>
        </w:rPr>
        <w:tab/>
        <w:t>/.</w:t>
      </w:r>
      <w:r>
        <w:rPr>
          <w:i/>
          <w:iCs/>
          <w:sz w:val="18"/>
          <w:szCs w:val="18"/>
        </w:rPr>
        <w:tab/>
      </w:r>
    </w:p>
    <w:p w14:paraId="333A5703" w14:textId="77777777" w:rsidR="00E07CF7" w:rsidRDefault="00000000">
      <w:pPr>
        <w:pStyle w:val="Zkladntext1"/>
        <w:framePr w:w="9450" w:h="770" w:hRule="exact" w:wrap="none" w:vAnchor="page" w:hAnchor="page" w:x="1208" w:y="8916"/>
        <w:spacing w:after="320" w:line="240" w:lineRule="auto"/>
        <w:rPr>
          <w:sz w:val="18"/>
          <w:szCs w:val="18"/>
        </w:rPr>
      </w:pPr>
      <w:r>
        <w:rPr>
          <w:i/>
          <w:iCs/>
          <w:sz w:val="18"/>
          <w:szCs w:val="18"/>
        </w:rPr>
        <w:t xml:space="preserve">jako </w:t>
      </w:r>
      <w:r>
        <w:rPr>
          <w:b/>
          <w:bCs/>
          <w:i/>
          <w:iCs/>
          <w:sz w:val="18"/>
          <w:szCs w:val="18"/>
        </w:rPr>
        <w:t>Prodávající</w:t>
      </w:r>
    </w:p>
    <w:p w14:paraId="6028ED19" w14:textId="77777777" w:rsidR="00E07CF7" w:rsidRDefault="00000000">
      <w:pPr>
        <w:pStyle w:val="Zkladntext1"/>
        <w:framePr w:w="9450" w:h="770" w:hRule="exact" w:wrap="none" w:vAnchor="page" w:hAnchor="page" w:x="1208" w:y="8916"/>
        <w:spacing w:after="0" w:line="240" w:lineRule="auto"/>
        <w:rPr>
          <w:sz w:val="18"/>
          <w:szCs w:val="18"/>
        </w:rPr>
      </w:pPr>
      <w:r>
        <w:rPr>
          <w:i/>
          <w:iCs/>
          <w:sz w:val="18"/>
          <w:szCs w:val="18"/>
        </w:rPr>
        <w:t>a</w:t>
      </w:r>
    </w:p>
    <w:p w14:paraId="1D1CBE36" w14:textId="682E9158" w:rsidR="00E07CF7" w:rsidRDefault="00000000">
      <w:pPr>
        <w:pStyle w:val="Zkladntext1"/>
        <w:framePr w:w="9450" w:h="936" w:hRule="exact" w:wrap="none" w:vAnchor="page" w:hAnchor="page" w:x="1208" w:y="9996"/>
        <w:spacing w:after="40" w:line="240" w:lineRule="auto"/>
        <w:rPr>
          <w:sz w:val="18"/>
          <w:szCs w:val="18"/>
        </w:rPr>
      </w:pPr>
      <w:r>
        <w:rPr>
          <w:b/>
          <w:bCs/>
          <w:i/>
          <w:iCs/>
          <w:sz w:val="18"/>
          <w:szCs w:val="18"/>
        </w:rPr>
        <w:t>MHAP</w:t>
      </w:r>
      <w:r w:rsidR="00924B87">
        <w:rPr>
          <w:b/>
          <w:bCs/>
          <w:i/>
          <w:iCs/>
          <w:sz w:val="18"/>
          <w:szCs w:val="18"/>
        </w:rPr>
        <w:t xml:space="preserve"> </w:t>
      </w:r>
      <w:r>
        <w:rPr>
          <w:b/>
          <w:bCs/>
          <w:i/>
          <w:iCs/>
          <w:sz w:val="18"/>
          <w:szCs w:val="18"/>
        </w:rPr>
        <w:t>s.r.o.,</w:t>
      </w:r>
    </w:p>
    <w:p w14:paraId="72B9E732" w14:textId="77777777" w:rsidR="00E07CF7" w:rsidRDefault="00000000">
      <w:pPr>
        <w:pStyle w:val="Zkladntext1"/>
        <w:framePr w:w="9450" w:h="936" w:hRule="exact" w:wrap="none" w:vAnchor="page" w:hAnchor="page" w:x="1208" w:y="9996"/>
        <w:tabs>
          <w:tab w:val="left" w:pos="1176"/>
        </w:tabs>
        <w:spacing w:after="40" w:line="240" w:lineRule="auto"/>
        <w:rPr>
          <w:sz w:val="18"/>
          <w:szCs w:val="18"/>
        </w:rPr>
      </w:pPr>
      <w:r>
        <w:rPr>
          <w:i/>
          <w:iCs/>
          <w:sz w:val="18"/>
          <w:szCs w:val="18"/>
        </w:rPr>
        <w:t>IČO:</w:t>
      </w:r>
      <w:r>
        <w:rPr>
          <w:i/>
          <w:iCs/>
          <w:sz w:val="18"/>
          <w:szCs w:val="18"/>
        </w:rPr>
        <w:tab/>
        <w:t>17544 661,</w:t>
      </w:r>
    </w:p>
    <w:p w14:paraId="60E7513D" w14:textId="085A4EC9" w:rsidR="00E07CF7" w:rsidRDefault="00000000">
      <w:pPr>
        <w:pStyle w:val="Zkladntext1"/>
        <w:framePr w:w="9450" w:h="936" w:hRule="exact" w:wrap="none" w:vAnchor="page" w:hAnchor="page" w:x="1208" w:y="9996"/>
        <w:tabs>
          <w:tab w:val="left" w:pos="1176"/>
        </w:tabs>
        <w:spacing w:after="40" w:line="240" w:lineRule="auto"/>
        <w:rPr>
          <w:sz w:val="18"/>
          <w:szCs w:val="18"/>
        </w:rPr>
      </w:pPr>
      <w:r>
        <w:rPr>
          <w:i/>
          <w:iCs/>
          <w:sz w:val="18"/>
          <w:szCs w:val="18"/>
        </w:rPr>
        <w:t>Sídlo:</w:t>
      </w:r>
      <w:r>
        <w:rPr>
          <w:i/>
          <w:iCs/>
          <w:sz w:val="18"/>
          <w:szCs w:val="18"/>
        </w:rPr>
        <w:tab/>
        <w:t>Olbrachtova 1980/5, Krč, 14000 Praha 4,</w:t>
      </w:r>
    </w:p>
    <w:p w14:paraId="2524768A" w14:textId="77777777" w:rsidR="00E07CF7" w:rsidRDefault="00000000">
      <w:pPr>
        <w:pStyle w:val="Zkladntext1"/>
        <w:framePr w:w="9450" w:h="936" w:hRule="exact" w:wrap="none" w:vAnchor="page" w:hAnchor="page" w:x="1208" w:y="9996"/>
        <w:tabs>
          <w:tab w:val="left" w:pos="1176"/>
        </w:tabs>
        <w:spacing w:after="0" w:line="240" w:lineRule="auto"/>
        <w:rPr>
          <w:sz w:val="18"/>
          <w:szCs w:val="18"/>
        </w:rPr>
      </w:pPr>
      <w:r>
        <w:rPr>
          <w:i/>
          <w:iCs/>
          <w:sz w:val="18"/>
          <w:szCs w:val="18"/>
        </w:rPr>
        <w:t>Jednající:</w:t>
      </w:r>
      <w:r>
        <w:rPr>
          <w:i/>
          <w:iCs/>
          <w:sz w:val="18"/>
          <w:szCs w:val="18"/>
        </w:rPr>
        <w:tab/>
        <w:t>Petr Dědek, jednatel společnosti</w:t>
      </w:r>
    </w:p>
    <w:p w14:paraId="02E45CC2" w14:textId="77777777" w:rsidR="00E07CF7" w:rsidRDefault="00000000">
      <w:pPr>
        <w:pStyle w:val="Zkladntext1"/>
        <w:framePr w:wrap="none" w:vAnchor="page" w:hAnchor="page" w:x="1208" w:y="11170"/>
        <w:spacing w:after="0" w:line="240" w:lineRule="auto"/>
        <w:jc w:val="both"/>
        <w:rPr>
          <w:sz w:val="18"/>
          <w:szCs w:val="18"/>
        </w:rPr>
      </w:pPr>
      <w:r>
        <w:rPr>
          <w:i/>
          <w:iCs/>
          <w:sz w:val="18"/>
          <w:szCs w:val="18"/>
        </w:rPr>
        <w:t>zapsaná v obchodním rejstříku vedeném u Městského soudu</w:t>
      </w:r>
      <w:r>
        <w:rPr>
          <w:sz w:val="18"/>
          <w:szCs w:val="18"/>
        </w:rPr>
        <w:t xml:space="preserve"> v </w:t>
      </w:r>
      <w:r>
        <w:rPr>
          <w:i/>
          <w:iCs/>
          <w:sz w:val="18"/>
          <w:szCs w:val="18"/>
        </w:rPr>
        <w:t>Praze, oddíl O, vložka 372943</w:t>
      </w:r>
    </w:p>
    <w:p w14:paraId="0DC7430A" w14:textId="77777777" w:rsidR="00E07CF7" w:rsidRDefault="00000000">
      <w:pPr>
        <w:pStyle w:val="Zkladntext1"/>
        <w:framePr w:wrap="none" w:vAnchor="page" w:hAnchor="page" w:x="1208" w:y="11674"/>
        <w:spacing w:after="0" w:line="240" w:lineRule="auto"/>
        <w:rPr>
          <w:sz w:val="18"/>
          <w:szCs w:val="18"/>
        </w:rPr>
      </w:pPr>
      <w:r>
        <w:rPr>
          <w:i/>
          <w:iCs/>
          <w:sz w:val="18"/>
          <w:szCs w:val="18"/>
        </w:rPr>
        <w:t xml:space="preserve">jako </w:t>
      </w:r>
      <w:r>
        <w:rPr>
          <w:b/>
          <w:bCs/>
          <w:i/>
          <w:iCs/>
          <w:sz w:val="18"/>
          <w:szCs w:val="18"/>
        </w:rPr>
        <w:t>Kupující</w:t>
      </w:r>
    </w:p>
    <w:p w14:paraId="306391D4" w14:textId="77777777" w:rsidR="00E07CF7" w:rsidRDefault="00000000">
      <w:pPr>
        <w:pStyle w:val="Zkladntext1"/>
        <w:framePr w:w="9450" w:h="504" w:hRule="exact" w:wrap="none" w:vAnchor="page" w:hAnchor="page" w:x="1208" w:y="12484"/>
        <w:spacing w:after="40" w:line="240" w:lineRule="auto"/>
        <w:rPr>
          <w:sz w:val="18"/>
          <w:szCs w:val="18"/>
        </w:rPr>
      </w:pPr>
      <w:r>
        <w:rPr>
          <w:i/>
          <w:iCs/>
          <w:sz w:val="18"/>
          <w:szCs w:val="18"/>
        </w:rPr>
        <w:t>dle ustanovení § 2079 a násl. zákona č. 89/2012 Sb., občanský zákoník v platném znění (dále jenom jako</w:t>
      </w:r>
    </w:p>
    <w:p w14:paraId="76DE4F86" w14:textId="07E03669" w:rsidR="00E07CF7" w:rsidRDefault="00000000">
      <w:pPr>
        <w:pStyle w:val="Zkladntext1"/>
        <w:framePr w:w="9450" w:h="504" w:hRule="exact" w:wrap="none" w:vAnchor="page" w:hAnchor="page" w:x="1208" w:y="12484"/>
        <w:spacing w:after="0" w:line="240" w:lineRule="auto"/>
        <w:rPr>
          <w:sz w:val="18"/>
          <w:szCs w:val="18"/>
        </w:rPr>
      </w:pPr>
      <w:r>
        <w:rPr>
          <w:b/>
          <w:bCs/>
          <w:i/>
          <w:iCs/>
          <w:sz w:val="18"/>
          <w:szCs w:val="18"/>
        </w:rPr>
        <w:t>„</w:t>
      </w:r>
      <w:r w:rsidR="00924B87">
        <w:rPr>
          <w:b/>
          <w:bCs/>
          <w:i/>
          <w:iCs/>
          <w:sz w:val="18"/>
          <w:szCs w:val="18"/>
        </w:rPr>
        <w:t>občanský zákoník</w:t>
      </w:r>
      <w:r>
        <w:rPr>
          <w:b/>
          <w:bCs/>
          <w:i/>
          <w:iCs/>
          <w:sz w:val="18"/>
          <w:szCs w:val="18"/>
        </w:rPr>
        <w:t>“) tuto</w:t>
      </w:r>
    </w:p>
    <w:p w14:paraId="499DBBE5" w14:textId="77777777" w:rsidR="00E07CF7" w:rsidRDefault="00000000">
      <w:pPr>
        <w:pStyle w:val="Nadpis20"/>
        <w:framePr w:w="9450" w:h="349" w:hRule="exact" w:wrap="none" w:vAnchor="page" w:hAnchor="page" w:x="1208" w:y="13301"/>
        <w:jc w:val="center"/>
        <w:rPr>
          <w:sz w:val="28"/>
          <w:szCs w:val="28"/>
        </w:rPr>
      </w:pPr>
      <w:bookmarkStart w:id="3" w:name="bookmark12"/>
      <w:r>
        <w:rPr>
          <w:rFonts w:ascii="Arial" w:eastAsia="Arial" w:hAnsi="Arial" w:cs="Arial"/>
          <w:i/>
          <w:iCs/>
          <w:sz w:val="28"/>
          <w:szCs w:val="28"/>
        </w:rPr>
        <w:t>kupní smlouvu</w:t>
      </w:r>
      <w:bookmarkEnd w:id="3"/>
    </w:p>
    <w:p w14:paraId="433E0F8A" w14:textId="77777777" w:rsidR="00E07CF7" w:rsidRDefault="00000000">
      <w:pPr>
        <w:pStyle w:val="Zkladntext1"/>
        <w:framePr w:w="9450" w:h="1339" w:hRule="exact" w:wrap="none" w:vAnchor="page" w:hAnchor="page" w:x="1208" w:y="13996"/>
        <w:spacing w:after="40" w:line="240" w:lineRule="auto"/>
        <w:jc w:val="center"/>
        <w:rPr>
          <w:sz w:val="18"/>
          <w:szCs w:val="18"/>
        </w:rPr>
      </w:pPr>
      <w:r>
        <w:rPr>
          <w:sz w:val="18"/>
          <w:szCs w:val="18"/>
        </w:rPr>
        <w:t>/.</w:t>
      </w:r>
    </w:p>
    <w:p w14:paraId="3EE708AF" w14:textId="77777777" w:rsidR="00E07CF7" w:rsidRDefault="00000000">
      <w:pPr>
        <w:pStyle w:val="Zkladntext1"/>
        <w:framePr w:w="9450" w:h="1339" w:hRule="exact" w:wrap="none" w:vAnchor="page" w:hAnchor="page" w:x="1208" w:y="13996"/>
        <w:spacing w:after="40" w:line="240" w:lineRule="auto"/>
        <w:jc w:val="center"/>
        <w:rPr>
          <w:sz w:val="18"/>
          <w:szCs w:val="18"/>
        </w:rPr>
      </w:pPr>
      <w:r>
        <w:rPr>
          <w:b/>
          <w:bCs/>
          <w:i/>
          <w:iCs/>
          <w:sz w:val="18"/>
          <w:szCs w:val="18"/>
        </w:rPr>
        <w:t>Předmět převodu</w:t>
      </w:r>
    </w:p>
    <w:p w14:paraId="4044FC76" w14:textId="77777777" w:rsidR="00E07CF7" w:rsidRDefault="00000000">
      <w:pPr>
        <w:pStyle w:val="Zkladntext1"/>
        <w:framePr w:w="9450" w:h="1339" w:hRule="exact" w:wrap="none" w:vAnchor="page" w:hAnchor="page" w:x="1208" w:y="13996"/>
        <w:numPr>
          <w:ilvl w:val="1"/>
          <w:numId w:val="6"/>
        </w:numPr>
        <w:tabs>
          <w:tab w:val="left" w:pos="587"/>
          <w:tab w:val="left" w:pos="670"/>
        </w:tabs>
        <w:spacing w:after="40" w:line="240" w:lineRule="auto"/>
        <w:jc w:val="both"/>
        <w:rPr>
          <w:sz w:val="18"/>
          <w:szCs w:val="18"/>
        </w:rPr>
      </w:pPr>
      <w:r>
        <w:rPr>
          <w:i/>
          <w:iCs/>
          <w:sz w:val="18"/>
          <w:szCs w:val="18"/>
        </w:rPr>
        <w:t>Prodávající prohlašuje, že je výlučným vlastníkem níže uvedených pozemků označených jako:</w:t>
      </w:r>
    </w:p>
    <w:p w14:paraId="3196215F" w14:textId="77777777" w:rsidR="00E07CF7" w:rsidRDefault="00000000">
      <w:pPr>
        <w:pStyle w:val="Zkladntext1"/>
        <w:framePr w:w="9450" w:h="1339" w:hRule="exact" w:wrap="none" w:vAnchor="page" w:hAnchor="page" w:x="1208" w:y="13996"/>
        <w:numPr>
          <w:ilvl w:val="0"/>
          <w:numId w:val="7"/>
        </w:numPr>
        <w:tabs>
          <w:tab w:val="left" w:pos="1176"/>
        </w:tabs>
        <w:spacing w:after="40" w:line="240" w:lineRule="auto"/>
        <w:ind w:firstLine="780"/>
        <w:jc w:val="both"/>
        <w:rPr>
          <w:sz w:val="18"/>
          <w:szCs w:val="18"/>
        </w:rPr>
      </w:pPr>
      <w:proofErr w:type="spellStart"/>
      <w:r>
        <w:rPr>
          <w:i/>
          <w:iCs/>
          <w:sz w:val="18"/>
          <w:szCs w:val="18"/>
        </w:rPr>
        <w:t>p.p.č</w:t>
      </w:r>
      <w:proofErr w:type="spellEnd"/>
      <w:r>
        <w:rPr>
          <w:i/>
          <w:iCs/>
          <w:sz w:val="18"/>
          <w:szCs w:val="18"/>
        </w:rPr>
        <w:t>. 5000 o výměře 2.034 m</w:t>
      </w:r>
      <w:r>
        <w:rPr>
          <w:i/>
          <w:iCs/>
          <w:sz w:val="18"/>
          <w:szCs w:val="18"/>
          <w:vertAlign w:val="superscript"/>
        </w:rPr>
        <w:t>2</w:t>
      </w:r>
      <w:r>
        <w:rPr>
          <w:i/>
          <w:iCs/>
          <w:sz w:val="18"/>
          <w:szCs w:val="18"/>
        </w:rPr>
        <w:t>, ostatní plocha - jiná plocha</w:t>
      </w:r>
    </w:p>
    <w:p w14:paraId="678AFF91" w14:textId="77777777" w:rsidR="00E07CF7" w:rsidRDefault="00000000">
      <w:pPr>
        <w:pStyle w:val="Zkladntext1"/>
        <w:framePr w:w="9450" w:h="1339" w:hRule="exact" w:wrap="none" w:vAnchor="page" w:hAnchor="page" w:x="1208" w:y="13996"/>
        <w:numPr>
          <w:ilvl w:val="0"/>
          <w:numId w:val="7"/>
        </w:numPr>
        <w:tabs>
          <w:tab w:val="left" w:pos="1176"/>
        </w:tabs>
        <w:spacing w:after="0" w:line="240" w:lineRule="auto"/>
        <w:ind w:firstLine="780"/>
        <w:jc w:val="both"/>
        <w:rPr>
          <w:sz w:val="18"/>
          <w:szCs w:val="18"/>
        </w:rPr>
      </w:pPr>
      <w:proofErr w:type="spellStart"/>
      <w:r>
        <w:rPr>
          <w:i/>
          <w:iCs/>
          <w:sz w:val="18"/>
          <w:szCs w:val="18"/>
        </w:rPr>
        <w:t>p.p</w:t>
      </w:r>
      <w:proofErr w:type="spellEnd"/>
      <w:r>
        <w:rPr>
          <w:i/>
          <w:iCs/>
          <w:sz w:val="18"/>
          <w:szCs w:val="18"/>
        </w:rPr>
        <w:t>. Č. 988/12 o výměře 78.800 m</w:t>
      </w:r>
      <w:r>
        <w:rPr>
          <w:i/>
          <w:iCs/>
          <w:sz w:val="18"/>
          <w:szCs w:val="18"/>
          <w:vertAlign w:val="superscript"/>
        </w:rPr>
        <w:t>2</w:t>
      </w:r>
      <w:r>
        <w:rPr>
          <w:i/>
          <w:iCs/>
          <w:sz w:val="18"/>
          <w:szCs w:val="18"/>
        </w:rPr>
        <w:t>, ostatní plocha - jiná plocha</w:t>
      </w:r>
    </w:p>
    <w:p w14:paraId="5A7B5782" w14:textId="77777777" w:rsidR="00E07CF7" w:rsidRDefault="00000000">
      <w:pPr>
        <w:pStyle w:val="Zhlavnebozpat0"/>
        <w:framePr w:w="1069" w:h="205" w:hRule="exact" w:wrap="none" w:vAnchor="page" w:hAnchor="page" w:x="5392" w:y="15655"/>
        <w:jc w:val="right"/>
      </w:pPr>
      <w:r>
        <w:t>Stránka 3 z 13</w:t>
      </w:r>
    </w:p>
    <w:p w14:paraId="48D8FD67"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477E36D4" w14:textId="77777777" w:rsidR="00E07CF7" w:rsidRDefault="00E07CF7">
      <w:pPr>
        <w:spacing w:line="1" w:lineRule="exact"/>
      </w:pPr>
    </w:p>
    <w:p w14:paraId="500A37C2" w14:textId="77777777" w:rsidR="00E07CF7" w:rsidRDefault="00000000">
      <w:pPr>
        <w:pStyle w:val="Zkladntext1"/>
        <w:framePr w:w="9392" w:h="558" w:hRule="exact" w:wrap="none" w:vAnchor="page" w:hAnchor="page" w:x="1237" w:y="1363"/>
        <w:spacing w:after="0" w:line="310" w:lineRule="auto"/>
        <w:ind w:left="1120"/>
        <w:jc w:val="both"/>
        <w:rPr>
          <w:sz w:val="18"/>
          <w:szCs w:val="18"/>
        </w:rPr>
      </w:pPr>
      <w:r>
        <w:rPr>
          <w:i/>
          <w:iCs/>
          <w:sz w:val="18"/>
          <w:szCs w:val="18"/>
        </w:rPr>
        <w:t xml:space="preserve">v </w:t>
      </w:r>
      <w:proofErr w:type="spellStart"/>
      <w:r>
        <w:rPr>
          <w:i/>
          <w:iCs/>
          <w:sz w:val="18"/>
          <w:szCs w:val="18"/>
        </w:rPr>
        <w:t>k.ú</w:t>
      </w:r>
      <w:proofErr w:type="spellEnd"/>
      <w:r>
        <w:rPr>
          <w:i/>
          <w:iCs/>
          <w:sz w:val="18"/>
          <w:szCs w:val="18"/>
        </w:rPr>
        <w:t>. Pardubice, obec Pardubice, zapsáno na LV č. 50001 vedeném u Katastrálního úřadu pro Pardubický kraj, Katastrálního pracoviště Pardubice.</w:t>
      </w:r>
    </w:p>
    <w:p w14:paraId="3309F807" w14:textId="77777777" w:rsidR="00E07CF7" w:rsidRDefault="00000000">
      <w:pPr>
        <w:pStyle w:val="Zkladntext1"/>
        <w:framePr w:w="9392" w:h="12989" w:hRule="exact" w:wrap="none" w:vAnchor="page" w:hAnchor="page" w:x="1237" w:y="2199"/>
        <w:numPr>
          <w:ilvl w:val="1"/>
          <w:numId w:val="6"/>
        </w:numPr>
        <w:tabs>
          <w:tab w:val="left" w:pos="668"/>
          <w:tab w:val="left" w:leader="dot" w:pos="5098"/>
        </w:tabs>
        <w:spacing w:after="0" w:line="314" w:lineRule="auto"/>
        <w:jc w:val="both"/>
        <w:rPr>
          <w:sz w:val="18"/>
          <w:szCs w:val="18"/>
        </w:rPr>
      </w:pPr>
      <w:r>
        <w:rPr>
          <w:i/>
          <w:iCs/>
          <w:sz w:val="18"/>
          <w:szCs w:val="18"/>
        </w:rPr>
        <w:t>Geometrickým plánem č................ ze dne</w:t>
      </w:r>
      <w:r>
        <w:rPr>
          <w:i/>
          <w:iCs/>
          <w:sz w:val="18"/>
          <w:szCs w:val="18"/>
        </w:rPr>
        <w:tab/>
        <w:t>, potvrzeným Katastrálním úřadem pro Pardubický</w:t>
      </w:r>
    </w:p>
    <w:p w14:paraId="207CE343" w14:textId="77777777" w:rsidR="00E07CF7" w:rsidRDefault="00000000">
      <w:pPr>
        <w:pStyle w:val="Zkladntext1"/>
        <w:framePr w:w="9392" w:h="12989" w:hRule="exact" w:wrap="none" w:vAnchor="page" w:hAnchor="page" w:x="1237" w:y="2199"/>
        <w:tabs>
          <w:tab w:val="right" w:leader="dot" w:pos="7875"/>
          <w:tab w:val="left" w:pos="8053"/>
        </w:tabs>
        <w:spacing w:after="0" w:line="314" w:lineRule="auto"/>
        <w:ind w:left="680" w:firstLine="20"/>
        <w:jc w:val="both"/>
        <w:rPr>
          <w:sz w:val="18"/>
          <w:szCs w:val="18"/>
        </w:rPr>
      </w:pPr>
      <w:r>
        <w:rPr>
          <w:i/>
          <w:iCs/>
          <w:sz w:val="18"/>
          <w:szCs w:val="18"/>
        </w:rPr>
        <w:t xml:space="preserve">kraj, Katastrálním pracovištěm Pardubice, pod čj. PGP ............... dne </w:t>
      </w:r>
      <w:r>
        <w:rPr>
          <w:i/>
          <w:iCs/>
          <w:sz w:val="18"/>
          <w:szCs w:val="18"/>
        </w:rPr>
        <w:tab/>
        <w:t>,</w:t>
      </w:r>
      <w:r>
        <w:rPr>
          <w:i/>
          <w:iCs/>
          <w:sz w:val="18"/>
          <w:szCs w:val="18"/>
        </w:rPr>
        <w:tab/>
        <w:t>byl z pozemku</w:t>
      </w:r>
    </w:p>
    <w:p w14:paraId="72273616" w14:textId="77777777" w:rsidR="00E07CF7" w:rsidRDefault="00000000">
      <w:pPr>
        <w:pStyle w:val="Zkladntext1"/>
        <w:framePr w:w="9392" w:h="12989" w:hRule="exact" w:wrap="none" w:vAnchor="page" w:hAnchor="page" w:x="1237" w:y="2199"/>
        <w:spacing w:after="240" w:line="314" w:lineRule="auto"/>
        <w:ind w:left="680" w:firstLine="20"/>
        <w:jc w:val="both"/>
        <w:rPr>
          <w:sz w:val="18"/>
          <w:szCs w:val="18"/>
        </w:rPr>
      </w:pPr>
      <w:r>
        <w:rPr>
          <w:i/>
          <w:iCs/>
          <w:sz w:val="18"/>
          <w:szCs w:val="18"/>
        </w:rPr>
        <w:t xml:space="preserve">označeného jako </w:t>
      </w:r>
      <w:proofErr w:type="spellStart"/>
      <w:r>
        <w:rPr>
          <w:i/>
          <w:iCs/>
          <w:sz w:val="18"/>
          <w:szCs w:val="18"/>
        </w:rPr>
        <w:t>p.p.č</w:t>
      </w:r>
      <w:proofErr w:type="spellEnd"/>
      <w:r>
        <w:rPr>
          <w:i/>
          <w:iCs/>
          <w:sz w:val="18"/>
          <w:szCs w:val="18"/>
        </w:rPr>
        <w:t xml:space="preserve">. 988/12 v </w:t>
      </w:r>
      <w:proofErr w:type="spellStart"/>
      <w:r>
        <w:rPr>
          <w:i/>
          <w:iCs/>
          <w:sz w:val="18"/>
          <w:szCs w:val="18"/>
        </w:rPr>
        <w:t>k.ú</w:t>
      </w:r>
      <w:proofErr w:type="spellEnd"/>
      <w:r>
        <w:rPr>
          <w:i/>
          <w:iCs/>
          <w:sz w:val="18"/>
          <w:szCs w:val="18"/>
        </w:rPr>
        <w:t>. Pardubice oddělen díl o výměře............... m</w:t>
      </w:r>
      <w:r>
        <w:rPr>
          <w:i/>
          <w:iCs/>
          <w:sz w:val="18"/>
          <w:szCs w:val="18"/>
          <w:vertAlign w:val="superscript"/>
        </w:rPr>
        <w:t>2</w:t>
      </w:r>
      <w:r>
        <w:rPr>
          <w:i/>
          <w:iCs/>
          <w:sz w:val="18"/>
          <w:szCs w:val="18"/>
        </w:rPr>
        <w:t xml:space="preserve">, který byl označen jako </w:t>
      </w:r>
      <w:proofErr w:type="spellStart"/>
      <w:r>
        <w:rPr>
          <w:b/>
          <w:bCs/>
          <w:i/>
          <w:iCs/>
          <w:sz w:val="18"/>
          <w:szCs w:val="18"/>
        </w:rPr>
        <w:t>p.p.č</w:t>
      </w:r>
      <w:proofErr w:type="spellEnd"/>
      <w:r>
        <w:rPr>
          <w:b/>
          <w:bCs/>
          <w:i/>
          <w:iCs/>
          <w:sz w:val="18"/>
          <w:szCs w:val="18"/>
        </w:rPr>
        <w:t xml:space="preserve">................ v </w:t>
      </w:r>
      <w:proofErr w:type="spellStart"/>
      <w:r>
        <w:rPr>
          <w:b/>
          <w:bCs/>
          <w:i/>
          <w:iCs/>
          <w:sz w:val="18"/>
          <w:szCs w:val="18"/>
        </w:rPr>
        <w:t>k.ú</w:t>
      </w:r>
      <w:proofErr w:type="spellEnd"/>
      <w:r>
        <w:rPr>
          <w:b/>
          <w:bCs/>
          <w:i/>
          <w:iCs/>
          <w:sz w:val="18"/>
          <w:szCs w:val="18"/>
        </w:rPr>
        <w:t>. Pardubice.</w:t>
      </w:r>
    </w:p>
    <w:p w14:paraId="6552E566" w14:textId="77777777" w:rsidR="00E07CF7" w:rsidRDefault="00000000">
      <w:pPr>
        <w:pStyle w:val="Zkladntext1"/>
        <w:framePr w:w="9392" w:h="12989" w:hRule="exact" w:wrap="none" w:vAnchor="page" w:hAnchor="page" w:x="1237" w:y="2199"/>
        <w:numPr>
          <w:ilvl w:val="1"/>
          <w:numId w:val="6"/>
        </w:numPr>
        <w:tabs>
          <w:tab w:val="left" w:pos="668"/>
        </w:tabs>
        <w:spacing w:after="240" w:line="314" w:lineRule="auto"/>
        <w:jc w:val="both"/>
        <w:rPr>
          <w:sz w:val="18"/>
          <w:szCs w:val="18"/>
        </w:rPr>
      </w:pPr>
      <w:r>
        <w:rPr>
          <w:i/>
          <w:iCs/>
          <w:sz w:val="18"/>
          <w:szCs w:val="18"/>
        </w:rPr>
        <w:t>Výše citovaný geometrický plán je přílohou této smlouvy.</w:t>
      </w:r>
    </w:p>
    <w:p w14:paraId="38375A30" w14:textId="77777777" w:rsidR="00E07CF7" w:rsidRDefault="00000000">
      <w:pPr>
        <w:pStyle w:val="Zkladntext1"/>
        <w:framePr w:w="9392" w:h="12989" w:hRule="exact" w:wrap="none" w:vAnchor="page" w:hAnchor="page" w:x="1237" w:y="2199"/>
        <w:numPr>
          <w:ilvl w:val="1"/>
          <w:numId w:val="6"/>
        </w:numPr>
        <w:tabs>
          <w:tab w:val="left" w:pos="668"/>
          <w:tab w:val="left" w:pos="670"/>
          <w:tab w:val="left" w:leader="dot" w:pos="5681"/>
        </w:tabs>
        <w:spacing w:after="0" w:line="314" w:lineRule="auto"/>
        <w:jc w:val="both"/>
        <w:rPr>
          <w:sz w:val="18"/>
          <w:szCs w:val="18"/>
        </w:rPr>
      </w:pPr>
      <w:r>
        <w:rPr>
          <w:b/>
          <w:bCs/>
          <w:i/>
          <w:iCs/>
          <w:sz w:val="18"/>
          <w:szCs w:val="18"/>
        </w:rPr>
        <w:t xml:space="preserve">Pozemky označené jako </w:t>
      </w:r>
      <w:proofErr w:type="spellStart"/>
      <w:r>
        <w:rPr>
          <w:b/>
          <w:bCs/>
          <w:i/>
          <w:iCs/>
          <w:sz w:val="18"/>
          <w:szCs w:val="18"/>
        </w:rPr>
        <w:t>p.p</w:t>
      </w:r>
      <w:proofErr w:type="spellEnd"/>
      <w:r>
        <w:rPr>
          <w:b/>
          <w:bCs/>
          <w:i/>
          <w:iCs/>
          <w:sz w:val="18"/>
          <w:szCs w:val="18"/>
        </w:rPr>
        <w:t>. č................ o výměře</w:t>
      </w:r>
      <w:r>
        <w:rPr>
          <w:b/>
          <w:bCs/>
          <w:i/>
          <w:iCs/>
          <w:sz w:val="18"/>
          <w:szCs w:val="18"/>
        </w:rPr>
        <w:tab/>
        <w:t xml:space="preserve">a </w:t>
      </w:r>
      <w:proofErr w:type="spellStart"/>
      <w:r>
        <w:rPr>
          <w:b/>
          <w:bCs/>
          <w:i/>
          <w:iCs/>
          <w:sz w:val="18"/>
          <w:szCs w:val="18"/>
        </w:rPr>
        <w:t>p.p</w:t>
      </w:r>
      <w:proofErr w:type="spellEnd"/>
      <w:r>
        <w:rPr>
          <w:b/>
          <w:bCs/>
          <w:i/>
          <w:iCs/>
          <w:sz w:val="18"/>
          <w:szCs w:val="18"/>
        </w:rPr>
        <w:t>. č. 5000</w:t>
      </w:r>
      <w:r>
        <w:rPr>
          <w:sz w:val="18"/>
          <w:szCs w:val="18"/>
        </w:rPr>
        <w:t xml:space="preserve"> o </w:t>
      </w:r>
      <w:r>
        <w:rPr>
          <w:b/>
          <w:bCs/>
          <w:i/>
          <w:iCs/>
          <w:sz w:val="18"/>
          <w:szCs w:val="18"/>
        </w:rPr>
        <w:t>výměře 2.034 m</w:t>
      </w:r>
      <w:r>
        <w:rPr>
          <w:b/>
          <w:bCs/>
          <w:i/>
          <w:iCs/>
          <w:sz w:val="18"/>
          <w:szCs w:val="18"/>
          <w:vertAlign w:val="superscript"/>
        </w:rPr>
        <w:t>2</w:t>
      </w:r>
      <w:r>
        <w:rPr>
          <w:b/>
          <w:bCs/>
          <w:i/>
          <w:iCs/>
          <w:sz w:val="18"/>
          <w:szCs w:val="18"/>
        </w:rPr>
        <w:t xml:space="preserve">, vše v k. </w:t>
      </w:r>
      <w:proofErr w:type="spellStart"/>
      <w:r>
        <w:rPr>
          <w:b/>
          <w:bCs/>
          <w:i/>
          <w:iCs/>
          <w:sz w:val="18"/>
          <w:szCs w:val="18"/>
        </w:rPr>
        <w:t>ú.</w:t>
      </w:r>
      <w:proofErr w:type="spellEnd"/>
    </w:p>
    <w:p w14:paraId="3E8BBF00" w14:textId="4B6C62D1" w:rsidR="00E07CF7" w:rsidRDefault="00000000">
      <w:pPr>
        <w:pStyle w:val="Zkladntext1"/>
        <w:framePr w:w="9392" w:h="12989" w:hRule="exact" w:wrap="none" w:vAnchor="page" w:hAnchor="page" w:x="1237" w:y="2199"/>
        <w:spacing w:after="240" w:line="314" w:lineRule="auto"/>
        <w:ind w:firstLine="680"/>
        <w:jc w:val="both"/>
        <w:rPr>
          <w:sz w:val="18"/>
          <w:szCs w:val="18"/>
        </w:rPr>
      </w:pPr>
      <w:r>
        <w:rPr>
          <w:b/>
          <w:bCs/>
          <w:i/>
          <w:iCs/>
          <w:sz w:val="18"/>
          <w:szCs w:val="18"/>
        </w:rPr>
        <w:t xml:space="preserve">Pardubice </w:t>
      </w:r>
      <w:r>
        <w:rPr>
          <w:i/>
          <w:iCs/>
          <w:sz w:val="18"/>
          <w:szCs w:val="18"/>
        </w:rPr>
        <w:t xml:space="preserve">jsou předmětem převodu a jsou nadále ve smlouvě </w:t>
      </w:r>
      <w:r w:rsidR="00924B87">
        <w:rPr>
          <w:i/>
          <w:iCs/>
          <w:sz w:val="18"/>
          <w:szCs w:val="18"/>
        </w:rPr>
        <w:t>označeny jako</w:t>
      </w:r>
      <w:r>
        <w:rPr>
          <w:i/>
          <w:iCs/>
          <w:sz w:val="18"/>
          <w:szCs w:val="18"/>
        </w:rPr>
        <w:t xml:space="preserve"> </w:t>
      </w:r>
      <w:r>
        <w:rPr>
          <w:b/>
          <w:bCs/>
          <w:i/>
          <w:iCs/>
          <w:sz w:val="18"/>
          <w:szCs w:val="18"/>
        </w:rPr>
        <w:t>Předmět převodu.</w:t>
      </w:r>
    </w:p>
    <w:p w14:paraId="122B3B7E" w14:textId="77777777" w:rsidR="00E07CF7" w:rsidRDefault="00000000">
      <w:pPr>
        <w:pStyle w:val="Zkladntext1"/>
        <w:framePr w:w="9392" w:h="12989" w:hRule="exact" w:wrap="none" w:vAnchor="page" w:hAnchor="page" w:x="1237" w:y="2199"/>
        <w:numPr>
          <w:ilvl w:val="1"/>
          <w:numId w:val="6"/>
        </w:numPr>
        <w:tabs>
          <w:tab w:val="left" w:pos="668"/>
          <w:tab w:val="left" w:pos="670"/>
        </w:tabs>
        <w:spacing w:after="0" w:line="314" w:lineRule="auto"/>
        <w:jc w:val="both"/>
        <w:rPr>
          <w:sz w:val="18"/>
          <w:szCs w:val="18"/>
        </w:rPr>
      </w:pPr>
      <w:r>
        <w:rPr>
          <w:i/>
          <w:iCs/>
          <w:sz w:val="18"/>
          <w:szCs w:val="18"/>
        </w:rPr>
        <w:t xml:space="preserve">Prodávající a Kupující spolu uzavřeli smlouvu o smlouvě budoucí kupní (dále jen „ </w:t>
      </w:r>
      <w:proofErr w:type="spellStart"/>
      <w:r>
        <w:rPr>
          <w:i/>
          <w:iCs/>
          <w:sz w:val="18"/>
          <w:szCs w:val="18"/>
        </w:rPr>
        <w:t>SoSB</w:t>
      </w:r>
      <w:proofErr w:type="spellEnd"/>
      <w:r>
        <w:rPr>
          <w:i/>
          <w:iCs/>
          <w:sz w:val="18"/>
          <w:szCs w:val="18"/>
        </w:rPr>
        <w:t>"), na základě které</w:t>
      </w:r>
    </w:p>
    <w:p w14:paraId="1F96181C" w14:textId="77777777" w:rsidR="00E07CF7" w:rsidRDefault="00000000">
      <w:pPr>
        <w:pStyle w:val="Zkladntext1"/>
        <w:framePr w:w="9392" w:h="12989" w:hRule="exact" w:wrap="none" w:vAnchor="page" w:hAnchor="page" w:x="1237" w:y="2199"/>
        <w:spacing w:after="240" w:line="314" w:lineRule="auto"/>
        <w:ind w:left="680" w:firstLine="20"/>
        <w:jc w:val="both"/>
        <w:rPr>
          <w:sz w:val="18"/>
          <w:szCs w:val="18"/>
        </w:rPr>
      </w:pPr>
      <w:r>
        <w:rPr>
          <w:i/>
          <w:iCs/>
          <w:sz w:val="18"/>
          <w:szCs w:val="18"/>
        </w:rPr>
        <w:t xml:space="preserve">se zavázali spolu uzavřít tuto realizační kupní smlouvu. Smluvní strany uzavřením této smlouvy tento závazek ze </w:t>
      </w:r>
      <w:proofErr w:type="spellStart"/>
      <w:r>
        <w:rPr>
          <w:i/>
          <w:iCs/>
          <w:sz w:val="18"/>
          <w:szCs w:val="18"/>
        </w:rPr>
        <w:t>SoSB</w:t>
      </w:r>
      <w:proofErr w:type="spellEnd"/>
      <w:r>
        <w:rPr>
          <w:i/>
          <w:iCs/>
          <w:sz w:val="18"/>
          <w:szCs w:val="18"/>
        </w:rPr>
        <w:t xml:space="preserve"> plní (aniž by tím současně byly dotčeny ostatní závazky, které na sebe smluvní strany převzaly na základě </w:t>
      </w:r>
      <w:proofErr w:type="spellStart"/>
      <w:r>
        <w:rPr>
          <w:i/>
          <w:iCs/>
          <w:sz w:val="18"/>
          <w:szCs w:val="18"/>
        </w:rPr>
        <w:t>SoSB</w:t>
      </w:r>
      <w:proofErr w:type="spellEnd"/>
      <w:r>
        <w:rPr>
          <w:i/>
          <w:iCs/>
          <w:sz w:val="18"/>
          <w:szCs w:val="18"/>
        </w:rPr>
        <w:t xml:space="preserve"> a které mají dle výslovné dohody smluvních stran přetrvat i po uzavření této kupní smlouvy a převodu vlastnického práva k Předmětu převodu na Kupujícího).</w:t>
      </w:r>
    </w:p>
    <w:p w14:paraId="5C279AA6" w14:textId="77777777" w:rsidR="00E07CF7" w:rsidRDefault="00000000">
      <w:pPr>
        <w:pStyle w:val="Zkladntext1"/>
        <w:framePr w:w="9392" w:h="12989" w:hRule="exact" w:wrap="none" w:vAnchor="page" w:hAnchor="page" w:x="1237" w:y="2199"/>
        <w:numPr>
          <w:ilvl w:val="1"/>
          <w:numId w:val="6"/>
        </w:numPr>
        <w:tabs>
          <w:tab w:val="left" w:pos="668"/>
          <w:tab w:val="left" w:pos="670"/>
        </w:tabs>
        <w:spacing w:after="0" w:line="314" w:lineRule="auto"/>
        <w:jc w:val="both"/>
        <w:rPr>
          <w:sz w:val="18"/>
          <w:szCs w:val="18"/>
        </w:rPr>
      </w:pPr>
      <w:r>
        <w:rPr>
          <w:i/>
          <w:iCs/>
          <w:sz w:val="18"/>
          <w:szCs w:val="18"/>
        </w:rPr>
        <w:t>Kupující prohlašuje, že na Předmětu převodu zamýšlí realizovat záměr výstavby parkovacího domu Hůrka</w:t>
      </w:r>
    </w:p>
    <w:p w14:paraId="7664C026" w14:textId="26C3A031" w:rsidR="00E07CF7" w:rsidRDefault="00000000">
      <w:pPr>
        <w:pStyle w:val="Zkladntext1"/>
        <w:framePr w:w="9392" w:h="12989" w:hRule="exact" w:wrap="none" w:vAnchor="page" w:hAnchor="page" w:x="1237" w:y="2199"/>
        <w:spacing w:after="240" w:line="314" w:lineRule="auto"/>
        <w:ind w:firstLine="680"/>
        <w:jc w:val="both"/>
        <w:rPr>
          <w:sz w:val="18"/>
          <w:szCs w:val="18"/>
        </w:rPr>
      </w:pPr>
      <w:r>
        <w:rPr>
          <w:b/>
          <w:bCs/>
          <w:i/>
          <w:iCs/>
          <w:sz w:val="18"/>
          <w:szCs w:val="18"/>
        </w:rPr>
        <w:t>(dále jen „</w:t>
      </w:r>
      <w:r w:rsidR="00924B87">
        <w:rPr>
          <w:b/>
          <w:bCs/>
          <w:i/>
          <w:iCs/>
          <w:sz w:val="18"/>
          <w:szCs w:val="18"/>
        </w:rPr>
        <w:t>Parkovací dům</w:t>
      </w:r>
      <w:r>
        <w:rPr>
          <w:b/>
          <w:bCs/>
          <w:i/>
          <w:iCs/>
          <w:sz w:val="18"/>
          <w:szCs w:val="18"/>
        </w:rPr>
        <w:t xml:space="preserve"> Hůrka“).</w:t>
      </w:r>
    </w:p>
    <w:p w14:paraId="122C5696" w14:textId="77777777" w:rsidR="00E07CF7" w:rsidRDefault="00000000">
      <w:pPr>
        <w:pStyle w:val="Zkladntext1"/>
        <w:framePr w:w="9392" w:h="12989" w:hRule="exact" w:wrap="none" w:vAnchor="page" w:hAnchor="page" w:x="1237" w:y="2199"/>
        <w:spacing w:after="0" w:line="310" w:lineRule="auto"/>
        <w:jc w:val="center"/>
        <w:rPr>
          <w:sz w:val="18"/>
          <w:szCs w:val="18"/>
        </w:rPr>
      </w:pPr>
      <w:r>
        <w:rPr>
          <w:sz w:val="18"/>
          <w:szCs w:val="18"/>
        </w:rPr>
        <w:t>//.</w:t>
      </w:r>
    </w:p>
    <w:p w14:paraId="4A0277CE" w14:textId="77777777" w:rsidR="00E07CF7" w:rsidRDefault="00000000">
      <w:pPr>
        <w:pStyle w:val="Zkladntext1"/>
        <w:framePr w:w="9392" w:h="12989" w:hRule="exact" w:wrap="none" w:vAnchor="page" w:hAnchor="page" w:x="1237" w:y="2199"/>
        <w:spacing w:after="0" w:line="310" w:lineRule="auto"/>
        <w:jc w:val="center"/>
        <w:rPr>
          <w:sz w:val="18"/>
          <w:szCs w:val="18"/>
        </w:rPr>
      </w:pPr>
      <w:r>
        <w:rPr>
          <w:b/>
          <w:bCs/>
          <w:i/>
          <w:iCs/>
          <w:sz w:val="18"/>
          <w:szCs w:val="18"/>
        </w:rPr>
        <w:t>Předmět smlouvy</w:t>
      </w:r>
    </w:p>
    <w:p w14:paraId="5BBB0655" w14:textId="77777777" w:rsidR="00E07CF7" w:rsidRDefault="00000000">
      <w:pPr>
        <w:pStyle w:val="Zkladntext1"/>
        <w:framePr w:w="9392" w:h="12989" w:hRule="exact" w:wrap="none" w:vAnchor="page" w:hAnchor="page" w:x="1237" w:y="2199"/>
        <w:numPr>
          <w:ilvl w:val="1"/>
          <w:numId w:val="8"/>
        </w:numPr>
        <w:tabs>
          <w:tab w:val="left" w:pos="668"/>
          <w:tab w:val="left" w:pos="698"/>
        </w:tabs>
        <w:spacing w:after="0" w:line="310" w:lineRule="auto"/>
        <w:jc w:val="both"/>
        <w:rPr>
          <w:sz w:val="18"/>
          <w:szCs w:val="18"/>
        </w:rPr>
      </w:pPr>
      <w:r>
        <w:rPr>
          <w:i/>
          <w:iCs/>
          <w:sz w:val="18"/>
          <w:szCs w:val="18"/>
        </w:rPr>
        <w:t>Prodávající prohlašuje, že dosud skutečně vlastní Předmět převodu a touto smlouvou prodává Kupujícímu</w:t>
      </w:r>
    </w:p>
    <w:p w14:paraId="30EEC552" w14:textId="77777777" w:rsidR="00E07CF7" w:rsidRDefault="00000000">
      <w:pPr>
        <w:pStyle w:val="Zkladntext1"/>
        <w:framePr w:w="9392" w:h="12989" w:hRule="exact" w:wrap="none" w:vAnchor="page" w:hAnchor="page" w:x="1237" w:y="2199"/>
        <w:spacing w:after="280" w:line="310" w:lineRule="auto"/>
        <w:ind w:left="680" w:firstLine="20"/>
        <w:jc w:val="both"/>
        <w:rPr>
          <w:sz w:val="18"/>
          <w:szCs w:val="18"/>
        </w:rPr>
      </w:pPr>
      <w:r>
        <w:rPr>
          <w:i/>
          <w:iCs/>
          <w:sz w:val="18"/>
          <w:szCs w:val="18"/>
        </w:rPr>
        <w:t xml:space="preserve">Předmět převodu, a to se všemi součástmi a příslušenstvím a se všemi právy a povinnostmi Kupující Předmět převodu kupuje a přijímá do svého </w:t>
      </w:r>
      <w:r>
        <w:rPr>
          <w:b/>
          <w:bCs/>
          <w:i/>
          <w:iCs/>
          <w:sz w:val="18"/>
          <w:szCs w:val="18"/>
        </w:rPr>
        <w:t xml:space="preserve">výlučného </w:t>
      </w:r>
      <w:r>
        <w:rPr>
          <w:i/>
          <w:iCs/>
          <w:sz w:val="18"/>
          <w:szCs w:val="18"/>
        </w:rPr>
        <w:t>vlastnictví a zavazuje se za něj zaplatit Kupní cenu ujednanou v čl. lil této smlouvy.</w:t>
      </w:r>
    </w:p>
    <w:p w14:paraId="5314977B" w14:textId="77777777" w:rsidR="00E07CF7" w:rsidRDefault="00000000">
      <w:pPr>
        <w:pStyle w:val="Zkladntext1"/>
        <w:framePr w:w="9392" w:h="12989" w:hRule="exact" w:wrap="none" w:vAnchor="page" w:hAnchor="page" w:x="1237" w:y="2199"/>
        <w:numPr>
          <w:ilvl w:val="1"/>
          <w:numId w:val="8"/>
        </w:numPr>
        <w:tabs>
          <w:tab w:val="left" w:pos="668"/>
        </w:tabs>
        <w:spacing w:after="240" w:line="314" w:lineRule="auto"/>
        <w:ind w:left="680" w:hanging="680"/>
        <w:jc w:val="both"/>
        <w:rPr>
          <w:sz w:val="18"/>
          <w:szCs w:val="18"/>
        </w:rPr>
      </w:pPr>
      <w:r>
        <w:rPr>
          <w:i/>
          <w:iCs/>
          <w:sz w:val="18"/>
          <w:szCs w:val="18"/>
        </w:rPr>
        <w:t>Smluvní strany sjednaly, že za okamžik předání Předmětu převodu bude považován okamžik nabytí vlastnického práva k němu Kupujícím(tj. okamžik podání návrhu na vklad vlastnického práva Kupujícího k Předmětu převodu do katastru nemovitostí, kterému bude vyhověno).</w:t>
      </w:r>
    </w:p>
    <w:p w14:paraId="58042877" w14:textId="77777777" w:rsidR="00E07CF7" w:rsidRDefault="00E07CF7">
      <w:pPr>
        <w:pStyle w:val="Zkladntext1"/>
        <w:framePr w:w="9392" w:h="12989" w:hRule="exact" w:wrap="none" w:vAnchor="page" w:hAnchor="page" w:x="1237" w:y="2199"/>
        <w:numPr>
          <w:ilvl w:val="0"/>
          <w:numId w:val="9"/>
        </w:numPr>
        <w:spacing w:after="0" w:line="312" w:lineRule="auto"/>
        <w:jc w:val="center"/>
        <w:rPr>
          <w:sz w:val="18"/>
          <w:szCs w:val="18"/>
        </w:rPr>
      </w:pPr>
    </w:p>
    <w:p w14:paraId="329154D1" w14:textId="77777777" w:rsidR="00E07CF7" w:rsidRDefault="00000000">
      <w:pPr>
        <w:pStyle w:val="Zkladntext1"/>
        <w:framePr w:w="9392" w:h="12989" w:hRule="exact" w:wrap="none" w:vAnchor="page" w:hAnchor="page" w:x="1237" w:y="2199"/>
        <w:spacing w:after="0" w:line="312" w:lineRule="auto"/>
        <w:jc w:val="center"/>
        <w:rPr>
          <w:sz w:val="18"/>
          <w:szCs w:val="18"/>
        </w:rPr>
      </w:pPr>
      <w:r>
        <w:rPr>
          <w:b/>
          <w:bCs/>
          <w:i/>
          <w:iCs/>
          <w:sz w:val="18"/>
          <w:szCs w:val="18"/>
        </w:rPr>
        <w:t>Kupní cena</w:t>
      </w:r>
    </w:p>
    <w:p w14:paraId="0C6FABDF" w14:textId="77777777" w:rsidR="00E07CF7" w:rsidRDefault="00000000">
      <w:pPr>
        <w:pStyle w:val="Zkladntext1"/>
        <w:framePr w:w="9392" w:h="12989" w:hRule="exact" w:wrap="none" w:vAnchor="page" w:hAnchor="page" w:x="1237" w:y="2199"/>
        <w:numPr>
          <w:ilvl w:val="1"/>
          <w:numId w:val="10"/>
        </w:numPr>
        <w:tabs>
          <w:tab w:val="left" w:pos="668"/>
          <w:tab w:val="left" w:leader="dot" w:pos="1829"/>
        </w:tabs>
        <w:spacing w:after="240" w:line="312" w:lineRule="auto"/>
        <w:ind w:left="680" w:hanging="680"/>
        <w:jc w:val="both"/>
        <w:rPr>
          <w:sz w:val="18"/>
          <w:szCs w:val="18"/>
        </w:rPr>
      </w:pPr>
      <w:r>
        <w:rPr>
          <w:i/>
          <w:iCs/>
          <w:sz w:val="18"/>
          <w:szCs w:val="18"/>
        </w:rPr>
        <w:t>Smluvní strany si sjednávají kupní cenu za Předmět převodu ve výši............... Kč/m</w:t>
      </w:r>
      <w:r>
        <w:rPr>
          <w:i/>
          <w:iCs/>
          <w:sz w:val="18"/>
          <w:szCs w:val="18"/>
          <w:vertAlign w:val="superscript"/>
        </w:rPr>
        <w:t>2</w:t>
      </w:r>
      <w:r>
        <w:rPr>
          <w:i/>
          <w:iCs/>
          <w:sz w:val="18"/>
          <w:szCs w:val="18"/>
        </w:rPr>
        <w:t>. Pokud Předmět převodu bude podléhat DPH, bude kupní cena o DPH navýšena (není-li již zohledněn v rámci znaleckého posudku), a to v souladu s platnými a účinnými právními předpisy Celková kupní cena za Předmět převodu činí</w:t>
      </w:r>
      <w:r>
        <w:rPr>
          <w:i/>
          <w:iCs/>
          <w:sz w:val="18"/>
          <w:szCs w:val="18"/>
        </w:rPr>
        <w:tab/>
        <w:t xml:space="preserve">Kč (slovy:...............) (dále jenom jako </w:t>
      </w:r>
      <w:r>
        <w:rPr>
          <w:b/>
          <w:bCs/>
          <w:i/>
          <w:iCs/>
          <w:sz w:val="18"/>
          <w:szCs w:val="18"/>
        </w:rPr>
        <w:t>„Kupní cena“).</w:t>
      </w:r>
    </w:p>
    <w:p w14:paraId="33214A9A" w14:textId="77777777" w:rsidR="00E07CF7" w:rsidRDefault="00000000">
      <w:pPr>
        <w:pStyle w:val="Zkladntext1"/>
        <w:framePr w:w="9392" w:h="12989" w:hRule="exact" w:wrap="none" w:vAnchor="page" w:hAnchor="page" w:x="1237" w:y="2199"/>
        <w:numPr>
          <w:ilvl w:val="1"/>
          <w:numId w:val="10"/>
        </w:numPr>
        <w:tabs>
          <w:tab w:val="left" w:pos="668"/>
          <w:tab w:val="left" w:leader="dot" w:pos="3769"/>
        </w:tabs>
        <w:spacing w:after="0" w:line="314" w:lineRule="auto"/>
        <w:ind w:left="680" w:hanging="680"/>
        <w:jc w:val="both"/>
        <w:rPr>
          <w:sz w:val="18"/>
          <w:szCs w:val="18"/>
        </w:rPr>
      </w:pPr>
      <w:r>
        <w:rPr>
          <w:i/>
          <w:iCs/>
          <w:sz w:val="18"/>
          <w:szCs w:val="18"/>
        </w:rPr>
        <w:t>Kupující se zavazuje uhradit Kupní cenu na účet Prodávajícího vedený u společnosti Komerční banka, a.s. č. 19-0000326561/0100,</w:t>
      </w:r>
      <w:r>
        <w:rPr>
          <w:sz w:val="18"/>
          <w:szCs w:val="18"/>
        </w:rPr>
        <w:t xml:space="preserve"> IZS</w:t>
      </w:r>
      <w:r>
        <w:rPr>
          <w:sz w:val="18"/>
          <w:szCs w:val="18"/>
        </w:rPr>
        <w:tab/>
      </w:r>
      <w:r>
        <w:rPr>
          <w:b/>
          <w:bCs/>
          <w:i/>
          <w:iCs/>
          <w:sz w:val="18"/>
          <w:szCs w:val="18"/>
        </w:rPr>
        <w:t xml:space="preserve">, a to do 30 dnů ode dne účinnosti </w:t>
      </w:r>
      <w:r>
        <w:rPr>
          <w:i/>
          <w:iCs/>
          <w:sz w:val="18"/>
          <w:szCs w:val="18"/>
        </w:rPr>
        <w:t>této smlouvy. Kupní cena se má</w:t>
      </w:r>
    </w:p>
    <w:p w14:paraId="1F37BF74" w14:textId="77777777" w:rsidR="00E07CF7" w:rsidRDefault="00000000">
      <w:pPr>
        <w:pStyle w:val="Zkladntext1"/>
        <w:framePr w:w="9392" w:h="12989" w:hRule="exact" w:wrap="none" w:vAnchor="page" w:hAnchor="page" w:x="1237" w:y="2199"/>
        <w:spacing w:after="240" w:line="314" w:lineRule="auto"/>
        <w:ind w:firstLine="680"/>
        <w:jc w:val="both"/>
        <w:rPr>
          <w:sz w:val="18"/>
          <w:szCs w:val="18"/>
        </w:rPr>
      </w:pPr>
      <w:r>
        <w:rPr>
          <w:i/>
          <w:iCs/>
          <w:sz w:val="18"/>
          <w:szCs w:val="18"/>
        </w:rPr>
        <w:t>za uhrazenou okamžikem jejího připsání na účet Prodávajícího.</w:t>
      </w:r>
    </w:p>
    <w:p w14:paraId="38B87FE3" w14:textId="77777777" w:rsidR="00E07CF7" w:rsidRDefault="00000000">
      <w:pPr>
        <w:pStyle w:val="Zkladntext1"/>
        <w:framePr w:w="9392" w:h="12989" w:hRule="exact" w:wrap="none" w:vAnchor="page" w:hAnchor="page" w:x="1237" w:y="2199"/>
        <w:numPr>
          <w:ilvl w:val="1"/>
          <w:numId w:val="10"/>
        </w:numPr>
        <w:tabs>
          <w:tab w:val="left" w:pos="668"/>
          <w:tab w:val="left" w:pos="691"/>
        </w:tabs>
        <w:spacing w:after="0" w:line="314" w:lineRule="auto"/>
        <w:jc w:val="both"/>
        <w:rPr>
          <w:sz w:val="18"/>
          <w:szCs w:val="18"/>
        </w:rPr>
      </w:pPr>
      <w:r>
        <w:rPr>
          <w:i/>
          <w:iCs/>
          <w:sz w:val="18"/>
          <w:szCs w:val="18"/>
        </w:rPr>
        <w:t>Kupující se pro případ prodlení se zaplacením Kupní ceny zavazuje uhradit Prodávajícímu společně s Kupní</w:t>
      </w:r>
    </w:p>
    <w:p w14:paraId="190EEA87" w14:textId="77777777" w:rsidR="00E07CF7" w:rsidRDefault="00000000">
      <w:pPr>
        <w:pStyle w:val="Zkladntext1"/>
        <w:framePr w:w="9392" w:h="12989" w:hRule="exact" w:wrap="none" w:vAnchor="page" w:hAnchor="page" w:x="1237" w:y="2199"/>
        <w:spacing w:after="240" w:line="314" w:lineRule="auto"/>
        <w:ind w:left="680" w:firstLine="20"/>
        <w:jc w:val="both"/>
        <w:rPr>
          <w:sz w:val="18"/>
          <w:szCs w:val="18"/>
        </w:rPr>
      </w:pPr>
      <w:r>
        <w:rPr>
          <w:i/>
          <w:iCs/>
          <w:sz w:val="18"/>
          <w:szCs w:val="18"/>
        </w:rPr>
        <w:t>cenou smluvní pokutu ve výšÍ500,-Kč, a to za každý i započatý den prodlení, pokud Kupující neuhradí Kupní cenu ani v dodatečné lhůtě 20 dnů od doručení výzvy Prodávajícího k nápravě Kupujícímu. Smluvní pokutu uhradí Kupující společně s úhradou Kupní ceny, a to i bez předchozí výzvy Prodávajícího.</w:t>
      </w:r>
    </w:p>
    <w:p w14:paraId="6C480652" w14:textId="39E532C5" w:rsidR="00E07CF7" w:rsidRDefault="00000000">
      <w:pPr>
        <w:pStyle w:val="Zkladntext1"/>
        <w:framePr w:w="9392" w:h="12989" w:hRule="exact" w:wrap="none" w:vAnchor="page" w:hAnchor="page" w:x="1237" w:y="2199"/>
        <w:numPr>
          <w:ilvl w:val="1"/>
          <w:numId w:val="10"/>
        </w:numPr>
        <w:tabs>
          <w:tab w:val="left" w:pos="668"/>
          <w:tab w:val="left" w:pos="691"/>
        </w:tabs>
        <w:spacing w:after="0" w:line="314" w:lineRule="auto"/>
        <w:jc w:val="both"/>
        <w:rPr>
          <w:sz w:val="18"/>
          <w:szCs w:val="18"/>
        </w:rPr>
      </w:pPr>
      <w:r>
        <w:rPr>
          <w:i/>
          <w:iCs/>
          <w:sz w:val="18"/>
          <w:szCs w:val="18"/>
        </w:rPr>
        <w:t>Pokud Kupující</w:t>
      </w:r>
      <w:r w:rsidR="00924B87">
        <w:rPr>
          <w:i/>
          <w:iCs/>
          <w:sz w:val="18"/>
          <w:szCs w:val="18"/>
        </w:rPr>
        <w:t xml:space="preserve"> </w:t>
      </w:r>
      <w:r>
        <w:rPr>
          <w:i/>
          <w:iCs/>
          <w:sz w:val="18"/>
          <w:szCs w:val="18"/>
        </w:rPr>
        <w:t>neuhradí Kupní cenu ve stanoveném termínu, a to ani v dodatečné lhůtě 20 dnů od doručení</w:t>
      </w:r>
    </w:p>
    <w:p w14:paraId="22276A5B" w14:textId="77777777" w:rsidR="00E07CF7" w:rsidRDefault="00000000">
      <w:pPr>
        <w:pStyle w:val="Zkladntext1"/>
        <w:framePr w:w="9392" w:h="12989" w:hRule="exact" w:wrap="none" w:vAnchor="page" w:hAnchor="page" w:x="1237" w:y="2199"/>
        <w:spacing w:after="0" w:line="314" w:lineRule="auto"/>
        <w:ind w:left="680" w:firstLine="20"/>
        <w:jc w:val="both"/>
        <w:rPr>
          <w:sz w:val="18"/>
          <w:szCs w:val="18"/>
        </w:rPr>
      </w:pPr>
      <w:r>
        <w:rPr>
          <w:i/>
          <w:iCs/>
          <w:sz w:val="18"/>
          <w:szCs w:val="18"/>
        </w:rPr>
        <w:t xml:space="preserve">výzvy Prodávajícího k nápravě Kupujícímu, má Prodávající právo od této smlouvy odstoupit. Pro případné odstoupení platí postup stanovený v </w:t>
      </w:r>
      <w:r>
        <w:rPr>
          <w:b/>
          <w:bCs/>
          <w:i/>
          <w:iCs/>
          <w:sz w:val="18"/>
          <w:szCs w:val="18"/>
        </w:rPr>
        <w:t xml:space="preserve">čl. V </w:t>
      </w:r>
      <w:r>
        <w:rPr>
          <w:i/>
          <w:iCs/>
          <w:sz w:val="18"/>
          <w:szCs w:val="18"/>
        </w:rPr>
        <w:t>této smlouvy.</w:t>
      </w:r>
    </w:p>
    <w:p w14:paraId="5D27F48E" w14:textId="77777777" w:rsidR="00E07CF7" w:rsidRDefault="00000000">
      <w:pPr>
        <w:pStyle w:val="Zhlavnebozpat0"/>
        <w:framePr w:wrap="none" w:vAnchor="page" w:hAnchor="page" w:x="5377" w:y="15659"/>
      </w:pPr>
      <w:r>
        <w:t>Stránka 4 z 13</w:t>
      </w:r>
    </w:p>
    <w:p w14:paraId="60DDE112"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3B10688D" w14:textId="77777777" w:rsidR="00E07CF7" w:rsidRDefault="00E07CF7">
      <w:pPr>
        <w:spacing w:line="1" w:lineRule="exact"/>
      </w:pPr>
    </w:p>
    <w:p w14:paraId="7F87AA1B" w14:textId="77777777" w:rsidR="00E07CF7" w:rsidRDefault="00E07CF7">
      <w:pPr>
        <w:pStyle w:val="Zkladntext1"/>
        <w:framePr w:w="9450" w:h="13712" w:hRule="exact" w:wrap="none" w:vAnchor="page" w:hAnchor="page" w:x="1208" w:y="1349"/>
        <w:numPr>
          <w:ilvl w:val="0"/>
          <w:numId w:val="9"/>
        </w:numPr>
        <w:spacing w:after="0" w:line="312" w:lineRule="auto"/>
        <w:jc w:val="center"/>
        <w:rPr>
          <w:sz w:val="18"/>
          <w:szCs w:val="18"/>
        </w:rPr>
      </w:pPr>
    </w:p>
    <w:p w14:paraId="1295D98E" w14:textId="77777777" w:rsidR="00E07CF7" w:rsidRDefault="00000000">
      <w:pPr>
        <w:pStyle w:val="Zkladntext1"/>
        <w:framePr w:w="9450" w:h="13712" w:hRule="exact" w:wrap="none" w:vAnchor="page" w:hAnchor="page" w:x="1208" w:y="1349"/>
        <w:spacing w:after="0" w:line="312" w:lineRule="auto"/>
        <w:jc w:val="center"/>
        <w:rPr>
          <w:sz w:val="18"/>
          <w:szCs w:val="18"/>
        </w:rPr>
      </w:pPr>
      <w:r>
        <w:rPr>
          <w:b/>
          <w:bCs/>
          <w:i/>
          <w:iCs/>
          <w:sz w:val="18"/>
          <w:szCs w:val="18"/>
        </w:rPr>
        <w:t>Prohlášení smluvních stran</w:t>
      </w:r>
    </w:p>
    <w:p w14:paraId="19C7C6EC" w14:textId="77777777" w:rsidR="00E07CF7" w:rsidRDefault="00000000">
      <w:pPr>
        <w:pStyle w:val="Zkladntext1"/>
        <w:framePr w:w="9450" w:h="13712" w:hRule="exact" w:wrap="none" w:vAnchor="page" w:hAnchor="page" w:x="1208" w:y="1349"/>
        <w:numPr>
          <w:ilvl w:val="1"/>
          <w:numId w:val="11"/>
        </w:numPr>
        <w:tabs>
          <w:tab w:val="left" w:pos="691"/>
          <w:tab w:val="left" w:pos="698"/>
        </w:tabs>
        <w:spacing w:after="0" w:line="312" w:lineRule="auto"/>
        <w:jc w:val="both"/>
        <w:rPr>
          <w:sz w:val="18"/>
          <w:szCs w:val="18"/>
        </w:rPr>
      </w:pPr>
      <w:r>
        <w:rPr>
          <w:i/>
          <w:iCs/>
          <w:sz w:val="18"/>
          <w:szCs w:val="18"/>
        </w:rPr>
        <w:t>Prodávající prohlašuje, že:</w:t>
      </w:r>
    </w:p>
    <w:p w14:paraId="20271744" w14:textId="28D98789" w:rsidR="00E07CF7" w:rsidRDefault="00000000">
      <w:pPr>
        <w:pStyle w:val="Zkladntext1"/>
        <w:framePr w:w="9450" w:h="13712" w:hRule="exact" w:wrap="none" w:vAnchor="page" w:hAnchor="page" w:x="1208" w:y="1349"/>
        <w:spacing w:after="260" w:line="312" w:lineRule="auto"/>
        <w:ind w:left="1160" w:hanging="320"/>
        <w:jc w:val="both"/>
        <w:rPr>
          <w:sz w:val="18"/>
          <w:szCs w:val="18"/>
        </w:rPr>
      </w:pPr>
      <w:r>
        <w:rPr>
          <w:i/>
          <w:iCs/>
          <w:sz w:val="18"/>
          <w:szCs w:val="18"/>
        </w:rPr>
        <w:t>® na Předmětu převodu nevážnou zástavní práva, věcná břemena nebo jiné právní vady či zatížení (zejména věcná či obligační</w:t>
      </w:r>
      <w:r w:rsidR="00924B87">
        <w:rPr>
          <w:i/>
          <w:iCs/>
          <w:sz w:val="18"/>
          <w:szCs w:val="18"/>
        </w:rPr>
        <w:t xml:space="preserve"> </w:t>
      </w:r>
      <w:r>
        <w:rPr>
          <w:i/>
          <w:iCs/>
          <w:sz w:val="18"/>
          <w:szCs w:val="18"/>
        </w:rPr>
        <w:t xml:space="preserve">práva, restituční nároky, nevypořádané nároky třetích stran atd.), vyjma služebností umístění a provozování technické infrastruktury evidovaných v katastru nemovitostí, ani neexistují právní skutečnosti, na základě kterých by mohla vzniknout práva či zatížení dle tohoto ustanovení, o kterých by věděl a na které by Kupujícího neupozornil, vyjma těch, které jsou uvedeny na </w:t>
      </w:r>
      <w:proofErr w:type="spellStart"/>
      <w:r>
        <w:rPr>
          <w:i/>
          <w:iCs/>
          <w:sz w:val="18"/>
          <w:szCs w:val="18"/>
        </w:rPr>
        <w:t>LVč</w:t>
      </w:r>
      <w:proofErr w:type="spellEnd"/>
      <w:r>
        <w:rPr>
          <w:i/>
          <w:iCs/>
          <w:sz w:val="18"/>
          <w:szCs w:val="18"/>
        </w:rPr>
        <w:t xml:space="preserve">. 50001 pro </w:t>
      </w:r>
      <w:proofErr w:type="spellStart"/>
      <w:r>
        <w:rPr>
          <w:i/>
          <w:iCs/>
          <w:sz w:val="18"/>
          <w:szCs w:val="18"/>
        </w:rPr>
        <w:t>k.ú</w:t>
      </w:r>
      <w:proofErr w:type="spellEnd"/>
      <w:r>
        <w:rPr>
          <w:i/>
          <w:iCs/>
          <w:sz w:val="18"/>
          <w:szCs w:val="18"/>
        </w:rPr>
        <w:t>. Pardubice,</w:t>
      </w:r>
    </w:p>
    <w:p w14:paraId="16B442C7" w14:textId="77777777" w:rsidR="00E07CF7" w:rsidRDefault="00000000">
      <w:pPr>
        <w:pStyle w:val="Zkladntext1"/>
        <w:framePr w:w="9450" w:h="13712" w:hRule="exact" w:wrap="none" w:vAnchor="page" w:hAnchor="page" w:x="1208" w:y="1349"/>
        <w:numPr>
          <w:ilvl w:val="0"/>
          <w:numId w:val="12"/>
        </w:numPr>
        <w:tabs>
          <w:tab w:val="left" w:pos="1189"/>
        </w:tabs>
        <w:spacing w:after="260" w:line="310" w:lineRule="auto"/>
        <w:ind w:left="1160" w:hanging="320"/>
        <w:jc w:val="both"/>
        <w:rPr>
          <w:sz w:val="18"/>
          <w:szCs w:val="18"/>
        </w:rPr>
      </w:pPr>
      <w:r>
        <w:rPr>
          <w:i/>
          <w:iCs/>
          <w:sz w:val="18"/>
          <w:szCs w:val="18"/>
        </w:rPr>
        <w:t>nemá nedoplatky na daních a jiných platbách, pro které by příslušný správce daně mohl zřídit zástavní právo dle §170 zákona č. 280/2009 Sb., daňový řád v platném znění a Předmět převodu není předmětem insolvenčního, konkurzního ani jiného obdobného řízení, ani řízení o výkonu soudního nebo správního rozhodnutí,</w:t>
      </w:r>
    </w:p>
    <w:p w14:paraId="1C72932D" w14:textId="77777777" w:rsidR="00E07CF7" w:rsidRDefault="00000000">
      <w:pPr>
        <w:pStyle w:val="Zkladntext1"/>
        <w:framePr w:w="9450" w:h="13712" w:hRule="exact" w:wrap="none" w:vAnchor="page" w:hAnchor="page" w:x="1208" w:y="1349"/>
        <w:numPr>
          <w:ilvl w:val="0"/>
          <w:numId w:val="12"/>
        </w:numPr>
        <w:tabs>
          <w:tab w:val="left" w:pos="1189"/>
        </w:tabs>
        <w:spacing w:after="260" w:line="312" w:lineRule="auto"/>
        <w:ind w:left="1160" w:hanging="320"/>
        <w:jc w:val="both"/>
        <w:rPr>
          <w:sz w:val="18"/>
          <w:szCs w:val="18"/>
        </w:rPr>
      </w:pPr>
      <w:r>
        <w:rPr>
          <w:i/>
          <w:iCs/>
          <w:sz w:val="18"/>
          <w:szCs w:val="18"/>
        </w:rPr>
        <w:t>neprobíhá jakékoli soudní, rozhodčí, exekuční nebo správní řízení, jehož předmětem by byly práva a povinnosti týkající se Předmětu převodu, kdy konečné rozhodnutí ve věci by mohlo být závazné i pro příštího vlastníka Předmětu převodu, nebo by se dotýkalo práva povinností vyplývajících z vlastnictví Předmětu převodu, Předmět převodu není, ani nikdy nebyl, předmětem restitučních řízení či uplatnění restitučních nároků, bez ohledu na to, na základě kterých právních předpisů;</w:t>
      </w:r>
    </w:p>
    <w:p w14:paraId="7284F8BD" w14:textId="77777777" w:rsidR="00E07CF7" w:rsidRDefault="00000000">
      <w:pPr>
        <w:pStyle w:val="Zkladntext1"/>
        <w:framePr w:w="9450" w:h="13712" w:hRule="exact" w:wrap="none" w:vAnchor="page" w:hAnchor="page" w:x="1208" w:y="1349"/>
        <w:numPr>
          <w:ilvl w:val="0"/>
          <w:numId w:val="12"/>
        </w:numPr>
        <w:tabs>
          <w:tab w:val="left" w:pos="1189"/>
        </w:tabs>
        <w:spacing w:after="260" w:line="298" w:lineRule="auto"/>
        <w:ind w:left="1160" w:hanging="320"/>
        <w:jc w:val="both"/>
        <w:rPr>
          <w:sz w:val="18"/>
          <w:szCs w:val="18"/>
        </w:rPr>
      </w:pPr>
      <w:r>
        <w:rPr>
          <w:i/>
          <w:iCs/>
          <w:sz w:val="18"/>
          <w:szCs w:val="18"/>
        </w:rPr>
        <w:t>spolu s převodem vlastnického práva k Předmětu převodu na Kupujícího nepřejdou na Kupujícího žádné dluhy, povinnosti či nároky třetích stran;</w:t>
      </w:r>
    </w:p>
    <w:p w14:paraId="7247713B" w14:textId="77777777" w:rsidR="00E07CF7" w:rsidRDefault="00000000">
      <w:pPr>
        <w:pStyle w:val="Zkladntext1"/>
        <w:framePr w:w="9450" w:h="13712" w:hRule="exact" w:wrap="none" w:vAnchor="page" w:hAnchor="page" w:x="1208" w:y="1349"/>
        <w:numPr>
          <w:ilvl w:val="0"/>
          <w:numId w:val="12"/>
        </w:numPr>
        <w:tabs>
          <w:tab w:val="left" w:pos="1189"/>
        </w:tabs>
        <w:spacing w:after="260" w:line="310" w:lineRule="auto"/>
        <w:ind w:left="1160" w:hanging="320"/>
        <w:jc w:val="both"/>
        <w:rPr>
          <w:sz w:val="18"/>
          <w:szCs w:val="18"/>
        </w:rPr>
      </w:pPr>
      <w:r>
        <w:rPr>
          <w:i/>
          <w:iCs/>
          <w:sz w:val="18"/>
          <w:szCs w:val="18"/>
        </w:rPr>
        <w:t>Předmět převodu není zatížen faktickým zatížením či faktickými vadami, o kterých by Prodávající věděl;</w:t>
      </w:r>
    </w:p>
    <w:p w14:paraId="39CFC6F7" w14:textId="77777777" w:rsidR="00E07CF7" w:rsidRDefault="00000000">
      <w:pPr>
        <w:pStyle w:val="Zkladntext1"/>
        <w:framePr w:w="9450" w:h="13712" w:hRule="exact" w:wrap="none" w:vAnchor="page" w:hAnchor="page" w:x="1208" w:y="1349"/>
        <w:numPr>
          <w:ilvl w:val="0"/>
          <w:numId w:val="12"/>
        </w:numPr>
        <w:tabs>
          <w:tab w:val="left" w:pos="1189"/>
        </w:tabs>
        <w:spacing w:after="260" w:line="312" w:lineRule="auto"/>
        <w:ind w:left="1160" w:hanging="320"/>
        <w:jc w:val="both"/>
        <w:rPr>
          <w:sz w:val="18"/>
          <w:szCs w:val="18"/>
        </w:rPr>
      </w:pPr>
      <w:r>
        <w:rPr>
          <w:i/>
          <w:iCs/>
          <w:sz w:val="18"/>
          <w:szCs w:val="18"/>
        </w:rPr>
        <w:t>je oprávněn k uzavření této Smlouvy a k výkonu práv a plnění povinností z ní vyplývajících. Prodávající učinil veškeré úkony a přijal veškerá opatření nezbytná k tomu, aby mohl platně uzavřít a plnit tuto smlouvu, zejména převést na základě ní vlastnické právo k Předmětu převodu na kupujícího, včetně řádného zveřejnění záměru dle § 39 zákona č. 128/2000 Sb., o obcích (obecní zřízení), ve znění pozdějších předpisů a schválení uzavření a plnění této smlouvy zastupitelstvem;</w:t>
      </w:r>
    </w:p>
    <w:p w14:paraId="7310C62C" w14:textId="77777777" w:rsidR="00E07CF7" w:rsidRDefault="00000000">
      <w:pPr>
        <w:pStyle w:val="Zkladntext1"/>
        <w:framePr w:w="9450" w:h="13712" w:hRule="exact" w:wrap="none" w:vAnchor="page" w:hAnchor="page" w:x="1208" w:y="1349"/>
        <w:numPr>
          <w:ilvl w:val="0"/>
          <w:numId w:val="12"/>
        </w:numPr>
        <w:tabs>
          <w:tab w:val="left" w:pos="1189"/>
        </w:tabs>
        <w:spacing w:after="260" w:line="312" w:lineRule="auto"/>
        <w:ind w:left="1160" w:hanging="320"/>
        <w:jc w:val="both"/>
        <w:rPr>
          <w:sz w:val="18"/>
          <w:szCs w:val="18"/>
        </w:rPr>
      </w:pPr>
      <w:r>
        <w:rPr>
          <w:i/>
          <w:iCs/>
          <w:sz w:val="18"/>
          <w:szCs w:val="18"/>
        </w:rPr>
        <w:t>ke dni uzavření této smlouvy je výlučným vlastníkem Předmětu převodu včetně jeho součástí a příslušenství a že jeho vlastnické právo k Předmětu převodu není omezeno ani zpochybněno jinak než skutečnostmi vyplývajícími z veřejně dostupných evidencí a z této Smlouvy. Současně mu není ke dni uzavření této smlouvy známo, že by ve vztahu k Předmětu převodu probíhalo řízení nebo existovala jiná okolnost, která by mohla zpochybnit jeho vlastnické právo, včetně zápisu poznámky spornosti nebo poznámky rozepře.</w:t>
      </w:r>
    </w:p>
    <w:p w14:paraId="658F7B05" w14:textId="77777777" w:rsidR="00E07CF7" w:rsidRDefault="00000000">
      <w:pPr>
        <w:pStyle w:val="Zkladntext1"/>
        <w:framePr w:w="9450" w:h="13712" w:hRule="exact" w:wrap="none" w:vAnchor="page" w:hAnchor="page" w:x="1208" w:y="1349"/>
        <w:numPr>
          <w:ilvl w:val="1"/>
          <w:numId w:val="11"/>
        </w:numPr>
        <w:tabs>
          <w:tab w:val="left" w:pos="691"/>
        </w:tabs>
        <w:spacing w:after="260" w:line="312" w:lineRule="auto"/>
        <w:jc w:val="both"/>
        <w:rPr>
          <w:sz w:val="18"/>
          <w:szCs w:val="18"/>
        </w:rPr>
      </w:pPr>
      <w:r>
        <w:rPr>
          <w:i/>
          <w:iCs/>
          <w:sz w:val="18"/>
          <w:szCs w:val="18"/>
        </w:rPr>
        <w:t>Kupující prohlašuje, že:</w:t>
      </w:r>
    </w:p>
    <w:p w14:paraId="4C6F6487" w14:textId="77777777" w:rsidR="00E07CF7" w:rsidRDefault="00000000">
      <w:pPr>
        <w:pStyle w:val="Zkladntext1"/>
        <w:framePr w:w="9450" w:h="13712" w:hRule="exact" w:wrap="none" w:vAnchor="page" w:hAnchor="page" w:x="1208" w:y="1349"/>
        <w:spacing w:after="260" w:line="312" w:lineRule="auto"/>
        <w:ind w:left="1160" w:hanging="320"/>
        <w:jc w:val="both"/>
        <w:rPr>
          <w:sz w:val="18"/>
          <w:szCs w:val="18"/>
        </w:rPr>
      </w:pPr>
      <w:r>
        <w:rPr>
          <w:i/>
          <w:iCs/>
          <w:sz w:val="18"/>
          <w:szCs w:val="18"/>
        </w:rPr>
        <w:t>® si Předmět převodu náležitě prohlédl a seznámil se se všemi jeho součástmi a příslušenstvím, zejména že se ve smyslu § 980 a násl. občanského zákoníku seznámil s údaji zapsanými v katastru nemovitostí, stav Předmětu převodu, jak je zjistitelný z jeho prohlídky, je mu znám a s ohledem na toto seznámení nevznáší vůči němu žádné námitky.</w:t>
      </w:r>
    </w:p>
    <w:p w14:paraId="68707697" w14:textId="77777777" w:rsidR="00E07CF7" w:rsidRDefault="00000000">
      <w:pPr>
        <w:pStyle w:val="Zkladntext1"/>
        <w:framePr w:w="9450" w:h="13712" w:hRule="exact" w:wrap="none" w:vAnchor="page" w:hAnchor="page" w:x="1208" w:y="1349"/>
        <w:numPr>
          <w:ilvl w:val="1"/>
          <w:numId w:val="11"/>
        </w:numPr>
        <w:tabs>
          <w:tab w:val="left" w:pos="691"/>
        </w:tabs>
        <w:spacing w:after="0" w:line="312" w:lineRule="auto"/>
        <w:ind w:left="680" w:hanging="680"/>
        <w:jc w:val="both"/>
        <w:rPr>
          <w:sz w:val="18"/>
          <w:szCs w:val="18"/>
        </w:rPr>
      </w:pPr>
      <w:r>
        <w:rPr>
          <w:i/>
          <w:iCs/>
          <w:sz w:val="18"/>
          <w:szCs w:val="18"/>
        </w:rPr>
        <w:t>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platí postup stanovený v čl. V. této smlouvy.</w:t>
      </w:r>
    </w:p>
    <w:p w14:paraId="3D82801B" w14:textId="77777777" w:rsidR="00E07CF7" w:rsidRDefault="00000000">
      <w:pPr>
        <w:pStyle w:val="Zhlavnebozpat0"/>
        <w:framePr w:wrap="none" w:vAnchor="page" w:hAnchor="page" w:x="5374" w:y="15659"/>
      </w:pPr>
      <w:r>
        <w:t>Stránka 5 z 13</w:t>
      </w:r>
    </w:p>
    <w:p w14:paraId="5279724F"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18232D20" w14:textId="77777777" w:rsidR="00E07CF7" w:rsidRDefault="00E07CF7">
      <w:pPr>
        <w:spacing w:line="1" w:lineRule="exact"/>
      </w:pPr>
    </w:p>
    <w:p w14:paraId="1886D1BC" w14:textId="77777777" w:rsidR="00E07CF7" w:rsidRDefault="00000000">
      <w:pPr>
        <w:pStyle w:val="Zkladntext1"/>
        <w:framePr w:w="9450" w:h="14119" w:hRule="exact" w:wrap="none" w:vAnchor="page" w:hAnchor="page" w:x="1208" w:y="1363"/>
        <w:numPr>
          <w:ilvl w:val="1"/>
          <w:numId w:val="11"/>
        </w:numPr>
        <w:tabs>
          <w:tab w:val="left" w:pos="676"/>
          <w:tab w:val="left" w:pos="698"/>
        </w:tabs>
        <w:spacing w:after="0" w:line="314" w:lineRule="auto"/>
        <w:jc w:val="both"/>
        <w:rPr>
          <w:sz w:val="18"/>
          <w:szCs w:val="18"/>
        </w:rPr>
      </w:pPr>
      <w:r>
        <w:rPr>
          <w:i/>
          <w:iCs/>
          <w:sz w:val="18"/>
          <w:szCs w:val="18"/>
        </w:rPr>
        <w:t>Prodávající se zavazuje hradit veškeré náklady spojené s vlastnictvím a užíváním Předmětu převodu do dne</w:t>
      </w:r>
    </w:p>
    <w:p w14:paraId="0728DA1D" w14:textId="77777777" w:rsidR="00E07CF7" w:rsidRDefault="00000000">
      <w:pPr>
        <w:pStyle w:val="Zkladntext1"/>
        <w:framePr w:w="9450" w:h="14119" w:hRule="exact" w:wrap="none" w:vAnchor="page" w:hAnchor="page" w:x="1208" w:y="1363"/>
        <w:spacing w:after="240" w:line="314" w:lineRule="auto"/>
        <w:ind w:left="680" w:firstLine="40"/>
        <w:jc w:val="both"/>
        <w:rPr>
          <w:sz w:val="18"/>
          <w:szCs w:val="18"/>
        </w:rPr>
      </w:pPr>
      <w:r>
        <w:rPr>
          <w:i/>
          <w:iCs/>
          <w:sz w:val="18"/>
          <w:szCs w:val="18"/>
        </w:rPr>
        <w:t>nabytí vlastnického práva k Předmětu převodu Kupujícím a spravovat Předmět převodu až do okamžiku převodu vlastnického práva s péčí řádného hospodáře.</w:t>
      </w:r>
    </w:p>
    <w:p w14:paraId="45444295" w14:textId="640A558F" w:rsidR="00E07CF7" w:rsidRDefault="00000000">
      <w:pPr>
        <w:pStyle w:val="Zkladntext1"/>
        <w:framePr w:w="9450" w:h="14119" w:hRule="exact" w:wrap="none" w:vAnchor="page" w:hAnchor="page" w:x="1208" w:y="1363"/>
        <w:numPr>
          <w:ilvl w:val="1"/>
          <w:numId w:val="11"/>
        </w:numPr>
        <w:tabs>
          <w:tab w:val="left" w:pos="676"/>
        </w:tabs>
        <w:spacing w:after="240" w:line="312" w:lineRule="auto"/>
        <w:ind w:left="680" w:hanging="680"/>
        <w:jc w:val="both"/>
        <w:rPr>
          <w:sz w:val="18"/>
          <w:szCs w:val="18"/>
        </w:rPr>
      </w:pPr>
      <w:r>
        <w:rPr>
          <w:i/>
          <w:iCs/>
          <w:sz w:val="18"/>
          <w:szCs w:val="18"/>
        </w:rPr>
        <w:t xml:space="preserve">Prodávající se dále zavazuje, že ode dne uzavření této smlouvy až do okamžiku provedení zápisu vkladu vlastnického práva k Předmětu převodu ve prospěch Kupujícího, nepřevede Předmět převodu na třetí osobu, neuzavře žádnou smlouvu ve prospěch třetí osoby týkající se Předmětu převodu, nezatíží jej žádnými věcnými či jinými právy a zdrží se jakéhokoliv jednání, v jehož důsledku by mohlo dojít v katastru nemovitostí k zapsání poznámky nebo vyznačení dotčení změnou ve smyslu ustanovení §24 a §16 zákona č. 256/2013 Sb., </w:t>
      </w:r>
      <w:r w:rsidR="00924B87">
        <w:rPr>
          <w:i/>
          <w:iCs/>
          <w:sz w:val="18"/>
          <w:szCs w:val="18"/>
        </w:rPr>
        <w:t>katastrální zákon</w:t>
      </w:r>
      <w:r>
        <w:rPr>
          <w:i/>
          <w:iCs/>
          <w:sz w:val="18"/>
          <w:szCs w:val="18"/>
        </w:rPr>
        <w:t xml:space="preserve"> v platném znění.</w:t>
      </w:r>
    </w:p>
    <w:p w14:paraId="66BB22DF" w14:textId="77777777" w:rsidR="00E07CF7" w:rsidRDefault="00000000">
      <w:pPr>
        <w:pStyle w:val="Zkladntext1"/>
        <w:framePr w:w="9450" w:h="14119" w:hRule="exact" w:wrap="none" w:vAnchor="page" w:hAnchor="page" w:x="1208" w:y="1363"/>
        <w:numPr>
          <w:ilvl w:val="1"/>
          <w:numId w:val="11"/>
        </w:numPr>
        <w:tabs>
          <w:tab w:val="left" w:pos="676"/>
          <w:tab w:val="left" w:pos="698"/>
        </w:tabs>
        <w:spacing w:after="0" w:line="310" w:lineRule="auto"/>
        <w:jc w:val="both"/>
        <w:rPr>
          <w:sz w:val="18"/>
          <w:szCs w:val="18"/>
        </w:rPr>
      </w:pPr>
      <w:r>
        <w:rPr>
          <w:i/>
          <w:iCs/>
          <w:sz w:val="18"/>
          <w:szCs w:val="18"/>
        </w:rPr>
        <w:t>Právní či jiné vady na Předmětu převodu, nevyplývající z ustanovení této smlouvy se považují za podstatné</w:t>
      </w:r>
    </w:p>
    <w:p w14:paraId="3435AF90" w14:textId="77777777" w:rsidR="00E07CF7" w:rsidRDefault="00000000">
      <w:pPr>
        <w:pStyle w:val="Zkladntext1"/>
        <w:framePr w:w="9450" w:h="14119" w:hRule="exact" w:wrap="none" w:vAnchor="page" w:hAnchor="page" w:x="1208" w:y="1363"/>
        <w:spacing w:after="240" w:line="310" w:lineRule="auto"/>
        <w:ind w:left="680" w:firstLine="40"/>
        <w:jc w:val="both"/>
        <w:rPr>
          <w:sz w:val="18"/>
          <w:szCs w:val="18"/>
        </w:rPr>
      </w:pPr>
      <w:r>
        <w:rPr>
          <w:i/>
          <w:iCs/>
          <w:sz w:val="18"/>
          <w:szCs w:val="18"/>
        </w:rPr>
        <w:t xml:space="preserve">porušení smlouvy, přičemž Prodávající bere na vědomí, že Kupující bude v takovém případě uplatňovat svá práva podle </w:t>
      </w:r>
      <w:proofErr w:type="spellStart"/>
      <w:r>
        <w:rPr>
          <w:i/>
          <w:iCs/>
          <w:sz w:val="18"/>
          <w:szCs w:val="18"/>
        </w:rPr>
        <w:t>ust</w:t>
      </w:r>
      <w:proofErr w:type="spellEnd"/>
      <w:r>
        <w:rPr>
          <w:i/>
          <w:iCs/>
          <w:sz w:val="18"/>
          <w:szCs w:val="18"/>
        </w:rPr>
        <w:t>. §2099 a násl. občanského zákoníku.</w:t>
      </w:r>
    </w:p>
    <w:p w14:paraId="0A9CE608" w14:textId="77777777" w:rsidR="00E07CF7" w:rsidRDefault="00000000">
      <w:pPr>
        <w:pStyle w:val="Zkladntext1"/>
        <w:framePr w:w="9450" w:h="14119" w:hRule="exact" w:wrap="none" w:vAnchor="page" w:hAnchor="page" w:x="1208" w:y="1363"/>
        <w:numPr>
          <w:ilvl w:val="1"/>
          <w:numId w:val="11"/>
        </w:numPr>
        <w:tabs>
          <w:tab w:val="left" w:pos="676"/>
        </w:tabs>
        <w:spacing w:after="240" w:line="317" w:lineRule="auto"/>
        <w:ind w:left="680" w:hanging="680"/>
        <w:jc w:val="both"/>
        <w:rPr>
          <w:sz w:val="18"/>
          <w:szCs w:val="18"/>
        </w:rPr>
      </w:pPr>
      <w:r>
        <w:rPr>
          <w:i/>
          <w:iCs/>
          <w:sz w:val="18"/>
          <w:szCs w:val="18"/>
        </w:rPr>
        <w:t>Kupující se zavazuje, že bude respektovat a neznemožní záměry Prodávajícího v lokalitě Hůrka, pokud budou v souladu s ÚS Hůrka (jak je tento pojem definován v Plánovací smlouvě).</w:t>
      </w:r>
    </w:p>
    <w:p w14:paraId="403175A8" w14:textId="77777777" w:rsidR="00E07CF7" w:rsidRDefault="00000000">
      <w:pPr>
        <w:pStyle w:val="Zkladntext1"/>
        <w:framePr w:w="9450" w:h="14119" w:hRule="exact" w:wrap="none" w:vAnchor="page" w:hAnchor="page" w:x="1208" w:y="1363"/>
        <w:numPr>
          <w:ilvl w:val="1"/>
          <w:numId w:val="11"/>
        </w:numPr>
        <w:tabs>
          <w:tab w:val="left" w:pos="676"/>
          <w:tab w:val="left" w:leader="dot" w:pos="5422"/>
        </w:tabs>
        <w:spacing w:after="0" w:line="312" w:lineRule="auto"/>
        <w:jc w:val="both"/>
        <w:rPr>
          <w:sz w:val="18"/>
          <w:szCs w:val="18"/>
        </w:rPr>
      </w:pPr>
      <w:r>
        <w:rPr>
          <w:i/>
          <w:iCs/>
          <w:sz w:val="18"/>
          <w:szCs w:val="18"/>
        </w:rPr>
        <w:t>Smluvní strany shodně prohlašují, že mezi sebou dne</w:t>
      </w:r>
      <w:r>
        <w:rPr>
          <w:i/>
          <w:iCs/>
          <w:sz w:val="18"/>
          <w:szCs w:val="18"/>
        </w:rPr>
        <w:tab/>
        <w:t>2026 uzavřely samostatnou plánovací smlouvu</w:t>
      </w:r>
    </w:p>
    <w:p w14:paraId="447B8313" w14:textId="77777777" w:rsidR="00E07CF7" w:rsidRDefault="00000000">
      <w:pPr>
        <w:pStyle w:val="Zkladntext1"/>
        <w:framePr w:w="9450" w:h="14119" w:hRule="exact" w:wrap="none" w:vAnchor="page" w:hAnchor="page" w:x="1208" w:y="1363"/>
        <w:spacing w:after="0" w:line="312" w:lineRule="auto"/>
        <w:ind w:left="680" w:firstLine="40"/>
        <w:jc w:val="both"/>
        <w:rPr>
          <w:sz w:val="18"/>
          <w:szCs w:val="18"/>
        </w:rPr>
      </w:pPr>
      <w:r>
        <w:rPr>
          <w:i/>
          <w:iCs/>
          <w:sz w:val="18"/>
          <w:szCs w:val="18"/>
        </w:rPr>
        <w:t xml:space="preserve">(dále jen </w:t>
      </w:r>
      <w:r>
        <w:rPr>
          <w:b/>
          <w:bCs/>
          <w:i/>
          <w:iCs/>
          <w:sz w:val="18"/>
          <w:szCs w:val="18"/>
        </w:rPr>
        <w:t xml:space="preserve">„Plánovací smlouva"), </w:t>
      </w:r>
      <w:r>
        <w:rPr>
          <w:i/>
          <w:iCs/>
          <w:sz w:val="18"/>
          <w:szCs w:val="18"/>
        </w:rPr>
        <w:t>která upravuje další práva a povinnosti smluvních stran související s předmětem této smlouvy.</w:t>
      </w:r>
    </w:p>
    <w:p w14:paraId="51604FF6" w14:textId="77777777" w:rsidR="00E07CF7" w:rsidRDefault="00E07CF7">
      <w:pPr>
        <w:pStyle w:val="Zkladntext1"/>
        <w:framePr w:w="9450" w:h="14119" w:hRule="exact" w:wrap="none" w:vAnchor="page" w:hAnchor="page" w:x="1208" w:y="1363"/>
        <w:numPr>
          <w:ilvl w:val="0"/>
          <w:numId w:val="9"/>
        </w:numPr>
        <w:spacing w:after="0" w:line="312" w:lineRule="auto"/>
        <w:jc w:val="center"/>
        <w:rPr>
          <w:sz w:val="18"/>
          <w:szCs w:val="18"/>
        </w:rPr>
      </w:pPr>
    </w:p>
    <w:p w14:paraId="76E864F5" w14:textId="77777777" w:rsidR="00E07CF7" w:rsidRDefault="00000000">
      <w:pPr>
        <w:pStyle w:val="Zkladntext1"/>
        <w:framePr w:w="9450" w:h="14119" w:hRule="exact" w:wrap="none" w:vAnchor="page" w:hAnchor="page" w:x="1208" w:y="1363"/>
        <w:spacing w:after="0" w:line="312" w:lineRule="auto"/>
        <w:jc w:val="center"/>
        <w:rPr>
          <w:sz w:val="18"/>
          <w:szCs w:val="18"/>
        </w:rPr>
      </w:pPr>
      <w:r>
        <w:rPr>
          <w:b/>
          <w:bCs/>
          <w:i/>
          <w:iCs/>
          <w:sz w:val="18"/>
          <w:szCs w:val="18"/>
        </w:rPr>
        <w:t>Odstoupení od smlouvy</w:t>
      </w:r>
    </w:p>
    <w:p w14:paraId="4C760DFA" w14:textId="77777777" w:rsidR="00E07CF7" w:rsidRDefault="00000000">
      <w:pPr>
        <w:pStyle w:val="Zkladntext1"/>
        <w:framePr w:w="9450" w:h="14119" w:hRule="exact" w:wrap="none" w:vAnchor="page" w:hAnchor="page" w:x="1208" w:y="1363"/>
        <w:numPr>
          <w:ilvl w:val="1"/>
          <w:numId w:val="13"/>
        </w:numPr>
        <w:tabs>
          <w:tab w:val="left" w:pos="676"/>
          <w:tab w:val="left" w:pos="684"/>
        </w:tabs>
        <w:spacing w:after="0" w:line="312" w:lineRule="auto"/>
        <w:jc w:val="both"/>
        <w:rPr>
          <w:sz w:val="18"/>
          <w:szCs w:val="18"/>
        </w:rPr>
      </w:pPr>
      <w:r>
        <w:rPr>
          <w:i/>
          <w:iCs/>
          <w:sz w:val="18"/>
          <w:szCs w:val="18"/>
        </w:rPr>
        <w:t>Pro případné odstoupení od této smlouvy si smluvní strany sjednávají tato pravidla:</w:t>
      </w:r>
    </w:p>
    <w:p w14:paraId="68031D23" w14:textId="77777777" w:rsidR="00E07CF7" w:rsidRDefault="00000000">
      <w:pPr>
        <w:pStyle w:val="Zkladntext1"/>
        <w:framePr w:w="9450" w:h="14119" w:hRule="exact" w:wrap="none" w:vAnchor="page" w:hAnchor="page" w:x="1208" w:y="1363"/>
        <w:spacing w:after="240" w:line="312" w:lineRule="auto"/>
        <w:ind w:left="680" w:firstLine="40"/>
        <w:jc w:val="both"/>
        <w:rPr>
          <w:sz w:val="18"/>
          <w:szCs w:val="18"/>
        </w:rPr>
      </w:pPr>
      <w:r>
        <w:rPr>
          <w:i/>
          <w:iCs/>
          <w:sz w:val="18"/>
          <w:szCs w:val="18"/>
        </w:rPr>
        <w:t>Účinky odstoupení nastanou ke dni doručení odstoupení do datové schránky druhé smluvní strany. Oznámení o odstoupení od smlouvy se považuje za doručené nejpozději 10. dnem ode dne doručení do datové schránky (tzv. fikce doručení). Eventuálně, nemá-li smluvní strana zřízenou datovou schránku, nastanou účinky odstoupení doručením doporučeného dopisu s odstoupením na adresu sídla smluvní strany uvedenou v záhlavní této smlouvy. Oznámení o odstoupení se v tomto případě považuje za doručené nejpozději 10. dnem ode dne uložení zásilky u držitele poštovní licence.</w:t>
      </w:r>
    </w:p>
    <w:p w14:paraId="5A81C871" w14:textId="77777777" w:rsidR="00E07CF7" w:rsidRDefault="00000000">
      <w:pPr>
        <w:pStyle w:val="Zkladntext1"/>
        <w:framePr w:w="9450" w:h="14119" w:hRule="exact" w:wrap="none" w:vAnchor="page" w:hAnchor="page" w:x="1208" w:y="1363"/>
        <w:numPr>
          <w:ilvl w:val="1"/>
          <w:numId w:val="13"/>
        </w:numPr>
        <w:tabs>
          <w:tab w:val="left" w:pos="676"/>
        </w:tabs>
        <w:spacing w:after="240" w:line="314" w:lineRule="auto"/>
        <w:ind w:left="680" w:hanging="680"/>
        <w:jc w:val="both"/>
        <w:rPr>
          <w:sz w:val="18"/>
          <w:szCs w:val="18"/>
        </w:rPr>
      </w:pPr>
      <w:r>
        <w:rPr>
          <w:i/>
          <w:iCs/>
          <w:sz w:val="18"/>
          <w:szCs w:val="18"/>
        </w:rPr>
        <w:t>Smluvní strany se zavazují, že v případě odstoupení jedné ze stran od této smlouvy společně podepíší souhlasné prohlášení s náležitostmi uvedenými v § 66 odst. 2 vyhlášky č. 357/2013 Sb., katastrální vyhláška, v platném znění, ohledně odstoupení od této smlouvy za účelem zpětného zápisu vlastnických práv; náklady s tím spojené nese strana, která zavdala druhé straně důvod k odstoupení od této smlouvy.</w:t>
      </w:r>
    </w:p>
    <w:p w14:paraId="3FF37323" w14:textId="77777777" w:rsidR="00E07CF7" w:rsidRDefault="00000000">
      <w:pPr>
        <w:pStyle w:val="Zkladntext1"/>
        <w:framePr w:w="9450" w:h="14119" w:hRule="exact" w:wrap="none" w:vAnchor="page" w:hAnchor="page" w:x="1208" w:y="1363"/>
        <w:numPr>
          <w:ilvl w:val="1"/>
          <w:numId w:val="13"/>
        </w:numPr>
        <w:tabs>
          <w:tab w:val="left" w:pos="676"/>
          <w:tab w:val="left" w:pos="684"/>
        </w:tabs>
        <w:spacing w:after="0" w:line="312" w:lineRule="auto"/>
        <w:jc w:val="both"/>
        <w:rPr>
          <w:sz w:val="18"/>
          <w:szCs w:val="18"/>
        </w:rPr>
      </w:pPr>
      <w:r>
        <w:rPr>
          <w:i/>
          <w:iCs/>
          <w:sz w:val="18"/>
          <w:szCs w:val="18"/>
        </w:rPr>
        <w:t>Smluvní strany shodně prohlašují, že k uzavření této smlouvy přistupují s úmyslem vytvořit co nejstabilnější</w:t>
      </w:r>
    </w:p>
    <w:p w14:paraId="7994E89E" w14:textId="5CAA87BB" w:rsidR="00E07CF7" w:rsidRDefault="00000000">
      <w:pPr>
        <w:pStyle w:val="Zkladntext1"/>
        <w:framePr w:w="9450" w:h="14119" w:hRule="exact" w:wrap="none" w:vAnchor="page" w:hAnchor="page" w:x="1208" w:y="1363"/>
        <w:spacing w:after="0" w:line="312" w:lineRule="auto"/>
        <w:ind w:left="680" w:firstLine="40"/>
        <w:jc w:val="both"/>
        <w:rPr>
          <w:sz w:val="18"/>
          <w:szCs w:val="18"/>
        </w:rPr>
      </w:pPr>
      <w:r>
        <w:rPr>
          <w:i/>
          <w:iCs/>
          <w:sz w:val="18"/>
          <w:szCs w:val="18"/>
        </w:rPr>
        <w:t>uspořádání svých vzájemných vztahů, přičemž je pro smluvní strany důležité, aby tato Smlouva nezanikla žádným jiným způsobem, než jaký výslovně stanoví tato smlouva, tj. (i) výslovně si přejí jakákoli porušení jednotlivých práv</w:t>
      </w:r>
      <w:r w:rsidR="00924B87">
        <w:rPr>
          <w:i/>
          <w:iCs/>
          <w:sz w:val="18"/>
          <w:szCs w:val="18"/>
        </w:rPr>
        <w:t xml:space="preserve"> </w:t>
      </w:r>
      <w:r>
        <w:rPr>
          <w:i/>
          <w:iCs/>
          <w:sz w:val="18"/>
          <w:szCs w:val="18"/>
        </w:rPr>
        <w:t xml:space="preserve">a </w:t>
      </w:r>
      <w:r w:rsidR="00924B87">
        <w:rPr>
          <w:i/>
          <w:iCs/>
          <w:sz w:val="18"/>
          <w:szCs w:val="18"/>
        </w:rPr>
        <w:t>povinností jednotlivých</w:t>
      </w:r>
      <w:r>
        <w:rPr>
          <w:i/>
          <w:iCs/>
          <w:sz w:val="18"/>
          <w:szCs w:val="18"/>
        </w:rPr>
        <w:t xml:space="preserve"> smluvních stran z této smlouvy vyplývajících řešit právě a pouze způsoby, které tato smlouva výslovně uvádí, a (</w:t>
      </w:r>
      <w:proofErr w:type="spellStart"/>
      <w:r>
        <w:rPr>
          <w:i/>
          <w:iCs/>
          <w:sz w:val="18"/>
          <w:szCs w:val="18"/>
        </w:rPr>
        <w:t>ii</w:t>
      </w:r>
      <w:proofErr w:type="spellEnd"/>
      <w:r>
        <w:rPr>
          <w:i/>
          <w:iCs/>
          <w:sz w:val="18"/>
          <w:szCs w:val="18"/>
        </w:rPr>
        <w:t>) v maximální možné míře přípustné dle právních předpisů eliminovat a vyloučit jakákoli práva smluvních stran od této smlouvy odstoupit, vypovědět ji a/nebo ji jiným způsobem ukončit (včetně požadování jejího ukončení či zrušení). Smluvní strany výslovně vylučují ustanovení následujících právních předpisů: 1977, § 1978, § 1979, § 1980, § 2002 a 2003 Občanského zákoníku. Smluvní strany se vzdávají práva domáhat se zrušení závazku dle § 2000 Občanského zákoníku, a to s ohledem na účel této smlouvy uvedený v tomto ustanovení. Podstatným porušením této smlouvy, respektive porušením této smlouvy podstatným způsobem, se v této smlouvě rozumí výhradně taková porušení smlouvy, která jsou jako její podstatné porušení definována v této smlouvě.</w:t>
      </w:r>
    </w:p>
    <w:p w14:paraId="60ACEC9C" w14:textId="77777777" w:rsidR="00E07CF7" w:rsidRDefault="00000000">
      <w:pPr>
        <w:pStyle w:val="Zkladntext1"/>
        <w:framePr w:w="9450" w:h="14119" w:hRule="exact" w:wrap="none" w:vAnchor="page" w:hAnchor="page" w:x="1208" w:y="1363"/>
        <w:numPr>
          <w:ilvl w:val="1"/>
          <w:numId w:val="13"/>
        </w:numPr>
        <w:tabs>
          <w:tab w:val="left" w:pos="676"/>
          <w:tab w:val="left" w:pos="684"/>
        </w:tabs>
        <w:spacing w:after="0" w:line="312" w:lineRule="auto"/>
        <w:jc w:val="both"/>
        <w:rPr>
          <w:sz w:val="18"/>
          <w:szCs w:val="18"/>
        </w:rPr>
      </w:pPr>
      <w:r>
        <w:rPr>
          <w:i/>
          <w:iCs/>
          <w:sz w:val="18"/>
          <w:szCs w:val="18"/>
        </w:rPr>
        <w:t>Kupující je oprávněn od této smlouvy odstoupit v případě, kdy (i) Kupujícímu vznikne právo odstoupit od</w:t>
      </w:r>
    </w:p>
    <w:p w14:paraId="64FDF636" w14:textId="77777777" w:rsidR="00E07CF7" w:rsidRDefault="00000000">
      <w:pPr>
        <w:pStyle w:val="Zkladntext1"/>
        <w:framePr w:w="9450" w:h="14119" w:hRule="exact" w:wrap="none" w:vAnchor="page" w:hAnchor="page" w:x="1208" w:y="1363"/>
        <w:spacing w:after="0" w:line="312" w:lineRule="auto"/>
        <w:ind w:left="680" w:firstLine="40"/>
        <w:jc w:val="both"/>
        <w:rPr>
          <w:sz w:val="18"/>
          <w:szCs w:val="18"/>
        </w:rPr>
      </w:pPr>
      <w:proofErr w:type="spellStart"/>
      <w:r>
        <w:rPr>
          <w:i/>
          <w:iCs/>
          <w:sz w:val="18"/>
          <w:szCs w:val="18"/>
        </w:rPr>
        <w:t>SoSB</w:t>
      </w:r>
      <w:proofErr w:type="spellEnd"/>
      <w:r>
        <w:rPr>
          <w:i/>
          <w:iCs/>
          <w:sz w:val="18"/>
          <w:szCs w:val="18"/>
        </w:rPr>
        <w:t xml:space="preserve"> (bez ohledu na to, na základě jaké smlouvy) nebo (</w:t>
      </w:r>
      <w:proofErr w:type="spellStart"/>
      <w:r>
        <w:rPr>
          <w:i/>
          <w:iCs/>
          <w:sz w:val="18"/>
          <w:szCs w:val="18"/>
        </w:rPr>
        <w:t>ii</w:t>
      </w:r>
      <w:proofErr w:type="spellEnd"/>
      <w:r>
        <w:rPr>
          <w:i/>
          <w:iCs/>
          <w:sz w:val="18"/>
          <w:szCs w:val="18"/>
        </w:rPr>
        <w:t>) v případech nepravdivosti prohlášení prodávajícího dle čl. 4.3 smlouvy, pokud nebude zjednána náprava ani ve lhůtě dle čl. 4.3 smlouvy.</w:t>
      </w:r>
    </w:p>
    <w:p w14:paraId="7DDB51C7" w14:textId="3BA784B5" w:rsidR="00E07CF7" w:rsidRDefault="00924B87">
      <w:pPr>
        <w:pStyle w:val="Zkladntext1"/>
        <w:framePr w:w="9450" w:h="14119" w:hRule="exact" w:wrap="none" w:vAnchor="page" w:hAnchor="page" w:x="1208" w:y="1363"/>
        <w:numPr>
          <w:ilvl w:val="1"/>
          <w:numId w:val="13"/>
        </w:numPr>
        <w:tabs>
          <w:tab w:val="left" w:pos="676"/>
          <w:tab w:val="left" w:pos="684"/>
        </w:tabs>
        <w:spacing w:after="0" w:line="312" w:lineRule="auto"/>
        <w:jc w:val="both"/>
        <w:rPr>
          <w:sz w:val="18"/>
          <w:szCs w:val="18"/>
        </w:rPr>
      </w:pPr>
      <w:r>
        <w:rPr>
          <w:i/>
          <w:iCs/>
          <w:sz w:val="18"/>
          <w:szCs w:val="18"/>
        </w:rPr>
        <w:t>Prodávající je</w:t>
      </w:r>
      <w:r w:rsidR="00000000">
        <w:rPr>
          <w:i/>
          <w:iCs/>
          <w:sz w:val="18"/>
          <w:szCs w:val="18"/>
        </w:rPr>
        <w:t xml:space="preserve"> oprávněn odstoupit od této smlouvy výhradně tehdy, pokud jsou splněny předpoklady dle čl.</w:t>
      </w:r>
    </w:p>
    <w:p w14:paraId="61DD292A" w14:textId="77777777" w:rsidR="00E07CF7" w:rsidRDefault="00000000">
      <w:pPr>
        <w:pStyle w:val="Zkladntext1"/>
        <w:framePr w:w="9450" w:h="14119" w:hRule="exact" w:wrap="none" w:vAnchor="page" w:hAnchor="page" w:x="1208" w:y="1363"/>
        <w:spacing w:after="0" w:line="312" w:lineRule="auto"/>
        <w:ind w:firstLine="680"/>
        <w:jc w:val="both"/>
        <w:rPr>
          <w:sz w:val="18"/>
          <w:szCs w:val="18"/>
        </w:rPr>
      </w:pPr>
      <w:r>
        <w:rPr>
          <w:i/>
          <w:iCs/>
          <w:sz w:val="18"/>
          <w:szCs w:val="18"/>
        </w:rPr>
        <w:t>3.4 smlouvy a za tam uvedených podmínek.</w:t>
      </w:r>
    </w:p>
    <w:p w14:paraId="7C81236B" w14:textId="77777777" w:rsidR="00E07CF7" w:rsidRDefault="00000000">
      <w:pPr>
        <w:pStyle w:val="Zhlavnebozpat0"/>
        <w:framePr w:wrap="none" w:vAnchor="page" w:hAnchor="page" w:x="5366" w:y="15659"/>
      </w:pPr>
      <w:r>
        <w:t>Stránka 6 z 13</w:t>
      </w:r>
    </w:p>
    <w:p w14:paraId="0138C70C"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7A38BE8B" w14:textId="77777777" w:rsidR="00E07CF7" w:rsidRDefault="00E07CF7">
      <w:pPr>
        <w:spacing w:line="1" w:lineRule="exact"/>
      </w:pPr>
    </w:p>
    <w:p w14:paraId="6DF2DA9F" w14:textId="77777777" w:rsidR="00E07CF7" w:rsidRDefault="00000000">
      <w:pPr>
        <w:pStyle w:val="Zkladntext1"/>
        <w:framePr w:w="9410" w:h="14080" w:hRule="exact" w:wrap="none" w:vAnchor="page" w:hAnchor="page" w:x="1228" w:y="1349"/>
        <w:numPr>
          <w:ilvl w:val="1"/>
          <w:numId w:val="13"/>
        </w:numPr>
        <w:tabs>
          <w:tab w:val="left" w:pos="672"/>
          <w:tab w:val="left" w:pos="684"/>
        </w:tabs>
        <w:spacing w:after="0" w:line="314" w:lineRule="auto"/>
        <w:jc w:val="both"/>
        <w:rPr>
          <w:sz w:val="18"/>
          <w:szCs w:val="18"/>
        </w:rPr>
      </w:pPr>
      <w:r>
        <w:rPr>
          <w:i/>
          <w:iCs/>
          <w:sz w:val="18"/>
          <w:szCs w:val="18"/>
        </w:rPr>
        <w:t>Po zahájení stavební realizace Parkovacího domu nelze od této Smlouvy odstoupit, vypovědět ji ani ji jinak</w:t>
      </w:r>
    </w:p>
    <w:p w14:paraId="18BA025F" w14:textId="77777777" w:rsidR="00E07CF7" w:rsidRDefault="00000000">
      <w:pPr>
        <w:pStyle w:val="Zkladntext1"/>
        <w:framePr w:w="9410" w:h="14080" w:hRule="exact" w:wrap="none" w:vAnchor="page" w:hAnchor="page" w:x="1228" w:y="1349"/>
        <w:spacing w:line="314" w:lineRule="auto"/>
        <w:ind w:left="680"/>
        <w:jc w:val="both"/>
        <w:rPr>
          <w:sz w:val="18"/>
          <w:szCs w:val="18"/>
        </w:rPr>
      </w:pPr>
      <w:r>
        <w:rPr>
          <w:i/>
          <w:iCs/>
          <w:sz w:val="18"/>
          <w:szCs w:val="18"/>
        </w:rPr>
        <w:t>jednostranně ukončit. Další důvody pro odstoupení od této smlouvy ze strany Kupujícího jsou sjednány v rámci Plánovací smlouvy, respektive dalších dohod uzavřených spolu s ní (např. dohody o úpravě vztahů).</w:t>
      </w:r>
    </w:p>
    <w:p w14:paraId="32F9ACB0" w14:textId="77777777" w:rsidR="00E07CF7" w:rsidRDefault="00E07CF7">
      <w:pPr>
        <w:pStyle w:val="Zkladntext1"/>
        <w:framePr w:w="9410" w:h="14080" w:hRule="exact" w:wrap="none" w:vAnchor="page" w:hAnchor="page" w:x="1228" w:y="1349"/>
        <w:numPr>
          <w:ilvl w:val="0"/>
          <w:numId w:val="9"/>
        </w:numPr>
        <w:spacing w:line="312" w:lineRule="auto"/>
        <w:jc w:val="center"/>
        <w:rPr>
          <w:sz w:val="18"/>
          <w:szCs w:val="18"/>
        </w:rPr>
      </w:pPr>
    </w:p>
    <w:p w14:paraId="2F629BED" w14:textId="77777777" w:rsidR="00E07CF7" w:rsidRDefault="00000000">
      <w:pPr>
        <w:pStyle w:val="Zkladntext1"/>
        <w:framePr w:w="9410" w:h="14080" w:hRule="exact" w:wrap="none" w:vAnchor="page" w:hAnchor="page" w:x="1228" w:y="1349"/>
        <w:spacing w:after="0" w:line="312" w:lineRule="auto"/>
        <w:jc w:val="center"/>
        <w:rPr>
          <w:sz w:val="18"/>
          <w:szCs w:val="18"/>
        </w:rPr>
      </w:pPr>
      <w:r>
        <w:rPr>
          <w:b/>
          <w:bCs/>
          <w:i/>
          <w:iCs/>
          <w:sz w:val="18"/>
          <w:szCs w:val="18"/>
        </w:rPr>
        <w:t>Ustanovení společná a závěrečná</w:t>
      </w:r>
    </w:p>
    <w:p w14:paraId="7504B194" w14:textId="77777777" w:rsidR="00E07CF7" w:rsidRDefault="00000000">
      <w:pPr>
        <w:pStyle w:val="Zkladntext1"/>
        <w:framePr w:w="9410" w:h="14080" w:hRule="exact" w:wrap="none" w:vAnchor="page" w:hAnchor="page" w:x="1228" w:y="1349"/>
        <w:numPr>
          <w:ilvl w:val="1"/>
          <w:numId w:val="14"/>
        </w:numPr>
        <w:tabs>
          <w:tab w:val="left" w:pos="672"/>
          <w:tab w:val="left" w:pos="684"/>
        </w:tabs>
        <w:spacing w:after="0" w:line="312" w:lineRule="auto"/>
        <w:jc w:val="both"/>
        <w:rPr>
          <w:sz w:val="18"/>
          <w:szCs w:val="18"/>
        </w:rPr>
      </w:pPr>
      <w:r>
        <w:rPr>
          <w:i/>
          <w:iCs/>
          <w:sz w:val="18"/>
          <w:szCs w:val="18"/>
        </w:rPr>
        <w:t xml:space="preserve">Smluvní strany se dohodly, že </w:t>
      </w:r>
      <w:r>
        <w:rPr>
          <w:b/>
          <w:bCs/>
          <w:i/>
          <w:iCs/>
          <w:sz w:val="18"/>
          <w:szCs w:val="18"/>
        </w:rPr>
        <w:t xml:space="preserve">návrh na vklad </w:t>
      </w:r>
      <w:r>
        <w:rPr>
          <w:i/>
          <w:iCs/>
          <w:sz w:val="18"/>
          <w:szCs w:val="18"/>
        </w:rPr>
        <w:t xml:space="preserve">vlastnického práva dle této smlouvy </w:t>
      </w:r>
      <w:r>
        <w:rPr>
          <w:b/>
          <w:bCs/>
          <w:i/>
          <w:iCs/>
          <w:sz w:val="18"/>
          <w:szCs w:val="18"/>
        </w:rPr>
        <w:t xml:space="preserve">podá Kupující </w:t>
      </w:r>
      <w:r>
        <w:rPr>
          <w:i/>
          <w:iCs/>
          <w:sz w:val="18"/>
          <w:szCs w:val="18"/>
        </w:rPr>
        <w:t>a rovněž</w:t>
      </w:r>
    </w:p>
    <w:p w14:paraId="501D7CD7" w14:textId="77777777" w:rsidR="00E07CF7" w:rsidRDefault="00000000">
      <w:pPr>
        <w:pStyle w:val="Zkladntext1"/>
        <w:framePr w:w="9410" w:h="14080" w:hRule="exact" w:wrap="none" w:vAnchor="page" w:hAnchor="page" w:x="1228" w:y="1349"/>
        <w:spacing w:after="240" w:line="312" w:lineRule="auto"/>
        <w:ind w:firstLine="680"/>
        <w:jc w:val="both"/>
        <w:rPr>
          <w:sz w:val="18"/>
          <w:szCs w:val="18"/>
        </w:rPr>
      </w:pPr>
      <w:r>
        <w:rPr>
          <w:i/>
          <w:iCs/>
          <w:sz w:val="18"/>
          <w:szCs w:val="18"/>
        </w:rPr>
        <w:t>uhradí správní poplatek za přijetí návrhu na zahájení řízení o vkladu do katastru nemovitostí.</w:t>
      </w:r>
    </w:p>
    <w:p w14:paraId="164B2A89" w14:textId="77777777" w:rsidR="00E07CF7" w:rsidRDefault="00000000">
      <w:pPr>
        <w:pStyle w:val="Zkladntext1"/>
        <w:framePr w:w="9410" w:h="14080" w:hRule="exact" w:wrap="none" w:vAnchor="page" w:hAnchor="page" w:x="1228" w:y="1349"/>
        <w:numPr>
          <w:ilvl w:val="1"/>
          <w:numId w:val="14"/>
        </w:numPr>
        <w:tabs>
          <w:tab w:val="left" w:pos="672"/>
        </w:tabs>
        <w:spacing w:after="240" w:line="310" w:lineRule="auto"/>
        <w:ind w:left="680" w:hanging="680"/>
        <w:jc w:val="both"/>
        <w:rPr>
          <w:sz w:val="18"/>
          <w:szCs w:val="18"/>
        </w:rPr>
      </w:pPr>
      <w:r>
        <w:rPr>
          <w:i/>
          <w:iCs/>
          <w:sz w:val="18"/>
          <w:szCs w:val="18"/>
        </w:rPr>
        <w:t>Kupující podá návrh na vklad vlastnického práva do 10 pracovních dnů po úhradě Kupní ceny na účet Prodávajícího. O úhradě Kupní ceny vystaví Prodávající Kupujícímu potvrzení.</w:t>
      </w:r>
    </w:p>
    <w:p w14:paraId="5CAB88DC" w14:textId="5279420D" w:rsidR="00E07CF7" w:rsidRDefault="00000000">
      <w:pPr>
        <w:pStyle w:val="Zkladntext1"/>
        <w:framePr w:w="9410" w:h="14080" w:hRule="exact" w:wrap="none" w:vAnchor="page" w:hAnchor="page" w:x="1228" w:y="1349"/>
        <w:numPr>
          <w:ilvl w:val="1"/>
          <w:numId w:val="14"/>
        </w:numPr>
        <w:tabs>
          <w:tab w:val="left" w:pos="672"/>
        </w:tabs>
        <w:spacing w:after="240" w:line="312" w:lineRule="auto"/>
        <w:ind w:left="680" w:hanging="680"/>
        <w:jc w:val="both"/>
        <w:rPr>
          <w:sz w:val="18"/>
          <w:szCs w:val="18"/>
        </w:rPr>
      </w:pPr>
      <w:r>
        <w:rPr>
          <w:i/>
          <w:iCs/>
          <w:sz w:val="18"/>
          <w:szCs w:val="18"/>
        </w:rPr>
        <w:t xml:space="preserve">Smluvní strany se zavazují učinit všechna potřebná opatření s cílem zajistit provedení zápisu vkladu vlastnického práva k Předmětu převodu do katastru nemovitostí ve prospěch Kupujícího. V případě, že příslušný katastrální úřad zašle účastníkům řízení oznámení o tom, že vklad vlastnického práva ve prospěch Kupujícího dle předložené smlouvy nelze povolit z důvodu odstranitelných vad návrhu, zavazují se smluvní strany učinit bezodkladně vše k odstranění nedostatků návrhu. V případě doručení oznámení o tom, že vklad vlastnického práva ve prospěch Kupujícího dle předložené smlouvy nelze </w:t>
      </w:r>
      <w:r w:rsidR="00924B87">
        <w:rPr>
          <w:i/>
          <w:iCs/>
          <w:sz w:val="18"/>
          <w:szCs w:val="18"/>
        </w:rPr>
        <w:t>povolit z</w:t>
      </w:r>
      <w:r>
        <w:rPr>
          <w:i/>
          <w:iCs/>
          <w:sz w:val="18"/>
          <w:szCs w:val="18"/>
        </w:rPr>
        <w:t xml:space="preserve"> důvodu neodstranitelných vad návrhu, zavazují se smluvní strany uzavřít bezodkladně novou kupní smlouvu na Předmět převodu za stejných podmínek a znovu podat návrh na vklad vlastnického práva ve prospěch Kupujícího, avšak tak, aby dokumenty byly bezvadné.</w:t>
      </w:r>
    </w:p>
    <w:p w14:paraId="3BAE3783" w14:textId="77777777" w:rsidR="00E07CF7" w:rsidRDefault="00000000">
      <w:pPr>
        <w:pStyle w:val="Zkladntext1"/>
        <w:framePr w:w="9410" w:h="14080" w:hRule="exact" w:wrap="none" w:vAnchor="page" w:hAnchor="page" w:x="1228" w:y="1349"/>
        <w:numPr>
          <w:ilvl w:val="1"/>
          <w:numId w:val="14"/>
        </w:numPr>
        <w:tabs>
          <w:tab w:val="left" w:pos="672"/>
          <w:tab w:val="left" w:pos="684"/>
        </w:tabs>
        <w:spacing w:after="0" w:line="312" w:lineRule="auto"/>
        <w:jc w:val="both"/>
        <w:rPr>
          <w:sz w:val="18"/>
          <w:szCs w:val="18"/>
        </w:rPr>
      </w:pPr>
      <w:r>
        <w:rPr>
          <w:b/>
          <w:bCs/>
          <w:i/>
          <w:iCs/>
          <w:sz w:val="18"/>
          <w:szCs w:val="18"/>
        </w:rPr>
        <w:t xml:space="preserve">Tato smlouva nabývá platností </w:t>
      </w:r>
      <w:r>
        <w:rPr>
          <w:i/>
          <w:iCs/>
          <w:sz w:val="18"/>
          <w:szCs w:val="18"/>
        </w:rPr>
        <w:t>dnem, který je uveden jako den podpisu té smluvní strany, která smlouvu</w:t>
      </w:r>
    </w:p>
    <w:p w14:paraId="25948365" w14:textId="77777777" w:rsidR="00E07CF7" w:rsidRDefault="00000000">
      <w:pPr>
        <w:pStyle w:val="Zkladntext1"/>
        <w:framePr w:w="9410" w:h="14080" w:hRule="exact" w:wrap="none" w:vAnchor="page" w:hAnchor="page" w:x="1228" w:y="1349"/>
        <w:spacing w:after="240" w:line="312" w:lineRule="auto"/>
        <w:ind w:left="680"/>
        <w:jc w:val="both"/>
        <w:rPr>
          <w:sz w:val="18"/>
          <w:szCs w:val="18"/>
        </w:rPr>
      </w:pPr>
      <w:r>
        <w:rPr>
          <w:i/>
          <w:iCs/>
          <w:sz w:val="18"/>
          <w:szCs w:val="18"/>
        </w:rPr>
        <w:t xml:space="preserve">podepíše jako poslední a </w:t>
      </w:r>
      <w:r>
        <w:rPr>
          <w:b/>
          <w:bCs/>
          <w:i/>
          <w:iCs/>
          <w:sz w:val="18"/>
          <w:szCs w:val="18"/>
        </w:rPr>
        <w:t xml:space="preserve">účinnosti </w:t>
      </w:r>
      <w:r>
        <w:rPr>
          <w:i/>
          <w:iCs/>
          <w:sz w:val="18"/>
          <w:szCs w:val="18"/>
        </w:rPr>
        <w:t xml:space="preserve">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w:t>
      </w:r>
      <w:r>
        <w:rPr>
          <w:i/>
          <w:iCs/>
          <w:sz w:val="18"/>
          <w:szCs w:val="18"/>
          <w:lang w:val="en-US" w:eastAsia="en-US" w:bidi="en-US"/>
        </w:rPr>
        <w:t xml:space="preserve">in </w:t>
      </w:r>
      <w:r>
        <w:rPr>
          <w:i/>
          <w:iCs/>
          <w:sz w:val="18"/>
          <w:szCs w:val="18"/>
        </w:rPr>
        <w:t>formační agenturou.</w:t>
      </w:r>
    </w:p>
    <w:p w14:paraId="4D817542" w14:textId="77777777" w:rsidR="00E07CF7" w:rsidRDefault="00000000">
      <w:pPr>
        <w:pStyle w:val="Zkladntext1"/>
        <w:framePr w:w="9410" w:h="14080" w:hRule="exact" w:wrap="none" w:vAnchor="page" w:hAnchor="page" w:x="1228" w:y="1349"/>
        <w:numPr>
          <w:ilvl w:val="1"/>
          <w:numId w:val="14"/>
        </w:numPr>
        <w:tabs>
          <w:tab w:val="left" w:pos="672"/>
        </w:tabs>
        <w:spacing w:after="240" w:line="312" w:lineRule="auto"/>
        <w:ind w:left="680" w:hanging="680"/>
        <w:jc w:val="both"/>
        <w:rPr>
          <w:sz w:val="18"/>
          <w:szCs w:val="18"/>
        </w:rPr>
      </w:pPr>
      <w:r>
        <w:rPr>
          <w:i/>
          <w:iCs/>
          <w:sz w:val="18"/>
          <w:szCs w:val="18"/>
        </w:rPr>
        <w:t>Smluvní strany se dohodly, že Prodávající 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7A7C4E53" w14:textId="77777777" w:rsidR="00E07CF7" w:rsidRDefault="00000000">
      <w:pPr>
        <w:pStyle w:val="Zkladntext1"/>
        <w:framePr w:w="9410" w:h="14080" w:hRule="exact" w:wrap="none" w:vAnchor="page" w:hAnchor="page" w:x="1228" w:y="1349"/>
        <w:numPr>
          <w:ilvl w:val="1"/>
          <w:numId w:val="14"/>
        </w:numPr>
        <w:tabs>
          <w:tab w:val="left" w:pos="672"/>
          <w:tab w:val="left" w:pos="684"/>
        </w:tabs>
        <w:spacing w:after="240" w:line="312" w:lineRule="auto"/>
        <w:jc w:val="both"/>
        <w:rPr>
          <w:sz w:val="18"/>
          <w:szCs w:val="18"/>
        </w:rPr>
      </w:pPr>
      <w:r>
        <w:rPr>
          <w:i/>
          <w:iCs/>
          <w:sz w:val="18"/>
          <w:szCs w:val="18"/>
        </w:rPr>
        <w:t>Smluvní strany prohlašují, že žádná část smlouvy nenaplňuje znaky obchodního tajemství.</w:t>
      </w:r>
    </w:p>
    <w:p w14:paraId="0DD5AED5" w14:textId="77777777" w:rsidR="00E07CF7" w:rsidRDefault="00000000">
      <w:pPr>
        <w:pStyle w:val="Zkladntext1"/>
        <w:framePr w:w="9410" w:h="14080" w:hRule="exact" w:wrap="none" w:vAnchor="page" w:hAnchor="page" w:x="1228" w:y="1349"/>
        <w:numPr>
          <w:ilvl w:val="1"/>
          <w:numId w:val="14"/>
        </w:numPr>
        <w:tabs>
          <w:tab w:val="left" w:pos="672"/>
        </w:tabs>
        <w:spacing w:after="0" w:line="314" w:lineRule="auto"/>
        <w:ind w:left="680" w:hanging="680"/>
        <w:jc w:val="both"/>
        <w:rPr>
          <w:sz w:val="18"/>
          <w:szCs w:val="18"/>
        </w:rPr>
      </w:pPr>
      <w:r>
        <w:rPr>
          <w:i/>
          <w:iCs/>
          <w:sz w:val="18"/>
          <w:szCs w:val="18"/>
        </w:rPr>
        <w:t>Práva a povinnosti touto smlouvou výslovně neupravené se řídí příslušnými ustanoveními občanského zákoníku.</w:t>
      </w:r>
    </w:p>
    <w:p w14:paraId="59A0CB6A" w14:textId="77777777" w:rsidR="00E07CF7" w:rsidRDefault="00000000">
      <w:pPr>
        <w:pStyle w:val="Zkladntext1"/>
        <w:framePr w:w="9410" w:h="14080" w:hRule="exact" w:wrap="none" w:vAnchor="page" w:hAnchor="page" w:x="1228" w:y="1349"/>
        <w:numPr>
          <w:ilvl w:val="1"/>
          <w:numId w:val="14"/>
        </w:numPr>
        <w:tabs>
          <w:tab w:val="left" w:pos="672"/>
        </w:tabs>
        <w:spacing w:after="240" w:line="314" w:lineRule="auto"/>
        <w:ind w:left="680" w:hanging="680"/>
        <w:jc w:val="both"/>
        <w:rPr>
          <w:sz w:val="18"/>
          <w:szCs w:val="18"/>
        </w:rPr>
      </w:pPr>
      <w:r>
        <w:rPr>
          <w:i/>
          <w:iCs/>
          <w:sz w:val="18"/>
          <w:szCs w:val="18"/>
        </w:rPr>
        <w:t>Stane-li se kterékoli ustanovení této smlouvy neplatným, neúčinným, zdánlivým nebo nevymahatelným, zůstává platnost, účinnost a vymahatelnost ostatních ustanovení této smlouvy neovlivněna a nedotčena, nevyplývá-li z povahy daného ustanovení, obsahu smlouvy nebo okolností, za nichž bylo toto ustanovení vytvořeno, že toto ustanovení nelze oddělit od ostatního obsahu smlouvy. V případě takové neplatnosti, neúčinnosti, zdánlivosti nebo nevymahatelnosti se smluvní strany zavazují bezodkladně, nejpozději však do devadesáti (90) dnů od doručení výzvy jedné smluvní strany druhé ze smluvních stran, v dobré víře napravit takto vzniklý stav tím způsobem, že se dohodnou na změnách, respektive doplněních této smlouvy, které jsou s ohledem na tuto neplatnost, neúčinnost, zdánlivost nebo nevymahatelnost pro splnění účelů a cílů této smlouvy nezbytná. Za tímto účelem smluvní strany zejména uzavřou příslušný dodatek k této smlouvě, kterým neplatné, neúčinné, zdánlivé nebo nevymahatelné ustanovení nahradí při maximálním respektu k právům a povinnostem, které mají být příslušným dodatkem či doplněním této smlouvy nahrazeny.</w:t>
      </w:r>
    </w:p>
    <w:p w14:paraId="08A87787" w14:textId="77777777" w:rsidR="00E07CF7" w:rsidRDefault="00000000">
      <w:pPr>
        <w:pStyle w:val="Zkladntext1"/>
        <w:framePr w:w="9410" w:h="14080" w:hRule="exact" w:wrap="none" w:vAnchor="page" w:hAnchor="page" w:x="1228" w:y="1349"/>
        <w:numPr>
          <w:ilvl w:val="1"/>
          <w:numId w:val="14"/>
        </w:numPr>
        <w:tabs>
          <w:tab w:val="left" w:pos="672"/>
        </w:tabs>
        <w:spacing w:after="0" w:line="314" w:lineRule="auto"/>
        <w:ind w:left="680" w:hanging="680"/>
        <w:jc w:val="both"/>
        <w:rPr>
          <w:sz w:val="18"/>
          <w:szCs w:val="18"/>
        </w:rPr>
      </w:pPr>
      <w:r>
        <w:rPr>
          <w:i/>
          <w:iCs/>
          <w:sz w:val="18"/>
          <w:szCs w:val="18"/>
        </w:rPr>
        <w:t>Stane-li se tato Smlouva jako celek neplatnou, neúčinnou, zdánlivou nebo nevymahatelnou, zavazují se Smluvní strany bezodkladně, nejpozději však do devadesáti (90) dnů, uzavřít novou smlouvu, která se bude</w:t>
      </w:r>
    </w:p>
    <w:p w14:paraId="41FE3D9A" w14:textId="77777777" w:rsidR="00E07CF7" w:rsidRDefault="00000000">
      <w:pPr>
        <w:pStyle w:val="Zhlavnebozpat0"/>
        <w:framePr w:wrap="none" w:vAnchor="page" w:hAnchor="page" w:x="5368" w:y="15659"/>
      </w:pPr>
      <w:r>
        <w:t>Stránka 7 z 13</w:t>
      </w:r>
    </w:p>
    <w:p w14:paraId="518E0254"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4FFC31FF" w14:textId="77777777" w:rsidR="00E07CF7" w:rsidRDefault="00E07CF7">
      <w:pPr>
        <w:spacing w:line="1" w:lineRule="exact"/>
      </w:pPr>
    </w:p>
    <w:p w14:paraId="1916E98B" w14:textId="77777777" w:rsidR="00E07CF7" w:rsidRDefault="00000000">
      <w:pPr>
        <w:pStyle w:val="Zkladntext1"/>
        <w:framePr w:w="9410" w:h="10505" w:hRule="exact" w:wrap="none" w:vAnchor="page" w:hAnchor="page" w:x="1228" w:y="1360"/>
        <w:spacing w:after="220" w:line="310" w:lineRule="auto"/>
        <w:ind w:left="680" w:firstLine="20"/>
        <w:jc w:val="both"/>
        <w:rPr>
          <w:sz w:val="18"/>
          <w:szCs w:val="18"/>
        </w:rPr>
      </w:pPr>
      <w:r>
        <w:rPr>
          <w:i/>
          <w:iCs/>
          <w:sz w:val="18"/>
          <w:szCs w:val="18"/>
        </w:rPr>
        <w:t>svými ustanoveními v maximální možné míře dovolené platnými a účinnými právními předpisy blížit právům a povinnostem smluvních stran upravených v této smlouvě.</w:t>
      </w:r>
    </w:p>
    <w:p w14:paraId="1F0A2E2C" w14:textId="77777777" w:rsidR="00E07CF7" w:rsidRDefault="00000000">
      <w:pPr>
        <w:pStyle w:val="Zkladntext1"/>
        <w:framePr w:w="9410" w:h="10505" w:hRule="exact" w:wrap="none" w:vAnchor="page" w:hAnchor="page" w:x="1228" w:y="1360"/>
        <w:numPr>
          <w:ilvl w:val="1"/>
          <w:numId w:val="14"/>
        </w:numPr>
        <w:tabs>
          <w:tab w:val="left" w:pos="676"/>
        </w:tabs>
        <w:spacing w:after="260" w:line="314" w:lineRule="auto"/>
        <w:ind w:left="680" w:hanging="680"/>
        <w:jc w:val="both"/>
        <w:rPr>
          <w:sz w:val="18"/>
          <w:szCs w:val="18"/>
        </w:rPr>
      </w:pPr>
      <w:r>
        <w:rPr>
          <w:i/>
          <w:iCs/>
          <w:sz w:val="18"/>
          <w:szCs w:val="18"/>
        </w:rPr>
        <w:t>Tato Smlouva a veškeré smluvní a mimosmluvní závazky vzniklé z ní nebo v souvislosti s ní se řídí právním řádem České republiky a je vykládána v souladu s ním. Tato Smlouva je smlouvou soukromoprávní povahy.</w:t>
      </w:r>
    </w:p>
    <w:p w14:paraId="649A1C0F" w14:textId="77777777" w:rsidR="00E07CF7" w:rsidRDefault="00000000">
      <w:pPr>
        <w:pStyle w:val="Zkladntext1"/>
        <w:framePr w:w="9410" w:h="10505" w:hRule="exact" w:wrap="none" w:vAnchor="page" w:hAnchor="page" w:x="1228" w:y="1360"/>
        <w:numPr>
          <w:ilvl w:val="1"/>
          <w:numId w:val="14"/>
        </w:numPr>
        <w:tabs>
          <w:tab w:val="left" w:pos="676"/>
        </w:tabs>
        <w:spacing w:after="220" w:line="312" w:lineRule="auto"/>
        <w:ind w:left="680" w:hanging="680"/>
        <w:jc w:val="both"/>
        <w:rPr>
          <w:sz w:val="18"/>
          <w:szCs w:val="18"/>
        </w:rPr>
      </w:pPr>
      <w:r>
        <w:rPr>
          <w:i/>
          <w:iCs/>
          <w:sz w:val="18"/>
          <w:szCs w:val="18"/>
        </w:rPr>
        <w:t>Smluvní strany nad rámec ustanovení Občanského zákoníku, která se neaplikují na právní vztah založený touto Smlouvou v důsledku odchylné dohody Smluvních stran, dále vylučují aplikaci § 558 odst. 2 (v rozsahu, v jakém stanoví, že obchodní zvyklost má přednost před ustanovením zákona, jež nemá donucující účinky), § 1727, § 1735, § 1737, § 1740 odst. 3, § 1748 Občanského zákoníku na právní vztah založený touto Smlouvou.</w:t>
      </w:r>
    </w:p>
    <w:p w14:paraId="07334FA2" w14:textId="77777777" w:rsidR="00E07CF7" w:rsidRDefault="00000000">
      <w:pPr>
        <w:pStyle w:val="Zkladntext1"/>
        <w:framePr w:w="9410" w:h="10505" w:hRule="exact" w:wrap="none" w:vAnchor="page" w:hAnchor="page" w:x="1228" w:y="1360"/>
        <w:numPr>
          <w:ilvl w:val="1"/>
          <w:numId w:val="14"/>
        </w:numPr>
        <w:tabs>
          <w:tab w:val="left" w:pos="676"/>
        </w:tabs>
        <w:spacing w:after="220" w:line="310" w:lineRule="auto"/>
        <w:ind w:left="680" w:hanging="680"/>
        <w:jc w:val="both"/>
        <w:rPr>
          <w:sz w:val="18"/>
          <w:szCs w:val="18"/>
        </w:rPr>
      </w:pPr>
      <w:r>
        <w:rPr>
          <w:i/>
          <w:iCs/>
          <w:sz w:val="18"/>
          <w:szCs w:val="18"/>
        </w:rPr>
        <w:t>Smluvní strany se zavazují, že nebudou činit žádná jednání, která by jakkoli ohrozila či mohla ohrozit plnění této smlouvy a/nebo naplnění účelů této Smlouvy.</w:t>
      </w:r>
    </w:p>
    <w:p w14:paraId="5682A7B5" w14:textId="77777777" w:rsidR="00E07CF7" w:rsidRDefault="00000000">
      <w:pPr>
        <w:pStyle w:val="Zkladntext1"/>
        <w:framePr w:w="9410" w:h="10505" w:hRule="exact" w:wrap="none" w:vAnchor="page" w:hAnchor="page" w:x="1228" w:y="1360"/>
        <w:numPr>
          <w:ilvl w:val="1"/>
          <w:numId w:val="14"/>
        </w:numPr>
        <w:tabs>
          <w:tab w:val="left" w:pos="676"/>
        </w:tabs>
        <w:spacing w:after="220" w:line="312" w:lineRule="auto"/>
        <w:rPr>
          <w:sz w:val="18"/>
          <w:szCs w:val="18"/>
        </w:rPr>
      </w:pPr>
      <w:r>
        <w:rPr>
          <w:i/>
          <w:iCs/>
          <w:sz w:val="18"/>
          <w:szCs w:val="18"/>
        </w:rPr>
        <w:t>Smluvní strany (každá ze smluvních stran) na sebe přebírají nebezpečí změny okolností.</w:t>
      </w:r>
    </w:p>
    <w:p w14:paraId="6D68AAE2" w14:textId="77777777" w:rsidR="00E07CF7" w:rsidRDefault="00000000">
      <w:pPr>
        <w:pStyle w:val="Zkladntext1"/>
        <w:framePr w:w="9410" w:h="10505" w:hRule="exact" w:wrap="none" w:vAnchor="page" w:hAnchor="page" w:x="1228" w:y="1360"/>
        <w:numPr>
          <w:ilvl w:val="1"/>
          <w:numId w:val="14"/>
        </w:numPr>
        <w:tabs>
          <w:tab w:val="left" w:pos="676"/>
        </w:tabs>
        <w:spacing w:after="220" w:line="314" w:lineRule="auto"/>
        <w:ind w:left="680" w:hanging="680"/>
        <w:jc w:val="both"/>
        <w:rPr>
          <w:sz w:val="18"/>
          <w:szCs w:val="18"/>
        </w:rPr>
      </w:pPr>
      <w:r>
        <w:rPr>
          <w:i/>
          <w:iCs/>
          <w:sz w:val="18"/>
          <w:szCs w:val="18"/>
        </w:rPr>
        <w:t>Tato smlouva je zcela nezávislá na jiných smlouvách, dohodách či prohlášeních, byť by byly uzavřeny současně a/nebo v souvislosti s touto smlouvou, není-li v nich a/nebo v této smlouvě výslovně stanoveno jinak; i v takovém případě je však tato smlouva závislá na jiných takových dohodách, smlouvách a prohlášeních výhradně způsobem v nich a/nebo v této smlouvě uvedeným.</w:t>
      </w:r>
    </w:p>
    <w:p w14:paraId="6370A207" w14:textId="77777777" w:rsidR="00E07CF7" w:rsidRDefault="00000000">
      <w:pPr>
        <w:pStyle w:val="Zkladntext1"/>
        <w:framePr w:w="9410" w:h="10505" w:hRule="exact" w:wrap="none" w:vAnchor="page" w:hAnchor="page" w:x="1228" w:y="1360"/>
        <w:numPr>
          <w:ilvl w:val="1"/>
          <w:numId w:val="14"/>
        </w:numPr>
        <w:tabs>
          <w:tab w:val="left" w:pos="676"/>
          <w:tab w:val="left" w:pos="684"/>
        </w:tabs>
        <w:spacing w:after="0" w:line="312" w:lineRule="auto"/>
        <w:jc w:val="both"/>
        <w:rPr>
          <w:sz w:val="18"/>
          <w:szCs w:val="18"/>
        </w:rPr>
      </w:pPr>
      <w:r>
        <w:rPr>
          <w:i/>
          <w:iCs/>
          <w:sz w:val="18"/>
          <w:szCs w:val="18"/>
        </w:rPr>
        <w:t>Tuto smlouvu lze měnit pouze po dohodě obou smluvních stran a pouze formou písemných dodatků. Jinou</w:t>
      </w:r>
    </w:p>
    <w:p w14:paraId="7304BF2E" w14:textId="77777777" w:rsidR="00E07CF7" w:rsidRDefault="00000000">
      <w:pPr>
        <w:pStyle w:val="Zkladntext1"/>
        <w:framePr w:w="9410" w:h="10505" w:hRule="exact" w:wrap="none" w:vAnchor="page" w:hAnchor="page" w:x="1228" w:y="1360"/>
        <w:spacing w:after="220" w:line="312" w:lineRule="auto"/>
        <w:ind w:firstLine="680"/>
        <w:jc w:val="both"/>
        <w:rPr>
          <w:sz w:val="18"/>
          <w:szCs w:val="18"/>
        </w:rPr>
      </w:pPr>
      <w:r>
        <w:rPr>
          <w:i/>
          <w:iCs/>
          <w:sz w:val="18"/>
          <w:szCs w:val="18"/>
        </w:rPr>
        <w:t>formou nežli písemnou, tuto smlouvu měnit nelze.</w:t>
      </w:r>
    </w:p>
    <w:p w14:paraId="18274358" w14:textId="77777777" w:rsidR="00E07CF7" w:rsidRDefault="00000000">
      <w:pPr>
        <w:pStyle w:val="Zkladntext1"/>
        <w:framePr w:w="9410" w:h="10505" w:hRule="exact" w:wrap="none" w:vAnchor="page" w:hAnchor="page" w:x="1228" w:y="1360"/>
        <w:numPr>
          <w:ilvl w:val="1"/>
          <w:numId w:val="14"/>
        </w:numPr>
        <w:tabs>
          <w:tab w:val="left" w:pos="676"/>
          <w:tab w:val="left" w:pos="684"/>
        </w:tabs>
        <w:spacing w:after="0" w:line="310" w:lineRule="auto"/>
        <w:jc w:val="both"/>
        <w:rPr>
          <w:sz w:val="18"/>
          <w:szCs w:val="18"/>
        </w:rPr>
      </w:pPr>
      <w:r>
        <w:rPr>
          <w:i/>
          <w:iCs/>
          <w:sz w:val="18"/>
          <w:szCs w:val="18"/>
        </w:rPr>
        <w:t>Smlouva je sepsána ve 5 vyhotoveních, z nichž Kupující obdrží2 vyhotovení, z toho 1 vyhotovení s úředně</w:t>
      </w:r>
    </w:p>
    <w:p w14:paraId="354F55B8" w14:textId="77777777" w:rsidR="00E07CF7" w:rsidRDefault="00000000">
      <w:pPr>
        <w:pStyle w:val="Zkladntext1"/>
        <w:framePr w:w="9410" w:h="10505" w:hRule="exact" w:wrap="none" w:vAnchor="page" w:hAnchor="page" w:x="1228" w:y="1360"/>
        <w:spacing w:after="220" w:line="310" w:lineRule="auto"/>
        <w:ind w:left="680" w:firstLine="20"/>
        <w:jc w:val="both"/>
        <w:rPr>
          <w:sz w:val="18"/>
          <w:szCs w:val="18"/>
        </w:rPr>
      </w:pPr>
      <w:r>
        <w:rPr>
          <w:i/>
          <w:iCs/>
          <w:sz w:val="18"/>
          <w:szCs w:val="18"/>
        </w:rPr>
        <w:t>ověřenými podpisy Kupujícího. Prodávající si ponechá po podpisu smluvních stran 3 vyhotovení smlouvy, z toho 1 vyhotovení s úředně ověřeným podpisem Kupujícího. Smluvní strany se zavazují společně s touto smlouvou podepsat také 2 vyhotovení návrhu na vklad vlastnického práva k Předmětu převodu do Katastru nemovitostí.</w:t>
      </w:r>
    </w:p>
    <w:p w14:paraId="3F984A03" w14:textId="77777777" w:rsidR="00E07CF7" w:rsidRDefault="00000000">
      <w:pPr>
        <w:pStyle w:val="Zkladntext1"/>
        <w:framePr w:w="9410" w:h="10505" w:hRule="exact" w:wrap="none" w:vAnchor="page" w:hAnchor="page" w:x="1228" w:y="1360"/>
        <w:numPr>
          <w:ilvl w:val="1"/>
          <w:numId w:val="14"/>
        </w:numPr>
        <w:tabs>
          <w:tab w:val="left" w:pos="676"/>
          <w:tab w:val="left" w:pos="684"/>
        </w:tabs>
        <w:spacing w:after="0" w:line="312" w:lineRule="auto"/>
        <w:jc w:val="both"/>
        <w:rPr>
          <w:sz w:val="18"/>
          <w:szCs w:val="18"/>
        </w:rPr>
      </w:pPr>
      <w:r>
        <w:rPr>
          <w:i/>
          <w:iCs/>
          <w:sz w:val="18"/>
          <w:szCs w:val="18"/>
        </w:rPr>
        <w:t>Obě strany této smlouvy prohlašují, že tato smlouva byla sepsána na základě jejich pravé a svobodné vůle</w:t>
      </w:r>
    </w:p>
    <w:p w14:paraId="505C2A95" w14:textId="77777777" w:rsidR="00E07CF7" w:rsidRDefault="00000000">
      <w:pPr>
        <w:pStyle w:val="Zkladntext1"/>
        <w:framePr w:w="9410" w:h="10505" w:hRule="exact" w:wrap="none" w:vAnchor="page" w:hAnchor="page" w:x="1228" w:y="1360"/>
        <w:spacing w:after="220" w:line="312" w:lineRule="auto"/>
        <w:ind w:firstLine="680"/>
        <w:jc w:val="both"/>
        <w:rPr>
          <w:sz w:val="18"/>
          <w:szCs w:val="18"/>
        </w:rPr>
      </w:pPr>
      <w:r>
        <w:rPr>
          <w:i/>
          <w:iCs/>
          <w:sz w:val="18"/>
          <w:szCs w:val="18"/>
        </w:rPr>
        <w:t>a na důkaz souhlasu s jejím obsahem připojují své podpisy.</w:t>
      </w:r>
    </w:p>
    <w:p w14:paraId="7ADA79A1" w14:textId="77777777" w:rsidR="00E07CF7" w:rsidRDefault="00000000">
      <w:pPr>
        <w:pStyle w:val="Zkladntext20"/>
        <w:framePr w:w="9410" w:h="10505" w:hRule="exact" w:wrap="none" w:vAnchor="page" w:hAnchor="page" w:x="1228" w:y="1360"/>
        <w:spacing w:after="0" w:line="314" w:lineRule="auto"/>
        <w:ind w:firstLine="260"/>
      </w:pPr>
      <w:r>
        <w:rPr>
          <w:i/>
          <w:iCs/>
        </w:rPr>
        <w:t xml:space="preserve">Schvalovací doložka dle </w:t>
      </w:r>
      <w:proofErr w:type="spellStart"/>
      <w:r>
        <w:rPr>
          <w:i/>
          <w:iCs/>
        </w:rPr>
        <w:t>ust</w:t>
      </w:r>
      <w:proofErr w:type="spellEnd"/>
      <w:r>
        <w:rPr>
          <w:i/>
          <w:iCs/>
        </w:rPr>
        <w:t>. §41 zák. č. 128/2000 Sb., o obcích</w:t>
      </w:r>
    </w:p>
    <w:p w14:paraId="2A791E16" w14:textId="77777777" w:rsidR="00E07CF7" w:rsidRDefault="00000000">
      <w:pPr>
        <w:pStyle w:val="Zkladntext20"/>
        <w:framePr w:w="9410" w:h="10505" w:hRule="exact" w:wrap="none" w:vAnchor="page" w:hAnchor="page" w:x="1228" w:y="1360"/>
        <w:tabs>
          <w:tab w:val="left" w:leader="dot" w:pos="1635"/>
          <w:tab w:val="left" w:leader="dot" w:pos="2982"/>
        </w:tabs>
        <w:spacing w:after="0" w:line="314" w:lineRule="auto"/>
        <w:ind w:left="260" w:firstLine="20"/>
      </w:pPr>
      <w:r>
        <w:rPr>
          <w:i/>
          <w:iCs/>
        </w:rPr>
        <w:t>schváleno usnesením Zastupitelstva města Pardubic č. usnesení: Z/.</w:t>
      </w:r>
      <w:r>
        <w:rPr>
          <w:i/>
          <w:iCs/>
        </w:rPr>
        <w:tab/>
        <w:t>/.......ze dne</w:t>
      </w:r>
      <w:r>
        <w:rPr>
          <w:i/>
          <w:iCs/>
        </w:rPr>
        <w:tab/>
      </w:r>
    </w:p>
    <w:p w14:paraId="0383EA91" w14:textId="77777777" w:rsidR="00E07CF7" w:rsidRDefault="00000000">
      <w:pPr>
        <w:pStyle w:val="Zkladntext20"/>
        <w:framePr w:w="9410" w:h="10505" w:hRule="exact" w:wrap="none" w:vAnchor="page" w:hAnchor="page" w:x="1228" w:y="1360"/>
        <w:spacing w:after="0" w:line="314" w:lineRule="auto"/>
        <w:ind w:firstLine="260"/>
      </w:pPr>
      <w:r>
        <w:rPr>
          <w:i/>
          <w:iCs/>
        </w:rPr>
        <w:t>Záměr byl zveřejněn na úřední desce a elektronické úřední desce Magistrátu</w:t>
      </w:r>
    </w:p>
    <w:p w14:paraId="76CA7578" w14:textId="77777777" w:rsidR="00E07CF7" w:rsidRDefault="00000000">
      <w:pPr>
        <w:pStyle w:val="Zkladntext20"/>
        <w:framePr w:w="9410" w:h="10505" w:hRule="exact" w:wrap="none" w:vAnchor="page" w:hAnchor="page" w:x="1228" w:y="1360"/>
        <w:spacing w:after="0" w:line="314" w:lineRule="auto"/>
        <w:ind w:firstLine="260"/>
      </w:pPr>
      <w:r>
        <w:rPr>
          <w:i/>
          <w:iCs/>
        </w:rPr>
        <w:t>města Pardubic:</w:t>
      </w:r>
    </w:p>
    <w:p w14:paraId="500970A8" w14:textId="77777777" w:rsidR="00E07CF7" w:rsidRDefault="00000000">
      <w:pPr>
        <w:pStyle w:val="Zkladntext20"/>
        <w:framePr w:w="9410" w:h="10505" w:hRule="exact" w:wrap="none" w:vAnchor="page" w:hAnchor="page" w:x="1228" w:y="1360"/>
        <w:spacing w:after="0" w:line="314" w:lineRule="auto"/>
        <w:ind w:firstLine="260"/>
      </w:pPr>
      <w:r>
        <w:rPr>
          <w:i/>
          <w:iCs/>
        </w:rPr>
        <w:t>vyvěšeno dne:</w:t>
      </w:r>
    </w:p>
    <w:p w14:paraId="1533C4CF" w14:textId="77777777" w:rsidR="00E07CF7" w:rsidRDefault="00000000">
      <w:pPr>
        <w:pStyle w:val="Zkladntext20"/>
        <w:framePr w:w="9410" w:h="10505" w:hRule="exact" w:wrap="none" w:vAnchor="page" w:hAnchor="page" w:x="1228" w:y="1360"/>
        <w:spacing w:after="0" w:line="314" w:lineRule="auto"/>
        <w:ind w:firstLine="260"/>
      </w:pPr>
      <w:r>
        <w:rPr>
          <w:i/>
          <w:iCs/>
        </w:rPr>
        <w:t>svěšeno dne</w:t>
      </w:r>
    </w:p>
    <w:p w14:paraId="7E1202A0" w14:textId="77777777" w:rsidR="00E07CF7" w:rsidRDefault="00000000">
      <w:pPr>
        <w:pStyle w:val="Zkladntext1"/>
        <w:framePr w:wrap="none" w:vAnchor="page" w:hAnchor="page" w:x="1228" w:y="12217"/>
        <w:spacing w:after="0" w:line="240" w:lineRule="auto"/>
        <w:rPr>
          <w:sz w:val="18"/>
          <w:szCs w:val="18"/>
        </w:rPr>
      </w:pPr>
      <w:r>
        <w:rPr>
          <w:i/>
          <w:iCs/>
          <w:sz w:val="18"/>
          <w:szCs w:val="18"/>
        </w:rPr>
        <w:t>1/ Pardubicích</w:t>
      </w:r>
    </w:p>
    <w:p w14:paraId="13FBB4A1" w14:textId="77777777" w:rsidR="00E07CF7" w:rsidRDefault="00000000">
      <w:pPr>
        <w:pStyle w:val="Zkladntext1"/>
        <w:framePr w:wrap="none" w:vAnchor="page" w:hAnchor="page" w:x="1621" w:y="13834"/>
        <w:spacing w:after="0" w:line="240" w:lineRule="auto"/>
        <w:rPr>
          <w:sz w:val="18"/>
          <w:szCs w:val="18"/>
        </w:rPr>
      </w:pPr>
      <w:r>
        <w:rPr>
          <w:i/>
          <w:iCs/>
          <w:sz w:val="18"/>
          <w:szCs w:val="18"/>
        </w:rPr>
        <w:t>Statutární město Pardubice</w:t>
      </w:r>
    </w:p>
    <w:p w14:paraId="3A4D4BBF" w14:textId="77777777" w:rsidR="00E07CF7" w:rsidRDefault="00000000">
      <w:pPr>
        <w:pStyle w:val="Zkladntext1"/>
        <w:framePr w:wrap="none" w:vAnchor="page" w:hAnchor="page" w:x="1617" w:y="14374"/>
        <w:spacing w:after="0" w:line="240" w:lineRule="auto"/>
        <w:ind w:right="7"/>
        <w:jc w:val="both"/>
        <w:rPr>
          <w:sz w:val="18"/>
          <w:szCs w:val="18"/>
        </w:rPr>
      </w:pPr>
      <w:r>
        <w:rPr>
          <w:i/>
          <w:iCs/>
          <w:sz w:val="18"/>
          <w:szCs w:val="18"/>
        </w:rPr>
        <w:t>Primátor města</w:t>
      </w:r>
    </w:p>
    <w:p w14:paraId="425FAE43" w14:textId="10E7CF68" w:rsidR="00E07CF7" w:rsidRDefault="00000000">
      <w:pPr>
        <w:pStyle w:val="Zkladntext1"/>
        <w:framePr w:w="9410" w:h="821" w:hRule="exact" w:wrap="none" w:vAnchor="page" w:hAnchor="page" w:x="1228" w:y="13841"/>
        <w:spacing w:after="0" w:line="310" w:lineRule="auto"/>
        <w:ind w:left="6129" w:firstLine="20"/>
        <w:rPr>
          <w:sz w:val="18"/>
          <w:szCs w:val="18"/>
        </w:rPr>
      </w:pPr>
      <w:r>
        <w:rPr>
          <w:b/>
          <w:bCs/>
          <w:i/>
          <w:iCs/>
          <w:sz w:val="18"/>
          <w:szCs w:val="18"/>
        </w:rPr>
        <w:t>MHAP</w:t>
      </w:r>
      <w:r w:rsidR="00924B87">
        <w:rPr>
          <w:b/>
          <w:bCs/>
          <w:i/>
          <w:iCs/>
          <w:sz w:val="18"/>
          <w:szCs w:val="18"/>
        </w:rPr>
        <w:t xml:space="preserve"> </w:t>
      </w:r>
      <w:r>
        <w:rPr>
          <w:b/>
          <w:bCs/>
          <w:i/>
          <w:iCs/>
          <w:sz w:val="18"/>
          <w:szCs w:val="18"/>
        </w:rPr>
        <w:t>s.r.o.</w:t>
      </w:r>
    </w:p>
    <w:p w14:paraId="6BAD0BF1" w14:textId="77777777" w:rsidR="00E07CF7" w:rsidRDefault="00000000">
      <w:pPr>
        <w:pStyle w:val="Zkladntext1"/>
        <w:framePr w:w="9410" w:h="821" w:hRule="exact" w:wrap="none" w:vAnchor="page" w:hAnchor="page" w:x="1228" w:y="13841"/>
        <w:spacing w:after="0" w:line="310" w:lineRule="auto"/>
        <w:ind w:left="6149" w:firstLine="20"/>
        <w:rPr>
          <w:sz w:val="18"/>
          <w:szCs w:val="18"/>
        </w:rPr>
      </w:pPr>
      <w:r>
        <w:rPr>
          <w:i/>
          <w:iCs/>
          <w:sz w:val="18"/>
          <w:szCs w:val="18"/>
        </w:rPr>
        <w:t>Petr Dědek</w:t>
      </w:r>
      <w:r>
        <w:rPr>
          <w:i/>
          <w:iCs/>
          <w:sz w:val="18"/>
          <w:szCs w:val="18"/>
        </w:rPr>
        <w:br/>
        <w:t>jednatel</w:t>
      </w:r>
    </w:p>
    <w:p w14:paraId="68B000F4" w14:textId="77777777" w:rsidR="00E07CF7" w:rsidRDefault="00000000">
      <w:pPr>
        <w:pStyle w:val="Zhlavnebozpat0"/>
        <w:framePr w:wrap="none" w:vAnchor="page" w:hAnchor="page" w:x="5357" w:y="15659"/>
      </w:pPr>
      <w:r>
        <w:t>Stránka 8 z 13</w:t>
      </w:r>
    </w:p>
    <w:p w14:paraId="432179C4"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764927F8" w14:textId="77777777" w:rsidR="00E07CF7" w:rsidRDefault="00E07CF7">
      <w:pPr>
        <w:spacing w:line="1" w:lineRule="exact"/>
      </w:pPr>
    </w:p>
    <w:p w14:paraId="6F8F5824" w14:textId="77777777" w:rsidR="00E07CF7" w:rsidRDefault="00000000">
      <w:pPr>
        <w:pStyle w:val="Zkladntext1"/>
        <w:framePr w:w="9414" w:h="14173" w:hRule="exact" w:wrap="none" w:vAnchor="page" w:hAnchor="page" w:x="1226" w:y="1215"/>
        <w:numPr>
          <w:ilvl w:val="1"/>
          <w:numId w:val="15"/>
        </w:numPr>
        <w:tabs>
          <w:tab w:val="left" w:pos="554"/>
        </w:tabs>
        <w:jc w:val="both"/>
      </w:pPr>
      <w:r>
        <w:t>Kupní smlouva mezi smluvními stranami bude uzavřena za splnění následujících podmínek:</w:t>
      </w:r>
    </w:p>
    <w:p w14:paraId="69355171" w14:textId="77777777" w:rsidR="00E07CF7" w:rsidRDefault="00000000">
      <w:pPr>
        <w:pStyle w:val="Zkladntext1"/>
        <w:framePr w:w="9414" w:h="14173" w:hRule="exact" w:wrap="none" w:vAnchor="page" w:hAnchor="page" w:x="1226" w:y="1215"/>
        <w:numPr>
          <w:ilvl w:val="2"/>
          <w:numId w:val="15"/>
        </w:numPr>
        <w:tabs>
          <w:tab w:val="left" w:pos="1240"/>
        </w:tabs>
        <w:spacing w:line="276" w:lineRule="auto"/>
        <w:ind w:left="1220" w:hanging="660"/>
        <w:jc w:val="both"/>
      </w:pPr>
      <w:r>
        <w:t xml:space="preserve">budoucí kupující se zavazuje, že doloží souhlasné stanovisko státního podniku Ředitelství silnic a dálnic </w:t>
      </w:r>
      <w:proofErr w:type="spellStart"/>
      <w:r>
        <w:t>s.p</w:t>
      </w:r>
      <w:proofErr w:type="spellEnd"/>
      <w:r>
        <w:t>., IČO 659 93 390, se sídlem Čerčanská 2023/12, Krč, 140 00 Praha 4, se záměrem dopravního napojení Dopravního záměru na stávající silnici I/36.</w:t>
      </w:r>
    </w:p>
    <w:p w14:paraId="3D823956" w14:textId="77777777" w:rsidR="00E07CF7" w:rsidRDefault="00000000">
      <w:pPr>
        <w:pStyle w:val="Zkladntext1"/>
        <w:framePr w:w="9414" w:h="14173" w:hRule="exact" w:wrap="none" w:vAnchor="page" w:hAnchor="page" w:x="1226" w:y="1215"/>
        <w:numPr>
          <w:ilvl w:val="1"/>
          <w:numId w:val="15"/>
        </w:numPr>
        <w:tabs>
          <w:tab w:val="left" w:pos="554"/>
        </w:tabs>
        <w:ind w:left="540" w:hanging="540"/>
        <w:jc w:val="both"/>
      </w:pPr>
      <w:r>
        <w:t>K uzavření Kupní smlouvy je oprávněn vyzvat, není-li dále stanoveno jinak, výhradně budoucí kupující, a to prostřednictvím výzvy doručené budoucímu prodávajícímu. Budoucí kupující je oprávněn výzvu k uzavření Kupní smlouvy doručit budoucímu prodávajícímu kdykoli po splnění předpokladu uvedeného v čl. 5.1. smlouvy, nejpozději však k poslednímu dni trvání této smlouvy. Spolu s výzvou k uzavření Kupní smlouvy doručí budoucí kupující budoucímu prodávajícímu znění Kupní smlouvy odpovídající vzorovému znění dle této smlouvy a příslušný geometrický plán k dělení pozemků, kterým bude vymezen předmět převodu dle Kupní smlouvy, pokud jej budoucímu prodávajícímu nepředal již dříve. Budoucí prodávající je oprávněn vyzvat k uzavření Kupní smlouvy výhradně až poté, co (i) bude splněn předpoklad uvedený v čl. 5.1. smlouvy a současně poté, co (</w:t>
      </w:r>
      <w:proofErr w:type="spellStart"/>
      <w:r>
        <w:t>ii</w:t>
      </w:r>
      <w:proofErr w:type="spellEnd"/>
      <w:r>
        <w:t>) nabyde platnosti, účinnosti a právních účinků Změna ÚP Hůrka a Změna ÚS Hůrka (jak jsou tyto pojmy definovány v Plánovací smlouvě) a (</w:t>
      </w:r>
      <w:proofErr w:type="spellStart"/>
      <w:r>
        <w:t>iii</w:t>
      </w:r>
      <w:proofErr w:type="spellEnd"/>
      <w:r>
        <w:t>) nabyde právní moci Povolení záměru (jak je tento pojem definován v Plánovací smlouvě); k výzvě budoucího prodávajícího před splněním těchto předpokladů se nepřihlíží a nemá právní účinky.</w:t>
      </w:r>
    </w:p>
    <w:p w14:paraId="47DE778D" w14:textId="77777777" w:rsidR="00E07CF7" w:rsidRDefault="00000000">
      <w:pPr>
        <w:pStyle w:val="Zkladntext1"/>
        <w:framePr w:w="9414" w:h="14173" w:hRule="exact" w:wrap="none" w:vAnchor="page" w:hAnchor="page" w:x="1226" w:y="1215"/>
        <w:numPr>
          <w:ilvl w:val="1"/>
          <w:numId w:val="15"/>
        </w:numPr>
        <w:tabs>
          <w:tab w:val="left" w:pos="554"/>
        </w:tabs>
        <w:spacing w:line="286" w:lineRule="auto"/>
        <w:ind w:left="540" w:hanging="540"/>
        <w:jc w:val="both"/>
      </w:pPr>
      <w:r>
        <w:t>Smluvní strany jsou povinny uzavřít Kupní smlouvu do pěti (5) měsíců od doručení oprávněné výzvy k uzavření Kupní smlouvy druhé smluvní straně dle čl. 5.2. smlouvy.</w:t>
      </w:r>
    </w:p>
    <w:p w14:paraId="3C9D37DC" w14:textId="06FBAEE8" w:rsidR="00E07CF7" w:rsidRDefault="00000000">
      <w:pPr>
        <w:pStyle w:val="Zkladntext1"/>
        <w:framePr w:w="9414" w:h="14173" w:hRule="exact" w:wrap="none" w:vAnchor="page" w:hAnchor="page" w:x="1226" w:y="1215"/>
        <w:numPr>
          <w:ilvl w:val="1"/>
          <w:numId w:val="15"/>
        </w:numPr>
        <w:tabs>
          <w:tab w:val="left" w:pos="554"/>
        </w:tabs>
        <w:spacing w:line="276" w:lineRule="auto"/>
        <w:ind w:left="540" w:hanging="540"/>
        <w:jc w:val="both"/>
      </w:pPr>
      <w:r>
        <w:t xml:space="preserve">Budoucí kupující se zavazuje respektovat a neznemožnit záměry budoucího prodávajícího v lokalitě Hůrka, pokud budou v souladu se ÚS Hůrka </w:t>
      </w:r>
      <w:r w:rsidR="00924B87">
        <w:t>(j</w:t>
      </w:r>
      <w:r>
        <w:t>ak je tento pojem definován v Plánovací smlouvě).</w:t>
      </w:r>
    </w:p>
    <w:p w14:paraId="7674D261" w14:textId="77777777" w:rsidR="00E07CF7" w:rsidRDefault="00000000">
      <w:pPr>
        <w:pStyle w:val="Zkladntext1"/>
        <w:framePr w:w="9414" w:h="14173" w:hRule="exact" w:wrap="none" w:vAnchor="page" w:hAnchor="page" w:x="1226" w:y="1215"/>
        <w:numPr>
          <w:ilvl w:val="1"/>
          <w:numId w:val="15"/>
        </w:numPr>
        <w:tabs>
          <w:tab w:val="left" w:pos="554"/>
        </w:tabs>
        <w:ind w:left="540" w:hanging="540"/>
        <w:jc w:val="both"/>
      </w:pPr>
      <w:r>
        <w:t>Geometrický plán zajistí budoucí kupující. Budoucí kupující rovněž zajistí příslušný souhlas s dělením pozemků, které budou předmětem převodu dle Kupní smlouvy. Budoucí prodávající poskytne budoucímu kupujícímu veškerou potřebnou součinnost k přípravě geometrického plánu a k vydání rozhodnutí o dělení pozemků, jakož i další součinnost nezbytnou pro uzavření a splnění Kupní smlouvy, včetně vystavení příslušných souhlasů, plných mocí, předložení Kupní smlouvy zastupitelstvu ke schválení atd.</w:t>
      </w:r>
    </w:p>
    <w:p w14:paraId="7AB7BCCF" w14:textId="77777777" w:rsidR="00E07CF7" w:rsidRDefault="00000000">
      <w:pPr>
        <w:pStyle w:val="Zkladntext1"/>
        <w:framePr w:w="9414" w:h="14173" w:hRule="exact" w:wrap="none" w:vAnchor="page" w:hAnchor="page" w:x="1226" w:y="1215"/>
        <w:numPr>
          <w:ilvl w:val="1"/>
          <w:numId w:val="15"/>
        </w:numPr>
        <w:tabs>
          <w:tab w:val="left" w:pos="554"/>
        </w:tabs>
        <w:ind w:left="540" w:hanging="540"/>
        <w:jc w:val="both"/>
      </w:pPr>
      <w:r>
        <w:t>Budoucí kupující bere na vědomí, že Nemovitosti jsou dotčeny smlouvou o výpůjčce ze dne 10.04.2026 uzavřenou se společností RETROMĚSTEČKO s.r.o., IČO 047 54 425, se sídlem Emo Košťála 1002, Studánka, 530 12 Pardubice (dále jen „Smlouva o výpůjčce RETROMĚSTEČKO“), a zároveň souhlasem vlastníka pozemku s pořádáním 13. ročníku tradiční akce „RETROMĚSTEČKO (nejen) ČSLA, setkání HASIČŮ a bezpečnostních složek“ uděleného půjčitelem společnosti RETROMĚSTEČKO s.r.o., IČO 047 54 425 pro konání uvedené akce v termínu 12. a 13.09. 2026 a pro s tím související přípravné a dokončovací práce. Budoucí prodávající se zavazuje, že Smlouvu o výpůjčce RETROMĚSTEČKO ukončí výpovědí či jiným způsobem tak, aby Smlouva o výpůjčce RETROMĚSTEČKO a na základě ní vzniklá výpůjčka ve vztahu k Nemovitostem zanikla do 31.12.2026 (včetně).</w:t>
      </w:r>
    </w:p>
    <w:p w14:paraId="75D34EDA" w14:textId="77777777" w:rsidR="00E07CF7" w:rsidRDefault="00000000">
      <w:pPr>
        <w:pStyle w:val="Zkladntext1"/>
        <w:framePr w:w="9414" w:h="14173" w:hRule="exact" w:wrap="none" w:vAnchor="page" w:hAnchor="page" w:x="1226" w:y="1215"/>
        <w:numPr>
          <w:ilvl w:val="1"/>
          <w:numId w:val="15"/>
        </w:numPr>
        <w:tabs>
          <w:tab w:val="left" w:pos="554"/>
        </w:tabs>
        <w:spacing w:line="276" w:lineRule="auto"/>
        <w:ind w:left="540" w:hanging="540"/>
        <w:jc w:val="both"/>
      </w:pPr>
      <w:r>
        <w:t>Budoucí kupující se zavazuje umožnit konání akce 13. ročníku RETROMĚSTEČKO (nejen) ČSLA, setkání HASIČŮ a bezpečnostních složek“ v termínu 12 a 13.09.2026 na Nemovitostech.</w:t>
      </w:r>
    </w:p>
    <w:p w14:paraId="4684F290" w14:textId="77777777" w:rsidR="00E07CF7" w:rsidRDefault="00000000">
      <w:pPr>
        <w:pStyle w:val="Zkladntext1"/>
        <w:framePr w:w="9414" w:h="14173" w:hRule="exact" w:wrap="none" w:vAnchor="page" w:hAnchor="page" w:x="1226" w:y="1215"/>
        <w:numPr>
          <w:ilvl w:val="1"/>
          <w:numId w:val="15"/>
        </w:numPr>
        <w:tabs>
          <w:tab w:val="left" w:pos="554"/>
        </w:tabs>
        <w:ind w:left="540" w:hanging="540"/>
        <w:jc w:val="both"/>
      </w:pPr>
      <w:r>
        <w:t xml:space="preserve">Smluvní strany berou na vědomí, že převod Nemovitostí bude po splnění předpokladů stanovených touto smlouvou a po doložení geometrického plánu žadatelem na oddělení předmětné části pozemku označeného jako </w:t>
      </w:r>
      <w:proofErr w:type="spellStart"/>
      <w:r>
        <w:t>p.p.č</w:t>
      </w:r>
      <w:proofErr w:type="spellEnd"/>
      <w:r>
        <w:t xml:space="preserve">. 988/12 </w:t>
      </w:r>
      <w:proofErr w:type="spellStart"/>
      <w:r>
        <w:t>k.ú</w:t>
      </w:r>
      <w:proofErr w:type="spellEnd"/>
      <w:r>
        <w:t>. Pardubice, předložen k projednání příslušným orgánům budoucího prodávajícího, tj. Radě města Pardubic a Zastupitelstvu města Pardubic.</w:t>
      </w:r>
    </w:p>
    <w:p w14:paraId="755A5168" w14:textId="77777777" w:rsidR="00E07CF7" w:rsidRDefault="00000000">
      <w:pPr>
        <w:pStyle w:val="Zkladntext1"/>
        <w:framePr w:w="9414" w:h="14173" w:hRule="exact" w:wrap="none" w:vAnchor="page" w:hAnchor="page" w:x="1226" w:y="1215"/>
        <w:numPr>
          <w:ilvl w:val="1"/>
          <w:numId w:val="15"/>
        </w:numPr>
        <w:tabs>
          <w:tab w:val="left" w:pos="554"/>
        </w:tabs>
        <w:jc w:val="both"/>
      </w:pPr>
      <w:r>
        <w:t>Budoucí prodávající tímto prohlašuje a ujišťuje budoucího kupujícího, že:</w:t>
      </w:r>
    </w:p>
    <w:p w14:paraId="24F1ED7B" w14:textId="4B9D76D5" w:rsidR="00E07CF7" w:rsidRDefault="00000000">
      <w:pPr>
        <w:pStyle w:val="Zkladntext1"/>
        <w:framePr w:w="9414" w:h="14173" w:hRule="exact" w:wrap="none" w:vAnchor="page" w:hAnchor="page" w:x="1226" w:y="1215"/>
        <w:numPr>
          <w:ilvl w:val="2"/>
          <w:numId w:val="15"/>
        </w:numPr>
        <w:tabs>
          <w:tab w:val="left" w:pos="1240"/>
        </w:tabs>
        <w:spacing w:line="288" w:lineRule="auto"/>
        <w:ind w:left="1220" w:hanging="660"/>
        <w:jc w:val="both"/>
      </w:pPr>
      <w:r>
        <w:t xml:space="preserve">je oprávněn </w:t>
      </w:r>
      <w:r w:rsidR="00924B87">
        <w:t>k uzavření</w:t>
      </w:r>
      <w:r>
        <w:t xml:space="preserve"> této smlouvy a </w:t>
      </w:r>
      <w:r w:rsidR="00924B87">
        <w:t>k výkonu</w:t>
      </w:r>
      <w:r>
        <w:t xml:space="preserve"> práv a plnění povinností zní vyplývající v rozsahu odpovídajícím jejímu obsahu a stavu ke dni jejího uzavření.</w:t>
      </w:r>
    </w:p>
    <w:p w14:paraId="70305455" w14:textId="77777777" w:rsidR="00E07CF7" w:rsidRDefault="00000000">
      <w:pPr>
        <w:pStyle w:val="Zkladntext1"/>
        <w:framePr w:w="9414" w:h="14173" w:hRule="exact" w:wrap="none" w:vAnchor="page" w:hAnchor="page" w:x="1226" w:y="1215"/>
        <w:numPr>
          <w:ilvl w:val="2"/>
          <w:numId w:val="15"/>
        </w:numPr>
        <w:tabs>
          <w:tab w:val="left" w:pos="1240"/>
        </w:tabs>
        <w:spacing w:after="0" w:line="286" w:lineRule="auto"/>
        <w:ind w:left="1220" w:hanging="660"/>
        <w:jc w:val="both"/>
      </w:pPr>
      <w:r>
        <w:t>je výlučným vlastníkem Nemovitostí včetně všech jejich součástí a příslušenství, jeho vlastnické právo není dotčeno žádnou změnou a nejsou mu ani známy žádné okolnosti,</w:t>
      </w:r>
    </w:p>
    <w:p w14:paraId="09203A1E" w14:textId="77777777" w:rsidR="00E07CF7" w:rsidRDefault="00000000">
      <w:pPr>
        <w:pStyle w:val="Zhlavnebozpat0"/>
        <w:framePr w:wrap="none" w:vAnchor="page" w:hAnchor="page" w:x="5374" w:y="15525"/>
      </w:pPr>
      <w:r>
        <w:t>Stránka 9 z 13</w:t>
      </w:r>
    </w:p>
    <w:p w14:paraId="3462407B"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38506F46" w14:textId="77777777" w:rsidR="00E07CF7" w:rsidRDefault="00E07CF7">
      <w:pPr>
        <w:spacing w:line="1" w:lineRule="exact"/>
      </w:pPr>
    </w:p>
    <w:p w14:paraId="00C999F0" w14:textId="77777777" w:rsidR="00E07CF7" w:rsidRDefault="00000000">
      <w:pPr>
        <w:pStyle w:val="Zkladntext1"/>
        <w:framePr w:w="9414" w:h="14072" w:hRule="exact" w:wrap="none" w:vAnchor="page" w:hAnchor="page" w:x="1226" w:y="1363"/>
        <w:ind w:left="1220" w:firstLine="20"/>
        <w:jc w:val="both"/>
      </w:pPr>
      <w:r>
        <w:t>které by měly nebo mohly mít na existenci jeho vlastnického práva vliv, včetně zápisu poznámky spornosti či rozepře ve vztahu k Nemovitostem, např. dle ustanovení § 985 a § 986 občanského zákoníku, Nemovitosti nejsou, ani nikdy nebyly předmětem restitučních řízení či uplatnění restitučních nároků, bez ohledu na to, na základě kterých právních předpisů; a</w:t>
      </w:r>
    </w:p>
    <w:p w14:paraId="512346EE" w14:textId="77777777" w:rsidR="00E07CF7" w:rsidRDefault="00000000">
      <w:pPr>
        <w:pStyle w:val="Zkladntext1"/>
        <w:framePr w:w="9414" w:h="14072" w:hRule="exact" w:wrap="none" w:vAnchor="page" w:hAnchor="page" w:x="1226" w:y="1363"/>
        <w:numPr>
          <w:ilvl w:val="2"/>
          <w:numId w:val="15"/>
        </w:numPr>
        <w:tabs>
          <w:tab w:val="left" w:pos="1273"/>
        </w:tabs>
        <w:ind w:left="1220" w:hanging="660"/>
        <w:jc w:val="both"/>
      </w:pPr>
      <w:r>
        <w:t>mu není známo, že by probíhala jakékoli soudní, rozhodčí, exekuční nebo správní řízení, jehož předmětem by byly práva a povinnosti týkající se Nemovitostí, kdy konečné rozhodnutí ve věci by mohlo být závazné i pro příštího vlastníka Nemovitostí, nebo by se dotýkalo práv a povinností vyplývajících z vlastnictví Nemovitostí.</w:t>
      </w:r>
    </w:p>
    <w:p w14:paraId="516501E3" w14:textId="77777777" w:rsidR="00E07CF7" w:rsidRDefault="00000000">
      <w:pPr>
        <w:pStyle w:val="Nadpis40"/>
        <w:framePr w:w="9414" w:h="14072" w:hRule="exact" w:wrap="none" w:vAnchor="page" w:hAnchor="page" w:x="1226" w:y="1363"/>
      </w:pPr>
      <w:bookmarkStart w:id="4" w:name="bookmark14"/>
      <w:r>
        <w:t>VI.</w:t>
      </w:r>
      <w:bookmarkEnd w:id="4"/>
    </w:p>
    <w:p w14:paraId="2B063636" w14:textId="77777777" w:rsidR="00E07CF7" w:rsidRDefault="00000000">
      <w:pPr>
        <w:pStyle w:val="Zkladntext1"/>
        <w:framePr w:w="9414" w:h="14072" w:hRule="exact" w:wrap="none" w:vAnchor="page" w:hAnchor="page" w:x="1226" w:y="1363"/>
        <w:numPr>
          <w:ilvl w:val="1"/>
          <w:numId w:val="16"/>
        </w:numPr>
        <w:tabs>
          <w:tab w:val="left" w:pos="533"/>
        </w:tabs>
        <w:ind w:left="540" w:hanging="540"/>
        <w:jc w:val="both"/>
      </w:pPr>
      <w:r>
        <w:t xml:space="preserve">Tato smlouva se uzavírá </w:t>
      </w:r>
      <w:r>
        <w:rPr>
          <w:b/>
          <w:bCs/>
        </w:rPr>
        <w:t xml:space="preserve">na dobu určitou v délce trvání 15 let </w:t>
      </w:r>
      <w:r>
        <w:t>od data účinnosti této smlouvy, přičemž pokud budoucí kupující nevyzve v této době budoucího prodávajícího k předložení převodu Nemovitostí příslušným orgánům budoucího prodávajícího, a s tím související uzavření kupní smlouvy dle podmínek stanovených touto smlouvou, závazky z této smlouvy zanikají.</w:t>
      </w:r>
    </w:p>
    <w:p w14:paraId="285A79CE" w14:textId="77777777" w:rsidR="00E07CF7" w:rsidRDefault="00000000">
      <w:pPr>
        <w:pStyle w:val="Zkladntext1"/>
        <w:framePr w:w="9414" w:h="14072" w:hRule="exact" w:wrap="none" w:vAnchor="page" w:hAnchor="page" w:x="1226" w:y="1363"/>
        <w:numPr>
          <w:ilvl w:val="1"/>
          <w:numId w:val="16"/>
        </w:numPr>
        <w:tabs>
          <w:tab w:val="left" w:pos="533"/>
        </w:tabs>
        <w:ind w:left="540" w:hanging="540"/>
        <w:jc w:val="both"/>
      </w:pPr>
      <w:r>
        <w:t>Tato smlouva zaniká uzavřením a nabytím účinnosti Kupní smlouvy na převod Nemovitostí z vlastnictví budoucího prodávajícího do vlastnictví budoucího kupujícího, případně uplynutím času nebo v souladu s čl. 6.1. Smlouvu lze popřípadě ukončit dříve písemnou dohodou smluvních stran.</w:t>
      </w:r>
    </w:p>
    <w:p w14:paraId="31FF928D" w14:textId="3EE6D441" w:rsidR="00E07CF7" w:rsidRDefault="00000000">
      <w:pPr>
        <w:pStyle w:val="Zkladntext1"/>
        <w:framePr w:w="9414" w:h="14072" w:hRule="exact" w:wrap="none" w:vAnchor="page" w:hAnchor="page" w:x="1226" w:y="1363"/>
        <w:numPr>
          <w:ilvl w:val="1"/>
          <w:numId w:val="16"/>
        </w:numPr>
        <w:tabs>
          <w:tab w:val="left" w:pos="533"/>
        </w:tabs>
        <w:spacing w:line="276" w:lineRule="auto"/>
        <w:ind w:left="540" w:hanging="540"/>
        <w:jc w:val="both"/>
      </w:pPr>
      <w:r>
        <w:t xml:space="preserve">Smluvní strany shodně prohlašují, že k uzavření této smlouvy přistupují s úmyslem vytvořit co nejstabilnější uspořádání svých vzájemných vztahů, přičemž je pro smluvní strany důležité, aby tato Smlouva nezanikla žádným jiným způsobem, než jaký výslovně stanoví tato smlouva, tj. (i) výslovně si přejí jakákoli porušení jednotlivých práva </w:t>
      </w:r>
      <w:r w:rsidR="00924B87">
        <w:t>povinností jednotlivých</w:t>
      </w:r>
      <w:r>
        <w:t xml:space="preserve"> smluvních stran </w:t>
      </w:r>
      <w:r w:rsidR="00924B87">
        <w:t>z této</w:t>
      </w:r>
      <w:r>
        <w:t xml:space="preserve"> smlouvy vyplývajících řešit právě a pouze způsoby, které tato smlouva výslovně uvádí, a (</w:t>
      </w:r>
      <w:proofErr w:type="spellStart"/>
      <w:r>
        <w:t>ii</w:t>
      </w:r>
      <w:proofErr w:type="spellEnd"/>
      <w:r>
        <w:t xml:space="preserve">) v maximální možné míře přípustné dle právních předpisů eliminovat a vyloučit jakákoli práva smluvních stran od této smlouvy odstoupit, vypovědět ji a/nebo ji jiným způsobem ukončit (včetně požadování jejího ukončení či zrušení). Smluvní strany výslovně vylučují ustanovení následujících právních předpisů: 1977, § 1978, § 1979, § 1980, § 2002 a 2003 Občanského zákoníku. Smluvní strany se vzdávají práva domáhat se zrušení závazku dle § 2000 Občanského zákoníku, a to s ohledem na účel této smlouvy uvedený v tomto ustanovení. Podstatným porušením této smlouvy, respektive porušením této smlouvy podstatným způsobem, se v této smlouvě rozumí výhradně taková porušení smlouvy, která jsou jako její podstatné porušení definována </w:t>
      </w:r>
      <w:r w:rsidR="00924B87">
        <w:t>v této</w:t>
      </w:r>
      <w:r>
        <w:t xml:space="preserve"> smlouvě.</w:t>
      </w:r>
    </w:p>
    <w:p w14:paraId="34A60656" w14:textId="77777777" w:rsidR="00E07CF7" w:rsidRDefault="00000000">
      <w:pPr>
        <w:pStyle w:val="Zkladntext1"/>
        <w:framePr w:w="9414" w:h="14072" w:hRule="exact" w:wrap="none" w:vAnchor="page" w:hAnchor="page" w:x="1226" w:y="1363"/>
        <w:numPr>
          <w:ilvl w:val="1"/>
          <w:numId w:val="16"/>
        </w:numPr>
        <w:tabs>
          <w:tab w:val="left" w:pos="533"/>
        </w:tabs>
        <w:ind w:left="540" w:hanging="540"/>
        <w:jc w:val="both"/>
      </w:pPr>
      <w:r>
        <w:t>Smluvní strany se výslovně dohodly, že uplynutím doby sjednané pro uzavření Kupní smlouvy nedochází k automatickému prodloužení této Smlouvy ani k automatickému vzniku povinnosti uzavřít Kupní smlouvu v další lhůtě, nebude-li mezi smluvními stranami výslovně písemně ujednáno jinak. Jakákoli další jednání smluvních stran po uplynutí sjednané lhůty, ani případné užívání Nemovitostí budoucím kupujícím, se nepovažují za prodloužení této Smlouvy ani za uzavření budoucí Kupní smlouvy.</w:t>
      </w:r>
    </w:p>
    <w:p w14:paraId="604DE649" w14:textId="77777777" w:rsidR="00E07CF7" w:rsidRDefault="00000000">
      <w:pPr>
        <w:pStyle w:val="Zkladntext1"/>
        <w:framePr w:w="9414" w:h="14072" w:hRule="exact" w:wrap="none" w:vAnchor="page" w:hAnchor="page" w:x="1226" w:y="1363"/>
        <w:numPr>
          <w:ilvl w:val="1"/>
          <w:numId w:val="16"/>
        </w:numPr>
        <w:tabs>
          <w:tab w:val="left" w:pos="533"/>
        </w:tabs>
        <w:spacing w:line="286" w:lineRule="auto"/>
        <w:ind w:left="540" w:hanging="540"/>
        <w:jc w:val="both"/>
      </w:pPr>
      <w:r>
        <w:t>Budoucí prodávající je oprávněn ukončit tuto smlouvu výpovědí s tříměsíční výpovědní dobou, jež počne běžet od prvého dne měsíce následujícího po měsíci, ve které byla doručena výpověď budoucímu kupujícímu, a to výhradně pokud:</w:t>
      </w:r>
    </w:p>
    <w:p w14:paraId="27885E94" w14:textId="77777777" w:rsidR="00E07CF7" w:rsidRDefault="00000000">
      <w:pPr>
        <w:pStyle w:val="Zkladntext1"/>
        <w:framePr w:w="9414" w:h="14072" w:hRule="exact" w:wrap="none" w:vAnchor="page" w:hAnchor="page" w:x="1226" w:y="1363"/>
        <w:numPr>
          <w:ilvl w:val="2"/>
          <w:numId w:val="16"/>
        </w:numPr>
        <w:tabs>
          <w:tab w:val="left" w:pos="1273"/>
        </w:tabs>
        <w:spacing w:line="286" w:lineRule="auto"/>
        <w:ind w:left="1220" w:hanging="660"/>
        <w:jc w:val="both"/>
      </w:pPr>
      <w:r>
        <w:t xml:space="preserve">do 10 let ode dne účinnosti této smlouvy nedošlo ke Změně ÚP Hůrka </w:t>
      </w:r>
      <w:r>
        <w:rPr>
          <w:i/>
          <w:iCs/>
        </w:rPr>
        <w:t>(jak je tento pojem definován v Plánovací smlouvě);</w:t>
      </w:r>
      <w:r>
        <w:t xml:space="preserve"> a/nebo</w:t>
      </w:r>
    </w:p>
    <w:p w14:paraId="35A1285C" w14:textId="77777777" w:rsidR="00E07CF7" w:rsidRDefault="00000000">
      <w:pPr>
        <w:pStyle w:val="Zkladntext1"/>
        <w:framePr w:w="9414" w:h="14072" w:hRule="exact" w:wrap="none" w:vAnchor="page" w:hAnchor="page" w:x="1226" w:y="1363"/>
        <w:numPr>
          <w:ilvl w:val="2"/>
          <w:numId w:val="16"/>
        </w:numPr>
        <w:tabs>
          <w:tab w:val="left" w:pos="1273"/>
        </w:tabs>
        <w:ind w:left="1220" w:hanging="660"/>
        <w:jc w:val="both"/>
      </w:pPr>
      <w:r>
        <w:t>dojde k zániku Plánovací smlouvy, ledaže se jedná o zánik Plánovací smlouvy z důvodu oprávněné výpovědi budoucího kupujícího nebo se jedná o zánik Plánovací smlouvy, pokud je povinností smluvních stran postupovat dle čl. 20. Plánovací smlouvy.</w:t>
      </w:r>
    </w:p>
    <w:p w14:paraId="02962E0A" w14:textId="77777777" w:rsidR="00E07CF7" w:rsidRDefault="00000000">
      <w:pPr>
        <w:pStyle w:val="Zkladntext1"/>
        <w:framePr w:w="9414" w:h="14072" w:hRule="exact" w:wrap="none" w:vAnchor="page" w:hAnchor="page" w:x="1226" w:y="1363"/>
        <w:numPr>
          <w:ilvl w:val="1"/>
          <w:numId w:val="16"/>
        </w:numPr>
        <w:tabs>
          <w:tab w:val="left" w:pos="533"/>
        </w:tabs>
        <w:spacing w:after="0" w:line="286" w:lineRule="auto"/>
        <w:ind w:left="540" w:hanging="540"/>
        <w:jc w:val="both"/>
      </w:pPr>
      <w:r>
        <w:t>Budoucí kupující je oprávněn ukončit tuto smlouvu výpovědí s tříměsíční výpovědní dobou, jež počne běžet od prvého dne měsíce následujícího po měsíci, ve které byla doručena výpověď pokud dojde k zániku Plánovací smlouvy, ledaže se jedná o zánik Plánovací smlouvy z důvodu oprávněné výpovědi budoucího prodávajícího nebo se jedná o zánik Plánovací smlouvy, pokud je povinností smluvních stran postupovat dle čl. 20. Plánovací smlouvy.</w:t>
      </w:r>
    </w:p>
    <w:p w14:paraId="5670D63A" w14:textId="77777777" w:rsidR="00E07CF7" w:rsidRDefault="00000000">
      <w:pPr>
        <w:pStyle w:val="Zhlavnebozpat0"/>
        <w:framePr w:w="1163" w:h="212" w:hRule="exact" w:wrap="none" w:vAnchor="page" w:hAnchor="page" w:x="5327" w:y="15655"/>
        <w:jc w:val="right"/>
      </w:pPr>
      <w:r>
        <w:t>Stránka 10 z 13</w:t>
      </w:r>
    </w:p>
    <w:p w14:paraId="41D74970"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7B291A69" w14:textId="77777777" w:rsidR="00E07CF7" w:rsidRDefault="00E07CF7">
      <w:pPr>
        <w:spacing w:line="1" w:lineRule="exact"/>
      </w:pPr>
    </w:p>
    <w:p w14:paraId="72E72E58" w14:textId="77777777" w:rsidR="00E07CF7" w:rsidRDefault="00000000">
      <w:pPr>
        <w:pStyle w:val="Zkladntext1"/>
        <w:framePr w:w="9421" w:h="14141" w:hRule="exact" w:wrap="none" w:vAnchor="page" w:hAnchor="page" w:x="1223" w:y="1345"/>
        <w:spacing w:line="324" w:lineRule="auto"/>
        <w:ind w:left="520" w:firstLine="20"/>
        <w:jc w:val="both"/>
      </w:pPr>
      <w:r>
        <w:t>Další důvody pro odstoupení od této smlouvy ze strany Investora jsou sjednány v rámci Plánovací smlouvy, respektive dalších dohod uzavřených spolu s ní.</w:t>
      </w:r>
    </w:p>
    <w:p w14:paraId="29E9DE15" w14:textId="77777777" w:rsidR="00E07CF7" w:rsidRDefault="00000000">
      <w:pPr>
        <w:pStyle w:val="Zkladntext1"/>
        <w:framePr w:w="9421" w:h="14141" w:hRule="exact" w:wrap="none" w:vAnchor="page" w:hAnchor="page" w:x="1223" w:y="1345"/>
        <w:numPr>
          <w:ilvl w:val="1"/>
          <w:numId w:val="16"/>
        </w:numPr>
        <w:tabs>
          <w:tab w:val="left" w:pos="533"/>
        </w:tabs>
        <w:ind w:left="520" w:hanging="520"/>
        <w:jc w:val="both"/>
      </w:pPr>
      <w:r>
        <w:rPr>
          <w:b/>
          <w:bCs/>
        </w:rPr>
        <w:t xml:space="preserve">Tato smlouva nabývá platnosti </w:t>
      </w:r>
      <w:r>
        <w:t xml:space="preserve">dnem, který je uveden jako den podpisu té smluvní strany, která smlouvu podepíše jako poslední a </w:t>
      </w:r>
      <w:r>
        <w:rPr>
          <w:b/>
          <w:bCs/>
        </w:rPr>
        <w:t xml:space="preserve">účinnosti </w:t>
      </w:r>
      <w:r>
        <w:t>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informační agenturou.</w:t>
      </w:r>
    </w:p>
    <w:p w14:paraId="0BF985B4" w14:textId="77777777" w:rsidR="00E07CF7" w:rsidRDefault="00000000">
      <w:pPr>
        <w:pStyle w:val="Zkladntext1"/>
        <w:framePr w:w="9421" w:h="14141" w:hRule="exact" w:wrap="none" w:vAnchor="page" w:hAnchor="page" w:x="1223" w:y="1345"/>
        <w:numPr>
          <w:ilvl w:val="1"/>
          <w:numId w:val="16"/>
        </w:numPr>
        <w:tabs>
          <w:tab w:val="left" w:pos="533"/>
        </w:tabs>
        <w:ind w:left="520" w:hanging="520"/>
        <w:jc w:val="both"/>
      </w:pPr>
      <w:r>
        <w:t xml:space="preserve">Smluvní strany se dohodly, že </w:t>
      </w:r>
      <w:r>
        <w:rPr>
          <w:b/>
          <w:bCs/>
        </w:rPr>
        <w:t xml:space="preserve">budoucí prodávající </w:t>
      </w:r>
      <w:r>
        <w:t>bezodkladně po uzavření této smlouvy odešle smlouvu k řádnému uveřejnění do registru smluv vedeném Digitální a informační agenturou. O uveřejnění smlouvy bude bezodkladně druhou smluvní stranu informovat. Smluvní strany berou na vědomí, že nebude-li smlouva zveřejněna ani do tří měsíců od jejího uzavření, je následujícím dnem zrušena od počátku s účinky případného bezdůvodného obohacení.</w:t>
      </w:r>
    </w:p>
    <w:p w14:paraId="7E8AF519" w14:textId="77777777" w:rsidR="00E07CF7" w:rsidRDefault="00000000">
      <w:pPr>
        <w:pStyle w:val="Zkladntext1"/>
        <w:framePr w:w="9421" w:h="14141" w:hRule="exact" w:wrap="none" w:vAnchor="page" w:hAnchor="page" w:x="1223" w:y="1345"/>
        <w:numPr>
          <w:ilvl w:val="1"/>
          <w:numId w:val="16"/>
        </w:numPr>
        <w:tabs>
          <w:tab w:val="left" w:pos="533"/>
        </w:tabs>
        <w:jc w:val="both"/>
      </w:pPr>
      <w:r>
        <w:t>Smluvní strany prohlašují, že žádná část smlouvy nenaplňuje znaky obchodního tajemství.</w:t>
      </w:r>
    </w:p>
    <w:p w14:paraId="33E9AE74" w14:textId="77777777" w:rsidR="00E07CF7" w:rsidRDefault="00000000">
      <w:pPr>
        <w:pStyle w:val="Zkladntext1"/>
        <w:framePr w:w="9421" w:h="14141" w:hRule="exact" w:wrap="none" w:vAnchor="page" w:hAnchor="page" w:x="1223" w:y="1345"/>
        <w:numPr>
          <w:ilvl w:val="1"/>
          <w:numId w:val="16"/>
        </w:numPr>
        <w:tabs>
          <w:tab w:val="left" w:pos="572"/>
        </w:tabs>
        <w:jc w:val="both"/>
      </w:pPr>
      <w:r>
        <w:t>Smluvní strany (každá ze Smluvních stran) na sebe přebírají nebezpečí změny okolností.</w:t>
      </w:r>
    </w:p>
    <w:p w14:paraId="26D6610C" w14:textId="77777777" w:rsidR="00E07CF7" w:rsidRDefault="00000000">
      <w:pPr>
        <w:pStyle w:val="Zkladntext1"/>
        <w:framePr w:w="9421" w:h="14141" w:hRule="exact" w:wrap="none" w:vAnchor="page" w:hAnchor="page" w:x="1223" w:y="1345"/>
        <w:numPr>
          <w:ilvl w:val="1"/>
          <w:numId w:val="16"/>
        </w:numPr>
        <w:tabs>
          <w:tab w:val="left" w:pos="572"/>
        </w:tabs>
        <w:ind w:left="520" w:hanging="520"/>
        <w:jc w:val="both"/>
      </w:pPr>
      <w:r>
        <w:t>Tato smlouva je zcela nezávislá na jiných smlouvách, dohodách či prohlášeních, byť by byly uzavřeny současně a/nebo v souvislosti s touto smlouvou, není-li v nich a/nebo v této smlouvě výslovně stanoveno jinak; i v takovém případě je však tato smlouva závislá na jiných takových dohodách, smlouvách a prohlášeních výhradně způsobem v nich a/nebo v této smlouvě uvedeným.</w:t>
      </w:r>
    </w:p>
    <w:p w14:paraId="0955D916" w14:textId="77777777" w:rsidR="00E07CF7" w:rsidRDefault="00000000">
      <w:pPr>
        <w:pStyle w:val="Zkladntext1"/>
        <w:framePr w:w="9421" w:h="14141" w:hRule="exact" w:wrap="none" w:vAnchor="page" w:hAnchor="page" w:x="1223" w:y="1345"/>
        <w:numPr>
          <w:ilvl w:val="1"/>
          <w:numId w:val="16"/>
        </w:numPr>
        <w:tabs>
          <w:tab w:val="left" w:pos="576"/>
        </w:tabs>
        <w:spacing w:line="276" w:lineRule="auto"/>
        <w:ind w:left="520" w:hanging="520"/>
        <w:jc w:val="both"/>
      </w:pPr>
      <w:r>
        <w:t>Smluvní strany se dohodly, že budoucí odkoupení Nemovitostí nebude navrženo k zápisu poznámky do katastru nemovitostí ve smyslu ustanovení § 23 odst. 1 písm. t) zákona č. 256/2013 Sb., katastrální zákon v platném znění za použití ustanovení § 72 odst. 3 vyhlášky č. 357/2013 Sb., katastrální vyhláška v platném znění.</w:t>
      </w:r>
    </w:p>
    <w:p w14:paraId="3D75DEA9" w14:textId="77777777" w:rsidR="00E07CF7" w:rsidRDefault="00000000">
      <w:pPr>
        <w:pStyle w:val="Zkladntext1"/>
        <w:framePr w:w="9421" w:h="14141" w:hRule="exact" w:wrap="none" w:vAnchor="page" w:hAnchor="page" w:x="1223" w:y="1345"/>
        <w:numPr>
          <w:ilvl w:val="1"/>
          <w:numId w:val="16"/>
        </w:numPr>
        <w:tabs>
          <w:tab w:val="left" w:pos="572"/>
        </w:tabs>
        <w:ind w:left="520" w:hanging="520"/>
        <w:jc w:val="both"/>
      </w:pPr>
      <w:r>
        <w:t>Práva a povinnosti touto smlouvou výslovně neupravené se řídí příslušnými ustanoveními občanského zákoníku. Stane-li se kterékoli ustanovení této smlouvy neplatným, neúčinným, zdánlivým nebo nevymahatelným, zůstává platnost, účinnost a vymahatelnost ostatních ustanovení této smlouvy neovlivněna a nedotčena, nevyplývá-li z povahy daného ustanovení, obsahu smlouvy nebo okolností, za nichž bylo toto ustanovení vytvořeno, že toto ustanovení nelze oddělit od ostatního obsahu smlouvy. V případě takové neplatnosti, neúčinnosti, zdánlivosti nebo nevymahatelnosti se smluvní strany zavazují bezodkladně, nejpozději však do devadesáti (90) dnů od doručení výzvy jedné smluvní strany druhé ze smluvních stran, v dobré víře napravit takto vzniklý stav tím způsobem, že se dohodnou na změnách, respektive doplněních této smlouvy, které jsou s ohledem na tuto neplatnost, neúčinnost, zdánlivost nebo nevymahatelnost pro splnění účelů a cílů této smlouvy nezbytná. Za tímto účelem smluvní strany zejména uzavřou příslušný dodatek k této smlouvě, kterým neplatné, neúčinné, zdánlivé nebo nevymahatelné ustanovení nahradí při maximálním respektu k právům a povinnostem, které mají být příslušným dodatkem či doplněním této smlouvy nahrazeny.</w:t>
      </w:r>
    </w:p>
    <w:p w14:paraId="6DEBBFAD" w14:textId="77777777" w:rsidR="00E07CF7" w:rsidRDefault="00000000">
      <w:pPr>
        <w:pStyle w:val="Zkladntext1"/>
        <w:framePr w:w="9421" w:h="14141" w:hRule="exact" w:wrap="none" w:vAnchor="page" w:hAnchor="page" w:x="1223" w:y="1345"/>
        <w:numPr>
          <w:ilvl w:val="1"/>
          <w:numId w:val="16"/>
        </w:numPr>
        <w:tabs>
          <w:tab w:val="left" w:pos="572"/>
        </w:tabs>
        <w:ind w:left="520" w:hanging="520"/>
        <w:jc w:val="both"/>
      </w:pPr>
      <w:r>
        <w:t>Stane-li se tato Smlouva jako celek neplatnou, neúčinnou, zdánlivou nebo nevymahatelnou, zavazují se smluvní strany bezodkladně, nejpozději však do devadesáti (90) dnů, uzavřít novou smlouvu, která se bude svými ustanoveními v maximální možné míře dovolené platnými a účinnými právními předpisy blížit právům a povinnostem smluvních stran upravených v této smlouvě.</w:t>
      </w:r>
    </w:p>
    <w:p w14:paraId="0825383A" w14:textId="77777777" w:rsidR="00E07CF7" w:rsidRDefault="00000000">
      <w:pPr>
        <w:pStyle w:val="Zkladntext1"/>
        <w:framePr w:w="9421" w:h="14141" w:hRule="exact" w:wrap="none" w:vAnchor="page" w:hAnchor="page" w:x="1223" w:y="1345"/>
        <w:numPr>
          <w:ilvl w:val="1"/>
          <w:numId w:val="16"/>
        </w:numPr>
        <w:tabs>
          <w:tab w:val="left" w:pos="568"/>
        </w:tabs>
        <w:ind w:left="520" w:hanging="520"/>
        <w:jc w:val="both"/>
      </w:pPr>
      <w:r>
        <w:t>Tato smlouva a veškeré smluvní a mimosmluvní závazky vzniklé z ní nebo v souvislosti s ní se řídí právním řádem České republiky a je vykládána v souladu s ním. Tato smlouva je smlouvou soukromoprávní povahy.</w:t>
      </w:r>
    </w:p>
    <w:p w14:paraId="16EABD99" w14:textId="77777777" w:rsidR="00E07CF7" w:rsidRDefault="00000000">
      <w:pPr>
        <w:pStyle w:val="Zkladntext1"/>
        <w:framePr w:w="9421" w:h="14141" w:hRule="exact" w:wrap="none" w:vAnchor="page" w:hAnchor="page" w:x="1223" w:y="1345"/>
        <w:numPr>
          <w:ilvl w:val="1"/>
          <w:numId w:val="16"/>
        </w:numPr>
        <w:tabs>
          <w:tab w:val="left" w:pos="568"/>
        </w:tabs>
        <w:spacing w:after="0"/>
        <w:ind w:left="520" w:hanging="520"/>
        <w:jc w:val="both"/>
      </w:pPr>
      <w:r>
        <w:t>Smluvní strany nad rámec ustanovení Občanského zákoníku, která se neaplikují na právní vztah založený touto Smlouvou v důsledku odchylné dohody Smluvních stran, dále vylučují aplikaci § 558 odst. 2 (v rozsahu, v jakém stanoví, že obchodní zvyklost má přednost před ustanovením zákona, jež nemá donucující účinky), § 1727, § 1735, § 1737, § 1740 odst. 3, § 1748, Občanského zákoníku na právní vztah založený touto Smlouvou.</w:t>
      </w:r>
    </w:p>
    <w:p w14:paraId="467856B8" w14:textId="77777777" w:rsidR="00E07CF7" w:rsidRDefault="00000000">
      <w:pPr>
        <w:pStyle w:val="Zhlavnebozpat0"/>
        <w:framePr w:wrap="none" w:vAnchor="page" w:hAnchor="page" w:x="5320" w:y="15659"/>
      </w:pPr>
      <w:r>
        <w:t>Stránka 11 z 13</w:t>
      </w:r>
    </w:p>
    <w:p w14:paraId="11A3BD45"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51A0AD2C" w14:textId="77777777" w:rsidR="00E07CF7" w:rsidRDefault="00E07CF7">
      <w:pPr>
        <w:spacing w:line="1" w:lineRule="exact"/>
      </w:pPr>
    </w:p>
    <w:p w14:paraId="1C20582A" w14:textId="77777777" w:rsidR="00E07CF7" w:rsidRDefault="00000000">
      <w:pPr>
        <w:pStyle w:val="Zkladntext1"/>
        <w:framePr w:w="9378" w:h="7740" w:hRule="exact" w:wrap="none" w:vAnchor="page" w:hAnchor="page" w:x="1244" w:y="1363"/>
        <w:numPr>
          <w:ilvl w:val="1"/>
          <w:numId w:val="16"/>
        </w:numPr>
        <w:tabs>
          <w:tab w:val="left" w:pos="629"/>
        </w:tabs>
        <w:spacing w:line="276" w:lineRule="auto"/>
        <w:ind w:left="540" w:hanging="540"/>
        <w:jc w:val="both"/>
      </w:pPr>
      <w:r>
        <w:t>Smluvní strany se zavazují, že nebudou činit žádná jednání, která by jakkoli ohrozila či mohla ohrozit plnění této smlouvy a/nebo naplnění účelů této smlouvy.</w:t>
      </w:r>
    </w:p>
    <w:p w14:paraId="1FE2FB4E" w14:textId="77777777" w:rsidR="00E07CF7" w:rsidRDefault="00000000">
      <w:pPr>
        <w:pStyle w:val="Zkladntext1"/>
        <w:framePr w:w="9378" w:h="7740" w:hRule="exact" w:wrap="none" w:vAnchor="page" w:hAnchor="page" w:x="1244" w:y="1363"/>
        <w:numPr>
          <w:ilvl w:val="1"/>
          <w:numId w:val="16"/>
        </w:numPr>
        <w:tabs>
          <w:tab w:val="left" w:pos="629"/>
        </w:tabs>
        <w:ind w:left="540" w:hanging="540"/>
        <w:jc w:val="both"/>
      </w:pPr>
      <w:r>
        <w:t>Odkazuje-li tato Smlouva na určitý právní předpis a/nebo určité ustanovení právního předpisu, zahrnuje takový odkaz i odkaz na právní předpis, popřípadě ustanovení právního předpisu, který jej dle svého smyslu a účelu kdykoli v budoucnu nahradí.</w:t>
      </w:r>
    </w:p>
    <w:p w14:paraId="61CFB414" w14:textId="77777777" w:rsidR="00E07CF7" w:rsidRDefault="00000000">
      <w:pPr>
        <w:pStyle w:val="Zkladntext1"/>
        <w:framePr w:w="9378" w:h="7740" w:hRule="exact" w:wrap="none" w:vAnchor="page" w:hAnchor="page" w:x="1244" w:y="1363"/>
        <w:numPr>
          <w:ilvl w:val="1"/>
          <w:numId w:val="16"/>
        </w:numPr>
        <w:tabs>
          <w:tab w:val="left" w:pos="629"/>
        </w:tabs>
        <w:spacing w:line="300" w:lineRule="auto"/>
        <w:ind w:left="540" w:hanging="540"/>
        <w:jc w:val="both"/>
      </w:pPr>
      <w:r>
        <w:t>Tato smlouva zavazuje i právní nástupce smluvních stran, ať na základě singulární, tak univerzální sukcese. Smluvní strany zajistí, aby jakýkoli případný nabyvatel Nemovitostí byl vázán touto smlouvou a právy a povinnostmi z ní vyplývajícími v plném rozsahu.</w:t>
      </w:r>
    </w:p>
    <w:p w14:paraId="783C4DD0" w14:textId="77777777" w:rsidR="00E07CF7" w:rsidRDefault="00000000">
      <w:pPr>
        <w:pStyle w:val="Zkladntext1"/>
        <w:framePr w:w="9378" w:h="7740" w:hRule="exact" w:wrap="none" w:vAnchor="page" w:hAnchor="page" w:x="1244" w:y="1363"/>
        <w:numPr>
          <w:ilvl w:val="1"/>
          <w:numId w:val="16"/>
        </w:numPr>
        <w:tabs>
          <w:tab w:val="left" w:pos="629"/>
        </w:tabs>
        <w:spacing w:line="286" w:lineRule="auto"/>
        <w:ind w:left="540" w:hanging="540"/>
        <w:jc w:val="both"/>
      </w:pPr>
      <w:r>
        <w:t>Tuto smlouvu lze měnit pouze po dohodě obou smluvních stran a pouze formou písemných dodatků. Jinou formou nežli písemnou, tuto smlouvu měnit nelze.</w:t>
      </w:r>
    </w:p>
    <w:p w14:paraId="3C8209A4" w14:textId="77777777" w:rsidR="00E07CF7" w:rsidRDefault="00000000">
      <w:pPr>
        <w:pStyle w:val="Zkladntext1"/>
        <w:framePr w:w="9378" w:h="7740" w:hRule="exact" w:wrap="none" w:vAnchor="page" w:hAnchor="page" w:x="1244" w:y="1363"/>
        <w:numPr>
          <w:ilvl w:val="1"/>
          <w:numId w:val="16"/>
        </w:numPr>
        <w:tabs>
          <w:tab w:val="left" w:pos="625"/>
        </w:tabs>
        <w:ind w:left="540" w:hanging="540"/>
        <w:jc w:val="both"/>
      </w:pPr>
      <w:r>
        <w:t xml:space="preserve">Smlouva je sepsána ve </w:t>
      </w:r>
      <w:r>
        <w:rPr>
          <w:b/>
          <w:bCs/>
        </w:rPr>
        <w:t xml:space="preserve">5 vyhotoveních, </w:t>
      </w:r>
      <w:r>
        <w:t>z nichž budoucí kupující obdrží 2 vyhotovení, z toho 1 vyhotovení s úředně ověřenými podpisy budoucího kupujícího. Budoucí prodávající si ponechá po podpisu smluvních stran 3 vyhotovení smlouvy, z toho 1 vyhotovení s úředně ověřeným podpisem budoucího kupujícího.</w:t>
      </w:r>
    </w:p>
    <w:p w14:paraId="63B8B3C4" w14:textId="77777777" w:rsidR="00E07CF7" w:rsidRDefault="00000000">
      <w:pPr>
        <w:pStyle w:val="Zkladntext1"/>
        <w:framePr w:w="9378" w:h="7740" w:hRule="exact" w:wrap="none" w:vAnchor="page" w:hAnchor="page" w:x="1244" w:y="1363"/>
        <w:numPr>
          <w:ilvl w:val="1"/>
          <w:numId w:val="16"/>
        </w:numPr>
        <w:tabs>
          <w:tab w:val="left" w:pos="629"/>
        </w:tabs>
        <w:jc w:val="both"/>
      </w:pPr>
      <w:r>
        <w:t>Nedílnou součástí této smlouvy jsou i její přílohy:</w:t>
      </w:r>
    </w:p>
    <w:p w14:paraId="3FD54237" w14:textId="77777777" w:rsidR="00E07CF7" w:rsidRDefault="00000000">
      <w:pPr>
        <w:pStyle w:val="Zkladntext1"/>
        <w:framePr w:w="9378" w:h="7740" w:hRule="exact" w:wrap="none" w:vAnchor="page" w:hAnchor="page" w:x="1244" w:y="1363"/>
        <w:numPr>
          <w:ilvl w:val="2"/>
          <w:numId w:val="16"/>
        </w:numPr>
        <w:tabs>
          <w:tab w:val="left" w:pos="1345"/>
        </w:tabs>
        <w:ind w:firstLine="540"/>
        <w:jc w:val="both"/>
      </w:pPr>
      <w:r>
        <w:t>Příloha č. 1: grafický zákres rozsahu Nemovitostí určených k převodu.</w:t>
      </w:r>
    </w:p>
    <w:p w14:paraId="735A13EA" w14:textId="77777777" w:rsidR="00E07CF7" w:rsidRDefault="00000000">
      <w:pPr>
        <w:pStyle w:val="Zkladntext1"/>
        <w:framePr w:w="9378" w:h="7740" w:hRule="exact" w:wrap="none" w:vAnchor="page" w:hAnchor="page" w:x="1244" w:y="1363"/>
        <w:numPr>
          <w:ilvl w:val="1"/>
          <w:numId w:val="16"/>
        </w:numPr>
        <w:tabs>
          <w:tab w:val="left" w:pos="629"/>
        </w:tabs>
        <w:spacing w:line="276" w:lineRule="auto"/>
        <w:ind w:left="540" w:hanging="540"/>
        <w:jc w:val="both"/>
      </w:pPr>
      <w:r>
        <w:t>Obě strany této smlouvy prohlašují, že tato smlouva byla sepsána na základě jejich pravé a svobodné vůle a na důkaz souhlasu s jejím obsahem připojují své podpisy.</w:t>
      </w:r>
    </w:p>
    <w:p w14:paraId="61BAF357" w14:textId="77777777" w:rsidR="00E07CF7" w:rsidRDefault="00000000">
      <w:pPr>
        <w:pStyle w:val="Zkladntext1"/>
        <w:framePr w:w="9378" w:h="7740" w:hRule="exact" w:wrap="none" w:vAnchor="page" w:hAnchor="page" w:x="1244" w:y="1363"/>
        <w:spacing w:after="200"/>
        <w:ind w:firstLine="540"/>
        <w:jc w:val="both"/>
      </w:pPr>
      <w:r>
        <w:t>Přílohy: grafický zákres rozsahu Nemovitostí určených k převodu</w:t>
      </w:r>
    </w:p>
    <w:p w14:paraId="5C1629D8"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jc w:val="both"/>
      </w:pPr>
      <w:r>
        <w:t xml:space="preserve">Schvalovací doložka dle </w:t>
      </w:r>
      <w:proofErr w:type="spellStart"/>
      <w:r>
        <w:t>ust</w:t>
      </w:r>
      <w:proofErr w:type="spellEnd"/>
      <w:r>
        <w:t>. § 41 zák. č. 128/2000 Sb., o obcích</w:t>
      </w:r>
    </w:p>
    <w:p w14:paraId="59502A1F"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jc w:val="both"/>
      </w:pPr>
      <w:r>
        <w:t>schváleno usnesením Zastupitelstva města Pardubic</w:t>
      </w:r>
    </w:p>
    <w:p w14:paraId="736CBB41"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pPr>
      <w:r>
        <w:t>č. usnesení: Z/2421/2026 ze dne 25.5.2026.</w:t>
      </w:r>
    </w:p>
    <w:p w14:paraId="2D589E35"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jc w:val="both"/>
      </w:pPr>
      <w:r>
        <w:t>Záměr byl zveřejněn na úřední desce a elektronické úřední desce Magistrátu</w:t>
      </w:r>
    </w:p>
    <w:p w14:paraId="3BBA18D1"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pPr>
      <w:r>
        <w:t>města Pardubic:</w:t>
      </w:r>
    </w:p>
    <w:p w14:paraId="6D56E14A"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60" w:line="240" w:lineRule="auto"/>
        <w:ind w:firstLine="280"/>
      </w:pPr>
      <w:r>
        <w:t>vyvěšeno dne: 10.4.2026</w:t>
      </w:r>
    </w:p>
    <w:p w14:paraId="390DCC25" w14:textId="77777777" w:rsidR="00E07CF7" w:rsidRDefault="00000000">
      <w:pPr>
        <w:pStyle w:val="Zkladntext20"/>
        <w:framePr w:w="9378" w:h="7740" w:hRule="exact" w:wrap="none" w:vAnchor="page" w:hAnchor="page" w:x="1244" w:y="1363"/>
        <w:pBdr>
          <w:top w:val="single" w:sz="4" w:space="0" w:color="auto"/>
          <w:left w:val="single" w:sz="4" w:space="0" w:color="auto"/>
          <w:bottom w:val="single" w:sz="4" w:space="0" w:color="auto"/>
          <w:right w:val="single" w:sz="4" w:space="0" w:color="auto"/>
        </w:pBdr>
        <w:spacing w:after="0" w:line="240" w:lineRule="auto"/>
        <w:ind w:firstLine="280"/>
      </w:pPr>
      <w:r>
        <w:t>svěšeno dne: 26.4.2026</w:t>
      </w:r>
    </w:p>
    <w:p w14:paraId="615D6F72" w14:textId="77777777" w:rsidR="00E07CF7" w:rsidRDefault="00000000">
      <w:pPr>
        <w:pStyle w:val="Nadpis30"/>
        <w:framePr w:w="9378" w:h="475" w:hRule="exact" w:wrap="none" w:vAnchor="page" w:hAnchor="page" w:x="1244" w:y="9485"/>
        <w:tabs>
          <w:tab w:val="left" w:pos="4756"/>
        </w:tabs>
        <w:spacing w:after="0" w:line="240" w:lineRule="auto"/>
        <w:rPr>
          <w:sz w:val="28"/>
          <w:szCs w:val="28"/>
        </w:rPr>
      </w:pPr>
      <w:bookmarkStart w:id="5" w:name="bookmark16"/>
      <w:r>
        <w:rPr>
          <w:rFonts w:ascii="Times New Roman" w:eastAsia="Times New Roman" w:hAnsi="Times New Roman" w:cs="Times New Roman"/>
          <w:sz w:val="28"/>
          <w:szCs w:val="28"/>
        </w:rPr>
        <w:t>2 2 -06- 2026</w:t>
      </w:r>
      <w:r>
        <w:rPr>
          <w:rFonts w:ascii="Times New Roman" w:eastAsia="Times New Roman" w:hAnsi="Times New Roman" w:cs="Times New Roman"/>
          <w:sz w:val="28"/>
          <w:szCs w:val="28"/>
        </w:rPr>
        <w:tab/>
        <w:t>1 8. 06. 2026</w:t>
      </w:r>
      <w:bookmarkEnd w:id="5"/>
    </w:p>
    <w:p w14:paraId="5889579B" w14:textId="77777777" w:rsidR="00E07CF7" w:rsidRDefault="00000000">
      <w:pPr>
        <w:pStyle w:val="Zkladntext1"/>
        <w:framePr w:w="9378" w:h="475" w:hRule="exact" w:wrap="none" w:vAnchor="page" w:hAnchor="page" w:x="1244" w:y="9485"/>
        <w:tabs>
          <w:tab w:val="right" w:leader="dot" w:pos="1626"/>
          <w:tab w:val="right" w:leader="dot" w:pos="5021"/>
          <w:tab w:val="left" w:pos="5824"/>
          <w:tab w:val="left" w:leader="dot" w:pos="6141"/>
          <w:tab w:val="left" w:leader="dot" w:pos="7660"/>
        </w:tabs>
        <w:spacing w:after="0" w:line="180" w:lineRule="auto"/>
        <w:ind w:firstLine="280"/>
      </w:pPr>
      <w:r>
        <w:tab/>
        <w:t>dne</w:t>
      </w:r>
      <w:r>
        <w:tab/>
        <w:t xml:space="preserve"> V</w:t>
      </w:r>
      <w:r>
        <w:tab/>
      </w:r>
      <w:r>
        <w:tab/>
        <w:t>dne</w:t>
      </w:r>
      <w:r>
        <w:tab/>
      </w:r>
    </w:p>
    <w:p w14:paraId="27F2C46E" w14:textId="77777777" w:rsidR="00E07CF7" w:rsidRDefault="00000000">
      <w:pPr>
        <w:pStyle w:val="Nadpis40"/>
        <w:framePr w:w="9378" w:h="832" w:hRule="exact" w:wrap="none" w:vAnchor="page" w:hAnchor="page" w:x="1244" w:y="11512"/>
        <w:spacing w:after="60" w:line="240" w:lineRule="auto"/>
        <w:ind w:right="6300" w:firstLine="400"/>
        <w:jc w:val="both"/>
      </w:pPr>
      <w:bookmarkStart w:id="6" w:name="bookmark18"/>
      <w:r>
        <w:t>Statutární město Pardubice</w:t>
      </w:r>
      <w:bookmarkEnd w:id="6"/>
    </w:p>
    <w:p w14:paraId="276671C0" w14:textId="77777777" w:rsidR="00E07CF7" w:rsidRDefault="00000000">
      <w:pPr>
        <w:pStyle w:val="Zkladntext1"/>
        <w:framePr w:w="9378" w:h="832" w:hRule="exact" w:wrap="none" w:vAnchor="page" w:hAnchor="page" w:x="1244" w:y="11512"/>
        <w:spacing w:after="60" w:line="240" w:lineRule="auto"/>
        <w:ind w:firstLine="400"/>
      </w:pPr>
      <w:r>
        <w:t>Bc. Jan Nadrchal</w:t>
      </w:r>
    </w:p>
    <w:p w14:paraId="202698A9" w14:textId="77777777" w:rsidR="00E07CF7" w:rsidRDefault="00000000">
      <w:pPr>
        <w:pStyle w:val="Zkladntext1"/>
        <w:framePr w:w="9378" w:h="832" w:hRule="exact" w:wrap="none" w:vAnchor="page" w:hAnchor="page" w:x="1244" w:y="11512"/>
        <w:spacing w:after="0" w:line="240" w:lineRule="auto"/>
        <w:ind w:firstLine="400"/>
      </w:pPr>
      <w:r>
        <w:t>Primátor města</w:t>
      </w:r>
    </w:p>
    <w:p w14:paraId="03BB50EF" w14:textId="77777777" w:rsidR="00E07CF7" w:rsidRDefault="00000000">
      <w:pPr>
        <w:pStyle w:val="Zkladntext1"/>
        <w:framePr w:w="1170" w:h="911" w:hRule="exact" w:wrap="none" w:vAnchor="page" w:hAnchor="page" w:x="7073" w:y="11515"/>
        <w:spacing w:after="0" w:line="324" w:lineRule="auto"/>
      </w:pPr>
      <w:r>
        <w:rPr>
          <w:b/>
          <w:bCs/>
        </w:rPr>
        <w:t>MHAP s.r.o.</w:t>
      </w:r>
    </w:p>
    <w:p w14:paraId="441C8384" w14:textId="77777777" w:rsidR="00E07CF7" w:rsidRDefault="00000000">
      <w:pPr>
        <w:pStyle w:val="Zkladntext1"/>
        <w:framePr w:w="1170" w:h="911" w:hRule="exact" w:wrap="none" w:vAnchor="page" w:hAnchor="page" w:x="7073" w:y="11515"/>
        <w:spacing w:after="0" w:line="324" w:lineRule="auto"/>
      </w:pPr>
      <w:r>
        <w:t>Petr Dědek</w:t>
      </w:r>
      <w:r>
        <w:br/>
        <w:t>jednatel</w:t>
      </w:r>
    </w:p>
    <w:p w14:paraId="14EE3C9E" w14:textId="77777777" w:rsidR="00E07CF7" w:rsidRDefault="00000000">
      <w:pPr>
        <w:pStyle w:val="Zhlavnebozpat0"/>
        <w:framePr w:wrap="none" w:vAnchor="page" w:hAnchor="page" w:x="5338" w:y="15659"/>
      </w:pPr>
      <w:r>
        <w:t>Stránka 12 z 13</w:t>
      </w:r>
    </w:p>
    <w:p w14:paraId="12982ED3" w14:textId="77777777" w:rsidR="00E07CF7" w:rsidRDefault="00E07CF7">
      <w:pPr>
        <w:spacing w:line="1" w:lineRule="exact"/>
        <w:sectPr w:rsidR="00E07CF7">
          <w:pgSz w:w="11900" w:h="16840"/>
          <w:pgMar w:top="360" w:right="360" w:bottom="360" w:left="360" w:header="0" w:footer="3" w:gutter="0"/>
          <w:cols w:space="720"/>
          <w:noEndnote/>
          <w:docGrid w:linePitch="360"/>
        </w:sectPr>
      </w:pPr>
    </w:p>
    <w:p w14:paraId="73491BAE" w14:textId="77777777" w:rsidR="00E07CF7" w:rsidRDefault="00E07CF7">
      <w:pPr>
        <w:spacing w:line="1" w:lineRule="exact"/>
      </w:pPr>
    </w:p>
    <w:p w14:paraId="56B7E9E8" w14:textId="77777777" w:rsidR="00E07CF7" w:rsidRDefault="00000000">
      <w:pPr>
        <w:pStyle w:val="Zkladntext1"/>
        <w:framePr w:wrap="none" w:vAnchor="page" w:hAnchor="page" w:x="1775" w:y="1322"/>
        <w:spacing w:after="0" w:line="240" w:lineRule="auto"/>
        <w:jc w:val="both"/>
      </w:pPr>
      <w:r>
        <w:t>Příloha</w:t>
      </w:r>
    </w:p>
    <w:p w14:paraId="68954152" w14:textId="77777777" w:rsidR="00E07CF7" w:rsidRDefault="00000000">
      <w:pPr>
        <w:framePr w:wrap="none" w:vAnchor="page" w:hAnchor="page" w:x="1213" w:y="2067"/>
        <w:rPr>
          <w:sz w:val="2"/>
          <w:szCs w:val="2"/>
        </w:rPr>
      </w:pPr>
      <w:r>
        <w:rPr>
          <w:noProof/>
        </w:rPr>
        <w:drawing>
          <wp:inline distT="0" distB="0" distL="0" distR="0" wp14:anchorId="74ED3E56" wp14:editId="4C7D6326">
            <wp:extent cx="5931535" cy="40963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931535" cy="4096385"/>
                    </a:xfrm>
                    <a:prstGeom prst="rect">
                      <a:avLst/>
                    </a:prstGeom>
                  </pic:spPr>
                </pic:pic>
              </a:graphicData>
            </a:graphic>
          </wp:inline>
        </w:drawing>
      </w:r>
    </w:p>
    <w:p w14:paraId="40F7D10A" w14:textId="77777777" w:rsidR="00E07CF7" w:rsidRDefault="00000000">
      <w:pPr>
        <w:pStyle w:val="Zhlavnebozpat0"/>
        <w:framePr w:wrap="none" w:vAnchor="page" w:hAnchor="page" w:x="5346" w:y="15628"/>
      </w:pPr>
      <w:r>
        <w:t>Stránka 13 z 13</w:t>
      </w:r>
    </w:p>
    <w:p w14:paraId="7E1B35D6" w14:textId="77777777" w:rsidR="00E07CF7" w:rsidRDefault="00E07CF7">
      <w:pPr>
        <w:spacing w:line="1" w:lineRule="exact"/>
      </w:pPr>
    </w:p>
    <w:sectPr w:rsidR="00E07CF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8901" w14:textId="77777777" w:rsidR="00E65DFC" w:rsidRDefault="00E65DFC">
      <w:r>
        <w:separator/>
      </w:r>
    </w:p>
  </w:endnote>
  <w:endnote w:type="continuationSeparator" w:id="0">
    <w:p w14:paraId="485C0748" w14:textId="77777777" w:rsidR="00E65DFC" w:rsidRDefault="00E6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74B4" w14:textId="77777777" w:rsidR="00E65DFC" w:rsidRDefault="00E65DFC"/>
  </w:footnote>
  <w:footnote w:type="continuationSeparator" w:id="0">
    <w:p w14:paraId="4BAFCEE5" w14:textId="77777777" w:rsidR="00E65DFC" w:rsidRDefault="00E65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E96"/>
    <w:multiLevelType w:val="multilevel"/>
    <w:tmpl w:val="6FC8C758"/>
    <w:lvl w:ilvl="0">
      <w:start w:val="1"/>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A3922"/>
    <w:multiLevelType w:val="multilevel"/>
    <w:tmpl w:val="080883C6"/>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61E6E"/>
    <w:multiLevelType w:val="multilevel"/>
    <w:tmpl w:val="1BEED2D6"/>
    <w:lvl w:ilvl="0">
      <w:start w:val="4"/>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151A9"/>
    <w:multiLevelType w:val="multilevel"/>
    <w:tmpl w:val="0A88855E"/>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02090"/>
    <w:multiLevelType w:val="multilevel"/>
    <w:tmpl w:val="CADE56A8"/>
    <w:lvl w:ilvl="0">
      <w:start w:val="1"/>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645783"/>
    <w:multiLevelType w:val="multilevel"/>
    <w:tmpl w:val="2B8C0DEE"/>
    <w:lvl w:ilvl="0">
      <w:start w:val="3"/>
      <w:numFmt w:val="upperRoman"/>
      <w:lvlText w:val="%1."/>
      <w:lvlJc w:val="left"/>
      <w:rPr>
        <w:rFonts w:ascii="Arial" w:eastAsia="Arial" w:hAnsi="Arial" w:cs="Arial"/>
        <w:b/>
        <w:bCs/>
        <w:i/>
        <w:iCs/>
        <w:smallCaps w:val="0"/>
        <w:strike w:val="0"/>
        <w:color w:val="000000"/>
        <w:spacing w:val="0"/>
        <w:w w:val="100"/>
        <w:position w:val="0"/>
        <w:sz w:val="18"/>
        <w:szCs w:val="18"/>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30DFE"/>
    <w:multiLevelType w:val="multilevel"/>
    <w:tmpl w:val="0F523896"/>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5699B"/>
    <w:multiLevelType w:val="multilevel"/>
    <w:tmpl w:val="696E328C"/>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C6E01"/>
    <w:multiLevelType w:val="multilevel"/>
    <w:tmpl w:val="BC8E3C52"/>
    <w:lvl w:ilvl="0">
      <w:start w:val="5"/>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AF3B3B"/>
    <w:multiLevelType w:val="multilevel"/>
    <w:tmpl w:val="FD2882B0"/>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911868"/>
    <w:multiLevelType w:val="multilevel"/>
    <w:tmpl w:val="1728DC4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8A60DF"/>
    <w:multiLevelType w:val="multilevel"/>
    <w:tmpl w:val="2132CFB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4E3F6E"/>
    <w:multiLevelType w:val="multilevel"/>
    <w:tmpl w:val="1F684372"/>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397AB2"/>
    <w:multiLevelType w:val="multilevel"/>
    <w:tmpl w:val="9F0C15E0"/>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A15EA5"/>
    <w:multiLevelType w:val="multilevel"/>
    <w:tmpl w:val="47285262"/>
    <w:lvl w:ilvl="0">
      <w:start w:val="3"/>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C72A86"/>
    <w:multiLevelType w:val="multilevel"/>
    <w:tmpl w:val="1E1EE8AC"/>
    <w:lvl w:ilvl="0">
      <w:start w:val="6"/>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8510453">
    <w:abstractNumId w:val="3"/>
  </w:num>
  <w:num w:numId="2" w16cid:durableId="1711950448">
    <w:abstractNumId w:val="11"/>
  </w:num>
  <w:num w:numId="3" w16cid:durableId="1692223028">
    <w:abstractNumId w:val="7"/>
  </w:num>
  <w:num w:numId="4" w16cid:durableId="1933859510">
    <w:abstractNumId w:val="10"/>
  </w:num>
  <w:num w:numId="5" w16cid:durableId="1587104812">
    <w:abstractNumId w:val="9"/>
  </w:num>
  <w:num w:numId="6" w16cid:durableId="304355125">
    <w:abstractNumId w:val="0"/>
  </w:num>
  <w:num w:numId="7" w16cid:durableId="548953869">
    <w:abstractNumId w:val="6"/>
  </w:num>
  <w:num w:numId="8" w16cid:durableId="1127509462">
    <w:abstractNumId w:val="4"/>
  </w:num>
  <w:num w:numId="9" w16cid:durableId="82722172">
    <w:abstractNumId w:val="5"/>
  </w:num>
  <w:num w:numId="10" w16cid:durableId="653528844">
    <w:abstractNumId w:val="14"/>
  </w:num>
  <w:num w:numId="11" w16cid:durableId="1714647095">
    <w:abstractNumId w:val="2"/>
  </w:num>
  <w:num w:numId="12" w16cid:durableId="1620916510">
    <w:abstractNumId w:val="13"/>
  </w:num>
  <w:num w:numId="13" w16cid:durableId="191770817">
    <w:abstractNumId w:val="8"/>
  </w:num>
  <w:num w:numId="14" w16cid:durableId="1748305764">
    <w:abstractNumId w:val="15"/>
  </w:num>
  <w:num w:numId="15" w16cid:durableId="1062751846">
    <w:abstractNumId w:val="12"/>
  </w:num>
  <w:num w:numId="16" w16cid:durableId="191424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F7"/>
    <w:rsid w:val="00924B87"/>
    <w:rsid w:val="00CD236C"/>
    <w:rsid w:val="00E07CF7"/>
    <w:rsid w:val="00E6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7E50"/>
  <w15:docId w15:val="{5CDABF66-E5A5-41F9-9C39-44FD42E5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Zkladntext1">
    <w:name w:val="Základní text1"/>
    <w:basedOn w:val="Normln"/>
    <w:link w:val="Zkladntext"/>
    <w:pPr>
      <w:spacing w:after="100" w:line="283" w:lineRule="auto"/>
    </w:pPr>
    <w:rPr>
      <w:rFonts w:ascii="Arial" w:eastAsia="Arial" w:hAnsi="Arial" w:cs="Arial"/>
      <w:sz w:val="19"/>
      <w:szCs w:val="19"/>
    </w:rPr>
  </w:style>
  <w:style w:type="paragraph" w:customStyle="1" w:styleId="Nadpis40">
    <w:name w:val="Nadpis #4"/>
    <w:basedOn w:val="Normln"/>
    <w:link w:val="Nadpis4"/>
    <w:pPr>
      <w:spacing w:after="100" w:line="283" w:lineRule="auto"/>
      <w:jc w:val="center"/>
      <w:outlineLvl w:val="3"/>
    </w:pPr>
    <w:rPr>
      <w:rFonts w:ascii="Arial" w:eastAsia="Arial" w:hAnsi="Arial" w:cs="Arial"/>
      <w:b/>
      <w:bCs/>
      <w:sz w:val="19"/>
      <w:szCs w:val="19"/>
    </w:rPr>
  </w:style>
  <w:style w:type="paragraph" w:customStyle="1" w:styleId="Jin0">
    <w:name w:val="Jiné"/>
    <w:basedOn w:val="Normln"/>
    <w:link w:val="Jin"/>
    <w:pPr>
      <w:spacing w:after="100" w:line="283" w:lineRule="auto"/>
    </w:pPr>
    <w:rPr>
      <w:rFonts w:ascii="Arial" w:eastAsia="Arial" w:hAnsi="Arial" w:cs="Arial"/>
      <w:sz w:val="19"/>
      <w:szCs w:val="19"/>
    </w:rPr>
  </w:style>
  <w:style w:type="paragraph" w:customStyle="1" w:styleId="Nadpis10">
    <w:name w:val="Nadpis #1"/>
    <w:basedOn w:val="Normln"/>
    <w:link w:val="Nadpis1"/>
    <w:pPr>
      <w:spacing w:after="360"/>
      <w:jc w:val="center"/>
      <w:outlineLvl w:val="0"/>
    </w:pPr>
    <w:rPr>
      <w:rFonts w:ascii="Arial" w:eastAsia="Arial" w:hAnsi="Arial" w:cs="Arial"/>
      <w:b/>
      <w:bCs/>
      <w:sz w:val="32"/>
      <w:szCs w:val="32"/>
    </w:rPr>
  </w:style>
  <w:style w:type="paragraph" w:customStyle="1" w:styleId="Zkladntext20">
    <w:name w:val="Základní text (2)"/>
    <w:basedOn w:val="Normln"/>
    <w:link w:val="Zkladntext2"/>
    <w:pPr>
      <w:spacing w:after="40" w:line="276" w:lineRule="auto"/>
      <w:ind w:firstLine="320"/>
    </w:pPr>
    <w:rPr>
      <w:rFonts w:ascii="Arial" w:eastAsia="Arial" w:hAnsi="Arial" w:cs="Arial"/>
      <w:sz w:val="16"/>
      <w:szCs w:val="16"/>
    </w:rPr>
  </w:style>
  <w:style w:type="paragraph" w:customStyle="1" w:styleId="Nadpis20">
    <w:name w:val="Nadpis #2"/>
    <w:basedOn w:val="Normln"/>
    <w:link w:val="Nadpis2"/>
    <w:pPr>
      <w:outlineLvl w:val="1"/>
    </w:pPr>
    <w:rPr>
      <w:rFonts w:ascii="Calibri" w:eastAsia="Calibri" w:hAnsi="Calibri" w:cs="Calibri"/>
      <w:b/>
      <w:bCs/>
      <w:sz w:val="30"/>
      <w:szCs w:val="30"/>
    </w:rPr>
  </w:style>
  <w:style w:type="paragraph" w:customStyle="1" w:styleId="Nadpis30">
    <w:name w:val="Nadpis #3"/>
    <w:basedOn w:val="Normln"/>
    <w:link w:val="Nadpis3"/>
    <w:pPr>
      <w:spacing w:after="100" w:line="283" w:lineRule="auto"/>
      <w:jc w:val="center"/>
      <w:outlineLvl w:val="2"/>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5840</Words>
  <Characters>34456</Characters>
  <Application>Microsoft Office Word</Application>
  <DocSecurity>0</DocSecurity>
  <Lines>287</Lines>
  <Paragraphs>80</Paragraphs>
  <ScaleCrop>false</ScaleCrop>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Xerox Scan_22062026134009</dc:title>
  <dc:subject/>
  <dc:creator>macelam</dc:creator>
  <cp:keywords/>
  <cp:lastModifiedBy>Randusová Irena</cp:lastModifiedBy>
  <cp:revision>2</cp:revision>
  <dcterms:created xsi:type="dcterms:W3CDTF">2026-06-23T11:02:00Z</dcterms:created>
  <dcterms:modified xsi:type="dcterms:W3CDTF">2026-06-23T11:07:00Z</dcterms:modified>
</cp:coreProperties>
</file>