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17ED0" w14:textId="77777777" w:rsidR="0015068F" w:rsidRDefault="162ACEE6" w:rsidP="43F3C2BC">
      <w:pPr>
        <w:pStyle w:val="Nadpis1"/>
        <w:rPr>
          <w:sz w:val="28"/>
          <w:szCs w:val="28"/>
        </w:rPr>
      </w:pPr>
      <w:r>
        <w:t>Předmět modelování</w:t>
      </w:r>
    </w:p>
    <w:p w14:paraId="7A77B194" w14:textId="132EB583" w:rsidR="0015068F" w:rsidRDefault="3797220C" w:rsidP="43F3C2BC">
      <w:pPr>
        <w:rPr>
          <w:b/>
          <w:bCs/>
          <w:sz w:val="24"/>
          <w:szCs w:val="24"/>
        </w:rPr>
      </w:pPr>
      <w:r>
        <w:t>Záměrem je modelovat souvisle vystavěné prostředí v </w:t>
      </w:r>
      <w:r w:rsidR="49A971F5">
        <w:t>za</w:t>
      </w:r>
      <w:r>
        <w:t xml:space="preserve">daném území. </w:t>
      </w:r>
      <w:r w:rsidR="52B4D0DD">
        <w:t xml:space="preserve">Předmětem modelování jsou primárně </w:t>
      </w:r>
      <w:r w:rsidR="52B4D0DD" w:rsidRPr="5B6D122C">
        <w:rPr>
          <w:b/>
          <w:bCs/>
        </w:rPr>
        <w:t>mosty přes řeku</w:t>
      </w:r>
      <w:r w:rsidR="30AFF6B0">
        <w:t>,</w:t>
      </w:r>
      <w:r w:rsidR="3D6B463B">
        <w:t xml:space="preserve"> </w:t>
      </w:r>
      <w:r w:rsidR="3D6B463B" w:rsidRPr="5B6D122C">
        <w:rPr>
          <w:b/>
          <w:bCs/>
        </w:rPr>
        <w:t>nábřeží</w:t>
      </w:r>
      <w:r w:rsidR="3D6B463B">
        <w:t>,</w:t>
      </w:r>
      <w:r w:rsidR="30AFF6B0">
        <w:t xml:space="preserve"> </w:t>
      </w:r>
      <w:r w:rsidR="30AFF6B0" w:rsidRPr="5B6D122C">
        <w:rPr>
          <w:b/>
          <w:bCs/>
        </w:rPr>
        <w:t>náplavky</w:t>
      </w:r>
      <w:r w:rsidR="5426CAE7">
        <w:t xml:space="preserve">, </w:t>
      </w:r>
      <w:r w:rsidR="5426CAE7" w:rsidRPr="5B6D122C">
        <w:rPr>
          <w:b/>
          <w:bCs/>
        </w:rPr>
        <w:t>objekty říční navigace</w:t>
      </w:r>
      <w:r w:rsidR="5426CAE7">
        <w:t xml:space="preserve">, </w:t>
      </w:r>
      <w:r w:rsidR="5426CAE7" w:rsidRPr="5B6D122C">
        <w:rPr>
          <w:b/>
          <w:bCs/>
        </w:rPr>
        <w:t>plavební komory</w:t>
      </w:r>
      <w:r w:rsidR="30AFF6B0">
        <w:t xml:space="preserve"> </w:t>
      </w:r>
      <w:r w:rsidR="52B4D0DD">
        <w:t xml:space="preserve">a </w:t>
      </w:r>
      <w:r w:rsidR="30AFF6B0" w:rsidRPr="5B6D122C">
        <w:rPr>
          <w:b/>
          <w:bCs/>
        </w:rPr>
        <w:t>zpevněné</w:t>
      </w:r>
      <w:r w:rsidR="52B4D0DD" w:rsidRPr="5B6D122C">
        <w:rPr>
          <w:b/>
          <w:bCs/>
        </w:rPr>
        <w:t xml:space="preserve"> říční břehy</w:t>
      </w:r>
      <w:r w:rsidR="52B4D0DD">
        <w:t xml:space="preserve">. Model bude </w:t>
      </w:r>
      <w:r w:rsidR="77FE209C">
        <w:t xml:space="preserve">souvisle </w:t>
      </w:r>
      <w:r w:rsidR="52B4D0DD">
        <w:t>pokrývat</w:t>
      </w:r>
      <w:r w:rsidR="30AFF6B0">
        <w:t xml:space="preserve"> celé vystavěné prostředí a</w:t>
      </w:r>
      <w:r w:rsidR="52B4D0DD">
        <w:t xml:space="preserve"> </w:t>
      </w:r>
      <w:r w:rsidR="39959F27">
        <w:t xml:space="preserve">všechny </w:t>
      </w:r>
      <w:r>
        <w:t xml:space="preserve">permanentní </w:t>
      </w:r>
      <w:r w:rsidR="39959F27">
        <w:t>antropogenní objekty v daném území.</w:t>
      </w:r>
    </w:p>
    <w:p w14:paraId="525ABE10" w14:textId="463F18C2" w:rsidR="0015068F" w:rsidRDefault="162ACEE6" w:rsidP="43F3C2BC">
      <w:pPr>
        <w:pStyle w:val="Nadpis2"/>
        <w:rPr>
          <w:b/>
          <w:bCs/>
          <w:sz w:val="24"/>
          <w:szCs w:val="24"/>
        </w:rPr>
      </w:pPr>
      <w:r>
        <w:t>Mosty</w:t>
      </w:r>
    </w:p>
    <w:p w14:paraId="6137EAFD" w14:textId="53B69AFF" w:rsidR="35DED98F" w:rsidRDefault="3322F97F" w:rsidP="5035E424">
      <w:r>
        <w:t xml:space="preserve">V rámci mostů budou modelovány zejména </w:t>
      </w:r>
      <w:r w:rsidRPr="5797AF62">
        <w:rPr>
          <w:b/>
          <w:bCs/>
        </w:rPr>
        <w:t>pilíře</w:t>
      </w:r>
      <w:r w:rsidR="7653B6B1">
        <w:t xml:space="preserve">, </w:t>
      </w:r>
      <w:r w:rsidR="7653B6B1" w:rsidRPr="5797AF62">
        <w:rPr>
          <w:b/>
          <w:bCs/>
        </w:rPr>
        <w:t>mostní oblouky</w:t>
      </w:r>
      <w:r w:rsidR="7653B6B1">
        <w:t xml:space="preserve"> a další nosné konstrukční prvky, dále pak </w:t>
      </w:r>
      <w:r w:rsidR="7653B6B1" w:rsidRPr="5797AF62">
        <w:rPr>
          <w:b/>
          <w:bCs/>
        </w:rPr>
        <w:t>svrchní povrch mostu</w:t>
      </w:r>
      <w:r w:rsidR="7653B6B1">
        <w:t xml:space="preserve"> (mostovka) včetně </w:t>
      </w:r>
      <w:r w:rsidR="7653B6B1" w:rsidRPr="5797AF62">
        <w:rPr>
          <w:b/>
          <w:bCs/>
        </w:rPr>
        <w:t>chodníků</w:t>
      </w:r>
      <w:r w:rsidR="33C89A7D">
        <w:t>,</w:t>
      </w:r>
      <w:r w:rsidR="22C6D3F7">
        <w:t xml:space="preserve"> obrubníků,</w:t>
      </w:r>
      <w:r w:rsidR="33C89A7D">
        <w:t xml:space="preserve"> </w:t>
      </w:r>
      <w:r w:rsidR="33C89A7D" w:rsidRPr="5797AF62">
        <w:rPr>
          <w:b/>
          <w:bCs/>
        </w:rPr>
        <w:t>tramvajových pásů</w:t>
      </w:r>
      <w:r w:rsidR="47B858EE">
        <w:t xml:space="preserve">, </w:t>
      </w:r>
      <w:r w:rsidR="47B858EE" w:rsidRPr="5797AF62">
        <w:rPr>
          <w:b/>
          <w:bCs/>
        </w:rPr>
        <w:t>zábradlí</w:t>
      </w:r>
      <w:r w:rsidR="47B858EE">
        <w:t xml:space="preserve"> a dalších </w:t>
      </w:r>
      <w:r w:rsidR="47B858EE" w:rsidRPr="5797AF62">
        <w:rPr>
          <w:b/>
          <w:bCs/>
        </w:rPr>
        <w:t>technických či uměleckých stavebních prvků</w:t>
      </w:r>
      <w:r w:rsidR="47B858EE">
        <w:t xml:space="preserve"> (sloupy, sochy </w:t>
      </w:r>
      <w:r w:rsidR="25709C08">
        <w:t>či jiné ornamenty</w:t>
      </w:r>
      <w:r w:rsidR="47B858EE">
        <w:t>)</w:t>
      </w:r>
      <w:r w:rsidR="218EA197">
        <w:t xml:space="preserve">. </w:t>
      </w:r>
      <w:r w:rsidR="78F2187C">
        <w:t>Prvky mobiliáře (s výjimkou objektů pouličního osvětlení a zábradlí) nemusí být modelovány.</w:t>
      </w:r>
      <w:r w:rsidR="06EF60C6">
        <w:t xml:space="preserve"> Modelování objektů pouličního osvětlení a zábradlí </w:t>
      </w:r>
      <w:r w:rsidR="552E8B9B">
        <w:t>je upřesněno dále v textu</w:t>
      </w:r>
      <w:r w:rsidR="0D57E437">
        <w:t>.</w:t>
      </w:r>
      <w:r w:rsidR="78F2187C">
        <w:t xml:space="preserve"> </w:t>
      </w:r>
      <w:r w:rsidR="42A9C005">
        <w:t>Pokud jsou součástí mostu věže</w:t>
      </w:r>
      <w:r w:rsidR="3C0202E3">
        <w:t xml:space="preserve"> či schodiště</w:t>
      </w:r>
      <w:r w:rsidR="42A9C005">
        <w:t>, jsou</w:t>
      </w:r>
      <w:r w:rsidR="1C9010FB">
        <w:t xml:space="preserve"> taktéž</w:t>
      </w:r>
      <w:r w:rsidR="42A9C005">
        <w:t xml:space="preserve"> předmětem modelování.</w:t>
      </w:r>
    </w:p>
    <w:p w14:paraId="2D41E279" w14:textId="246C66AE" w:rsidR="3B1DED46" w:rsidRDefault="3B1DED46" w:rsidP="5B6D122C">
      <w:r>
        <w:t xml:space="preserve">Modelované prostředí v okolí mostů je obecně vymezeno stykem mostní konstrukce s okolním povrchem s podmínkou, </w:t>
      </w:r>
      <w:r w:rsidR="5E26BE5F">
        <w:t xml:space="preserve">že </w:t>
      </w:r>
      <w:r w:rsidR="51F012FD">
        <w:t>3D geometrie</w:t>
      </w:r>
      <w:r w:rsidR="5E26BE5F">
        <w:t xml:space="preserve"> mostu musí </w:t>
      </w:r>
      <w:r w:rsidR="7E8D3F84">
        <w:t>protínat model terénu (mezi terénem a mostem nesmí být mezera).</w:t>
      </w:r>
      <w:r w:rsidR="128F15BD">
        <w:t xml:space="preserve"> Zároveň musí mostní pilíře ve spodní části protínat hladinu či terén</w:t>
      </w:r>
      <w:r w:rsidR="119DCC9B">
        <w:t xml:space="preserve"> (taktéž bez mezery)</w:t>
      </w:r>
      <w:r w:rsidR="128F15BD">
        <w:t>.</w:t>
      </w:r>
      <w:r w:rsidR="569BA366">
        <w:t xml:space="preserve"> </w:t>
      </w:r>
      <w:r w:rsidR="569BA366" w:rsidRPr="5B6D122C">
        <w:t>Závazné vymezení území je určeno polygonovou vrstvou, která je součástí podkladových dat.</w:t>
      </w:r>
    </w:p>
    <w:p w14:paraId="69B7BCCF" w14:textId="7E130259" w:rsidR="00177A38" w:rsidRPr="00177A38" w:rsidRDefault="1920FCEE" w:rsidP="5035E424">
      <w:pPr>
        <w:pStyle w:val="Nadpis2"/>
        <w:rPr>
          <w:b/>
          <w:bCs/>
          <w:sz w:val="24"/>
          <w:szCs w:val="24"/>
        </w:rPr>
      </w:pPr>
      <w:r>
        <w:t>Nábřeží/náplavky</w:t>
      </w:r>
    </w:p>
    <w:p w14:paraId="53D6014A" w14:textId="1A1B61B3" w:rsidR="00177A38" w:rsidRPr="00177A38" w:rsidRDefault="0AB3D471" w:rsidP="43F3C2BC">
      <w:r w:rsidRPr="5B6D122C">
        <w:t>V případě nábřeží a náplavek</w:t>
      </w:r>
      <w:r w:rsidR="60750C41" w:rsidRPr="5B6D122C">
        <w:t xml:space="preserve"> jsou předmětem modelování </w:t>
      </w:r>
      <w:r w:rsidR="1C01DD63">
        <w:t xml:space="preserve">zejména </w:t>
      </w:r>
      <w:r w:rsidR="60750C41" w:rsidRPr="5B6D122C">
        <w:rPr>
          <w:b/>
          <w:bCs/>
        </w:rPr>
        <w:t>nábřežní zdi</w:t>
      </w:r>
      <w:r w:rsidR="60750C41" w:rsidRPr="5B6D122C">
        <w:t xml:space="preserve">, </w:t>
      </w:r>
      <w:r w:rsidR="40CEC644" w:rsidRPr="5B6D122C">
        <w:rPr>
          <w:b/>
          <w:bCs/>
        </w:rPr>
        <w:t xml:space="preserve">různé </w:t>
      </w:r>
      <w:r w:rsidR="60750C41" w:rsidRPr="5B6D122C">
        <w:rPr>
          <w:b/>
          <w:bCs/>
        </w:rPr>
        <w:t>povrch</w:t>
      </w:r>
      <w:r w:rsidR="43D15BD7" w:rsidRPr="5B6D122C">
        <w:rPr>
          <w:b/>
          <w:bCs/>
        </w:rPr>
        <w:t>y</w:t>
      </w:r>
      <w:r w:rsidR="60750C41" w:rsidRPr="5B6D122C">
        <w:rPr>
          <w:b/>
          <w:bCs/>
        </w:rPr>
        <w:t xml:space="preserve"> komunikac</w:t>
      </w:r>
      <w:r w:rsidR="1ECE35A9" w:rsidRPr="5B6D122C">
        <w:rPr>
          <w:b/>
          <w:bCs/>
        </w:rPr>
        <w:t>í</w:t>
      </w:r>
      <w:r w:rsidR="1ECE35A9" w:rsidRPr="5B6D122C">
        <w:t xml:space="preserve">, </w:t>
      </w:r>
      <w:r w:rsidR="1ECE35A9" w:rsidRPr="5B6D122C">
        <w:rPr>
          <w:b/>
          <w:bCs/>
        </w:rPr>
        <w:t>schodiště</w:t>
      </w:r>
      <w:r w:rsidR="1ECE35A9" w:rsidRPr="5B6D122C">
        <w:t xml:space="preserve">, </w:t>
      </w:r>
      <w:r w:rsidR="1ECE35A9" w:rsidRPr="5B6D122C">
        <w:rPr>
          <w:b/>
          <w:bCs/>
        </w:rPr>
        <w:t>zábradlí</w:t>
      </w:r>
      <w:r w:rsidR="0C59F6C3" w:rsidRPr="5B6D122C">
        <w:t xml:space="preserve">, </w:t>
      </w:r>
      <w:r w:rsidR="0C59F6C3" w:rsidRPr="5B6D122C">
        <w:rPr>
          <w:b/>
          <w:bCs/>
        </w:rPr>
        <w:t>okenní a dveřní otvory</w:t>
      </w:r>
      <w:r w:rsidR="0C59F6C3" w:rsidRPr="5B6D122C">
        <w:t xml:space="preserve"> </w:t>
      </w:r>
      <w:r w:rsidR="1ECE35A9" w:rsidRPr="5B6D122C">
        <w:t xml:space="preserve">a jiné </w:t>
      </w:r>
      <w:r w:rsidR="1ECE35A9" w:rsidRPr="5B6D122C">
        <w:rPr>
          <w:b/>
          <w:bCs/>
        </w:rPr>
        <w:t>technické či umělecké stavební prvky</w:t>
      </w:r>
      <w:r w:rsidR="4C2BFFC5" w:rsidRPr="5B6D122C">
        <w:rPr>
          <w:b/>
          <w:bCs/>
        </w:rPr>
        <w:t xml:space="preserve"> </w:t>
      </w:r>
      <w:r w:rsidR="4C2BFFC5" w:rsidRPr="5B6D122C">
        <w:t>(sloupy, sochy či jiné ornamenty).</w:t>
      </w:r>
      <w:r w:rsidR="7D67470F" w:rsidRPr="5B6D122C">
        <w:t xml:space="preserve"> Dočasné struktury (plovoucí mola, lodě, prodejní stánky, květináče, cedule, stolky</w:t>
      </w:r>
      <w:r w:rsidR="656935D0" w:rsidRPr="5B6D122C">
        <w:t xml:space="preserve">, slunečníky </w:t>
      </w:r>
      <w:r w:rsidR="7D67470F" w:rsidRPr="5B6D122C">
        <w:t>apod.) nejsou předmětem modelování.</w:t>
      </w:r>
      <w:r w:rsidR="6D381FF4" w:rsidRPr="5B6D122C">
        <w:t xml:space="preserve"> </w:t>
      </w:r>
      <w:r w:rsidR="3513B713">
        <w:t>Prvky mobiliáře (s výjimkou objektů pouličního osvětlení a zábradlí) nemusí být modelovány. Modelování objektů pouličního osvětlení a zábradlí je upřesněno dále v textu.</w:t>
      </w:r>
    </w:p>
    <w:p w14:paraId="3077FFAA" w14:textId="298E96A2" w:rsidR="00177A38" w:rsidRPr="00177A38" w:rsidRDefault="643B85C1" w:rsidP="43F3C2BC">
      <w:r w:rsidRPr="43F3C2BC">
        <w:t xml:space="preserve">Modelované prostředí v okolí náplavek </w:t>
      </w:r>
      <w:r w:rsidR="33F51BEE" w:rsidRPr="43F3C2BC">
        <w:t xml:space="preserve">je obecně vymezeno </w:t>
      </w:r>
      <w:r w:rsidRPr="43F3C2BC">
        <w:t>styk</w:t>
      </w:r>
      <w:r w:rsidR="2AC503DD" w:rsidRPr="43F3C2BC">
        <w:t>em</w:t>
      </w:r>
      <w:r w:rsidRPr="43F3C2BC">
        <w:t xml:space="preserve"> s vodní hladinou (s</w:t>
      </w:r>
      <w:r w:rsidR="08032107" w:rsidRPr="43F3C2BC">
        <w:t xml:space="preserve"> </w:t>
      </w:r>
      <w:r w:rsidR="2444AF29" w:rsidRPr="43F3C2BC">
        <w:t xml:space="preserve">modelovaným </w:t>
      </w:r>
      <w:r w:rsidRPr="43F3C2BC">
        <w:t xml:space="preserve">přesahem pod hladinu) a </w:t>
      </w:r>
      <w:r w:rsidR="52A01A07" w:rsidRPr="43F3C2BC">
        <w:t xml:space="preserve">vrchním zábradlím </w:t>
      </w:r>
      <w:r w:rsidR="2C6A2758" w:rsidRPr="43F3C2BC">
        <w:t xml:space="preserve">(včetně zábradlí) </w:t>
      </w:r>
      <w:r w:rsidR="52A01A07" w:rsidRPr="43F3C2BC">
        <w:t xml:space="preserve">nad nábřežní zdí (většinou oddělující </w:t>
      </w:r>
      <w:r w:rsidR="4274F7A7" w:rsidRPr="43F3C2BC">
        <w:t xml:space="preserve">silnici </w:t>
      </w:r>
      <w:r w:rsidR="52A01A07" w:rsidRPr="43F3C2BC">
        <w:t>od nábřežní zdi).</w:t>
      </w:r>
      <w:r w:rsidR="72BF9E28" w:rsidRPr="43F3C2BC">
        <w:t xml:space="preserve"> </w:t>
      </w:r>
      <w:r w:rsidR="31CBDBE4" w:rsidRPr="43F3C2BC">
        <w:t>Z</w:t>
      </w:r>
      <w:r w:rsidR="72BF9E28" w:rsidRPr="43F3C2BC">
        <w:t xml:space="preserve">ávazné vymezení území je určeno </w:t>
      </w:r>
      <w:r w:rsidR="63600ECF" w:rsidRPr="43F3C2BC">
        <w:t>polygonovou vrstvou</w:t>
      </w:r>
      <w:r w:rsidR="3C8DFBD1" w:rsidRPr="43F3C2BC">
        <w:t xml:space="preserve">, která je </w:t>
      </w:r>
      <w:r w:rsidR="63600ECF" w:rsidRPr="43F3C2BC">
        <w:t>součástí podkladových dat.</w:t>
      </w:r>
    </w:p>
    <w:p w14:paraId="3F488B3B" w14:textId="766BFFAE" w:rsidR="00177A38" w:rsidRPr="00177A38" w:rsidRDefault="1920FCEE" w:rsidP="43F3C2BC">
      <w:pPr>
        <w:pStyle w:val="Nadpis2"/>
        <w:rPr>
          <w:b/>
          <w:bCs/>
          <w:sz w:val="24"/>
          <w:szCs w:val="24"/>
        </w:rPr>
      </w:pPr>
      <w:r>
        <w:t>Ostatní</w:t>
      </w:r>
      <w:r w:rsidR="6B89B751">
        <w:t xml:space="preserve"> objekty</w:t>
      </w:r>
    </w:p>
    <w:p w14:paraId="092C9922" w14:textId="6B072B7D" w:rsidR="27C58FC3" w:rsidRDefault="09912A87" w:rsidP="5035E424">
      <w:r w:rsidRPr="43F3C2BC">
        <w:t>Kromě říčních mostů a náplavek</w:t>
      </w:r>
      <w:r w:rsidR="78BEDA43" w:rsidRPr="43F3C2BC">
        <w:t xml:space="preserve"> jsou předmětem modelování i všechny další říční a břehové antropogenní objekty, například </w:t>
      </w:r>
      <w:r w:rsidR="78BEDA43" w:rsidRPr="43F3C2BC">
        <w:rPr>
          <w:b/>
          <w:bCs/>
        </w:rPr>
        <w:t>jezy</w:t>
      </w:r>
      <w:r w:rsidR="78BEDA43" w:rsidRPr="43F3C2BC">
        <w:t xml:space="preserve">, </w:t>
      </w:r>
      <w:r w:rsidR="78BEDA43" w:rsidRPr="43F3C2BC">
        <w:rPr>
          <w:b/>
          <w:bCs/>
        </w:rPr>
        <w:t>ledolamy</w:t>
      </w:r>
      <w:r w:rsidR="78BEDA43" w:rsidRPr="43F3C2BC">
        <w:t xml:space="preserve">, </w:t>
      </w:r>
      <w:r w:rsidR="78BEDA43" w:rsidRPr="43F3C2BC">
        <w:rPr>
          <w:b/>
          <w:bCs/>
        </w:rPr>
        <w:t>plavební komory</w:t>
      </w:r>
      <w:r w:rsidR="78BEDA43" w:rsidRPr="43F3C2BC">
        <w:t xml:space="preserve"> a </w:t>
      </w:r>
      <w:r w:rsidR="78BEDA43" w:rsidRPr="43F3C2BC">
        <w:rPr>
          <w:b/>
          <w:bCs/>
        </w:rPr>
        <w:t>plavební kanály</w:t>
      </w:r>
      <w:r w:rsidR="78BEDA43" w:rsidRPr="43F3C2BC">
        <w:t xml:space="preserve">, </w:t>
      </w:r>
      <w:r w:rsidR="0611A4D7" w:rsidRPr="43F3C2BC">
        <w:rPr>
          <w:b/>
          <w:bCs/>
        </w:rPr>
        <w:t>zdi</w:t>
      </w:r>
      <w:r w:rsidR="0611A4D7" w:rsidRPr="43F3C2BC">
        <w:t xml:space="preserve">, </w:t>
      </w:r>
      <w:r w:rsidR="0611A4D7" w:rsidRPr="43F3C2BC">
        <w:rPr>
          <w:b/>
          <w:bCs/>
        </w:rPr>
        <w:t>převisy</w:t>
      </w:r>
      <w:r w:rsidR="0611A4D7" w:rsidRPr="43F3C2BC">
        <w:t xml:space="preserve">, a </w:t>
      </w:r>
      <w:r w:rsidR="0611A4D7" w:rsidRPr="43F3C2BC">
        <w:rPr>
          <w:b/>
          <w:bCs/>
        </w:rPr>
        <w:t>zpevněné břehy</w:t>
      </w:r>
      <w:r w:rsidR="0611A4D7" w:rsidRPr="43F3C2BC">
        <w:t>.</w:t>
      </w:r>
      <w:r w:rsidR="7D28957E" w:rsidRPr="43F3C2BC">
        <w:t xml:space="preserve"> </w:t>
      </w:r>
      <w:r w:rsidR="69799DC0">
        <w:t>Budovy, které nejsou součástí objektového 3D modelu Prahy (</w:t>
      </w:r>
      <w:hyperlink r:id="rId10">
        <w:r w:rsidR="69799DC0" w:rsidRPr="43F3C2BC">
          <w:rPr>
            <w:rStyle w:val="Hypertextovodkaz"/>
          </w:rPr>
          <w:t>https://app.iprpraha.cz/apl/app/model3d/</w:t>
        </w:r>
      </w:hyperlink>
      <w:r w:rsidR="69799DC0">
        <w:t xml:space="preserve">) jsou předmětem modelování. </w:t>
      </w:r>
      <w:r w:rsidR="75124CE0" w:rsidRPr="43F3C2BC">
        <w:t>V</w:t>
      </w:r>
      <w:r w:rsidR="164946EE" w:rsidRPr="43F3C2BC">
        <w:t xml:space="preserve">egetace </w:t>
      </w:r>
      <w:r w:rsidR="7D28957E" w:rsidRPr="43F3C2BC">
        <w:t>ne</w:t>
      </w:r>
      <w:r w:rsidR="2D63EB9C" w:rsidRPr="43F3C2BC">
        <w:t>ní</w:t>
      </w:r>
      <w:r w:rsidR="7D28957E" w:rsidRPr="43F3C2BC">
        <w:t xml:space="preserve"> </w:t>
      </w:r>
      <w:r w:rsidR="512D590C" w:rsidRPr="43F3C2BC">
        <w:t>předmětem</w:t>
      </w:r>
      <w:r w:rsidR="7D28957E" w:rsidRPr="43F3C2BC">
        <w:t xml:space="preserve"> modelování.</w:t>
      </w:r>
    </w:p>
    <w:p w14:paraId="36F36B5F" w14:textId="56265744" w:rsidR="0CD957E4" w:rsidRDefault="7EA05BEC" w:rsidP="5035E424">
      <w:pPr>
        <w:pStyle w:val="Nadpis1"/>
      </w:pPr>
      <w:r>
        <w:lastRenderedPageBreak/>
        <w:t>Specifika modelované geometrie</w:t>
      </w:r>
    </w:p>
    <w:p w14:paraId="7646B809" w14:textId="512B9C53" w:rsidR="000B1FEC" w:rsidRDefault="735A9AF4" w:rsidP="7A56AAF3">
      <w:pPr>
        <w:spacing w:line="257" w:lineRule="auto"/>
      </w:pPr>
      <w:r>
        <w:t xml:space="preserve">Model bude vytvořen na podkladě dat předaných zadavatelem. Těmi jsou </w:t>
      </w:r>
      <w:r w:rsidRPr="796CD7E2">
        <w:rPr>
          <w:b/>
          <w:bCs/>
        </w:rPr>
        <w:t>bodová mračna</w:t>
      </w:r>
      <w:r w:rsidR="3D418F1B" w:rsidRPr="796CD7E2">
        <w:rPr>
          <w:b/>
          <w:bCs/>
        </w:rPr>
        <w:t xml:space="preserve"> </w:t>
      </w:r>
      <w:r w:rsidR="3D418F1B" w:rsidRPr="796CD7E2">
        <w:rPr>
          <w:rFonts w:ascii="Aptos" w:eastAsia="Aptos" w:hAnsi="Aptos" w:cs="Aptos"/>
        </w:rPr>
        <w:t xml:space="preserve">a </w:t>
      </w:r>
      <w:r w:rsidR="3D418F1B" w:rsidRPr="796CD7E2">
        <w:rPr>
          <w:rFonts w:ascii="Aptos" w:eastAsia="Aptos" w:hAnsi="Aptos" w:cs="Aptos"/>
          <w:b/>
          <w:bCs/>
        </w:rPr>
        <w:t>sférické snímky</w:t>
      </w:r>
      <w:r>
        <w:t xml:space="preserve"> z různých mapovacích kampaní.</w:t>
      </w:r>
      <w:r w:rsidR="4E3A121F" w:rsidRPr="796CD7E2">
        <w:rPr>
          <w:rFonts w:ascii="Aptos" w:eastAsia="Aptos" w:hAnsi="Aptos" w:cs="Aptos"/>
        </w:rPr>
        <w:t xml:space="preserve"> Požadovaná </w:t>
      </w:r>
      <w:r w:rsidR="4E3A121F" w:rsidRPr="796CD7E2">
        <w:rPr>
          <w:rFonts w:ascii="Aptos" w:eastAsia="Aptos" w:hAnsi="Aptos" w:cs="Aptos"/>
          <w:b/>
          <w:bCs/>
        </w:rPr>
        <w:t>polohová přesnost</w:t>
      </w:r>
      <w:r w:rsidR="4E3A121F" w:rsidRPr="796CD7E2">
        <w:rPr>
          <w:rFonts w:ascii="Aptos" w:eastAsia="Aptos" w:hAnsi="Aptos" w:cs="Aptos"/>
        </w:rPr>
        <w:t xml:space="preserve"> je 20 cm.</w:t>
      </w:r>
    </w:p>
    <w:p w14:paraId="68B76F7D" w14:textId="03FFBAF2" w:rsidR="00F37758" w:rsidRDefault="4E3A121F" w:rsidP="7A56AAF3">
      <w:r>
        <w:t xml:space="preserve">Modelovány budou všechny tvary výrazně vystupující tak, že tvarově určují charakter objektu vystavěného prostředí. </w:t>
      </w:r>
      <w:r w:rsidRPr="796CD7E2">
        <w:rPr>
          <w:b/>
          <w:bCs/>
        </w:rPr>
        <w:t>Pouliční osvětlení</w:t>
      </w:r>
      <w:r>
        <w:t xml:space="preserve"> bude modelováno </w:t>
      </w:r>
      <w:r w:rsidR="03D563D7">
        <w:t>pomocí 3D geometrie, pokud je stav</w:t>
      </w:r>
      <w:r w:rsidR="0B2DBDB9">
        <w:t>e</w:t>
      </w:r>
      <w:r w:rsidR="03D563D7">
        <w:t>bní součástí mostu</w:t>
      </w:r>
      <w:r w:rsidR="5685BEC8">
        <w:t>. Ostatní (většinou železné) bud</w:t>
      </w:r>
      <w:r w:rsidR="59A3178A">
        <w:t>e</w:t>
      </w:r>
      <w:r w:rsidR="5685BEC8">
        <w:t xml:space="preserve"> zaznamenán</w:t>
      </w:r>
      <w:r w:rsidR="333B6688">
        <w:t>o</w:t>
      </w:r>
      <w:r w:rsidR="5685BEC8">
        <w:t xml:space="preserve"> </w:t>
      </w:r>
      <w:r w:rsidR="4A39FBEF">
        <w:t xml:space="preserve">pouze </w:t>
      </w:r>
      <w:r>
        <w:t xml:space="preserve">bodově s </w:t>
      </w:r>
      <w:r w:rsidR="1A897C09">
        <w:t xml:space="preserve">polohou </w:t>
      </w:r>
      <w:r w:rsidR="26A2E15D">
        <w:t xml:space="preserve">XYZ paty objektu </w:t>
      </w:r>
      <w:r w:rsidR="1A897C09">
        <w:t xml:space="preserve">a </w:t>
      </w:r>
      <w:r>
        <w:t>atribut</w:t>
      </w:r>
      <w:r w:rsidR="01099ADC">
        <w:t>y</w:t>
      </w:r>
      <w:r>
        <w:t xml:space="preserve"> </w:t>
      </w:r>
      <w:r w:rsidRPr="796CD7E2">
        <w:rPr>
          <w:b/>
          <w:bCs/>
        </w:rPr>
        <w:t>typu</w:t>
      </w:r>
      <w:r>
        <w:t xml:space="preserve"> (číselně)</w:t>
      </w:r>
      <w:r w:rsidR="5783B24B">
        <w:t xml:space="preserve">, relativní </w:t>
      </w:r>
      <w:r w:rsidR="5783B24B" w:rsidRPr="796CD7E2">
        <w:rPr>
          <w:b/>
          <w:bCs/>
        </w:rPr>
        <w:t>výšky</w:t>
      </w:r>
      <w:r w:rsidR="5783B24B">
        <w:t xml:space="preserve"> a </w:t>
      </w:r>
      <w:r w:rsidR="5783B24B" w:rsidRPr="796CD7E2">
        <w:rPr>
          <w:b/>
          <w:bCs/>
        </w:rPr>
        <w:t>orientace</w:t>
      </w:r>
      <w:r w:rsidR="5783B24B">
        <w:t xml:space="preserve"> (azimut</w:t>
      </w:r>
      <w:r w:rsidR="404DB755">
        <w:t>)</w:t>
      </w:r>
      <w:r>
        <w:t xml:space="preserve">. </w:t>
      </w:r>
      <w:r w:rsidR="7A47187F">
        <w:t xml:space="preserve">Výplně </w:t>
      </w:r>
      <w:r w:rsidR="7A47187F" w:rsidRPr="796CD7E2">
        <w:rPr>
          <w:b/>
          <w:bCs/>
        </w:rPr>
        <w:t>zábradlí</w:t>
      </w:r>
      <w:r w:rsidR="7A47187F">
        <w:t xml:space="preserve"> </w:t>
      </w:r>
      <w:r w:rsidR="071B8F36">
        <w:t xml:space="preserve">(oblasti mezi sloupky) </w:t>
      </w:r>
      <w:r w:rsidR="7A47187F">
        <w:t xml:space="preserve">budou reprezentovány souvislými plochami s odpovídající tloušťkou. Zároveň všechna zábradlí budou kromě běžného </w:t>
      </w:r>
      <w:r w:rsidR="19B25664">
        <w:t xml:space="preserve">způsobu 3D </w:t>
      </w:r>
      <w:r w:rsidR="7A47187F">
        <w:t xml:space="preserve">modelování taktéž zaznamenána </w:t>
      </w:r>
      <w:r w:rsidR="70F6363C">
        <w:t xml:space="preserve">liniově </w:t>
      </w:r>
      <w:r w:rsidR="1D3807E8">
        <w:t xml:space="preserve">s lomovým bodem </w:t>
      </w:r>
      <w:r w:rsidR="4908AFF0">
        <w:t xml:space="preserve">(se souřadnicemi XYZ) </w:t>
      </w:r>
      <w:r w:rsidR="1D3807E8">
        <w:t>v každém sloupku.</w:t>
      </w:r>
      <w:r w:rsidR="64F39BDE">
        <w:t xml:space="preserve"> </w:t>
      </w:r>
      <w:r w:rsidRPr="796CD7E2">
        <w:rPr>
          <w:b/>
          <w:bCs/>
        </w:rPr>
        <w:t>Organické tvary</w:t>
      </w:r>
      <w:r>
        <w:t xml:space="preserve"> (např. sochy postav) lze nahradit generalizovanou trojúhelníkovou sítí (</w:t>
      </w:r>
      <w:proofErr w:type="spellStart"/>
      <w:r>
        <w:t>mesh</w:t>
      </w:r>
      <w:proofErr w:type="spellEnd"/>
      <w:r>
        <w:t>). Geometricky pravidelné objekty musí tvarem odpovídat realitě v dané přesnosti.</w:t>
      </w:r>
    </w:p>
    <w:p w14:paraId="631A15E6" w14:textId="2F08C169" w:rsidR="00F37758" w:rsidRDefault="247B8584">
      <w:r>
        <w:t xml:space="preserve">Podrobnost modelované geometrie bude odpovídat podrobnosti vstupních dat, a to takovým způsobem, aby byla maximálně využita kvalita nejpodrobnějších podkladových dat v dané oblasti. V oblastech s nižším pokrytím daty je možné modelovat zjednodušeně tak, že podrobnost výstupu bude odpovídat dostupným podkladovým datům. Tvarově se opakující objekty v těchto oblastech budou modelovány parametricky – tedy odvozeně z oblastí s lepším datovým pokrytím. </w:t>
      </w:r>
      <w:r w:rsidRPr="5B6D122C">
        <w:rPr>
          <w:b/>
          <w:bCs/>
        </w:rPr>
        <w:t>Nejasnosti a specifické případy budou aktivně řešeny v rámci pracovních jednání</w:t>
      </w:r>
      <w:r w:rsidR="6A969A4B" w:rsidRPr="5B6D122C">
        <w:rPr>
          <w:b/>
          <w:bCs/>
        </w:rPr>
        <w:t xml:space="preserve"> se zadavatelem</w:t>
      </w:r>
      <w:r>
        <w:t xml:space="preserve">. </w:t>
      </w:r>
    </w:p>
    <w:p w14:paraId="3B9886C5" w14:textId="426200B8" w:rsidR="00F37758" w:rsidRDefault="37416933">
      <w:r>
        <w:t>Všechny modelované o</w:t>
      </w:r>
      <w:r w:rsidR="1B45C742">
        <w:t xml:space="preserve">bjekty budou reprezentovány </w:t>
      </w:r>
      <w:r w:rsidR="1B45C742" w:rsidRPr="5B6D122C">
        <w:rPr>
          <w:b/>
          <w:bCs/>
        </w:rPr>
        <w:t>uzavřenou</w:t>
      </w:r>
      <w:r w:rsidR="5DC0A400" w:rsidRPr="5B6D122C">
        <w:rPr>
          <w:b/>
          <w:bCs/>
        </w:rPr>
        <w:t xml:space="preserve"> </w:t>
      </w:r>
      <w:r w:rsidR="1B45C742" w:rsidRPr="5B6D122C">
        <w:rPr>
          <w:b/>
          <w:bCs/>
        </w:rPr>
        <w:t>geometrií</w:t>
      </w:r>
      <w:r w:rsidR="1B45C742">
        <w:t xml:space="preserve"> </w:t>
      </w:r>
      <w:r w:rsidR="3A6F18F7">
        <w:t xml:space="preserve">tvořenou z </w:t>
      </w:r>
      <w:r w:rsidR="3A6F18F7" w:rsidRPr="5B6D122C">
        <w:rPr>
          <w:b/>
          <w:bCs/>
        </w:rPr>
        <w:t>generalizovaných vyhlazených ploch</w:t>
      </w:r>
      <w:r w:rsidR="4CA3A2FF">
        <w:t xml:space="preserve"> reprezentujících povrch prvků vystaveného prostředí</w:t>
      </w:r>
      <w:r w:rsidR="55BD1D5B">
        <w:t xml:space="preserve"> (výstup v podobě trojúhelníkové sítě </w:t>
      </w:r>
      <w:proofErr w:type="spellStart"/>
      <w:r w:rsidR="55BD1D5B">
        <w:t>mesh</w:t>
      </w:r>
      <w:proofErr w:type="spellEnd"/>
      <w:r w:rsidR="55BD1D5B">
        <w:t xml:space="preserve"> není povolen)</w:t>
      </w:r>
      <w:r w:rsidR="42C292CA">
        <w:t>.</w:t>
      </w:r>
      <w:r w:rsidR="1B45C742">
        <w:t xml:space="preserve"> </w:t>
      </w:r>
      <w:r w:rsidR="2580EA22">
        <w:t xml:space="preserve">Míra generalizace je naznačena příkladovými obrázky dále v textu. </w:t>
      </w:r>
      <w:r w:rsidR="3A6F18F7">
        <w:t xml:space="preserve">Modely musí splňovat podmínky </w:t>
      </w:r>
      <w:r w:rsidR="3A6F18F7" w:rsidRPr="5B6D122C">
        <w:rPr>
          <w:b/>
          <w:bCs/>
        </w:rPr>
        <w:t>solid modelu</w:t>
      </w:r>
      <w:r w:rsidR="2AF94A64">
        <w:t xml:space="preserve"> (uzavřen</w:t>
      </w:r>
      <w:r w:rsidR="399A29EA">
        <w:t xml:space="preserve">ý objem, žádné volné hrany, žádné průniky ploch, </w:t>
      </w:r>
      <w:r w:rsidR="4D35AFF9">
        <w:t>správná orientace normál, žádné vnitřní plochy, žádná duplicitní geometrie</w:t>
      </w:r>
      <w:r w:rsidR="2AF94A64">
        <w:t>)</w:t>
      </w:r>
      <w:r w:rsidR="4DAF3A67">
        <w:t>.</w:t>
      </w:r>
    </w:p>
    <w:p w14:paraId="41F22009" w14:textId="7F97346F" w:rsidR="00177A38" w:rsidRDefault="086F277D">
      <w:r>
        <w:t xml:space="preserve">Objekty budou </w:t>
      </w:r>
      <w:r w:rsidR="4E07F62A" w:rsidRPr="796CD7E2">
        <w:rPr>
          <w:b/>
          <w:bCs/>
        </w:rPr>
        <w:t>odd</w:t>
      </w:r>
      <w:r w:rsidRPr="796CD7E2">
        <w:rPr>
          <w:b/>
          <w:bCs/>
        </w:rPr>
        <w:t xml:space="preserve">ělené </w:t>
      </w:r>
      <w:r w:rsidR="3E489C94" w:rsidRPr="796CD7E2">
        <w:rPr>
          <w:b/>
          <w:bCs/>
        </w:rPr>
        <w:t xml:space="preserve">v </w:t>
      </w:r>
      <w:r w:rsidRPr="796CD7E2">
        <w:rPr>
          <w:b/>
          <w:bCs/>
        </w:rPr>
        <w:t>logických cel</w:t>
      </w:r>
      <w:r w:rsidR="0AC17C60" w:rsidRPr="796CD7E2">
        <w:rPr>
          <w:b/>
          <w:bCs/>
        </w:rPr>
        <w:t>cích</w:t>
      </w:r>
      <w:r w:rsidR="0AC17C60">
        <w:t xml:space="preserve"> tak, aby </w:t>
      </w:r>
      <w:r w:rsidR="7A366516">
        <w:t xml:space="preserve">je </w:t>
      </w:r>
      <w:r w:rsidR="0AC17C60">
        <w:t xml:space="preserve">bylo možné </w:t>
      </w:r>
      <w:r w:rsidR="59D9F6DA">
        <w:t xml:space="preserve">snadno </w:t>
      </w:r>
      <w:r w:rsidR="1B3B1221">
        <w:t xml:space="preserve">skrýt </w:t>
      </w:r>
      <w:r w:rsidR="59D9F6DA">
        <w:t>(a vy</w:t>
      </w:r>
      <w:r w:rsidR="0AC17C60">
        <w:t xml:space="preserve">tvořit </w:t>
      </w:r>
      <w:r w:rsidR="19C6E121">
        <w:t xml:space="preserve">tak </w:t>
      </w:r>
      <w:r w:rsidR="36817B14">
        <w:t>model vystavěného prostředí ve více stupních detailu).</w:t>
      </w:r>
      <w:r w:rsidR="4A3E172E">
        <w:t xml:space="preserve"> Doplňkové stavební struktury (</w:t>
      </w:r>
      <w:r w:rsidR="6CA7EBE8">
        <w:t xml:space="preserve">menší technické či umělecké prvky, </w:t>
      </w:r>
      <w:r w:rsidR="316426E5">
        <w:t xml:space="preserve">zábradlí, </w:t>
      </w:r>
      <w:r w:rsidR="6CA7EBE8">
        <w:t>mobiliář apod.</w:t>
      </w:r>
      <w:r w:rsidR="4A3E172E">
        <w:t>) musí být odděleny od hlavních ploch</w:t>
      </w:r>
      <w:r w:rsidR="486460A3">
        <w:t xml:space="preserve"> (komunikace</w:t>
      </w:r>
      <w:r w:rsidR="30136837">
        <w:t>, zdi</w:t>
      </w:r>
      <w:r w:rsidR="486460A3">
        <w:t>)</w:t>
      </w:r>
      <w:r w:rsidR="6AD8257E">
        <w:t xml:space="preserve"> tak, aby po jejich odstranění v hlavní ploše nezůstal otvor</w:t>
      </w:r>
      <w:r w:rsidR="56D3DED3">
        <w:t>.</w:t>
      </w:r>
      <w:r w:rsidR="141F614D">
        <w:t xml:space="preserve"> Podmínka solid modelu platí pro každý z objektů zvlášť.</w:t>
      </w:r>
      <w:r w:rsidR="5F606FD2">
        <w:t xml:space="preserve"> V případě </w:t>
      </w:r>
      <w:r w:rsidR="4DCAB3F6">
        <w:t xml:space="preserve">vrchního povrchu </w:t>
      </w:r>
      <w:r w:rsidR="5F606FD2">
        <w:t>mostů</w:t>
      </w:r>
      <w:r w:rsidR="4925ED44">
        <w:t xml:space="preserve"> a náplavek</w:t>
      </w:r>
      <w:r w:rsidR="5F606FD2">
        <w:t xml:space="preserve"> </w:t>
      </w:r>
      <w:r w:rsidR="249D91B6">
        <w:t xml:space="preserve">budou oddělenými objekty také </w:t>
      </w:r>
      <w:r w:rsidR="03047873">
        <w:t>vozovka</w:t>
      </w:r>
      <w:r w:rsidR="1697156B">
        <w:t xml:space="preserve"> (s jednotnou tloušťkou dle zadání)</w:t>
      </w:r>
      <w:r w:rsidR="03047873">
        <w:t xml:space="preserve">, </w:t>
      </w:r>
      <w:r w:rsidR="23EE3B05">
        <w:t xml:space="preserve">tramvajové pásy, </w:t>
      </w:r>
      <w:r w:rsidR="249D91B6">
        <w:t>chodníky</w:t>
      </w:r>
      <w:r w:rsidR="56031B8D">
        <w:t>,</w:t>
      </w:r>
      <w:r w:rsidR="6BC3CB3A">
        <w:t xml:space="preserve"> obrubníky</w:t>
      </w:r>
      <w:r w:rsidR="262D2DE6">
        <w:t xml:space="preserve">, zábradlí a další objekty nacházející se na </w:t>
      </w:r>
      <w:r w:rsidR="57ABBEAF">
        <w:t xml:space="preserve">jejich </w:t>
      </w:r>
      <w:r w:rsidR="262D2DE6">
        <w:t>povrchu</w:t>
      </w:r>
      <w:r w:rsidR="6AC047B0">
        <w:t xml:space="preserve"> (viz obr.)</w:t>
      </w:r>
      <w:r w:rsidR="249D91B6">
        <w:t>.</w:t>
      </w:r>
      <w:r w:rsidR="03D053BA">
        <w:t xml:space="preserve"> V případě, že nelze jednoznačně stanovit hranici mezi tramvajovým pásem a vozovkou, bude hranice tramvajového pásu </w:t>
      </w:r>
      <w:r w:rsidR="14F1F109">
        <w:t>stanovena vzdáleností 50 cm od osy vnější kolejnice.</w:t>
      </w:r>
    </w:p>
    <w:p w14:paraId="530E235F" w14:textId="17D642A2" w:rsidR="1C1F7842" w:rsidRDefault="1C1F7842">
      <w:r>
        <w:rPr>
          <w:noProof/>
        </w:rPr>
        <w:lastRenderedPageBreak/>
        <w:drawing>
          <wp:inline distT="0" distB="0" distL="0" distR="0" wp14:anchorId="0E86810F" wp14:editId="0591448D">
            <wp:extent cx="5762625" cy="2038350"/>
            <wp:effectExtent l="0" t="0" r="0" b="0"/>
            <wp:docPr id="57597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73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205742">
        <w:rPr>
          <w:noProof/>
        </w:rPr>
        <w:drawing>
          <wp:inline distT="0" distB="0" distL="0" distR="0" wp14:anchorId="2FB2289C" wp14:editId="58AF7CC8">
            <wp:extent cx="5762625" cy="2552700"/>
            <wp:effectExtent l="0" t="0" r="0" b="0"/>
            <wp:docPr id="785834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3492" name="Picture 785834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6202B9">
        <w:rPr>
          <w:noProof/>
        </w:rPr>
        <w:drawing>
          <wp:inline distT="0" distB="0" distL="0" distR="0" wp14:anchorId="1BF76D8B" wp14:editId="4BA743D5">
            <wp:extent cx="5762625" cy="2085975"/>
            <wp:effectExtent l="0" t="0" r="0" b="0"/>
            <wp:docPr id="23746955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69550" name="Picture 23746955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6202B9">
        <w:rPr>
          <w:noProof/>
        </w:rPr>
        <w:lastRenderedPageBreak/>
        <w:drawing>
          <wp:inline distT="0" distB="0" distL="0" distR="0" wp14:anchorId="5E61A3BF" wp14:editId="75503E1D">
            <wp:extent cx="5762625" cy="4572000"/>
            <wp:effectExtent l="0" t="0" r="0" b="0"/>
            <wp:docPr id="19658743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74318" name="Picture 19658743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6202B9">
        <w:rPr>
          <w:noProof/>
        </w:rPr>
        <w:drawing>
          <wp:inline distT="0" distB="0" distL="0" distR="0" wp14:anchorId="013BA582" wp14:editId="6DC6136B">
            <wp:extent cx="5762625" cy="2247900"/>
            <wp:effectExtent l="0" t="0" r="0" b="0"/>
            <wp:docPr id="13819288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28881" name="Picture 13819288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6202B9">
        <w:rPr>
          <w:noProof/>
        </w:rPr>
        <w:lastRenderedPageBreak/>
        <w:drawing>
          <wp:inline distT="0" distB="0" distL="0" distR="0" wp14:anchorId="306D4832" wp14:editId="1C92BE60">
            <wp:extent cx="5762625" cy="2238375"/>
            <wp:effectExtent l="0" t="0" r="0" b="0"/>
            <wp:docPr id="19110372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37277" name="Picture 191103727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86202B9">
        <w:rPr>
          <w:noProof/>
        </w:rPr>
        <w:drawing>
          <wp:inline distT="0" distB="0" distL="0" distR="0" wp14:anchorId="163E33A4" wp14:editId="7AD722C8">
            <wp:extent cx="5762625" cy="3543300"/>
            <wp:effectExtent l="0" t="0" r="0" b="0"/>
            <wp:docPr id="3233294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29493" name="Picture 32332949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7281" w14:textId="771E15D6" w:rsidR="5797AF62" w:rsidRDefault="5797AF62"/>
    <w:p w14:paraId="44E86109" w14:textId="78E2B207" w:rsidR="5797AF62" w:rsidRDefault="5797AF62"/>
    <w:p w14:paraId="34FECA22" w14:textId="167BD8FF" w:rsidR="46D71C7E" w:rsidRDefault="7A5D7DC3" w:rsidP="796CD7E2">
      <w:pPr>
        <w:jc w:val="center"/>
      </w:pPr>
      <w:r>
        <w:t>Obrázek: Vzor cílené podrobnosti modelování a dělení objektů (rozlišeno barvou)</w:t>
      </w:r>
    </w:p>
    <w:p w14:paraId="4C74731D" w14:textId="7E3D4902" w:rsidR="7F7CE027" w:rsidRDefault="7F7CE027" w:rsidP="43F3C2BC">
      <w:pPr>
        <w:pStyle w:val="Nadpis1"/>
        <w:rPr>
          <w:sz w:val="28"/>
          <w:szCs w:val="28"/>
        </w:rPr>
      </w:pPr>
      <w:r>
        <w:t>Oblast modelování</w:t>
      </w:r>
    </w:p>
    <w:p w14:paraId="50ACE59B" w14:textId="6EE9DC66" w:rsidR="7F7CE027" w:rsidRDefault="7F7CE027">
      <w:r>
        <w:t xml:space="preserve">Modelovanou oblastí je okolí řeky Vltavy na území hl. m. Prahy. Přesné vymezení je dáno </w:t>
      </w:r>
      <w:r w:rsidR="520FB6D5">
        <w:t>výčtem konkrétních mostů, náplavek a břehů</w:t>
      </w:r>
      <w:r w:rsidR="72CC120A">
        <w:t>:</w:t>
      </w:r>
    </w:p>
    <w:p w14:paraId="51B5D1C7" w14:textId="17F4090E" w:rsidR="72CC120A" w:rsidRDefault="72CC120A">
      <w:r w:rsidRPr="6B6EABAA">
        <w:rPr>
          <w:rFonts w:ascii="Aptos" w:eastAsia="Aptos" w:hAnsi="Aptos" w:cs="Aptos"/>
        </w:rPr>
        <w:t>– Barrandovský most, železniční most na Výtoni, Trojský most, Čechův most, most Legií, Mánesův most, Štefánikův most, Hlávkův most, most Barikádníků</w:t>
      </w:r>
    </w:p>
    <w:p w14:paraId="2158170F" w14:textId="7656BB99" w:rsidR="72CC120A" w:rsidRDefault="72CC120A">
      <w:r w:rsidRPr="6B6EABAA">
        <w:rPr>
          <w:rFonts w:ascii="Aptos" w:eastAsia="Aptos" w:hAnsi="Aptos" w:cs="Aptos"/>
        </w:rPr>
        <w:t>– Náplavka (pravý břeh) v oblasti mezi Čechovým a Štefánikovým mostem</w:t>
      </w:r>
    </w:p>
    <w:p w14:paraId="4DEE10B6" w14:textId="60F5CEFA" w:rsidR="72CC120A" w:rsidRDefault="72CC120A">
      <w:pPr>
        <w:rPr>
          <w:rFonts w:ascii="Aptos" w:eastAsia="Aptos" w:hAnsi="Aptos" w:cs="Aptos"/>
        </w:rPr>
      </w:pPr>
      <w:r w:rsidRPr="6B6EABAA">
        <w:rPr>
          <w:rFonts w:ascii="Aptos" w:eastAsia="Aptos" w:hAnsi="Aptos" w:cs="Aptos"/>
        </w:rPr>
        <w:t>– Oblast plavební komory (levý břeh) a jejího okolí od Jiráskova mostu po most Legií</w:t>
      </w:r>
    </w:p>
    <w:p w14:paraId="473F26C3" w14:textId="41C20E92" w:rsidR="004E2E71" w:rsidRDefault="004E2E71">
      <w:r>
        <w:rPr>
          <w:rFonts w:ascii="Aptos" w:eastAsia="Aptos" w:hAnsi="Aptos" w:cs="Aptos"/>
        </w:rPr>
        <w:lastRenderedPageBreak/>
        <w:t xml:space="preserve">Rozsah modelování bude finalizován s ohledem na pracnost a míru detailu v průběhu </w:t>
      </w:r>
      <w:r w:rsidR="00A14964">
        <w:rPr>
          <w:rFonts w:ascii="Aptos" w:eastAsia="Aptos" w:hAnsi="Aptos" w:cs="Aptos"/>
        </w:rPr>
        <w:t>plnění zakázky.</w:t>
      </w:r>
    </w:p>
    <w:p w14:paraId="1FCF6BD4" w14:textId="71C340C2" w:rsidR="000B1FEC" w:rsidRPr="00177A38" w:rsidRDefault="1920FCEE" w:rsidP="5035E424">
      <w:pPr>
        <w:pStyle w:val="Nadpis1"/>
        <w:rPr>
          <w:sz w:val="28"/>
          <w:szCs w:val="28"/>
        </w:rPr>
      </w:pPr>
      <w:r>
        <w:t>Atributy</w:t>
      </w:r>
    </w:p>
    <w:p w14:paraId="6E465F41" w14:textId="307DD71E" w:rsidR="003BF520" w:rsidRDefault="61B3667D">
      <w:r>
        <w:t>Každý modelovaný objekt bude mít dva identifikátory, jeden unikátní pro každý dílčí objekt tvořící uzavřený objem a je</w:t>
      </w:r>
      <w:r w:rsidR="43821B5F">
        <w:t>den unikátní pro každý nadřazený objekt t</w:t>
      </w:r>
      <w:r w:rsidR="2E836BDB">
        <w:t>v</w:t>
      </w:r>
      <w:r w:rsidR="43821B5F">
        <w:t xml:space="preserve">ořící logický geografický objekt </w:t>
      </w:r>
      <w:r w:rsidR="4D02D375">
        <w:t>(</w:t>
      </w:r>
      <w:r w:rsidR="43821B5F">
        <w:t>most, nábřeží apod.</w:t>
      </w:r>
      <w:r w:rsidR="38052F6B">
        <w:t>)</w:t>
      </w:r>
      <w:r w:rsidR="43821B5F">
        <w:t xml:space="preserve"> Atribut TYP a TYP_NADRAZENY se ří</w:t>
      </w:r>
      <w:r w:rsidR="618D0FE5">
        <w:t>dí analogickou logikou.</w:t>
      </w:r>
    </w:p>
    <w:p w14:paraId="643A8CE1" w14:textId="2FB8570A" w:rsidR="00177A38" w:rsidRDefault="12A6C727" w:rsidP="43F3C2BC">
      <w:r>
        <w:t>ID</w:t>
      </w:r>
      <w:r w:rsidR="5D40C814">
        <w:t xml:space="preserve"> (unikátní ID každého objektu)</w:t>
      </w:r>
    </w:p>
    <w:p w14:paraId="2E252BEE" w14:textId="08483902" w:rsidR="00B6134E" w:rsidRDefault="3D6B463B">
      <w:r>
        <w:t>ID_NADRAZENE</w:t>
      </w:r>
      <w:r w:rsidR="24C98738">
        <w:t xml:space="preserve"> (ID stejné pro všechny objekty tvořící logický celek (most, náplavku apod.)</w:t>
      </w:r>
    </w:p>
    <w:p w14:paraId="2B3128D7" w14:textId="1B533F2D" w:rsidR="00177A38" w:rsidRDefault="1920FCEE">
      <w:r>
        <w:t>TYP_</w:t>
      </w:r>
      <w:r w:rsidR="56966708">
        <w:t>NADRAZENY</w:t>
      </w:r>
      <w:r w:rsidR="01499DE7">
        <w:t xml:space="preserve"> </w:t>
      </w:r>
      <w:r w:rsidR="3D6B463B">
        <w:t>(</w:t>
      </w:r>
      <w:r w:rsidR="5417FB04">
        <w:t>m</w:t>
      </w:r>
      <w:r w:rsidR="3D6B463B">
        <w:t>ost</w:t>
      </w:r>
      <w:r w:rsidR="06852F61">
        <w:t xml:space="preserve">, náplavka, zeď, </w:t>
      </w:r>
      <w:r w:rsidR="06852F61" w:rsidRPr="43F3C2BC">
        <w:rPr>
          <w:rFonts w:ascii="Aptos" w:eastAsia="Aptos" w:hAnsi="Aptos"/>
        </w:rPr>
        <w:t>zpevněný břeh</w:t>
      </w:r>
      <w:r w:rsidR="3D6B463B">
        <w:t>)</w:t>
      </w:r>
    </w:p>
    <w:p w14:paraId="59F91528" w14:textId="1757EE35" w:rsidR="00B6134E" w:rsidRDefault="5D40C814">
      <w:r>
        <w:t>TYP (</w:t>
      </w:r>
      <w:r w:rsidR="6FE428DB">
        <w:t>chodník, obrubník, schodiště</w:t>
      </w:r>
      <w:r>
        <w:t>,</w:t>
      </w:r>
      <w:r w:rsidR="3E19E4A3">
        <w:t xml:space="preserve"> zábradlí </w:t>
      </w:r>
      <w:r w:rsidR="7FA18DE6">
        <w:t>apod.</w:t>
      </w:r>
      <w:r>
        <w:t>)</w:t>
      </w:r>
    </w:p>
    <w:p w14:paraId="6114639C" w14:textId="001C84A7" w:rsidR="00B6134E" w:rsidRDefault="3D6B463B">
      <w:r>
        <w:t>NAZEV – geografický název (Palackého most, Rašínovo nábřeží… apod.)</w:t>
      </w:r>
    </w:p>
    <w:p w14:paraId="1673418C" w14:textId="29AA37E8" w:rsidR="000B1FEC" w:rsidRDefault="6870F55E" w:rsidP="5035E424">
      <w:pPr>
        <w:pStyle w:val="Nadpis1"/>
        <w:rPr>
          <w:sz w:val="28"/>
          <w:szCs w:val="28"/>
        </w:rPr>
      </w:pPr>
      <w:r>
        <w:t>Výstup</w:t>
      </w:r>
    </w:p>
    <w:p w14:paraId="7F860B4A" w14:textId="18198F8F" w:rsidR="58EAB2C5" w:rsidRDefault="58EAB2C5" w:rsidP="5035E424">
      <w:r>
        <w:t>Formáty</w:t>
      </w:r>
      <w:r w:rsidR="5C7887B2">
        <w:t>:</w:t>
      </w:r>
    </w:p>
    <w:p w14:paraId="68070B7E" w14:textId="203EFBD2" w:rsidR="68B78DB5" w:rsidRDefault="08D5D6AC" w:rsidP="0E9FF421">
      <w:pPr>
        <w:pStyle w:val="Odstavecseseznamem"/>
        <w:numPr>
          <w:ilvl w:val="0"/>
          <w:numId w:val="2"/>
        </w:numPr>
      </w:pPr>
      <w:proofErr w:type="spellStart"/>
      <w:r>
        <w:t>S</w:t>
      </w:r>
      <w:r w:rsidR="6870F55E">
        <w:t>hapefile</w:t>
      </w:r>
      <w:proofErr w:type="spellEnd"/>
      <w:r w:rsidR="31C9F102">
        <w:t xml:space="preserve"> </w:t>
      </w:r>
      <w:proofErr w:type="spellStart"/>
      <w:r w:rsidR="31C9F102" w:rsidRPr="43F3C2BC">
        <w:rPr>
          <w:rFonts w:ascii="Aptos" w:eastAsia="Aptos" w:hAnsi="Aptos" w:cs="Aptos"/>
        </w:rPr>
        <w:t>polygonZ</w:t>
      </w:r>
      <w:proofErr w:type="spellEnd"/>
    </w:p>
    <w:p w14:paraId="2CF84108" w14:textId="1889440E" w:rsidR="20B9BED3" w:rsidRDefault="29C23FC9" w:rsidP="43F3C2BC">
      <w:pPr>
        <w:pStyle w:val="Odstavecseseznamem"/>
        <w:numPr>
          <w:ilvl w:val="0"/>
          <w:numId w:val="2"/>
        </w:numPr>
      </w:pPr>
      <w:r>
        <w:t>DWG</w:t>
      </w:r>
      <w:r w:rsidR="1160511A">
        <w:t xml:space="preserve"> (</w:t>
      </w:r>
      <w:r w:rsidR="1160511A" w:rsidRPr="7A56AAF3">
        <w:t xml:space="preserve">vrstvy shodně </w:t>
      </w:r>
      <w:r w:rsidR="392E53D5" w:rsidRPr="7A56AAF3">
        <w:t xml:space="preserve">s </w:t>
      </w:r>
      <w:r w:rsidR="1160511A" w:rsidRPr="7A56AAF3">
        <w:t>atribut</w:t>
      </w:r>
      <w:r w:rsidR="4A8A9781" w:rsidRPr="7A56AAF3">
        <w:t>em</w:t>
      </w:r>
      <w:r w:rsidR="1160511A" w:rsidRPr="7A56AAF3">
        <w:t xml:space="preserve"> TYP</w:t>
      </w:r>
      <w:r w:rsidR="1160511A">
        <w:t>)</w:t>
      </w:r>
    </w:p>
    <w:p w14:paraId="38D9EE83" w14:textId="4D001DAF" w:rsidR="4CB8DA88" w:rsidRDefault="1B617D24" w:rsidP="5035E424">
      <w:pPr>
        <w:pStyle w:val="Odstavecseseznamem"/>
        <w:numPr>
          <w:ilvl w:val="0"/>
          <w:numId w:val="2"/>
        </w:numPr>
      </w:pPr>
      <w:r>
        <w:t>OBJ</w:t>
      </w:r>
      <w:r w:rsidR="46ADFDC4">
        <w:t xml:space="preserve"> (jednotlivé objekty odděleny tagem “o”</w:t>
      </w:r>
      <w:r w:rsidR="0DD9D5D3">
        <w:t xml:space="preserve"> nebo “g”</w:t>
      </w:r>
      <w:r w:rsidR="46ADFDC4">
        <w:t xml:space="preserve">, </w:t>
      </w:r>
      <w:r w:rsidR="6C9ECE3E">
        <w:t xml:space="preserve">bez </w:t>
      </w:r>
      <w:r w:rsidR="46ADFDC4">
        <w:t>atribut</w:t>
      </w:r>
      <w:r w:rsidR="677A7008">
        <w:t>ů</w:t>
      </w:r>
      <w:r w:rsidR="46ADFDC4">
        <w:t>)</w:t>
      </w:r>
    </w:p>
    <w:p w14:paraId="13FAA900" w14:textId="38CA4812" w:rsidR="00807CEA" w:rsidRDefault="048D7F84">
      <w:r>
        <w:t xml:space="preserve">Souřadnicový systém S-JTSK, </w:t>
      </w:r>
      <w:proofErr w:type="spellStart"/>
      <w:r>
        <w:t>Bpv</w:t>
      </w:r>
      <w:proofErr w:type="spellEnd"/>
    </w:p>
    <w:p w14:paraId="43E5FEDE" w14:textId="2026B9BB" w:rsidR="00F3060A" w:rsidRPr="000B1FEC" w:rsidRDefault="00F3060A">
      <w:pPr>
        <w:rPr>
          <w:sz w:val="18"/>
          <w:szCs w:val="18"/>
        </w:rPr>
      </w:pPr>
      <w:r>
        <w:t>V rámci plnění zakázky může být struktura výstupních formátů upravena.</w:t>
      </w:r>
    </w:p>
    <w:p w14:paraId="76B7D501" w14:textId="26D12C6C" w:rsidR="00B31D93" w:rsidRDefault="52B4D0DD" w:rsidP="5035E424">
      <w:pPr>
        <w:pStyle w:val="Nadpis1"/>
        <w:rPr>
          <w:sz w:val="28"/>
          <w:szCs w:val="28"/>
        </w:rPr>
      </w:pPr>
      <w:r>
        <w:t>Podkladová data</w:t>
      </w:r>
    </w:p>
    <w:p w14:paraId="7C650134" w14:textId="5C638A58" w:rsidR="00B31D93" w:rsidRDefault="27AEEFAF" w:rsidP="00B31D93">
      <w:pPr>
        <w:pStyle w:val="Odstavecseseznamem"/>
        <w:numPr>
          <w:ilvl w:val="0"/>
          <w:numId w:val="4"/>
        </w:numPr>
      </w:pPr>
      <w:r>
        <w:t>Lidarové mračno pořízené z lodi</w:t>
      </w:r>
    </w:p>
    <w:p w14:paraId="287813B0" w14:textId="77777777" w:rsidR="00B31D93" w:rsidRDefault="00B31D93" w:rsidP="00B31D93">
      <w:pPr>
        <w:pStyle w:val="Odstavecseseznamem"/>
        <w:numPr>
          <w:ilvl w:val="0"/>
          <w:numId w:val="4"/>
        </w:numPr>
      </w:pPr>
      <w:r>
        <w:t>Lidarové mračno pořízené letecky</w:t>
      </w:r>
    </w:p>
    <w:p w14:paraId="003CF0B2" w14:textId="2A6995DD" w:rsidR="348A615D" w:rsidRDefault="52B4D0DD" w:rsidP="0E9FF421">
      <w:pPr>
        <w:pStyle w:val="Odstavecseseznamem"/>
        <w:numPr>
          <w:ilvl w:val="0"/>
          <w:numId w:val="4"/>
        </w:numPr>
        <w:rPr>
          <w:rFonts w:ascii="Aptos" w:eastAsia="Aptos" w:hAnsi="Aptos" w:cs="Aptos"/>
        </w:rPr>
      </w:pPr>
      <w:r>
        <w:t xml:space="preserve">Lidarové mračno </w:t>
      </w:r>
      <w:r w:rsidR="000FAA44">
        <w:t>a s</w:t>
      </w:r>
      <w:r w:rsidR="000FAA44" w:rsidRPr="43F3C2BC">
        <w:rPr>
          <w:rFonts w:ascii="Aptos" w:eastAsia="Aptos" w:hAnsi="Aptos" w:cs="Aptos"/>
        </w:rPr>
        <w:t xml:space="preserve">férické snímky </w:t>
      </w:r>
      <w:r>
        <w:t xml:space="preserve">pořízené </w:t>
      </w:r>
      <w:r w:rsidR="02DC4117">
        <w:t xml:space="preserve">pozemním </w:t>
      </w:r>
      <w:r>
        <w:t>mobilním mapováním</w:t>
      </w:r>
    </w:p>
    <w:p w14:paraId="644041EF" w14:textId="4407B830" w:rsidR="00B31D93" w:rsidRPr="00B567B9" w:rsidRDefault="774BB80C" w:rsidP="0E9FF421">
      <w:pPr>
        <w:pStyle w:val="Odstavecseseznamem"/>
        <w:numPr>
          <w:ilvl w:val="0"/>
          <w:numId w:val="4"/>
        </w:numPr>
      </w:pPr>
      <w:r w:rsidRPr="796CD7E2">
        <w:t>Polygon</w:t>
      </w:r>
      <w:r w:rsidR="745D06DD" w:rsidRPr="796CD7E2">
        <w:t>y</w:t>
      </w:r>
      <w:r w:rsidRPr="796CD7E2">
        <w:t xml:space="preserve"> vymezeného území</w:t>
      </w:r>
    </w:p>
    <w:p w14:paraId="3D6CCFCF" w14:textId="395C587F" w:rsidR="454F2014" w:rsidRDefault="454F2014" w:rsidP="7387D9BA">
      <w:pPr>
        <w:rPr>
          <w:highlight w:val="yellow"/>
        </w:rPr>
      </w:pPr>
    </w:p>
    <w:sectPr w:rsidR="454F201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01BA4" w14:textId="77777777" w:rsidR="00727AFE" w:rsidRDefault="00727AFE" w:rsidP="00F37758">
      <w:pPr>
        <w:spacing w:after="0" w:line="240" w:lineRule="auto"/>
      </w:pPr>
      <w:r>
        <w:separator/>
      </w:r>
    </w:p>
  </w:endnote>
  <w:endnote w:type="continuationSeparator" w:id="0">
    <w:p w14:paraId="348B38B5" w14:textId="77777777" w:rsidR="00727AFE" w:rsidRDefault="00727AFE" w:rsidP="00F37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6E21" w14:textId="77777777" w:rsidR="003C32C8" w:rsidRDefault="003C32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B9D8" w14:textId="77777777" w:rsidR="003C32C8" w:rsidRDefault="003C32C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AFCDE" w14:textId="77777777" w:rsidR="003C32C8" w:rsidRDefault="003C32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33E8D" w14:textId="77777777" w:rsidR="00727AFE" w:rsidRDefault="00727AFE" w:rsidP="00F37758">
      <w:pPr>
        <w:spacing w:after="0" w:line="240" w:lineRule="auto"/>
      </w:pPr>
      <w:r>
        <w:separator/>
      </w:r>
    </w:p>
  </w:footnote>
  <w:footnote w:type="continuationSeparator" w:id="0">
    <w:p w14:paraId="7E4400B6" w14:textId="77777777" w:rsidR="00727AFE" w:rsidRDefault="00727AFE" w:rsidP="00F37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62AAC" w14:textId="77777777" w:rsidR="003C32C8" w:rsidRDefault="003C32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1C507" w14:textId="36CBD5F0" w:rsidR="003C32C8" w:rsidRDefault="003C32C8">
    <w:pPr>
      <w:pStyle w:val="Zhlav"/>
      <w:rPr>
        <w:rFonts w:cs="Times New Roman"/>
        <w:b/>
        <w:bCs/>
      </w:rPr>
    </w:pPr>
    <w:r>
      <w:rPr>
        <w:rFonts w:cs="Times New Roman"/>
        <w:b/>
        <w:bCs/>
      </w:rPr>
      <w:t xml:space="preserve">Příloha č. 1 – </w:t>
    </w:r>
    <w:r w:rsidR="005C3438">
      <w:rPr>
        <w:rFonts w:cs="Times New Roman"/>
        <w:b/>
        <w:bCs/>
      </w:rPr>
      <w:t xml:space="preserve">Technická </w:t>
    </w:r>
    <w:r>
      <w:rPr>
        <w:rFonts w:cs="Times New Roman"/>
        <w:b/>
        <w:bCs/>
      </w:rPr>
      <w:t>specifikace /ZAK 26-0127 /</w:t>
    </w:r>
  </w:p>
  <w:p w14:paraId="1C280710" w14:textId="33067921" w:rsidR="003C32C8" w:rsidRPr="00CE45F0" w:rsidRDefault="003C32C8">
    <w:pPr>
      <w:pStyle w:val="Zhlav"/>
    </w:pPr>
    <w:r w:rsidRPr="00CE45F0">
      <w:rPr>
        <w:rFonts w:cs="Times New Roman"/>
      </w:rPr>
      <w:t xml:space="preserve">Vytvoření podkladů pro metodiku a vzorového zpracování podrobného modelování </w:t>
    </w:r>
    <w:r w:rsidRPr="00CE45F0">
      <w:rPr>
        <w:rFonts w:cs="Times New Roman"/>
      </w:rPr>
      <w:br/>
      <w:t>mostů a náplavek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538EC" w14:textId="77777777" w:rsidR="003C32C8" w:rsidRDefault="003C32C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10318"/>
    <w:multiLevelType w:val="hybridMultilevel"/>
    <w:tmpl w:val="A07E8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C7085"/>
    <w:multiLevelType w:val="hybridMultilevel"/>
    <w:tmpl w:val="39303B5C"/>
    <w:lvl w:ilvl="0" w:tplc="C590C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DECA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46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A881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4622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801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1C2C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0E5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284E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955DD"/>
    <w:multiLevelType w:val="hybridMultilevel"/>
    <w:tmpl w:val="A48656EE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20400"/>
    <w:multiLevelType w:val="hybridMultilevel"/>
    <w:tmpl w:val="674E8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5CA46A"/>
    <w:multiLevelType w:val="hybridMultilevel"/>
    <w:tmpl w:val="0FC2E50E"/>
    <w:lvl w:ilvl="0" w:tplc="F8C2C7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DA98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417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E1A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EC1A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CA6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A08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620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5C8D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390073">
    <w:abstractNumId w:val="1"/>
  </w:num>
  <w:num w:numId="2" w16cid:durableId="225653643">
    <w:abstractNumId w:val="4"/>
  </w:num>
  <w:num w:numId="3" w16cid:durableId="1334797502">
    <w:abstractNumId w:val="0"/>
  </w:num>
  <w:num w:numId="4" w16cid:durableId="2014409059">
    <w:abstractNumId w:val="2"/>
  </w:num>
  <w:num w:numId="5" w16cid:durableId="21305857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68F"/>
    <w:rsid w:val="0009130C"/>
    <w:rsid w:val="000B1FEC"/>
    <w:rsid w:val="000D24E7"/>
    <w:rsid w:val="000FAA44"/>
    <w:rsid w:val="00120C3A"/>
    <w:rsid w:val="00130A70"/>
    <w:rsid w:val="0013BCDC"/>
    <w:rsid w:val="0015068F"/>
    <w:rsid w:val="001643C0"/>
    <w:rsid w:val="00177A38"/>
    <w:rsid w:val="001A0D03"/>
    <w:rsid w:val="001A75BA"/>
    <w:rsid w:val="002A678A"/>
    <w:rsid w:val="00333BED"/>
    <w:rsid w:val="003411A3"/>
    <w:rsid w:val="003BF520"/>
    <w:rsid w:val="003C32C8"/>
    <w:rsid w:val="004725FE"/>
    <w:rsid w:val="004E2E71"/>
    <w:rsid w:val="00570F45"/>
    <w:rsid w:val="005C3438"/>
    <w:rsid w:val="005D54FF"/>
    <w:rsid w:val="00644FFE"/>
    <w:rsid w:val="00674403"/>
    <w:rsid w:val="006C59FE"/>
    <w:rsid w:val="00727AFE"/>
    <w:rsid w:val="007D920D"/>
    <w:rsid w:val="00800AEF"/>
    <w:rsid w:val="00807CEA"/>
    <w:rsid w:val="008169F0"/>
    <w:rsid w:val="00893052"/>
    <w:rsid w:val="008C7D71"/>
    <w:rsid w:val="00987636"/>
    <w:rsid w:val="00A14964"/>
    <w:rsid w:val="00A6365F"/>
    <w:rsid w:val="00AD57E6"/>
    <w:rsid w:val="00B31D93"/>
    <w:rsid w:val="00B567B9"/>
    <w:rsid w:val="00B6134E"/>
    <w:rsid w:val="00B74C72"/>
    <w:rsid w:val="00C44F35"/>
    <w:rsid w:val="00CE45F0"/>
    <w:rsid w:val="00DA5657"/>
    <w:rsid w:val="00DC498A"/>
    <w:rsid w:val="00ED0D05"/>
    <w:rsid w:val="00F07A29"/>
    <w:rsid w:val="00F3060A"/>
    <w:rsid w:val="00F37758"/>
    <w:rsid w:val="00F84B13"/>
    <w:rsid w:val="00FB2FC0"/>
    <w:rsid w:val="00FD4E96"/>
    <w:rsid w:val="01099ADC"/>
    <w:rsid w:val="01283D3B"/>
    <w:rsid w:val="01499DE7"/>
    <w:rsid w:val="015B38C8"/>
    <w:rsid w:val="017CB60E"/>
    <w:rsid w:val="01893FF2"/>
    <w:rsid w:val="01B13991"/>
    <w:rsid w:val="01BEA4EB"/>
    <w:rsid w:val="01C49259"/>
    <w:rsid w:val="01D9EB05"/>
    <w:rsid w:val="01E6A4CD"/>
    <w:rsid w:val="02409929"/>
    <w:rsid w:val="024B7FEA"/>
    <w:rsid w:val="02DC4117"/>
    <w:rsid w:val="03047873"/>
    <w:rsid w:val="0319C5DF"/>
    <w:rsid w:val="03D053BA"/>
    <w:rsid w:val="03D563D7"/>
    <w:rsid w:val="03DFD5C2"/>
    <w:rsid w:val="0413C57B"/>
    <w:rsid w:val="048D7F84"/>
    <w:rsid w:val="04ED0371"/>
    <w:rsid w:val="0611A4D7"/>
    <w:rsid w:val="067AEEE9"/>
    <w:rsid w:val="06852F61"/>
    <w:rsid w:val="069056BB"/>
    <w:rsid w:val="06975000"/>
    <w:rsid w:val="06BF370B"/>
    <w:rsid w:val="06EF60C6"/>
    <w:rsid w:val="06FAE5BC"/>
    <w:rsid w:val="071B8F36"/>
    <w:rsid w:val="075DA370"/>
    <w:rsid w:val="0765A420"/>
    <w:rsid w:val="07762A43"/>
    <w:rsid w:val="07996A43"/>
    <w:rsid w:val="07B8DFE1"/>
    <w:rsid w:val="08032107"/>
    <w:rsid w:val="0806F5D0"/>
    <w:rsid w:val="083B6CD7"/>
    <w:rsid w:val="0846FBAA"/>
    <w:rsid w:val="08474117"/>
    <w:rsid w:val="085ABFAA"/>
    <w:rsid w:val="0868B099"/>
    <w:rsid w:val="086F277D"/>
    <w:rsid w:val="087A282C"/>
    <w:rsid w:val="08D5D6AC"/>
    <w:rsid w:val="08FD2048"/>
    <w:rsid w:val="093A01D8"/>
    <w:rsid w:val="096306FC"/>
    <w:rsid w:val="0965AE81"/>
    <w:rsid w:val="09806C34"/>
    <w:rsid w:val="0981B177"/>
    <w:rsid w:val="09912A87"/>
    <w:rsid w:val="099BF4F3"/>
    <w:rsid w:val="09FF4F38"/>
    <w:rsid w:val="0A1FC072"/>
    <w:rsid w:val="0A2A6F11"/>
    <w:rsid w:val="0AB3D471"/>
    <w:rsid w:val="0AC17C60"/>
    <w:rsid w:val="0B2DBDB9"/>
    <w:rsid w:val="0B9BB9C6"/>
    <w:rsid w:val="0C513D36"/>
    <w:rsid w:val="0C59F6C3"/>
    <w:rsid w:val="0C72E3B4"/>
    <w:rsid w:val="0CD957E4"/>
    <w:rsid w:val="0CEDDDC7"/>
    <w:rsid w:val="0D168859"/>
    <w:rsid w:val="0D57E437"/>
    <w:rsid w:val="0DCDF5F8"/>
    <w:rsid w:val="0DD75903"/>
    <w:rsid w:val="0DD9D5D3"/>
    <w:rsid w:val="0E147CE8"/>
    <w:rsid w:val="0E322549"/>
    <w:rsid w:val="0E3636D2"/>
    <w:rsid w:val="0E644801"/>
    <w:rsid w:val="0E8FCFAE"/>
    <w:rsid w:val="0E9F257C"/>
    <w:rsid w:val="0E9FF421"/>
    <w:rsid w:val="0EDF0679"/>
    <w:rsid w:val="0EDF9F1A"/>
    <w:rsid w:val="0F7CF82B"/>
    <w:rsid w:val="0F8720D2"/>
    <w:rsid w:val="0FAC3183"/>
    <w:rsid w:val="0FE52B48"/>
    <w:rsid w:val="103A2462"/>
    <w:rsid w:val="105276F3"/>
    <w:rsid w:val="1065F081"/>
    <w:rsid w:val="1075C88E"/>
    <w:rsid w:val="10BF0123"/>
    <w:rsid w:val="111A1963"/>
    <w:rsid w:val="115FC307"/>
    <w:rsid w:val="1160511A"/>
    <w:rsid w:val="117577F6"/>
    <w:rsid w:val="11820DEA"/>
    <w:rsid w:val="119DCC9B"/>
    <w:rsid w:val="11DE4D2C"/>
    <w:rsid w:val="128F15BD"/>
    <w:rsid w:val="12A6C727"/>
    <w:rsid w:val="12A8E30A"/>
    <w:rsid w:val="12F394F3"/>
    <w:rsid w:val="1313FCEC"/>
    <w:rsid w:val="139D4D37"/>
    <w:rsid w:val="13CC04AA"/>
    <w:rsid w:val="13FAC24F"/>
    <w:rsid w:val="13FB6565"/>
    <w:rsid w:val="140C0C3C"/>
    <w:rsid w:val="141F614D"/>
    <w:rsid w:val="148D40C1"/>
    <w:rsid w:val="14A15418"/>
    <w:rsid w:val="14AF4940"/>
    <w:rsid w:val="14D34C6E"/>
    <w:rsid w:val="14F1F109"/>
    <w:rsid w:val="14F2ED8A"/>
    <w:rsid w:val="153C2AB1"/>
    <w:rsid w:val="15810D0E"/>
    <w:rsid w:val="15A157C7"/>
    <w:rsid w:val="15D652DE"/>
    <w:rsid w:val="1618B781"/>
    <w:rsid w:val="1628A486"/>
    <w:rsid w:val="162ACEE6"/>
    <w:rsid w:val="1635235F"/>
    <w:rsid w:val="16362878"/>
    <w:rsid w:val="164946EE"/>
    <w:rsid w:val="166BF623"/>
    <w:rsid w:val="1697156B"/>
    <w:rsid w:val="16B491CC"/>
    <w:rsid w:val="16E7ED52"/>
    <w:rsid w:val="16F17585"/>
    <w:rsid w:val="17487943"/>
    <w:rsid w:val="17A78958"/>
    <w:rsid w:val="17B45693"/>
    <w:rsid w:val="18F959B6"/>
    <w:rsid w:val="190E2589"/>
    <w:rsid w:val="1920FCEE"/>
    <w:rsid w:val="19280954"/>
    <w:rsid w:val="193E1A38"/>
    <w:rsid w:val="19739D81"/>
    <w:rsid w:val="19B25664"/>
    <w:rsid w:val="19BAA524"/>
    <w:rsid w:val="19C6E121"/>
    <w:rsid w:val="1A58DD97"/>
    <w:rsid w:val="1A897C09"/>
    <w:rsid w:val="1A8B1CCC"/>
    <w:rsid w:val="1ACC5C2A"/>
    <w:rsid w:val="1ADE17BF"/>
    <w:rsid w:val="1B3B1221"/>
    <w:rsid w:val="1B3CBC39"/>
    <w:rsid w:val="1B45C742"/>
    <w:rsid w:val="1B5D0EB4"/>
    <w:rsid w:val="1B617D24"/>
    <w:rsid w:val="1BA38C34"/>
    <w:rsid w:val="1BBFE2B7"/>
    <w:rsid w:val="1BD92D33"/>
    <w:rsid w:val="1C01DD63"/>
    <w:rsid w:val="1C1F7842"/>
    <w:rsid w:val="1C9010FB"/>
    <w:rsid w:val="1C94C47F"/>
    <w:rsid w:val="1CB65A70"/>
    <w:rsid w:val="1D0629EB"/>
    <w:rsid w:val="1D3807E8"/>
    <w:rsid w:val="1D43FFC5"/>
    <w:rsid w:val="1D62D426"/>
    <w:rsid w:val="1D8C627F"/>
    <w:rsid w:val="1DC1BDF0"/>
    <w:rsid w:val="1DE2FD12"/>
    <w:rsid w:val="1EADEBD2"/>
    <w:rsid w:val="1ECE35A9"/>
    <w:rsid w:val="1EE2FF1F"/>
    <w:rsid w:val="1F1A2FDE"/>
    <w:rsid w:val="1F20DBE6"/>
    <w:rsid w:val="1F6A6A2C"/>
    <w:rsid w:val="1F87233C"/>
    <w:rsid w:val="1FA09A26"/>
    <w:rsid w:val="1FA9594C"/>
    <w:rsid w:val="2018AB34"/>
    <w:rsid w:val="2046F1C8"/>
    <w:rsid w:val="205BD2FF"/>
    <w:rsid w:val="20709AC6"/>
    <w:rsid w:val="20835F04"/>
    <w:rsid w:val="2084DFA5"/>
    <w:rsid w:val="208FB4B9"/>
    <w:rsid w:val="20B9BED3"/>
    <w:rsid w:val="218EA197"/>
    <w:rsid w:val="21C2FE57"/>
    <w:rsid w:val="21CC2182"/>
    <w:rsid w:val="222C66AF"/>
    <w:rsid w:val="222D74CA"/>
    <w:rsid w:val="226BF35A"/>
    <w:rsid w:val="22704D56"/>
    <w:rsid w:val="2296969E"/>
    <w:rsid w:val="22C6D3F7"/>
    <w:rsid w:val="22DEDD46"/>
    <w:rsid w:val="22E977BF"/>
    <w:rsid w:val="22FE8101"/>
    <w:rsid w:val="23109898"/>
    <w:rsid w:val="2313D881"/>
    <w:rsid w:val="23EE3B05"/>
    <w:rsid w:val="244359F1"/>
    <w:rsid w:val="24445757"/>
    <w:rsid w:val="2444AF29"/>
    <w:rsid w:val="2456A414"/>
    <w:rsid w:val="247B8584"/>
    <w:rsid w:val="248488B1"/>
    <w:rsid w:val="249D91B6"/>
    <w:rsid w:val="24C98738"/>
    <w:rsid w:val="24E01641"/>
    <w:rsid w:val="25709C08"/>
    <w:rsid w:val="2579315D"/>
    <w:rsid w:val="2580EA22"/>
    <w:rsid w:val="2587C646"/>
    <w:rsid w:val="25EDEDCB"/>
    <w:rsid w:val="262D2DE6"/>
    <w:rsid w:val="26A2E15D"/>
    <w:rsid w:val="26E59A60"/>
    <w:rsid w:val="271B6549"/>
    <w:rsid w:val="2776ED98"/>
    <w:rsid w:val="278E522F"/>
    <w:rsid w:val="27AEEFAF"/>
    <w:rsid w:val="27C58FC3"/>
    <w:rsid w:val="28535D03"/>
    <w:rsid w:val="286BE0AC"/>
    <w:rsid w:val="28A3D1D3"/>
    <w:rsid w:val="28CF81C8"/>
    <w:rsid w:val="28FC736F"/>
    <w:rsid w:val="29283ABD"/>
    <w:rsid w:val="2968F036"/>
    <w:rsid w:val="298407AF"/>
    <w:rsid w:val="298D6367"/>
    <w:rsid w:val="29C23FC9"/>
    <w:rsid w:val="29C43B5C"/>
    <w:rsid w:val="2A5FE261"/>
    <w:rsid w:val="2AC503DD"/>
    <w:rsid w:val="2AD658BE"/>
    <w:rsid w:val="2AF94A64"/>
    <w:rsid w:val="2B000ECB"/>
    <w:rsid w:val="2B3A893C"/>
    <w:rsid w:val="2B520F8F"/>
    <w:rsid w:val="2BE4AF65"/>
    <w:rsid w:val="2BEA30F3"/>
    <w:rsid w:val="2C05A478"/>
    <w:rsid w:val="2C1AED50"/>
    <w:rsid w:val="2C2D309E"/>
    <w:rsid w:val="2C6A2758"/>
    <w:rsid w:val="2C6BC7F7"/>
    <w:rsid w:val="2C95305B"/>
    <w:rsid w:val="2D452635"/>
    <w:rsid w:val="2D4D2CFD"/>
    <w:rsid w:val="2D5F704E"/>
    <w:rsid w:val="2D6286F1"/>
    <w:rsid w:val="2D63EB9C"/>
    <w:rsid w:val="2DBDF909"/>
    <w:rsid w:val="2DC013C0"/>
    <w:rsid w:val="2DD94506"/>
    <w:rsid w:val="2DFB45B0"/>
    <w:rsid w:val="2E061B1B"/>
    <w:rsid w:val="2E1E3048"/>
    <w:rsid w:val="2E2BB701"/>
    <w:rsid w:val="2E7FCD55"/>
    <w:rsid w:val="2E836BDB"/>
    <w:rsid w:val="2EA7411B"/>
    <w:rsid w:val="2EFE63CE"/>
    <w:rsid w:val="2F333534"/>
    <w:rsid w:val="2F57F159"/>
    <w:rsid w:val="2FA74364"/>
    <w:rsid w:val="2FCD8CA0"/>
    <w:rsid w:val="2FE0EF5B"/>
    <w:rsid w:val="2FFF46A8"/>
    <w:rsid w:val="300CD173"/>
    <w:rsid w:val="3012DF98"/>
    <w:rsid w:val="30136837"/>
    <w:rsid w:val="30453A52"/>
    <w:rsid w:val="30583A5A"/>
    <w:rsid w:val="307D7538"/>
    <w:rsid w:val="3092DAAA"/>
    <w:rsid w:val="3099AC52"/>
    <w:rsid w:val="30AFF6B0"/>
    <w:rsid w:val="30DCB61B"/>
    <w:rsid w:val="3153FF68"/>
    <w:rsid w:val="316426E5"/>
    <w:rsid w:val="319BF3C4"/>
    <w:rsid w:val="31C9F102"/>
    <w:rsid w:val="31CBDBE4"/>
    <w:rsid w:val="31DC07F7"/>
    <w:rsid w:val="320AB34F"/>
    <w:rsid w:val="32115FB5"/>
    <w:rsid w:val="3239FBE3"/>
    <w:rsid w:val="323DB5BF"/>
    <w:rsid w:val="3297747C"/>
    <w:rsid w:val="32B989CF"/>
    <w:rsid w:val="32C90A8B"/>
    <w:rsid w:val="3322F97F"/>
    <w:rsid w:val="3336F75E"/>
    <w:rsid w:val="333B6688"/>
    <w:rsid w:val="335A365B"/>
    <w:rsid w:val="335F788B"/>
    <w:rsid w:val="338FD07E"/>
    <w:rsid w:val="33BDF934"/>
    <w:rsid w:val="33C247AE"/>
    <w:rsid w:val="33C89A7D"/>
    <w:rsid w:val="33E15C4A"/>
    <w:rsid w:val="33F51BEE"/>
    <w:rsid w:val="340CEE66"/>
    <w:rsid w:val="341F0F07"/>
    <w:rsid w:val="348A615D"/>
    <w:rsid w:val="34984BE3"/>
    <w:rsid w:val="34B658C8"/>
    <w:rsid w:val="34EC55B2"/>
    <w:rsid w:val="34F9A7CC"/>
    <w:rsid w:val="3513B713"/>
    <w:rsid w:val="353E3E88"/>
    <w:rsid w:val="3549C64C"/>
    <w:rsid w:val="3582B8E3"/>
    <w:rsid w:val="3589F66D"/>
    <w:rsid w:val="35DED98F"/>
    <w:rsid w:val="36817B14"/>
    <w:rsid w:val="3686D001"/>
    <w:rsid w:val="36FACFFB"/>
    <w:rsid w:val="37076AFB"/>
    <w:rsid w:val="37416933"/>
    <w:rsid w:val="3763A005"/>
    <w:rsid w:val="3764EF0E"/>
    <w:rsid w:val="37971D07"/>
    <w:rsid w:val="3797220C"/>
    <w:rsid w:val="37A80CE4"/>
    <w:rsid w:val="38052F6B"/>
    <w:rsid w:val="381C06CD"/>
    <w:rsid w:val="3843DF7A"/>
    <w:rsid w:val="386202B9"/>
    <w:rsid w:val="38DB3F35"/>
    <w:rsid w:val="392E53D5"/>
    <w:rsid w:val="39959F27"/>
    <w:rsid w:val="399A29EA"/>
    <w:rsid w:val="39F67893"/>
    <w:rsid w:val="39FE548F"/>
    <w:rsid w:val="3A23AA7B"/>
    <w:rsid w:val="3A42F700"/>
    <w:rsid w:val="3A582558"/>
    <w:rsid w:val="3A6F18F7"/>
    <w:rsid w:val="3A79BA5D"/>
    <w:rsid w:val="3B1DED46"/>
    <w:rsid w:val="3B4B0B22"/>
    <w:rsid w:val="3B7F2975"/>
    <w:rsid w:val="3BADDB07"/>
    <w:rsid w:val="3BC5B1C5"/>
    <w:rsid w:val="3BC86841"/>
    <w:rsid w:val="3C0202E3"/>
    <w:rsid w:val="3C34F623"/>
    <w:rsid w:val="3C5C505E"/>
    <w:rsid w:val="3C8DFBD1"/>
    <w:rsid w:val="3CE5D0ED"/>
    <w:rsid w:val="3D418F1B"/>
    <w:rsid w:val="3D5E404F"/>
    <w:rsid w:val="3D6B463B"/>
    <w:rsid w:val="3E19E4A3"/>
    <w:rsid w:val="3E2F968B"/>
    <w:rsid w:val="3E41F0DF"/>
    <w:rsid w:val="3E489C94"/>
    <w:rsid w:val="3E929E0A"/>
    <w:rsid w:val="3ECAA7E9"/>
    <w:rsid w:val="3EE4B4FC"/>
    <w:rsid w:val="3F283A9C"/>
    <w:rsid w:val="3F3ED752"/>
    <w:rsid w:val="3F931C7E"/>
    <w:rsid w:val="3FAEC9BA"/>
    <w:rsid w:val="3FDE9D90"/>
    <w:rsid w:val="3FF259FF"/>
    <w:rsid w:val="404DB755"/>
    <w:rsid w:val="40A27A24"/>
    <w:rsid w:val="40BD003F"/>
    <w:rsid w:val="40CEC644"/>
    <w:rsid w:val="41299BDB"/>
    <w:rsid w:val="41581EBD"/>
    <w:rsid w:val="4165CA3E"/>
    <w:rsid w:val="41872493"/>
    <w:rsid w:val="41FE514F"/>
    <w:rsid w:val="42060BF4"/>
    <w:rsid w:val="423AFF0F"/>
    <w:rsid w:val="424F3260"/>
    <w:rsid w:val="425E9F77"/>
    <w:rsid w:val="4274F7A7"/>
    <w:rsid w:val="42A9C005"/>
    <w:rsid w:val="42C292CA"/>
    <w:rsid w:val="42EE1510"/>
    <w:rsid w:val="4302FB20"/>
    <w:rsid w:val="430A34BD"/>
    <w:rsid w:val="430A6615"/>
    <w:rsid w:val="436EABF0"/>
    <w:rsid w:val="43821B5F"/>
    <w:rsid w:val="4396CEC9"/>
    <w:rsid w:val="439DCFF8"/>
    <w:rsid w:val="43AC9B7E"/>
    <w:rsid w:val="43D15BD7"/>
    <w:rsid w:val="43F3C2BC"/>
    <w:rsid w:val="43FDAB8F"/>
    <w:rsid w:val="44093032"/>
    <w:rsid w:val="449F9810"/>
    <w:rsid w:val="44A3CA1B"/>
    <w:rsid w:val="45022ACC"/>
    <w:rsid w:val="4532E5E2"/>
    <w:rsid w:val="4536462D"/>
    <w:rsid w:val="454F2014"/>
    <w:rsid w:val="45AD3254"/>
    <w:rsid w:val="45E7C357"/>
    <w:rsid w:val="461E13F6"/>
    <w:rsid w:val="46ADFDC4"/>
    <w:rsid w:val="46D71C7E"/>
    <w:rsid w:val="46E7BEAB"/>
    <w:rsid w:val="46F906C5"/>
    <w:rsid w:val="4729CC91"/>
    <w:rsid w:val="4755057B"/>
    <w:rsid w:val="47B0F61A"/>
    <w:rsid w:val="47B858EE"/>
    <w:rsid w:val="4839ED0A"/>
    <w:rsid w:val="484A01F4"/>
    <w:rsid w:val="486460A3"/>
    <w:rsid w:val="487310A5"/>
    <w:rsid w:val="4899EFE9"/>
    <w:rsid w:val="489DB7F2"/>
    <w:rsid w:val="48DEC1E8"/>
    <w:rsid w:val="4908AFF0"/>
    <w:rsid w:val="4925ED44"/>
    <w:rsid w:val="496F0619"/>
    <w:rsid w:val="49A971F5"/>
    <w:rsid w:val="49ACDA46"/>
    <w:rsid w:val="4A205742"/>
    <w:rsid w:val="4A39FBEF"/>
    <w:rsid w:val="4A3E172E"/>
    <w:rsid w:val="4A8A9781"/>
    <w:rsid w:val="4A9E8104"/>
    <w:rsid w:val="4AA6C871"/>
    <w:rsid w:val="4ADCF55B"/>
    <w:rsid w:val="4AEB22C2"/>
    <w:rsid w:val="4AFE23A8"/>
    <w:rsid w:val="4B01E06F"/>
    <w:rsid w:val="4B2C6285"/>
    <w:rsid w:val="4B75E49C"/>
    <w:rsid w:val="4B7C4A37"/>
    <w:rsid w:val="4BE828BB"/>
    <w:rsid w:val="4C2BFFC5"/>
    <w:rsid w:val="4C68EB82"/>
    <w:rsid w:val="4CA3A2FF"/>
    <w:rsid w:val="4CB8DA88"/>
    <w:rsid w:val="4CBC4DCD"/>
    <w:rsid w:val="4D02D375"/>
    <w:rsid w:val="4D35AFF9"/>
    <w:rsid w:val="4D5D8E82"/>
    <w:rsid w:val="4D620112"/>
    <w:rsid w:val="4DAF3A67"/>
    <w:rsid w:val="4DCAB3F6"/>
    <w:rsid w:val="4DE4BFCB"/>
    <w:rsid w:val="4E07F62A"/>
    <w:rsid w:val="4E31EC3F"/>
    <w:rsid w:val="4E3A121F"/>
    <w:rsid w:val="4E4C96D4"/>
    <w:rsid w:val="4ECB1978"/>
    <w:rsid w:val="4F757F78"/>
    <w:rsid w:val="4F814F07"/>
    <w:rsid w:val="4FB362F5"/>
    <w:rsid w:val="4FFFC65B"/>
    <w:rsid w:val="5021E0D3"/>
    <w:rsid w:val="5035E424"/>
    <w:rsid w:val="505CC182"/>
    <w:rsid w:val="509D4976"/>
    <w:rsid w:val="50A663E0"/>
    <w:rsid w:val="50EB7A4E"/>
    <w:rsid w:val="51158E1A"/>
    <w:rsid w:val="512D590C"/>
    <w:rsid w:val="51415D1C"/>
    <w:rsid w:val="517E191D"/>
    <w:rsid w:val="51A14EBC"/>
    <w:rsid w:val="51E6DC7D"/>
    <w:rsid w:val="51E9F1C6"/>
    <w:rsid w:val="51F012FD"/>
    <w:rsid w:val="520FB6D5"/>
    <w:rsid w:val="526562AA"/>
    <w:rsid w:val="52A01A07"/>
    <w:rsid w:val="52B4D0DD"/>
    <w:rsid w:val="53790997"/>
    <w:rsid w:val="53CB1511"/>
    <w:rsid w:val="5417FB04"/>
    <w:rsid w:val="5426CAE7"/>
    <w:rsid w:val="5446E9FE"/>
    <w:rsid w:val="5456DA99"/>
    <w:rsid w:val="546AD4FF"/>
    <w:rsid w:val="54AF54FB"/>
    <w:rsid w:val="54D6614E"/>
    <w:rsid w:val="552E8B9B"/>
    <w:rsid w:val="559D7E63"/>
    <w:rsid w:val="55BD1D5B"/>
    <w:rsid w:val="56031B8D"/>
    <w:rsid w:val="5685BEC8"/>
    <w:rsid w:val="56966708"/>
    <w:rsid w:val="569BA366"/>
    <w:rsid w:val="56AD1C5E"/>
    <w:rsid w:val="56D3DED3"/>
    <w:rsid w:val="56EA0398"/>
    <w:rsid w:val="576B871D"/>
    <w:rsid w:val="57794259"/>
    <w:rsid w:val="5783B24B"/>
    <w:rsid w:val="5797AF62"/>
    <w:rsid w:val="57ABBEAF"/>
    <w:rsid w:val="583C4AD0"/>
    <w:rsid w:val="58997CD4"/>
    <w:rsid w:val="58AFA815"/>
    <w:rsid w:val="58CC5872"/>
    <w:rsid w:val="58EAB2C5"/>
    <w:rsid w:val="599B2CBE"/>
    <w:rsid w:val="59A3178A"/>
    <w:rsid w:val="59D9F6DA"/>
    <w:rsid w:val="5A20706D"/>
    <w:rsid w:val="5A8164A1"/>
    <w:rsid w:val="5ABB0374"/>
    <w:rsid w:val="5B05C1AE"/>
    <w:rsid w:val="5B46B273"/>
    <w:rsid w:val="5B6D122C"/>
    <w:rsid w:val="5B94F555"/>
    <w:rsid w:val="5BA33882"/>
    <w:rsid w:val="5C1B3A11"/>
    <w:rsid w:val="5C4D35DA"/>
    <w:rsid w:val="5C7887B2"/>
    <w:rsid w:val="5CA1560B"/>
    <w:rsid w:val="5D1A4768"/>
    <w:rsid w:val="5D1B3C8F"/>
    <w:rsid w:val="5D40C814"/>
    <w:rsid w:val="5DB77728"/>
    <w:rsid w:val="5DC0A400"/>
    <w:rsid w:val="5E1A4DD2"/>
    <w:rsid w:val="5E26BE5F"/>
    <w:rsid w:val="5E741E07"/>
    <w:rsid w:val="5E879660"/>
    <w:rsid w:val="5E88060B"/>
    <w:rsid w:val="5EB15E4F"/>
    <w:rsid w:val="5F263B15"/>
    <w:rsid w:val="5F4BA0E6"/>
    <w:rsid w:val="5F606FD2"/>
    <w:rsid w:val="5F7AFBB0"/>
    <w:rsid w:val="5F93E50A"/>
    <w:rsid w:val="5FC67BDF"/>
    <w:rsid w:val="600A81F4"/>
    <w:rsid w:val="60750C41"/>
    <w:rsid w:val="60C70991"/>
    <w:rsid w:val="60C7FC5B"/>
    <w:rsid w:val="6103301B"/>
    <w:rsid w:val="613F9432"/>
    <w:rsid w:val="618D0FE5"/>
    <w:rsid w:val="619664E5"/>
    <w:rsid w:val="61B3667D"/>
    <w:rsid w:val="6236B49D"/>
    <w:rsid w:val="6274E995"/>
    <w:rsid w:val="62774786"/>
    <w:rsid w:val="62883CD6"/>
    <w:rsid w:val="629D5D93"/>
    <w:rsid w:val="62BCAAE4"/>
    <w:rsid w:val="62D6D90B"/>
    <w:rsid w:val="63600ECF"/>
    <w:rsid w:val="639EB591"/>
    <w:rsid w:val="643B85C1"/>
    <w:rsid w:val="644A503D"/>
    <w:rsid w:val="6450870B"/>
    <w:rsid w:val="6473EE66"/>
    <w:rsid w:val="64E06ACA"/>
    <w:rsid w:val="64F39BDE"/>
    <w:rsid w:val="652BC214"/>
    <w:rsid w:val="653CA7D7"/>
    <w:rsid w:val="656935D0"/>
    <w:rsid w:val="6573BFEB"/>
    <w:rsid w:val="659027C6"/>
    <w:rsid w:val="65B7784B"/>
    <w:rsid w:val="65BE42C9"/>
    <w:rsid w:val="65F294B5"/>
    <w:rsid w:val="65F9579D"/>
    <w:rsid w:val="6689A75D"/>
    <w:rsid w:val="66A20425"/>
    <w:rsid w:val="66A590E6"/>
    <w:rsid w:val="66C46E4A"/>
    <w:rsid w:val="67732845"/>
    <w:rsid w:val="6779D019"/>
    <w:rsid w:val="677A7008"/>
    <w:rsid w:val="6818196B"/>
    <w:rsid w:val="68511C44"/>
    <w:rsid w:val="6870F55E"/>
    <w:rsid w:val="6876C132"/>
    <w:rsid w:val="68B78DB5"/>
    <w:rsid w:val="68BA98D9"/>
    <w:rsid w:val="69799DC0"/>
    <w:rsid w:val="69996FAF"/>
    <w:rsid w:val="6A048034"/>
    <w:rsid w:val="6A29404A"/>
    <w:rsid w:val="6A969A4B"/>
    <w:rsid w:val="6AADB246"/>
    <w:rsid w:val="6AB7C9B1"/>
    <w:rsid w:val="6ABB1641"/>
    <w:rsid w:val="6AC047B0"/>
    <w:rsid w:val="6AD8257E"/>
    <w:rsid w:val="6B6EABAA"/>
    <w:rsid w:val="6B774420"/>
    <w:rsid w:val="6B7D6156"/>
    <w:rsid w:val="6B89B751"/>
    <w:rsid w:val="6BA5C042"/>
    <w:rsid w:val="6BA6C501"/>
    <w:rsid w:val="6BC3CB3A"/>
    <w:rsid w:val="6C3794D5"/>
    <w:rsid w:val="6C9ECE3E"/>
    <w:rsid w:val="6CA7EBE8"/>
    <w:rsid w:val="6CC8DB67"/>
    <w:rsid w:val="6CCACB96"/>
    <w:rsid w:val="6CCBE899"/>
    <w:rsid w:val="6D381FF4"/>
    <w:rsid w:val="6D756ADB"/>
    <w:rsid w:val="6D871BB6"/>
    <w:rsid w:val="6D91F788"/>
    <w:rsid w:val="6D925AAB"/>
    <w:rsid w:val="6E5C8174"/>
    <w:rsid w:val="6F307AF6"/>
    <w:rsid w:val="6F58FCBF"/>
    <w:rsid w:val="6F7A21BB"/>
    <w:rsid w:val="6FB882FB"/>
    <w:rsid w:val="6FE428DB"/>
    <w:rsid w:val="6FE61286"/>
    <w:rsid w:val="6FF5D822"/>
    <w:rsid w:val="7095B6C2"/>
    <w:rsid w:val="70A320A6"/>
    <w:rsid w:val="70F6363C"/>
    <w:rsid w:val="723EF483"/>
    <w:rsid w:val="7297775E"/>
    <w:rsid w:val="72BF9E28"/>
    <w:rsid w:val="72CC120A"/>
    <w:rsid w:val="735A9AF4"/>
    <w:rsid w:val="7387D9BA"/>
    <w:rsid w:val="73A469F2"/>
    <w:rsid w:val="73C1506F"/>
    <w:rsid w:val="740FC19A"/>
    <w:rsid w:val="745D06DD"/>
    <w:rsid w:val="74F6712B"/>
    <w:rsid w:val="75124CE0"/>
    <w:rsid w:val="7591BCD6"/>
    <w:rsid w:val="75B622D2"/>
    <w:rsid w:val="75FA995C"/>
    <w:rsid w:val="761D33C5"/>
    <w:rsid w:val="7653B6B1"/>
    <w:rsid w:val="76AB6281"/>
    <w:rsid w:val="76B52D6F"/>
    <w:rsid w:val="771D0632"/>
    <w:rsid w:val="7732D3AF"/>
    <w:rsid w:val="774BB80C"/>
    <w:rsid w:val="775E0DE5"/>
    <w:rsid w:val="77B5EDFF"/>
    <w:rsid w:val="77C8BD95"/>
    <w:rsid w:val="77F01BE4"/>
    <w:rsid w:val="77FE209C"/>
    <w:rsid w:val="7827CB04"/>
    <w:rsid w:val="78410FED"/>
    <w:rsid w:val="78810CF0"/>
    <w:rsid w:val="78BEDA43"/>
    <w:rsid w:val="78F2187C"/>
    <w:rsid w:val="78FC39E2"/>
    <w:rsid w:val="792202F5"/>
    <w:rsid w:val="794B8F17"/>
    <w:rsid w:val="796CD7E2"/>
    <w:rsid w:val="79A181BA"/>
    <w:rsid w:val="79B689B5"/>
    <w:rsid w:val="79CC44A2"/>
    <w:rsid w:val="79E8DE58"/>
    <w:rsid w:val="7A366516"/>
    <w:rsid w:val="7A44BEDA"/>
    <w:rsid w:val="7A47187F"/>
    <w:rsid w:val="7A56AAF3"/>
    <w:rsid w:val="7A5D7DC3"/>
    <w:rsid w:val="7ABF86CC"/>
    <w:rsid w:val="7AFCB8FC"/>
    <w:rsid w:val="7B663980"/>
    <w:rsid w:val="7B95F814"/>
    <w:rsid w:val="7BD4454A"/>
    <w:rsid w:val="7C372CB4"/>
    <w:rsid w:val="7C6F3E11"/>
    <w:rsid w:val="7C94A4E1"/>
    <w:rsid w:val="7CA8AB01"/>
    <w:rsid w:val="7D28957E"/>
    <w:rsid w:val="7D595BA2"/>
    <w:rsid w:val="7D67470F"/>
    <w:rsid w:val="7E1754D1"/>
    <w:rsid w:val="7E45D3B7"/>
    <w:rsid w:val="7E5D9C11"/>
    <w:rsid w:val="7E8D3F84"/>
    <w:rsid w:val="7EA05BEC"/>
    <w:rsid w:val="7EC43BD2"/>
    <w:rsid w:val="7F50D819"/>
    <w:rsid w:val="7F714397"/>
    <w:rsid w:val="7F7CE027"/>
    <w:rsid w:val="7FA18DE6"/>
    <w:rsid w:val="7FAB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C69EF"/>
  <w15:chartTrackingRefBased/>
  <w15:docId w15:val="{6DE86AFA-8FCE-4F38-98B9-E643FD4E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068F"/>
  </w:style>
  <w:style w:type="paragraph" w:styleId="Nadpis1">
    <w:name w:val="heading 1"/>
    <w:basedOn w:val="Normln"/>
    <w:next w:val="Normln"/>
    <w:link w:val="Nadpis1Char"/>
    <w:uiPriority w:val="9"/>
    <w:qFormat/>
    <w:rsid w:val="43F3C2BC"/>
    <w:pPr>
      <w:keepNext/>
      <w:keepLines/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43F3C2BC"/>
    <w:pPr>
      <w:keepNext/>
      <w:keepLines/>
      <w:spacing w:before="60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506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06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506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06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06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06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506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43F3C2BC"/>
    <w:rPr>
      <w:rFonts w:asciiTheme="majorHAnsi" w:eastAsiaTheme="majorEastAsia" w:hAnsiTheme="majorHAnsi" w:cstheme="majorBidi"/>
      <w:b/>
      <w:bCs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43F3C2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506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068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5068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5068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5068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5068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5068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506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506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506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506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506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5068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5068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5068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506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5068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5068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37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7758"/>
  </w:style>
  <w:style w:type="paragraph" w:styleId="Zpat">
    <w:name w:val="footer"/>
    <w:basedOn w:val="Normln"/>
    <w:link w:val="ZpatChar"/>
    <w:uiPriority w:val="99"/>
    <w:unhideWhenUsed/>
    <w:rsid w:val="00F37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7758"/>
  </w:style>
  <w:style w:type="character" w:styleId="Hypertextovodkaz">
    <w:name w:val="Hyperlink"/>
    <w:basedOn w:val="Standardnpsmoodstavce"/>
    <w:uiPriority w:val="99"/>
    <w:unhideWhenUsed/>
    <w:rsid w:val="43F3C2BC"/>
    <w:rPr>
      <w:color w:val="467886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yperlink" Target="https://app.iprpraha.cz/apl/app/model3d/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b9b3c2-85dc-402e-be5e-7417911a1426">
      <Terms xmlns="http://schemas.microsoft.com/office/infopath/2007/PartnerControls"/>
    </lcf76f155ced4ddcb4097134ff3c332f>
    <TaxCatchAll xmlns="6dbce7c4-f407-4dc4-978f-e42403ea71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4FBA4ECF5BCE4BBC1B1C15575D8D53" ma:contentTypeVersion="13" ma:contentTypeDescription="Vytvoří nový dokument" ma:contentTypeScope="" ma:versionID="aaa523127d284b52fd6c9e60e40d919f">
  <xsd:schema xmlns:xsd="http://www.w3.org/2001/XMLSchema" xmlns:xs="http://www.w3.org/2001/XMLSchema" xmlns:p="http://schemas.microsoft.com/office/2006/metadata/properties" xmlns:ns2="10b9b3c2-85dc-402e-be5e-7417911a1426" xmlns:ns3="6dbce7c4-f407-4dc4-978f-e42403ea711a" targetNamespace="http://schemas.microsoft.com/office/2006/metadata/properties" ma:root="true" ma:fieldsID="f26353183b5648ea228698cd1a194ae2" ns2:_="" ns3:_="">
    <xsd:import namespace="10b9b3c2-85dc-402e-be5e-7417911a1426"/>
    <xsd:import namespace="6dbce7c4-f407-4dc4-978f-e42403ea71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9b3c2-85dc-402e-be5e-7417911a14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655dc0b0-28f5-4896-9c77-88b76e1b7d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ce7c4-f407-4dc4-978f-e42403ea711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5c5b92d-ab19-4cc0-973c-a2cc6f71bb2a}" ma:internalName="TaxCatchAll" ma:showField="CatchAllData" ma:web="6dbce7c4-f407-4dc4-978f-e42403ea71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3C0DA6-7030-4B90-BF4D-E99129A579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197614-C0D9-4A5E-BE12-88169A9B79F3}">
  <ds:schemaRefs>
    <ds:schemaRef ds:uri="http://schemas.microsoft.com/office/2006/metadata/properties"/>
    <ds:schemaRef ds:uri="http://schemas.microsoft.com/office/infopath/2007/PartnerControls"/>
    <ds:schemaRef ds:uri="10b9b3c2-85dc-402e-be5e-7417911a1426"/>
    <ds:schemaRef ds:uri="6dbce7c4-f407-4dc4-978f-e42403ea711a"/>
  </ds:schemaRefs>
</ds:datastoreItem>
</file>

<file path=customXml/itemProps3.xml><?xml version="1.0" encoding="utf-8"?>
<ds:datastoreItem xmlns:ds="http://schemas.openxmlformats.org/officeDocument/2006/customXml" ds:itemID="{5FCC1352-CFD9-40EA-A3FD-E9756FFF7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9b3c2-85dc-402e-be5e-7417911a1426"/>
    <ds:schemaRef ds:uri="6dbce7c4-f407-4dc4-978f-e42403ea71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1012</Words>
  <Characters>5975</Characters>
  <Application>Microsoft Office Word</Application>
  <DocSecurity>0</DocSecurity>
  <Lines>49</Lines>
  <Paragraphs>13</Paragraphs>
  <ScaleCrop>false</ScaleCrop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Míček Ondřej Mgr. (SPI/KPD)</dc:creator>
  <cp:keywords/>
  <dc:description/>
  <cp:lastModifiedBy>Raffayová Markéta (SPR/VEZ)</cp:lastModifiedBy>
  <cp:revision>23</cp:revision>
  <dcterms:created xsi:type="dcterms:W3CDTF">2025-06-03T14:16:00Z</dcterms:created>
  <dcterms:modified xsi:type="dcterms:W3CDTF">2026-06-17T09:54:00Z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0x010100AC4FBA4ECF5BCE4BBC1B1C15575D8D53</vt:lpwstr>
  </property>
  <property fmtid="{D5CDD505-2E9C-101B-9397-08002B2CF9AE}" pid="3" name="MediaServiceImageTags">
    <vt:lpwstr/>
  </property>
</Properties>
</file>