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AB" w:rsidRDefault="00F344AB">
      <w:pPr>
        <w:spacing w:line="129" w:lineRule="exact"/>
        <w:rPr>
          <w:sz w:val="10"/>
          <w:szCs w:val="10"/>
        </w:rPr>
      </w:pPr>
    </w:p>
    <w:p w:rsidR="00F344AB" w:rsidRDefault="00F344AB">
      <w:pPr>
        <w:rPr>
          <w:sz w:val="2"/>
          <w:szCs w:val="2"/>
        </w:rPr>
        <w:sectPr w:rsidR="00F344AB">
          <w:headerReference w:type="default" r:id="rId8"/>
          <w:headerReference w:type="first" r:id="rId9"/>
          <w:pgSz w:w="11900" w:h="16840"/>
          <w:pgMar w:top="1383" w:right="0" w:bottom="1695" w:left="0" w:header="0" w:footer="3" w:gutter="0"/>
          <w:cols w:space="720"/>
          <w:noEndnote/>
          <w:titlePg/>
          <w:docGrid w:linePitch="360"/>
        </w:sectPr>
      </w:pPr>
    </w:p>
    <w:p w:rsidR="00534FCC" w:rsidRDefault="00534FCC" w:rsidP="00534FCC">
      <w:pPr>
        <w:pStyle w:val="Zkladntext20"/>
        <w:shd w:val="clear" w:color="auto" w:fill="auto"/>
        <w:spacing w:after="73" w:line="180" w:lineRule="exact"/>
        <w:ind w:right="60" w:firstLine="0"/>
        <w:jc w:val="center"/>
      </w:pPr>
      <w:r>
        <w:lastRenderedPageBreak/>
        <w:t>Příloha č. 1</w:t>
      </w:r>
    </w:p>
    <w:p w:rsidR="00534FCC" w:rsidRDefault="00534FCC" w:rsidP="00534FCC">
      <w:pPr>
        <w:pStyle w:val="Nadpis10"/>
        <w:keepNext/>
        <w:keepLines/>
        <w:shd w:val="clear" w:color="auto" w:fill="auto"/>
        <w:spacing w:before="0" w:after="965" w:line="240" w:lineRule="exact"/>
        <w:ind w:right="400"/>
      </w:pPr>
      <w:bookmarkStart w:id="0" w:name="bookmark0"/>
      <w:r>
        <w:t>CENOVÁ NABÍDKA</w:t>
      </w:r>
      <w:bookmarkEnd w:id="0"/>
    </w:p>
    <w:p w:rsidR="00534FCC" w:rsidRDefault="00534FCC" w:rsidP="00534FCC">
      <w:pPr>
        <w:pStyle w:val="Nadpis10"/>
        <w:keepNext/>
        <w:keepLines/>
        <w:shd w:val="clear" w:color="auto" w:fill="auto"/>
        <w:tabs>
          <w:tab w:val="left" w:pos="8146"/>
        </w:tabs>
        <w:spacing w:before="0" w:after="619" w:line="240" w:lineRule="exact"/>
        <w:ind w:left="780"/>
        <w:jc w:val="both"/>
      </w:pPr>
      <w:bookmarkStart w:id="1" w:name="bookmark1"/>
      <w:r>
        <w:t>MĚSÍČNÍ POPLATEK ZA JEDNOHO ZAMĚSTNANCE</w:t>
      </w:r>
      <w:r>
        <w:tab/>
      </w:r>
      <w:proofErr w:type="spellStart"/>
      <w:r>
        <w:t>xxxx</w:t>
      </w:r>
      <w:proofErr w:type="spellEnd"/>
      <w:r>
        <w:t xml:space="preserve"> Kč</w:t>
      </w:r>
      <w:bookmarkEnd w:id="1"/>
    </w:p>
    <w:p w:rsidR="00534FCC" w:rsidRDefault="00534FCC" w:rsidP="00534FCC">
      <w:pPr>
        <w:pStyle w:val="Zkladntext20"/>
        <w:shd w:val="clear" w:color="auto" w:fill="auto"/>
        <w:spacing w:after="9" w:line="180" w:lineRule="exact"/>
        <w:ind w:left="160" w:firstLine="0"/>
      </w:pPr>
      <w:r>
        <w:t>V ceně pravidelného měsíčního poplatku je zahrnuto: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16" w:lineRule="exact"/>
        <w:ind w:left="1040"/>
      </w:pPr>
      <w:r>
        <w:t>Převzetí smluvní odpovědnosti za zajištění zákonem stanovené závodní preventivní péče pro Vaše zaměstnance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16" w:lineRule="exact"/>
        <w:ind w:left="1040"/>
      </w:pPr>
      <w:r>
        <w:t>Řízení závodní preventivní péče s ohledem na co nejefektivnější využití času a finančních prostředků Vaší společnosti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57" w:line="216" w:lineRule="exact"/>
        <w:ind w:left="1040"/>
      </w:pPr>
      <w:r>
        <w:t>Vedení kartotéky Vašich zaměstnanců včetně ochrany a archivace jejich dat v souladu s našimi předpisy a lékařskou etikou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20" w:lineRule="exact"/>
        <w:ind w:left="1040"/>
      </w:pPr>
      <w:r>
        <w:t>Pravidelné prohlídky Vašich pracovišť s vypracováním závěrečné souhrnné zprávy včetně vyhledávání rizik a předkládání návrhu jejich řešení</w:t>
      </w:r>
    </w:p>
    <w:p w:rsidR="00534FCC" w:rsidRDefault="00534FCC" w:rsidP="00534FCC">
      <w:pPr>
        <w:pStyle w:val="Zkladntext20"/>
        <w:shd w:val="clear" w:color="auto" w:fill="auto"/>
        <w:spacing w:after="60" w:line="220" w:lineRule="exact"/>
        <w:ind w:left="1040"/>
      </w:pPr>
      <w:r>
        <w:t>° Školení první pomoci Vašich zaměstnanců a dohled nad prostředky pro poskytnutí první pomoci a jejich pravidelné doplňování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3" w:line="220" w:lineRule="exact"/>
        <w:ind w:left="1040"/>
      </w:pPr>
      <w:r>
        <w:t>Seznamování s novinkami v oboru pracovního lékařství a poradenství v oblasti hygieny a bezpečnosti práce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57" w:line="216" w:lineRule="exact"/>
        <w:ind w:left="1040"/>
      </w:pPr>
      <w:r>
        <w:t>Odborná poradna pracovního lékařství s pravidelnými konzultačními hodinami pro zaměstnance Vaší společnosti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20" w:lineRule="exact"/>
        <w:ind w:left="1040"/>
      </w:pPr>
      <w:r>
        <w:t>Rozbory pracovních neschopností a jejich statistické vyhodnocení na žádost Vaší společnosti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20" w:lineRule="exact"/>
        <w:ind w:left="1040"/>
      </w:pPr>
      <w:r>
        <w:t>Refundace mzdy lékaře a sestry v čase stráveném v provozovnách Vaší společnosti v rámci zákonem stanoveného rozsahu závodní preventivní péče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60" w:line="220" w:lineRule="exact"/>
        <w:ind w:left="1040"/>
      </w:pPr>
      <w:r>
        <w:t>Náklady spojené s dopravou zaměstnanců poskytovatele na pracoviště Vaší společnosti v rámci zákonem stanoveného rozsahu závodní preventivní péče</w:t>
      </w:r>
    </w:p>
    <w:p w:rsidR="00534FCC" w:rsidRDefault="00534FCC" w:rsidP="00534FCC">
      <w:pPr>
        <w:pStyle w:val="Zkladntext20"/>
        <w:numPr>
          <w:ilvl w:val="0"/>
          <w:numId w:val="1"/>
        </w:numPr>
        <w:shd w:val="clear" w:color="auto" w:fill="auto"/>
        <w:tabs>
          <w:tab w:val="left" w:pos="1043"/>
        </w:tabs>
        <w:spacing w:after="1036" w:line="220" w:lineRule="exact"/>
        <w:ind w:left="1040"/>
      </w:pPr>
      <w:r>
        <w:t>Provedení rozšířené anamnézy náhradou za výpis z dokumentace od registrujícího praktického lékaře jako součást každé prohlídky Vašich zaměstnanců</w:t>
      </w:r>
    </w:p>
    <w:p w:rsidR="00534FCC" w:rsidRDefault="00534FCC" w:rsidP="00534FCC">
      <w:pPr>
        <w:pStyle w:val="Titulektabulky0"/>
        <w:framePr w:w="9266" w:wrap="notBeside" w:vAnchor="text" w:hAnchor="text" w:xAlign="center" w:y="1"/>
        <w:shd w:val="clear" w:color="auto" w:fill="auto"/>
        <w:spacing w:line="180" w:lineRule="exact"/>
      </w:pPr>
      <w:r>
        <w:t>OSTATNÍ VÝKONY POKRÝVAJÍCÍ ZÁKONEM STANOVENÝ ROZSAH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9"/>
        <w:gridCol w:w="1858"/>
      </w:tblGrid>
      <w:tr w:rsidR="00534FCC" w:rsidTr="000459D6">
        <w:trPr>
          <w:trHeight w:hRule="exact" w:val="562"/>
          <w:jc w:val="center"/>
        </w:trPr>
        <w:tc>
          <w:tcPr>
            <w:tcW w:w="7409" w:type="dxa"/>
            <w:shd w:val="clear" w:color="auto" w:fill="FFFFFF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left="3180" w:firstLine="0"/>
            </w:pPr>
            <w:r>
              <w:rPr>
                <w:rStyle w:val="Zkladntext21"/>
              </w:rPr>
              <w:t>ZÁVODNÍ PREVENTIVNÍ PÉČE</w:t>
            </w:r>
          </w:p>
        </w:tc>
        <w:tc>
          <w:tcPr>
            <w:tcW w:w="1858" w:type="dxa"/>
            <w:shd w:val="clear" w:color="auto" w:fill="FFFFFF"/>
          </w:tcPr>
          <w:p w:rsidR="00534FCC" w:rsidRDefault="00534FCC" w:rsidP="000459D6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4FCC" w:rsidTr="000459D6">
        <w:trPr>
          <w:trHeight w:hRule="exact" w:val="572"/>
          <w:jc w:val="center"/>
        </w:trPr>
        <w:tc>
          <w:tcPr>
            <w:tcW w:w="7409" w:type="dxa"/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left="2920" w:firstLine="0"/>
            </w:pPr>
            <w:r>
              <w:rPr>
                <w:rStyle w:val="Zkladntext21"/>
              </w:rPr>
              <w:t>VSTUPNÍ A VÝSTUPNÍ PROHLÍDKY</w:t>
            </w:r>
          </w:p>
        </w:tc>
        <w:tc>
          <w:tcPr>
            <w:tcW w:w="1858" w:type="dxa"/>
            <w:shd w:val="clear" w:color="auto" w:fill="FFFFFF"/>
          </w:tcPr>
          <w:p w:rsidR="00534FCC" w:rsidRDefault="00534FCC" w:rsidP="000459D6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4FCC" w:rsidTr="000459D6">
        <w:trPr>
          <w:trHeight w:hRule="exact" w:val="274"/>
          <w:jc w:val="center"/>
        </w:trPr>
        <w:tc>
          <w:tcPr>
            <w:tcW w:w="9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4FCC" w:rsidRDefault="00534FCC" w:rsidP="000459D6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4FCC" w:rsidTr="000459D6">
        <w:trPr>
          <w:trHeight w:hRule="exact" w:val="691"/>
          <w:jc w:val="center"/>
        </w:trPr>
        <w:tc>
          <w:tcPr>
            <w:tcW w:w="7409" w:type="dxa"/>
            <w:shd w:val="clear" w:color="auto" w:fill="FFFFFF"/>
            <w:vAlign w:val="center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Zkladntext21"/>
              </w:rPr>
              <w:t>Rozšířená anamnéza - náhrada za výpis ze zdravotní dokumentace</w:t>
            </w:r>
          </w:p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before="60" w:after="0" w:line="169" w:lineRule="exact"/>
              <w:ind w:firstLine="0"/>
            </w:pPr>
            <w:r>
              <w:rPr>
                <w:rStyle w:val="Zkladntext265pt"/>
              </w:rPr>
              <w:t>Nahrazuje povinnost každého zaměstnance přinést si k prohlídce výpis ze zdravotní dokumentace od svého lékaře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60" w:line="140" w:lineRule="exact"/>
              <w:ind w:firstLine="0"/>
              <w:jc w:val="right"/>
            </w:pPr>
          </w:p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xxxxx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534FCC" w:rsidTr="000459D6">
        <w:trPr>
          <w:trHeight w:hRule="exact" w:val="256"/>
          <w:jc w:val="center"/>
        </w:trPr>
        <w:tc>
          <w:tcPr>
            <w:tcW w:w="9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4FCC" w:rsidRDefault="00534FCC" w:rsidP="000459D6">
            <w:pPr>
              <w:framePr w:w="9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4FCC" w:rsidTr="000459D6">
        <w:trPr>
          <w:trHeight w:hRule="exact" w:val="576"/>
          <w:jc w:val="center"/>
        </w:trPr>
        <w:tc>
          <w:tcPr>
            <w:tcW w:w="7409" w:type="dxa"/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Zkladntext21"/>
              </w:rPr>
              <w:t>Vstupní / výstupní prohlídka - základní</w:t>
            </w:r>
          </w:p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</w:pPr>
            <w:r>
              <w:rPr>
                <w:rStyle w:val="Zkladntext265pt"/>
              </w:rPr>
              <w:t>Anamnéza, fyzikální vyšetření praktickým lékařem, moč chemicky, měření krevního tlaku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xxxxx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534FCC" w:rsidTr="000459D6">
        <w:trPr>
          <w:trHeight w:hRule="exact" w:val="349"/>
          <w:jc w:val="center"/>
        </w:trPr>
        <w:tc>
          <w:tcPr>
            <w:tcW w:w="7409" w:type="dxa"/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Zpracování dokumentace včetně posudku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xxxxx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534FCC" w:rsidTr="000459D6">
        <w:trPr>
          <w:trHeight w:hRule="exact" w:val="356"/>
          <w:jc w:val="center"/>
        </w:trPr>
        <w:tc>
          <w:tcPr>
            <w:tcW w:w="74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CELKEM vstupní / výstupní prohlídka základní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534FCC" w:rsidRDefault="00534FCC" w:rsidP="000459D6">
            <w:pPr>
              <w:pStyle w:val="Zkladntext20"/>
              <w:framePr w:w="92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xxxxx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</w:tbl>
    <w:p w:rsidR="00534FCC" w:rsidRDefault="00534FCC" w:rsidP="00534FCC">
      <w:pPr>
        <w:framePr w:w="9266" w:wrap="notBeside" w:vAnchor="text" w:hAnchor="text" w:xAlign="center" w:y="1"/>
        <w:rPr>
          <w:sz w:val="2"/>
          <w:szCs w:val="2"/>
        </w:rPr>
      </w:pPr>
    </w:p>
    <w:p w:rsidR="00534FCC" w:rsidRDefault="00534FCC" w:rsidP="00534FCC">
      <w:pPr>
        <w:rPr>
          <w:sz w:val="2"/>
          <w:szCs w:val="2"/>
        </w:rPr>
      </w:pPr>
    </w:p>
    <w:p w:rsidR="00534FCC" w:rsidRDefault="00534FCC" w:rsidP="00534FCC">
      <w:pPr>
        <w:rPr>
          <w:sz w:val="2"/>
          <w:szCs w:val="2"/>
        </w:rPr>
      </w:pPr>
    </w:p>
    <w:p w:rsidR="001649D5" w:rsidRDefault="001649D5">
      <w:pPr>
        <w:pStyle w:val="Zkladntext20"/>
        <w:shd w:val="clear" w:color="auto" w:fill="auto"/>
        <w:spacing w:after="177"/>
        <w:ind w:firstLine="0"/>
      </w:pPr>
    </w:p>
    <w:p w:rsidR="001649D5" w:rsidRDefault="00534FCC">
      <w:pPr>
        <w:pStyle w:val="Zkladntext20"/>
        <w:shd w:val="clear" w:color="auto" w:fill="auto"/>
        <w:spacing w:after="177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-51484</wp:posOffset>
                </wp:positionH>
                <wp:positionV relativeFrom="paragraph">
                  <wp:posOffset>481525</wp:posOffset>
                </wp:positionV>
                <wp:extent cx="5882005" cy="4166235"/>
                <wp:effectExtent l="1270" t="635" r="3175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416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56"/>
                              <w:gridCol w:w="1807"/>
                            </w:tblGrid>
                            <w:tr w:rsidR="00F344AB">
                              <w:trPr>
                                <w:trHeight w:hRule="exact" w:val="601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Vstupní / výstupní prohlídka - rozšířená</w:t>
                                  </w:r>
                                </w:p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Základní prohlídka + EKG, hodnocení zvýšené neuropsychické zátěže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Zpracování dokumentace včetně posudku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53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 vstupní / výstupní prohlídka rozšířená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1076"/>
                                <w:jc w:val="center"/>
                              </w:trPr>
                              <w:tc>
                                <w:tcPr>
                                  <w:tcW w:w="9263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PERIODICKÉ PREVENTIVNÍ PROHLÍDKY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26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4AB" w:rsidRDefault="00F344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44AB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4ptTun"/>
                                    </w:rPr>
                                    <w:t>i</w:t>
                                  </w:r>
                                </w:p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Rozšířená anamnéza - náhrada za výpis ze zdravotní dokumentace</w:t>
                                  </w:r>
                                </w:p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66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Nahrazuje povinnost každého zaměstnance přinést si k prohlídce výpis ze zdravotní dokumentace od svého lékaře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 w:rsidP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926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4AB" w:rsidRDefault="00F344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44AB"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Preventivní prohlídka - základní</w:t>
                                  </w:r>
                                </w:p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Anamnéza, fyzikální vyšetření praktickým lékařem, moč chemicky, měření krevního tlaku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53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Zpracování dokumentace včetně posudku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 preventivní prohlídka základní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9263" w:type="dxa"/>
                                  <w:gridSpan w:val="2"/>
                                  <w:shd w:val="clear" w:color="auto" w:fill="FFFFFF"/>
                                </w:tcPr>
                                <w:p w:rsidR="00F344AB" w:rsidRDefault="00F344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44AB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Preventivní prohlídka - rozšířená</w:t>
                                  </w:r>
                                </w:p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Základní prohlídka + EKG, hodnocení zvýšené neuropsychické zátěže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center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Zpracování dokumentace včetně posudku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F344AB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7456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 preventivní prohlídka rozšířená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shd w:val="clear" w:color="auto" w:fill="FFFFFF"/>
                                  <w:vAlign w:val="bottom"/>
                                </w:tcPr>
                                <w:p w:rsidR="00F344AB" w:rsidRDefault="001649D5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</w:tbl>
                          <w:p w:rsidR="00F344AB" w:rsidRDefault="001649D5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* zdravotnické služby nejsou zatíženy DPH</w:t>
                            </w:r>
                          </w:p>
                          <w:p w:rsidR="00F344AB" w:rsidRDefault="00F344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05pt;margin-top:37.9pt;width:463.15pt;height:328.0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FvqwIAAKo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56"/>
                        <w:gridCol w:w="1807"/>
                      </w:tblGrid>
                      <w:tr w:rsidR="00F344AB">
                        <w:trPr>
                          <w:trHeight w:hRule="exact" w:val="601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Vstupní / výstupní prohlídka - rozšířená</w:t>
                            </w:r>
                          </w:p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before="60"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"/>
                              </w:rPr>
                              <w:t>Základní prohlídka + EKG, hodnocení zvýšené neuropsychické zátěže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Zpracování dokumentace včetně posudku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53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CELKEM vstupní / výstupní prohlídka rozšířená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1076"/>
                          <w:jc w:val="center"/>
                        </w:trPr>
                        <w:tc>
                          <w:tcPr>
                            <w:tcW w:w="9263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PERIODICKÉ PREVENTIVNÍ PROHLÍDKY</w:t>
                            </w:r>
                          </w:p>
                        </w:tc>
                      </w:tr>
                      <w:tr w:rsidR="00F344AB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26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44AB" w:rsidRDefault="00F344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44AB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4ptTun"/>
                              </w:rPr>
                              <w:t>i</w:t>
                            </w:r>
                          </w:p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40" w:firstLine="0"/>
                            </w:pPr>
                            <w:r>
                              <w:rPr>
                                <w:rStyle w:val="Zkladntext21"/>
                              </w:rPr>
                              <w:t>Rozšířená anamnéza - náhrada za výpis ze zdravotní dokumentace</w:t>
                            </w:r>
                          </w:p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66" w:lineRule="exact"/>
                              <w:ind w:left="140" w:firstLine="0"/>
                            </w:pPr>
                            <w:r>
                              <w:rPr>
                                <w:rStyle w:val="Zkladntext265pt"/>
                              </w:rPr>
                              <w:t>Nahrazuje povinnost každého zaměstnance přinést si k prohlídce výpis ze zdravotní dokumentace od svého lékaře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 w:rsidP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926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344AB" w:rsidRDefault="00F344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44AB"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Preventivní prohlídka - základní</w:t>
                            </w:r>
                          </w:p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before="60" w:after="0" w:line="130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Anamnéza, fyzikální vyšetření praktickým lékařem, moč chemicky, měření krevního tlaku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53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Zpracování dokumentace včetně posudku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CELKEM preventivní prohlídka základní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9263" w:type="dxa"/>
                            <w:gridSpan w:val="2"/>
                            <w:shd w:val="clear" w:color="auto" w:fill="FFFFFF"/>
                          </w:tcPr>
                          <w:p w:rsidR="00F344AB" w:rsidRDefault="00F344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44AB"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74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Preventivní prohlídka - rozšířená</w:t>
                            </w:r>
                          </w:p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before="60" w:after="0" w:line="130" w:lineRule="exact"/>
                              <w:ind w:firstLine="0"/>
                            </w:pPr>
                            <w:r>
                              <w:rPr>
                                <w:rStyle w:val="Zkladntext265pt"/>
                              </w:rPr>
                              <w:t>Základní prohlídka + EKG, hodnocení zvýšené neuropsychické zátěže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center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74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Zpracování dokumentace včetně posudku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  <w:tr w:rsidR="00F344AB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7456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CELKEM preventivní prohlídka rozšířená</w:t>
                            </w:r>
                          </w:p>
                        </w:tc>
                        <w:tc>
                          <w:tcPr>
                            <w:tcW w:w="1807" w:type="dxa"/>
                            <w:shd w:val="clear" w:color="auto" w:fill="FFFFFF"/>
                            <w:vAlign w:val="bottom"/>
                          </w:tcPr>
                          <w:p w:rsidR="00F344AB" w:rsidRDefault="001649D5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Kč</w:t>
                            </w:r>
                          </w:p>
                        </w:tc>
                      </w:tr>
                    </w:tbl>
                    <w:p w:rsidR="00F344AB" w:rsidRDefault="001649D5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* zdravotnické služby nejsou zatíženy DPH</w:t>
                      </w:r>
                    </w:p>
                    <w:p w:rsidR="00F344AB" w:rsidRDefault="00F344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649D5" w:rsidRDefault="001649D5">
      <w:pPr>
        <w:pStyle w:val="Zkladntext20"/>
        <w:shd w:val="clear" w:color="auto" w:fill="auto"/>
        <w:spacing w:after="177"/>
        <w:ind w:firstLine="0"/>
      </w:pPr>
    </w:p>
    <w:p w:rsidR="00F344AB" w:rsidRDefault="001649D5">
      <w:pPr>
        <w:pStyle w:val="Zkladntext20"/>
        <w:shd w:val="clear" w:color="auto" w:fill="auto"/>
        <w:spacing w:after="177"/>
        <w:ind w:firstLine="0"/>
      </w:pPr>
      <w:r>
        <w:t xml:space="preserve">Veškeré další prohlídky budou poskytovány dle požadavků objednatele a s 12% slevou z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F344AB" w:rsidRDefault="001649D5">
      <w:pPr>
        <w:pStyle w:val="Zkladntext20"/>
        <w:shd w:val="clear" w:color="auto" w:fill="auto"/>
        <w:spacing w:after="518" w:line="227" w:lineRule="exact"/>
        <w:ind w:firstLine="0"/>
      </w:pPr>
      <w:r>
        <w:t xml:space="preserve">Ostatní výkony zdravotní péče budou poskytovány dle požadavků objednatele a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F344AB" w:rsidRDefault="001649D5">
      <w:pPr>
        <w:pStyle w:val="Zkladntext20"/>
        <w:shd w:val="clear" w:color="auto" w:fill="auto"/>
        <w:spacing w:after="152" w:line="180" w:lineRule="exact"/>
        <w:ind w:firstLine="0"/>
      </w:pPr>
      <w:r>
        <w:rPr>
          <w:rStyle w:val="Zkladntext2dkovn1pt"/>
        </w:rPr>
        <w:t>NABÍDKA BENEFITŮ</w:t>
      </w:r>
    </w:p>
    <w:p w:rsidR="00F344AB" w:rsidRDefault="001649D5">
      <w:pPr>
        <w:pStyle w:val="Zkladntext20"/>
        <w:shd w:val="clear" w:color="auto" w:fill="auto"/>
        <w:spacing w:after="872" w:line="220" w:lineRule="exact"/>
        <w:ind w:firstLine="0"/>
      </w:pPr>
      <w:r>
        <w:t xml:space="preserve">Rozsah benefitů je definován v aktuální písemné nabídce poskytovatele. Nabídka </w:t>
      </w:r>
      <w:proofErr w:type="spellStart"/>
      <w:r>
        <w:t>benefitň</w:t>
      </w:r>
      <w:proofErr w:type="spellEnd"/>
      <w:r>
        <w:t xml:space="preserve"> je časově omezená a platí pouze do odvolání. O veškerých změnách v této oblasti bude poskytovatel objednatele pravidelně informovat.</w:t>
      </w:r>
    </w:p>
    <w:p w:rsidR="00F344AB" w:rsidRDefault="001649D5" w:rsidP="001649D5">
      <w:pPr>
        <w:pStyle w:val="Zkladntext20"/>
        <w:shd w:val="clear" w:color="auto" w:fill="auto"/>
        <w:spacing w:after="14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0320" distL="63500" distR="63500" simplePos="0" relativeHeight="377487105" behindDoc="1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690245</wp:posOffset>
                </wp:positionV>
                <wp:extent cx="836930" cy="120650"/>
                <wp:effectExtent l="1270" t="4445" r="0" b="0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4AB" w:rsidRDefault="00F344AB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351.85pt;margin-top:54.35pt;width:65.9pt;height:9.5pt;z-index:-125829375;visibility:visible;mso-wrap-style:square;mso-width-percent:0;mso-height-percent:0;mso-wrap-distance-left:5pt;mso-wrap-distance-top:0;mso-wrap-distance-right:5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gcrwIAAK8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" filled="f" stroked="f">
                <v:textbox style="mso-fit-shape-to-text:t" inset="0,0,0,0">
                  <w:txbxContent>
                    <w:p w:rsidR="00F344AB" w:rsidRDefault="00F344AB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:rsidR="00F344AB" w:rsidRDefault="001649D5" w:rsidP="001649D5">
      <w:pPr>
        <w:pStyle w:val="Zkladntext20"/>
        <w:shd w:val="clear" w:color="auto" w:fill="auto"/>
        <w:spacing w:after="183" w:line="180" w:lineRule="exact"/>
        <w:ind w:firstLine="0"/>
      </w:pPr>
      <w:r>
        <w:t>V Praze dne  11.11.2004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proofErr w:type="gramStart"/>
      <w:r>
        <w:t>11.11.2004</w:t>
      </w:r>
      <w:proofErr w:type="gramEnd"/>
    </w:p>
    <w:p w:rsidR="00F344AB" w:rsidRDefault="00A660B6" w:rsidP="00A660B6">
      <w:pPr>
        <w:pStyle w:val="Zkladntext20"/>
        <w:shd w:val="clear" w:color="auto" w:fill="auto"/>
        <w:spacing w:after="0" w:line="180" w:lineRule="exact"/>
        <w:ind w:firstLine="0"/>
      </w:pPr>
      <w:r>
        <w:t xml:space="preserve">RNDr. Stanislav Malý PH.D.                                                                         </w:t>
      </w:r>
      <w:proofErr w:type="spellStart"/>
      <w:r w:rsidR="001649D5">
        <w:t>Mudr.</w:t>
      </w:r>
      <w:proofErr w:type="spellEnd"/>
      <w:r w:rsidR="001649D5">
        <w:t xml:space="preserve"> Renáta </w:t>
      </w:r>
      <w:proofErr w:type="spellStart"/>
      <w:r w:rsidR="001649D5">
        <w:t>Roninová</w:t>
      </w:r>
      <w:proofErr w:type="spellEnd"/>
    </w:p>
    <w:p w:rsidR="00AC605A" w:rsidRDefault="001649D5" w:rsidP="00A660B6">
      <w:pPr>
        <w:pStyle w:val="Zkladntext20"/>
        <w:shd w:val="clear" w:color="auto" w:fill="auto"/>
        <w:spacing w:after="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0320" distL="63500" distR="63500" simplePos="0" relativeHeight="377487106" behindDoc="1" locked="0" layoutInCell="1" allowOverlap="1" wp14:anchorId="06DFBF60" wp14:editId="50BD8796">
                <wp:simplePos x="0" y="0"/>
                <wp:positionH relativeFrom="margin">
                  <wp:posOffset>4058920</wp:posOffset>
                </wp:positionH>
                <wp:positionV relativeFrom="paragraph">
                  <wp:posOffset>262890</wp:posOffset>
                </wp:positionV>
                <wp:extent cx="1652905" cy="116840"/>
                <wp:effectExtent l="1270" t="2540" r="3175" b="317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4AB" w:rsidRDefault="00F344AB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DFBF60" id="Text Box 4" o:spid="_x0000_s1028" type="#_x0000_t202" style="position:absolute;margin-left:319.6pt;margin-top:20.7pt;width:130.15pt;height:9.2pt;z-index:-125829374;visibility:visible;mso-wrap-style:square;mso-width-percent:0;mso-height-percent:0;mso-wrap-distance-left:5pt;mso-wrap-distance-top:0;mso-wrap-distance-right:5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qZ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" filled="f" stroked="f">
                <v:textbox style="mso-fit-shape-to-text:t" inset="0,0,0,0">
                  <w:txbxContent>
                    <w:p w:rsidR="00F344AB" w:rsidRDefault="00F344AB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660B6">
        <w:t xml:space="preserve">         </w:t>
      </w:r>
      <w:proofErr w:type="gramStart"/>
      <w:r w:rsidR="00A660B6">
        <w:t xml:space="preserve">ředitel                                                                                  </w:t>
      </w:r>
      <w:r>
        <w:t>jednatel</w:t>
      </w:r>
      <w:proofErr w:type="gramEnd"/>
      <w:r>
        <w:t xml:space="preserve"> a zdravotnický ředitel společnosti</w:t>
      </w:r>
    </w:p>
    <w:p w:rsidR="00F344AB" w:rsidRDefault="00F344AB" w:rsidP="00A660B6">
      <w:pPr>
        <w:pStyle w:val="Zkladntext20"/>
        <w:shd w:val="clear" w:color="auto" w:fill="auto"/>
        <w:spacing w:after="0" w:line="180" w:lineRule="exact"/>
        <w:ind w:firstLine="0"/>
      </w:pPr>
      <w:bookmarkStart w:id="2" w:name="_GoBack"/>
      <w:bookmarkEnd w:id="2"/>
    </w:p>
    <w:sectPr w:rsidR="00F344AB">
      <w:type w:val="continuous"/>
      <w:pgSz w:w="11900" w:h="16840"/>
      <w:pgMar w:top="1383" w:right="1764" w:bottom="1695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D5" w:rsidRDefault="001649D5">
      <w:r>
        <w:separator/>
      </w:r>
    </w:p>
  </w:endnote>
  <w:endnote w:type="continuationSeparator" w:id="0">
    <w:p w:rsidR="001649D5" w:rsidRDefault="001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D5" w:rsidRDefault="001649D5"/>
  </w:footnote>
  <w:footnote w:type="continuationSeparator" w:id="0">
    <w:p w:rsidR="001649D5" w:rsidRDefault="00164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B" w:rsidRDefault="001649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4605655</wp:posOffset>
              </wp:positionH>
              <wp:positionV relativeFrom="page">
                <wp:posOffset>365125</wp:posOffset>
              </wp:positionV>
              <wp:extent cx="1624330" cy="21463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AB" w:rsidRDefault="001649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Kurzvadkovn-1pt"/>
                            </w:rPr>
                            <w:t>č</w:t>
                          </w:r>
                          <w:r>
                            <w:rPr>
                              <w:rStyle w:val="ZhlavneboZpat1"/>
                            </w:rPr>
                            <w:t xml:space="preserve"> smlouvy objednatele:</w:t>
                          </w:r>
                        </w:p>
                        <w:p w:rsidR="00F344AB" w:rsidRDefault="001649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1"/>
                            </w:rPr>
                            <w:t>smlouw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poskytovatele. O 12-04-012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62.65pt;margin-top:28.75pt;width:127.9pt;height:16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y2qAIAAKc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" filled="f" stroked="f">
              <v:textbox style="mso-fit-shape-to-text:t" inset="0,0,0,0">
                <w:txbxContent>
                  <w:p w:rsidR="00F344AB" w:rsidRDefault="001649D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Kurzvadkovn-1pt"/>
                      </w:rPr>
                      <w:t>č</w:t>
                    </w:r>
                    <w:r>
                      <w:rPr>
                        <w:rStyle w:val="ZhlavneboZpat1"/>
                      </w:rPr>
                      <w:t xml:space="preserve"> smlouvy objednatele:</w:t>
                    </w:r>
                  </w:p>
                  <w:p w:rsidR="00F344AB" w:rsidRDefault="001649D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1"/>
                      </w:rPr>
                      <w:t>smlouw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poskytovatele. O 12-04-012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B" w:rsidRDefault="001649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4487545</wp:posOffset>
              </wp:positionH>
              <wp:positionV relativeFrom="page">
                <wp:posOffset>433705</wp:posOffset>
              </wp:positionV>
              <wp:extent cx="1765300" cy="214630"/>
              <wp:effectExtent l="127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AB" w:rsidRDefault="001649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Kurzvadkovn-1pt"/>
                            </w:rPr>
                            <w:t>č.</w:t>
                          </w:r>
                          <w:r>
                            <w:rPr>
                              <w:rStyle w:val="ZhlavneboZpat1"/>
                            </w:rPr>
                            <w:t xml:space="preserve"> smlouvy objednatele:</w:t>
                          </w:r>
                        </w:p>
                        <w:p w:rsidR="00F344AB" w:rsidRDefault="001649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 xml:space="preserve">o.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smlouvv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poskytovatele: 0-12-04 012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53.35pt;margin-top:34.15pt;width:139pt;height:1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" filled="f" stroked="f">
              <v:textbox style="mso-fit-shape-to-text:t" inset="0,0,0,0">
                <w:txbxContent>
                  <w:p w:rsidR="00F344AB" w:rsidRDefault="001649D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Kurzvadkovn-1pt"/>
                      </w:rPr>
                      <w:t>č.</w:t>
                    </w:r>
                    <w:r>
                      <w:rPr>
                        <w:rStyle w:val="ZhlavneboZpat1"/>
                      </w:rPr>
                      <w:t xml:space="preserve"> smlouvy objednatele:</w:t>
                    </w:r>
                  </w:p>
                  <w:p w:rsidR="00F344AB" w:rsidRDefault="001649D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 xml:space="preserve">o. </w:t>
                    </w:r>
                    <w:proofErr w:type="spellStart"/>
                    <w:r>
                      <w:rPr>
                        <w:rStyle w:val="ZhlavneboZpat1"/>
                      </w:rPr>
                      <w:t>smlouvv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poskytovatele: 0-12-04 012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71C"/>
    <w:multiLevelType w:val="multilevel"/>
    <w:tmpl w:val="2876AE3E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B"/>
    <w:rsid w:val="001649D5"/>
    <w:rsid w:val="00534FCC"/>
    <w:rsid w:val="00A660B6"/>
    <w:rsid w:val="00AC605A"/>
    <w:rsid w:val="00F3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Tun">
    <w:name w:val="Základní text (2) + 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8ptTunExact">
    <w:name w:val="Titulek obrázku + 8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hlavneboZpatKurzvadkovn-1pt">
    <w:name w:val="Záhlaví nebo Zápatí + Kurzíva;Řádkování -1 pt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85pt">
    <w:name w:val="Základní text (3) + 8;5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3" w:lineRule="exact"/>
      <w:ind w:hanging="540"/>
    </w:pPr>
    <w:rPr>
      <w:rFonts w:ascii="Tahoma" w:eastAsia="Tahoma" w:hAnsi="Tahoma" w:cs="Tahoma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6" w:lineRule="exact"/>
      <w:jc w:val="right"/>
    </w:pPr>
    <w:rPr>
      <w:rFonts w:ascii="Tahoma" w:eastAsia="Tahoma" w:hAnsi="Tahoma" w:cs="Tahoma"/>
      <w:spacing w:val="1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194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960" w:line="0" w:lineRule="atLeast"/>
      <w:jc w:val="center"/>
      <w:outlineLvl w:val="0"/>
    </w:pPr>
    <w:rPr>
      <w:rFonts w:ascii="Tahoma" w:eastAsia="Tahoma" w:hAnsi="Tahoma" w:cs="Tahoma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Tun">
    <w:name w:val="Základní text (2) + 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8ptTunExact">
    <w:name w:val="Titulek obrázku + 8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hlavneboZpatKurzvadkovn-1pt">
    <w:name w:val="Záhlaví nebo Zápatí + Kurzíva;Řádkování -1 pt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85pt">
    <w:name w:val="Základní text (3) + 8;5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3" w:lineRule="exact"/>
      <w:ind w:hanging="540"/>
    </w:pPr>
    <w:rPr>
      <w:rFonts w:ascii="Tahoma" w:eastAsia="Tahoma" w:hAnsi="Tahoma" w:cs="Tahoma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6" w:lineRule="exact"/>
      <w:jc w:val="right"/>
    </w:pPr>
    <w:rPr>
      <w:rFonts w:ascii="Tahoma" w:eastAsia="Tahoma" w:hAnsi="Tahoma" w:cs="Tahoma"/>
      <w:spacing w:val="1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194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960" w:line="0" w:lineRule="atLeast"/>
      <w:jc w:val="center"/>
      <w:outlineLvl w:val="0"/>
    </w:pPr>
    <w:rPr>
      <w:rFonts w:ascii="Tahoma" w:eastAsia="Tahoma" w:hAnsi="Tahoma" w:cs="Tahoma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2017-10-04T06:04:00Z</dcterms:created>
  <dcterms:modified xsi:type="dcterms:W3CDTF">2017-10-04T07:46:00Z</dcterms:modified>
</cp:coreProperties>
</file>