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1B75" w14:textId="77777777" w:rsidR="00363FA5" w:rsidRDefault="00363FA5">
      <w:pPr>
        <w:pStyle w:val="Zkladntext"/>
        <w:spacing w:before="5"/>
        <w:rPr>
          <w:rFonts w:ascii="Times New Roman"/>
          <w:sz w:val="14"/>
        </w:rPr>
      </w:pPr>
    </w:p>
    <w:p w14:paraId="34E91B76" w14:textId="77777777" w:rsidR="00363FA5" w:rsidRDefault="00000000">
      <w:pPr>
        <w:spacing w:before="44"/>
        <w:ind w:left="60"/>
        <w:jc w:val="center"/>
        <w:rPr>
          <w:b/>
          <w:sz w:val="28"/>
        </w:rPr>
      </w:pPr>
      <w:r>
        <w:rPr>
          <w:b/>
          <w:sz w:val="28"/>
        </w:rPr>
        <w:t>MSIC ENVI Projekt</w:t>
      </w:r>
    </w:p>
    <w:p w14:paraId="34E91B77" w14:textId="77777777" w:rsidR="00363FA5" w:rsidRDefault="00000000">
      <w:pPr>
        <w:spacing w:before="1" w:line="341" w:lineRule="exact"/>
        <w:ind w:left="61"/>
        <w:jc w:val="center"/>
        <w:rPr>
          <w:b/>
          <w:sz w:val="28"/>
        </w:rPr>
      </w:pPr>
      <w:r>
        <w:rPr>
          <w:b/>
          <w:sz w:val="28"/>
        </w:rPr>
        <w:t>SMLOUVA O KONZULTAČNÍ PODPOŘE</w:t>
      </w:r>
    </w:p>
    <w:p w14:paraId="34E91B78" w14:textId="77777777" w:rsidR="00363FA5" w:rsidRDefault="00000000">
      <w:pPr>
        <w:pStyle w:val="Nadpis1"/>
        <w:spacing w:line="292" w:lineRule="exact"/>
        <w:ind w:left="61" w:firstLine="0"/>
        <w:jc w:val="center"/>
      </w:pPr>
      <w:r>
        <w:t>OP-26-0555</w:t>
      </w:r>
    </w:p>
    <w:p w14:paraId="34E91B79" w14:textId="77777777" w:rsidR="00363FA5" w:rsidRDefault="00363FA5">
      <w:pPr>
        <w:pStyle w:val="Zkladntext"/>
        <w:rPr>
          <w:b/>
          <w:sz w:val="20"/>
        </w:rPr>
      </w:pPr>
    </w:p>
    <w:p w14:paraId="34E91B7A" w14:textId="77777777" w:rsidR="00363FA5" w:rsidRDefault="00363FA5">
      <w:pPr>
        <w:pStyle w:val="Zkladntext"/>
        <w:spacing w:before="9"/>
        <w:rPr>
          <w:b/>
          <w:sz w:val="23"/>
        </w:rPr>
      </w:pPr>
    </w:p>
    <w:p w14:paraId="34E91B7B" w14:textId="77777777" w:rsidR="00363FA5" w:rsidRDefault="00000000">
      <w:pPr>
        <w:spacing w:before="52"/>
        <w:ind w:left="176"/>
        <w:rPr>
          <w:b/>
          <w:sz w:val="24"/>
        </w:rPr>
      </w:pPr>
      <w:r>
        <w:rPr>
          <w:b/>
          <w:sz w:val="24"/>
          <w:u w:val="single"/>
        </w:rPr>
        <w:t>Poskytovatel podpory:</w:t>
      </w:r>
    </w:p>
    <w:p w14:paraId="34E91B7C" w14:textId="77777777" w:rsidR="00363FA5" w:rsidRDefault="00363FA5">
      <w:pPr>
        <w:pStyle w:val="Zkladntext"/>
        <w:spacing w:before="11"/>
        <w:rPr>
          <w:b/>
          <w:sz w:val="19"/>
        </w:rPr>
      </w:pPr>
    </w:p>
    <w:p w14:paraId="34E91B7D" w14:textId="77777777" w:rsidR="00363FA5" w:rsidRDefault="00000000">
      <w:pPr>
        <w:tabs>
          <w:tab w:val="left" w:pos="3008"/>
        </w:tabs>
        <w:spacing w:before="52"/>
        <w:ind w:left="176"/>
        <w:rPr>
          <w:b/>
          <w:sz w:val="24"/>
        </w:rPr>
      </w:pPr>
      <w:r>
        <w:rPr>
          <w:sz w:val="24"/>
        </w:rPr>
        <w:t>Název:</w:t>
      </w:r>
      <w:r>
        <w:rPr>
          <w:sz w:val="24"/>
        </w:rPr>
        <w:tab/>
      </w:r>
      <w:r>
        <w:rPr>
          <w:b/>
          <w:sz w:val="24"/>
        </w:rPr>
        <w:t>Moravskoslezské inovační centrum Ostrava,</w:t>
      </w:r>
      <w:r>
        <w:rPr>
          <w:b/>
          <w:spacing w:val="-5"/>
          <w:sz w:val="24"/>
        </w:rPr>
        <w:t xml:space="preserve"> </w:t>
      </w:r>
      <w:r>
        <w:rPr>
          <w:b/>
          <w:sz w:val="24"/>
        </w:rPr>
        <w:t>a.s.</w:t>
      </w:r>
    </w:p>
    <w:p w14:paraId="34E91B7E" w14:textId="77777777" w:rsidR="00363FA5" w:rsidRDefault="00000000">
      <w:pPr>
        <w:pStyle w:val="Zkladntext"/>
        <w:tabs>
          <w:tab w:val="left" w:pos="3008"/>
        </w:tabs>
        <w:ind w:left="176"/>
      </w:pPr>
      <w:r>
        <w:t>Sídlo:</w:t>
      </w:r>
      <w:r>
        <w:tab/>
        <w:t>Technologická 375/3, Pustkovec,708 00</w:t>
      </w:r>
      <w:r>
        <w:rPr>
          <w:spacing w:val="-3"/>
        </w:rPr>
        <w:t xml:space="preserve"> </w:t>
      </w:r>
      <w:r>
        <w:t>Ostrava</w:t>
      </w:r>
    </w:p>
    <w:p w14:paraId="34E91B7F" w14:textId="77777777" w:rsidR="00363FA5" w:rsidRDefault="00000000">
      <w:pPr>
        <w:pStyle w:val="Zkladntext"/>
        <w:tabs>
          <w:tab w:val="right" w:pos="3983"/>
        </w:tabs>
        <w:ind w:left="176"/>
      </w:pPr>
      <w:r>
        <w:t>IČO:</w:t>
      </w:r>
      <w:r>
        <w:tab/>
        <w:t>25379631</w:t>
      </w:r>
    </w:p>
    <w:p w14:paraId="34E91B80" w14:textId="77777777" w:rsidR="00363FA5" w:rsidRDefault="00000000">
      <w:pPr>
        <w:pStyle w:val="Zkladntext"/>
        <w:tabs>
          <w:tab w:val="left" w:pos="3008"/>
        </w:tabs>
        <w:ind w:left="176"/>
      </w:pPr>
      <w:r>
        <w:t>DIČ:</w:t>
      </w:r>
      <w:r>
        <w:tab/>
        <w:t>CZ25379631</w:t>
      </w:r>
    </w:p>
    <w:p w14:paraId="34E91B81" w14:textId="77777777" w:rsidR="00363FA5" w:rsidRDefault="00000000">
      <w:pPr>
        <w:pStyle w:val="Zkladntext"/>
        <w:tabs>
          <w:tab w:val="left" w:pos="2893"/>
        </w:tabs>
        <w:ind w:left="65"/>
        <w:jc w:val="center"/>
      </w:pPr>
      <w:r>
        <w:t>Zapsaný</w:t>
      </w:r>
      <w:r>
        <w:rPr>
          <w:spacing w:val="-1"/>
        </w:rPr>
        <w:t xml:space="preserve"> </w:t>
      </w:r>
      <w:r>
        <w:t>v:</w:t>
      </w:r>
      <w:r>
        <w:tab/>
        <w:t>obchodním</w:t>
      </w:r>
      <w:r>
        <w:rPr>
          <w:spacing w:val="-12"/>
        </w:rPr>
        <w:t xml:space="preserve"> </w:t>
      </w:r>
      <w:r>
        <w:t>rejstříku</w:t>
      </w:r>
      <w:r>
        <w:rPr>
          <w:spacing w:val="-10"/>
        </w:rPr>
        <w:t xml:space="preserve"> </w:t>
      </w:r>
      <w:r>
        <w:t>vedeném</w:t>
      </w:r>
      <w:r>
        <w:rPr>
          <w:spacing w:val="-10"/>
        </w:rPr>
        <w:t xml:space="preserve"> </w:t>
      </w:r>
      <w:r>
        <w:t>Krajským</w:t>
      </w:r>
      <w:r>
        <w:rPr>
          <w:spacing w:val="-10"/>
        </w:rPr>
        <w:t xml:space="preserve"> </w:t>
      </w:r>
      <w:r>
        <w:t>soudem</w:t>
      </w:r>
      <w:r>
        <w:rPr>
          <w:spacing w:val="-13"/>
        </w:rPr>
        <w:t xml:space="preserve"> </w:t>
      </w:r>
      <w:r>
        <w:t>v</w:t>
      </w:r>
      <w:r>
        <w:rPr>
          <w:spacing w:val="-1"/>
        </w:rPr>
        <w:t xml:space="preserve"> </w:t>
      </w:r>
      <w:r>
        <w:t>Ostravě,</w:t>
      </w:r>
      <w:r>
        <w:rPr>
          <w:spacing w:val="-11"/>
        </w:rPr>
        <w:t xml:space="preserve"> </w:t>
      </w:r>
      <w:r>
        <w:t>oddíl</w:t>
      </w:r>
    </w:p>
    <w:p w14:paraId="34E91B82" w14:textId="77777777" w:rsidR="00363FA5" w:rsidRDefault="00000000">
      <w:pPr>
        <w:pStyle w:val="Zkladntext"/>
        <w:ind w:left="65" w:right="2016"/>
        <w:jc w:val="center"/>
      </w:pPr>
      <w:r>
        <w:t>B, vložka 1686</w:t>
      </w:r>
    </w:p>
    <w:p w14:paraId="34E91B83" w14:textId="369658BF" w:rsidR="00363FA5" w:rsidRDefault="00000000">
      <w:pPr>
        <w:pStyle w:val="Zkladntext"/>
        <w:tabs>
          <w:tab w:val="left" w:pos="2832"/>
        </w:tabs>
        <w:ind w:right="1888"/>
        <w:jc w:val="center"/>
      </w:pPr>
      <w:r>
        <w:t>Zastoupený:</w:t>
      </w:r>
      <w:r>
        <w:tab/>
      </w:r>
      <w:proofErr w:type="spellStart"/>
      <w:r w:rsidR="00E04A85">
        <w:t>xxxxxxxxxxx</w:t>
      </w:r>
      <w:proofErr w:type="spellEnd"/>
      <w:r>
        <w:t xml:space="preserve">, </w:t>
      </w:r>
      <w:proofErr w:type="spellStart"/>
      <w:r>
        <w:t>Chief</w:t>
      </w:r>
      <w:proofErr w:type="spellEnd"/>
      <w:r>
        <w:t xml:space="preserve"> </w:t>
      </w:r>
      <w:proofErr w:type="spellStart"/>
      <w:r>
        <w:t>of</w:t>
      </w:r>
      <w:proofErr w:type="spellEnd"/>
      <w:r>
        <w:t xml:space="preserve"> Business Support</w:t>
      </w:r>
      <w:r>
        <w:rPr>
          <w:spacing w:val="-11"/>
        </w:rPr>
        <w:t xml:space="preserve"> </w:t>
      </w:r>
      <w:r>
        <w:t>Team</w:t>
      </w:r>
    </w:p>
    <w:p w14:paraId="34E91B84" w14:textId="6C78DC8F" w:rsidR="00363FA5" w:rsidRDefault="00000000">
      <w:pPr>
        <w:pStyle w:val="Zkladntext"/>
        <w:tabs>
          <w:tab w:val="left" w:pos="3008"/>
        </w:tabs>
        <w:ind w:left="176" w:right="2360"/>
      </w:pPr>
      <w:r>
        <w:t>Kontaktní</w:t>
      </w:r>
      <w:r>
        <w:rPr>
          <w:spacing w:val="-4"/>
        </w:rPr>
        <w:t xml:space="preserve"> </w:t>
      </w:r>
      <w:r>
        <w:t>osoba:</w:t>
      </w:r>
      <w:r>
        <w:tab/>
      </w:r>
      <w:proofErr w:type="spellStart"/>
      <w:r w:rsidR="00E04A85">
        <w:t>xxxxxxxxxxx</w:t>
      </w:r>
      <w:proofErr w:type="spellEnd"/>
      <w:r>
        <w:t xml:space="preserve">, Business Innovation Manager </w:t>
      </w:r>
      <w:proofErr w:type="gramStart"/>
      <w:r>
        <w:t>E-mail</w:t>
      </w:r>
      <w:proofErr w:type="gramEnd"/>
      <w:r>
        <w:t>:</w:t>
      </w:r>
      <w:r>
        <w:tab/>
      </w:r>
      <w:hyperlink r:id="rId7">
        <w:proofErr w:type="spellStart"/>
        <w:r w:rsidR="00E04A85">
          <w:t>xxxxxxx</w:t>
        </w:r>
        <w:proofErr w:type="spellEnd"/>
      </w:hyperlink>
    </w:p>
    <w:p w14:paraId="34E91B85" w14:textId="13F0660C" w:rsidR="00363FA5" w:rsidRDefault="00000000">
      <w:pPr>
        <w:pStyle w:val="Zkladntext"/>
        <w:tabs>
          <w:tab w:val="left" w:pos="3008"/>
        </w:tabs>
        <w:spacing w:line="293" w:lineRule="exact"/>
        <w:ind w:left="176"/>
      </w:pPr>
      <w:r>
        <w:t>Tel.:</w:t>
      </w:r>
      <w:r>
        <w:tab/>
      </w:r>
      <w:proofErr w:type="spellStart"/>
      <w:r w:rsidR="00E04A85">
        <w:t>xxxxxxx</w:t>
      </w:r>
      <w:proofErr w:type="spellEnd"/>
    </w:p>
    <w:p w14:paraId="34E91B86" w14:textId="77777777" w:rsidR="00363FA5" w:rsidRDefault="00000000">
      <w:pPr>
        <w:ind w:left="176"/>
        <w:rPr>
          <w:sz w:val="24"/>
        </w:rPr>
      </w:pPr>
      <w:r>
        <w:rPr>
          <w:sz w:val="24"/>
        </w:rPr>
        <w:t>(dále jen „</w:t>
      </w:r>
      <w:r>
        <w:rPr>
          <w:b/>
          <w:sz w:val="24"/>
        </w:rPr>
        <w:t>Poskytovatel</w:t>
      </w:r>
      <w:r>
        <w:rPr>
          <w:sz w:val="24"/>
        </w:rPr>
        <w:t>“)</w:t>
      </w:r>
    </w:p>
    <w:p w14:paraId="34E91B87" w14:textId="77777777" w:rsidR="00363FA5" w:rsidRDefault="00363FA5">
      <w:pPr>
        <w:pStyle w:val="Zkladntext"/>
        <w:spacing w:before="11"/>
        <w:rPr>
          <w:sz w:val="23"/>
        </w:rPr>
      </w:pPr>
    </w:p>
    <w:p w14:paraId="34E91B88" w14:textId="77777777" w:rsidR="00363FA5" w:rsidRDefault="00000000">
      <w:pPr>
        <w:ind w:left="176"/>
        <w:rPr>
          <w:b/>
          <w:sz w:val="24"/>
        </w:rPr>
      </w:pPr>
      <w:r>
        <w:rPr>
          <w:rFonts w:ascii="Times New Roman" w:hAnsi="Times New Roman"/>
          <w:spacing w:val="-60"/>
          <w:sz w:val="24"/>
          <w:u w:val="single"/>
        </w:rPr>
        <w:t xml:space="preserve"> </w:t>
      </w:r>
      <w:r>
        <w:rPr>
          <w:b/>
          <w:sz w:val="24"/>
          <w:u w:val="single"/>
        </w:rPr>
        <w:t>Příjemce podpory:</w:t>
      </w:r>
    </w:p>
    <w:p w14:paraId="34E91B89" w14:textId="77777777" w:rsidR="00363FA5" w:rsidRDefault="00363FA5">
      <w:pPr>
        <w:pStyle w:val="Zkladntext"/>
        <w:spacing w:before="9"/>
        <w:rPr>
          <w:b/>
          <w:sz w:val="19"/>
        </w:rPr>
      </w:pPr>
    </w:p>
    <w:p w14:paraId="34E91B8A" w14:textId="77777777" w:rsidR="00363FA5" w:rsidRDefault="00000000">
      <w:pPr>
        <w:pStyle w:val="Zkladntext"/>
        <w:tabs>
          <w:tab w:val="left" w:pos="3008"/>
        </w:tabs>
        <w:spacing w:before="52"/>
        <w:ind w:left="176"/>
      </w:pPr>
      <w:r>
        <w:t>Název:</w:t>
      </w:r>
      <w:r>
        <w:tab/>
        <w:t>CLINITEX</w:t>
      </w:r>
      <w:r>
        <w:rPr>
          <w:spacing w:val="-1"/>
        </w:rPr>
        <w:t xml:space="preserve"> </w:t>
      </w:r>
      <w:r>
        <w:t>s.r.o.</w:t>
      </w:r>
    </w:p>
    <w:p w14:paraId="34E91B8B" w14:textId="77777777" w:rsidR="00363FA5" w:rsidRDefault="00000000">
      <w:pPr>
        <w:pStyle w:val="Zkladntext"/>
        <w:tabs>
          <w:tab w:val="left" w:pos="3008"/>
        </w:tabs>
        <w:spacing w:before="2"/>
        <w:ind w:left="176"/>
      </w:pPr>
      <w:r>
        <w:t>Sídlo:</w:t>
      </w:r>
      <w:r>
        <w:tab/>
        <w:t>Vratimovská 672/42, Ostrava,</w:t>
      </w:r>
      <w:r>
        <w:rPr>
          <w:spacing w:val="-2"/>
        </w:rPr>
        <w:t xml:space="preserve"> </w:t>
      </w:r>
      <w:r>
        <w:t>71800</w:t>
      </w:r>
    </w:p>
    <w:p w14:paraId="34E91B8C" w14:textId="77777777" w:rsidR="00363FA5" w:rsidRDefault="00000000">
      <w:pPr>
        <w:pStyle w:val="Zkladntext"/>
        <w:tabs>
          <w:tab w:val="right" w:pos="3983"/>
        </w:tabs>
        <w:ind w:left="176"/>
      </w:pPr>
      <w:r>
        <w:t>IČO:</w:t>
      </w:r>
      <w:r>
        <w:tab/>
        <w:t>26869551</w:t>
      </w:r>
    </w:p>
    <w:p w14:paraId="34E91B8D" w14:textId="77777777" w:rsidR="00363FA5" w:rsidRDefault="00000000">
      <w:pPr>
        <w:pStyle w:val="Zkladntext"/>
        <w:tabs>
          <w:tab w:val="left" w:pos="3008"/>
        </w:tabs>
        <w:ind w:left="176"/>
      </w:pPr>
      <w:r>
        <w:t>DIČ:</w:t>
      </w:r>
      <w:r>
        <w:tab/>
        <w:t>CZ26869551</w:t>
      </w:r>
    </w:p>
    <w:p w14:paraId="34E91B8E" w14:textId="77777777" w:rsidR="00363FA5" w:rsidRDefault="00000000">
      <w:pPr>
        <w:pStyle w:val="Zkladntext"/>
        <w:tabs>
          <w:tab w:val="left" w:pos="3008"/>
        </w:tabs>
        <w:ind w:left="176"/>
      </w:pPr>
      <w:r>
        <w:t>Zastoupený:</w:t>
      </w:r>
      <w:r>
        <w:tab/>
        <w:t xml:space="preserve">Petr </w:t>
      </w:r>
      <w:proofErr w:type="spellStart"/>
      <w:r>
        <w:t>Bukovski</w:t>
      </w:r>
      <w:proofErr w:type="spellEnd"/>
      <w:r>
        <w:t>,</w:t>
      </w:r>
      <w:r>
        <w:rPr>
          <w:spacing w:val="-6"/>
        </w:rPr>
        <w:t xml:space="preserve"> </w:t>
      </w:r>
      <w:r>
        <w:t>majitel</w:t>
      </w:r>
    </w:p>
    <w:p w14:paraId="34E91B8F" w14:textId="77777777" w:rsidR="00363FA5" w:rsidRDefault="00000000">
      <w:pPr>
        <w:pStyle w:val="Zkladntext"/>
        <w:tabs>
          <w:tab w:val="left" w:pos="3008"/>
        </w:tabs>
        <w:ind w:left="176"/>
      </w:pPr>
      <w:r>
        <w:t>Kontaktní</w:t>
      </w:r>
      <w:r>
        <w:rPr>
          <w:spacing w:val="-4"/>
        </w:rPr>
        <w:t xml:space="preserve"> </w:t>
      </w:r>
      <w:r>
        <w:t>osoba:</w:t>
      </w:r>
      <w:r>
        <w:tab/>
        <w:t xml:space="preserve">Petr </w:t>
      </w:r>
      <w:proofErr w:type="spellStart"/>
      <w:r>
        <w:t>Bukovski</w:t>
      </w:r>
      <w:proofErr w:type="spellEnd"/>
      <w:r>
        <w:t>,</w:t>
      </w:r>
      <w:r>
        <w:rPr>
          <w:spacing w:val="-6"/>
        </w:rPr>
        <w:t xml:space="preserve"> </w:t>
      </w:r>
      <w:r>
        <w:t>majitel</w:t>
      </w:r>
    </w:p>
    <w:p w14:paraId="34E91B90" w14:textId="7A8BB52A" w:rsidR="00363FA5" w:rsidRDefault="00000000">
      <w:pPr>
        <w:pStyle w:val="Zkladntext"/>
        <w:tabs>
          <w:tab w:val="left" w:pos="3008"/>
        </w:tabs>
        <w:ind w:left="176"/>
      </w:pPr>
      <w:r>
        <w:t>Tel.:</w:t>
      </w:r>
      <w:r>
        <w:tab/>
      </w:r>
      <w:proofErr w:type="spellStart"/>
      <w:r w:rsidR="00E04A85">
        <w:t>xxxxxx</w:t>
      </w:r>
      <w:proofErr w:type="spellEnd"/>
    </w:p>
    <w:p w14:paraId="34E91B91" w14:textId="406A95C0" w:rsidR="00363FA5" w:rsidRDefault="00000000">
      <w:pPr>
        <w:pStyle w:val="Zkladntext"/>
        <w:tabs>
          <w:tab w:val="left" w:pos="3008"/>
        </w:tabs>
        <w:ind w:left="176"/>
      </w:pPr>
      <w:r>
        <w:t>E-mail:</w:t>
      </w:r>
      <w:r>
        <w:tab/>
      </w:r>
      <w:hyperlink r:id="rId8">
        <w:proofErr w:type="spellStart"/>
        <w:r w:rsidR="00E04A85">
          <w:t>xxxxxx</w:t>
        </w:r>
        <w:proofErr w:type="spellEnd"/>
      </w:hyperlink>
    </w:p>
    <w:p w14:paraId="34E91B92" w14:textId="77777777" w:rsidR="00363FA5" w:rsidRDefault="00363FA5">
      <w:pPr>
        <w:pStyle w:val="Zkladntext"/>
        <w:spacing w:before="11"/>
        <w:rPr>
          <w:sz w:val="23"/>
        </w:rPr>
      </w:pPr>
    </w:p>
    <w:p w14:paraId="34E91B93" w14:textId="77777777" w:rsidR="00363FA5" w:rsidRDefault="00000000">
      <w:pPr>
        <w:ind w:left="176"/>
        <w:rPr>
          <w:sz w:val="24"/>
        </w:rPr>
      </w:pPr>
      <w:r>
        <w:rPr>
          <w:sz w:val="24"/>
        </w:rPr>
        <w:t>(dále jen „</w:t>
      </w:r>
      <w:r>
        <w:rPr>
          <w:b/>
          <w:sz w:val="24"/>
        </w:rPr>
        <w:t>Příjemce</w:t>
      </w:r>
      <w:r>
        <w:rPr>
          <w:sz w:val="24"/>
        </w:rPr>
        <w:t>“)</w:t>
      </w:r>
    </w:p>
    <w:p w14:paraId="34E91B94" w14:textId="77777777" w:rsidR="00363FA5" w:rsidRDefault="00363FA5">
      <w:pPr>
        <w:pStyle w:val="Zkladntext"/>
      </w:pPr>
    </w:p>
    <w:p w14:paraId="34E91B95" w14:textId="77777777" w:rsidR="00363FA5" w:rsidRDefault="00000000">
      <w:pPr>
        <w:ind w:left="176"/>
        <w:rPr>
          <w:b/>
          <w:sz w:val="24"/>
        </w:rPr>
      </w:pPr>
      <w:r>
        <w:rPr>
          <w:b/>
          <w:sz w:val="24"/>
          <w:u w:val="single"/>
        </w:rPr>
        <w:t>Expert</w:t>
      </w:r>
    </w:p>
    <w:p w14:paraId="34E91B96" w14:textId="77777777" w:rsidR="00363FA5" w:rsidRDefault="00363FA5">
      <w:pPr>
        <w:pStyle w:val="Zkladntext"/>
        <w:spacing w:before="9"/>
        <w:rPr>
          <w:b/>
          <w:sz w:val="19"/>
        </w:rPr>
      </w:pPr>
    </w:p>
    <w:p w14:paraId="34E91B97" w14:textId="77777777" w:rsidR="00363FA5" w:rsidRDefault="00000000">
      <w:pPr>
        <w:pStyle w:val="Zkladntext"/>
        <w:tabs>
          <w:tab w:val="left" w:pos="3008"/>
        </w:tabs>
        <w:spacing w:before="52"/>
        <w:ind w:left="176"/>
      </w:pPr>
      <w:r>
        <w:t>Název:</w:t>
      </w:r>
      <w:r>
        <w:tab/>
        <w:t>Klaudia</w:t>
      </w:r>
      <w:r>
        <w:rPr>
          <w:spacing w:val="-3"/>
        </w:rPr>
        <w:t xml:space="preserve"> </w:t>
      </w:r>
      <w:r>
        <w:t>Šálková</w:t>
      </w:r>
    </w:p>
    <w:p w14:paraId="34E91B98" w14:textId="77777777" w:rsidR="00363FA5" w:rsidRDefault="00000000">
      <w:pPr>
        <w:pStyle w:val="Zkladntext"/>
        <w:tabs>
          <w:tab w:val="left" w:pos="3008"/>
        </w:tabs>
        <w:ind w:left="176"/>
      </w:pPr>
      <w:r>
        <w:t>Sídlo:</w:t>
      </w:r>
      <w:r>
        <w:tab/>
        <w:t>Přáslavice 369, Přáslavice, 78354</w:t>
      </w:r>
    </w:p>
    <w:p w14:paraId="34E91B99" w14:textId="77777777" w:rsidR="00363FA5" w:rsidRDefault="00000000">
      <w:pPr>
        <w:pStyle w:val="Zkladntext"/>
        <w:tabs>
          <w:tab w:val="right" w:pos="3983"/>
        </w:tabs>
        <w:spacing w:before="3"/>
        <w:ind w:left="176"/>
      </w:pPr>
      <w:r>
        <w:t>IČO:</w:t>
      </w:r>
      <w:r>
        <w:tab/>
        <w:t>75461676</w:t>
      </w:r>
    </w:p>
    <w:p w14:paraId="34E91B9A" w14:textId="77777777" w:rsidR="00363FA5" w:rsidRDefault="00000000">
      <w:pPr>
        <w:pStyle w:val="Zkladntext"/>
        <w:tabs>
          <w:tab w:val="left" w:pos="3008"/>
        </w:tabs>
        <w:ind w:left="176" w:right="4844"/>
      </w:pPr>
      <w:r>
        <w:t>Zastoupený:</w:t>
      </w:r>
      <w:r>
        <w:tab/>
        <w:t>Klaudia Šálková Jméno a</w:t>
      </w:r>
      <w:r>
        <w:rPr>
          <w:spacing w:val="-7"/>
        </w:rPr>
        <w:t xml:space="preserve"> </w:t>
      </w:r>
      <w:r>
        <w:t>příjmení</w:t>
      </w:r>
      <w:r>
        <w:rPr>
          <w:spacing w:val="-1"/>
        </w:rPr>
        <w:t xml:space="preserve"> </w:t>
      </w:r>
      <w:r>
        <w:t>experta:</w:t>
      </w:r>
      <w:r>
        <w:tab/>
        <w:t>Klaudia</w:t>
      </w:r>
      <w:r>
        <w:rPr>
          <w:spacing w:val="-6"/>
        </w:rPr>
        <w:t xml:space="preserve"> </w:t>
      </w:r>
      <w:r>
        <w:t>Šálková</w:t>
      </w:r>
    </w:p>
    <w:p w14:paraId="34E91B9B" w14:textId="270EF508" w:rsidR="00363FA5" w:rsidRDefault="00000000">
      <w:pPr>
        <w:pStyle w:val="Zkladntext"/>
        <w:tabs>
          <w:tab w:val="left" w:pos="3008"/>
        </w:tabs>
        <w:spacing w:line="293" w:lineRule="exact"/>
        <w:ind w:left="176"/>
      </w:pPr>
      <w:r>
        <w:t>E-mail:</w:t>
      </w:r>
      <w:r>
        <w:tab/>
      </w:r>
      <w:hyperlink r:id="rId9">
        <w:proofErr w:type="spellStart"/>
        <w:r w:rsidR="00E04A85">
          <w:t>xxxxxx</w:t>
        </w:r>
        <w:proofErr w:type="spellEnd"/>
      </w:hyperlink>
    </w:p>
    <w:p w14:paraId="34E91B9C" w14:textId="30EED7BC" w:rsidR="00363FA5" w:rsidRDefault="00000000">
      <w:pPr>
        <w:pStyle w:val="Zkladntext"/>
        <w:tabs>
          <w:tab w:val="right" w:pos="4212"/>
        </w:tabs>
        <w:ind w:left="176"/>
      </w:pPr>
      <w:r>
        <w:t>Tel.:</w:t>
      </w:r>
      <w:r w:rsidR="00E04A85">
        <w:t xml:space="preserve">                                            </w:t>
      </w:r>
      <w:proofErr w:type="spellStart"/>
      <w:r w:rsidR="00E04A85">
        <w:t>xxxxxxxx</w:t>
      </w:r>
      <w:proofErr w:type="spellEnd"/>
    </w:p>
    <w:p w14:paraId="34E91B9D" w14:textId="77777777" w:rsidR="00363FA5" w:rsidRDefault="00363FA5">
      <w:pPr>
        <w:sectPr w:rsidR="00363FA5">
          <w:headerReference w:type="default" r:id="rId10"/>
          <w:footerReference w:type="default" r:id="rId11"/>
          <w:type w:val="continuous"/>
          <w:pgSz w:w="11910" w:h="16840"/>
          <w:pgMar w:top="1660" w:right="1300" w:bottom="2080" w:left="1240" w:header="303" w:footer="1893" w:gutter="0"/>
          <w:pgNumType w:start="1"/>
          <w:cols w:space="708"/>
        </w:sectPr>
      </w:pPr>
    </w:p>
    <w:p w14:paraId="34E91B9E" w14:textId="77777777" w:rsidR="00363FA5" w:rsidRDefault="00363FA5">
      <w:pPr>
        <w:pStyle w:val="Zkladntext"/>
      </w:pPr>
    </w:p>
    <w:p w14:paraId="34E91B9F" w14:textId="77777777" w:rsidR="00363FA5" w:rsidRDefault="00000000">
      <w:pPr>
        <w:spacing w:before="210"/>
        <w:ind w:left="176"/>
        <w:rPr>
          <w:sz w:val="24"/>
        </w:rPr>
      </w:pPr>
      <w:r>
        <w:rPr>
          <w:sz w:val="24"/>
        </w:rPr>
        <w:t>(dále jen „</w:t>
      </w:r>
      <w:r>
        <w:rPr>
          <w:b/>
          <w:sz w:val="24"/>
        </w:rPr>
        <w:t>Expert</w:t>
      </w:r>
      <w:r>
        <w:rPr>
          <w:sz w:val="24"/>
        </w:rPr>
        <w:t>“)</w:t>
      </w:r>
    </w:p>
    <w:p w14:paraId="34E91BA0" w14:textId="77777777" w:rsidR="00363FA5" w:rsidRDefault="00363FA5">
      <w:pPr>
        <w:pStyle w:val="Zkladntext"/>
      </w:pPr>
    </w:p>
    <w:p w14:paraId="34E91BA1" w14:textId="77777777" w:rsidR="00363FA5" w:rsidRDefault="00363FA5">
      <w:pPr>
        <w:pStyle w:val="Zkladntext"/>
        <w:spacing w:before="1"/>
      </w:pPr>
    </w:p>
    <w:p w14:paraId="34E91BA2" w14:textId="77777777" w:rsidR="00363FA5" w:rsidRDefault="00000000">
      <w:pPr>
        <w:pStyle w:val="Nadpis1"/>
        <w:numPr>
          <w:ilvl w:val="0"/>
          <w:numId w:val="3"/>
        </w:numPr>
        <w:tabs>
          <w:tab w:val="left" w:pos="537"/>
        </w:tabs>
        <w:ind w:hanging="361"/>
        <w:jc w:val="both"/>
      </w:pPr>
      <w:r>
        <w:t>Předmět smlouvy</w:t>
      </w:r>
    </w:p>
    <w:p w14:paraId="34E91BA3" w14:textId="77777777" w:rsidR="00363FA5" w:rsidRDefault="00000000">
      <w:pPr>
        <w:pStyle w:val="Odstavecseseznamem"/>
        <w:numPr>
          <w:ilvl w:val="1"/>
          <w:numId w:val="3"/>
        </w:numPr>
        <w:tabs>
          <w:tab w:val="left" w:pos="609"/>
        </w:tabs>
        <w:ind w:right="117"/>
        <w:jc w:val="both"/>
        <w:rPr>
          <w:sz w:val="24"/>
        </w:rPr>
      </w:pPr>
      <w:r>
        <w:rPr>
          <w:sz w:val="24"/>
        </w:rPr>
        <w:t xml:space="preserve">Plnění této smlouvy je realizováno v rámci IP LIFE </w:t>
      </w:r>
      <w:proofErr w:type="spellStart"/>
      <w:r>
        <w:rPr>
          <w:sz w:val="24"/>
        </w:rPr>
        <w:t>for</w:t>
      </w:r>
      <w:proofErr w:type="spellEnd"/>
      <w:r>
        <w:rPr>
          <w:sz w:val="24"/>
        </w:rPr>
        <w:t xml:space="preserve"> </w:t>
      </w:r>
      <w:proofErr w:type="spellStart"/>
      <w:r>
        <w:rPr>
          <w:sz w:val="24"/>
        </w:rPr>
        <w:t>Coal</w:t>
      </w:r>
      <w:proofErr w:type="spellEnd"/>
      <w:r>
        <w:rPr>
          <w:sz w:val="24"/>
        </w:rPr>
        <w:t xml:space="preserve"> </w:t>
      </w:r>
      <w:proofErr w:type="spellStart"/>
      <w:r>
        <w:rPr>
          <w:sz w:val="24"/>
        </w:rPr>
        <w:t>Mining</w:t>
      </w:r>
      <w:proofErr w:type="spellEnd"/>
      <w:r>
        <w:rPr>
          <w:sz w:val="24"/>
        </w:rPr>
        <w:t xml:space="preserve"> </w:t>
      </w:r>
      <w:proofErr w:type="spellStart"/>
      <w:r>
        <w:rPr>
          <w:sz w:val="24"/>
        </w:rPr>
        <w:t>Landscape</w:t>
      </w:r>
      <w:proofErr w:type="spellEnd"/>
      <w:r>
        <w:rPr>
          <w:sz w:val="24"/>
        </w:rPr>
        <w:t xml:space="preserve"> </w:t>
      </w:r>
      <w:proofErr w:type="spellStart"/>
      <w:r>
        <w:rPr>
          <w:sz w:val="24"/>
        </w:rPr>
        <w:t>Adaptation</w:t>
      </w:r>
      <w:proofErr w:type="spellEnd"/>
      <w:r>
        <w:rPr>
          <w:sz w:val="24"/>
        </w:rPr>
        <w:t xml:space="preserve"> (</w:t>
      </w:r>
      <w:proofErr w:type="spellStart"/>
      <w:r>
        <w:rPr>
          <w:sz w:val="24"/>
        </w:rPr>
        <w:t>akrynom</w:t>
      </w:r>
      <w:proofErr w:type="spellEnd"/>
      <w:r>
        <w:rPr>
          <w:sz w:val="24"/>
        </w:rPr>
        <w:t xml:space="preserve"> LIFE-IP COALA), č. LIFE20 IPC/CZ/000004, který je spolufinancován z EU prostřednictvím programu LIFE, přičemž tento projekt je rovněž podpořen financováním ze strany Moravskoslezského kraje dle Smlouvy o poskytnutí dotace č.</w:t>
      </w:r>
      <w:r>
        <w:rPr>
          <w:spacing w:val="-25"/>
          <w:sz w:val="24"/>
        </w:rPr>
        <w:t xml:space="preserve"> </w:t>
      </w:r>
      <w:r>
        <w:rPr>
          <w:sz w:val="24"/>
        </w:rPr>
        <w:t>04931/2024/EP.</w:t>
      </w:r>
    </w:p>
    <w:p w14:paraId="34E91BA4" w14:textId="77777777" w:rsidR="00363FA5" w:rsidRDefault="00000000">
      <w:pPr>
        <w:pStyle w:val="Odstavecseseznamem"/>
        <w:numPr>
          <w:ilvl w:val="1"/>
          <w:numId w:val="3"/>
        </w:numPr>
        <w:tabs>
          <w:tab w:val="left" w:pos="609"/>
        </w:tabs>
        <w:ind w:right="113"/>
        <w:jc w:val="both"/>
        <w:rPr>
          <w:sz w:val="24"/>
        </w:rPr>
      </w:pPr>
      <w:r>
        <w:rPr>
          <w:sz w:val="24"/>
        </w:rPr>
        <w:t xml:space="preserve">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w:t>
      </w:r>
      <w:proofErr w:type="gramStart"/>
      <w:r>
        <w:rPr>
          <w:sz w:val="24"/>
        </w:rPr>
        <w:t>podpora  v</w:t>
      </w:r>
      <w:proofErr w:type="gramEnd"/>
      <w:r>
        <w:rPr>
          <w:sz w:val="24"/>
        </w:rPr>
        <w:t xml:space="preserve"> režimu de minimis, a to ve výši a za podmínek uvedených v této smlouvě. Odměnu Experta za poskytnuté konzultace uhradí Poskytovatel</w:t>
      </w:r>
      <w:r>
        <w:rPr>
          <w:spacing w:val="-6"/>
          <w:sz w:val="24"/>
        </w:rPr>
        <w:t xml:space="preserve"> </w:t>
      </w:r>
      <w:r>
        <w:rPr>
          <w:sz w:val="24"/>
        </w:rPr>
        <w:t>podpory.</w:t>
      </w:r>
    </w:p>
    <w:p w14:paraId="34E91BA5" w14:textId="77777777" w:rsidR="00363FA5" w:rsidRDefault="00000000">
      <w:pPr>
        <w:pStyle w:val="Odstavecseseznamem"/>
        <w:numPr>
          <w:ilvl w:val="1"/>
          <w:numId w:val="3"/>
        </w:numPr>
        <w:tabs>
          <w:tab w:val="left" w:pos="543"/>
        </w:tabs>
        <w:spacing w:before="121"/>
        <w:ind w:left="536" w:right="113" w:hanging="360"/>
        <w:jc w:val="both"/>
        <w:rPr>
          <w:sz w:val="24"/>
        </w:rPr>
      </w:pPr>
      <w:r>
        <w:rPr>
          <w:sz w:val="24"/>
        </w:rPr>
        <w:t>Smluvní strany se dohodly, že Expert je povinen poskytnout konzultační služby, jakož i splnit</w:t>
      </w:r>
      <w:r>
        <w:rPr>
          <w:spacing w:val="-16"/>
          <w:sz w:val="24"/>
        </w:rPr>
        <w:t xml:space="preserve"> </w:t>
      </w:r>
      <w:r>
        <w:rPr>
          <w:sz w:val="24"/>
        </w:rPr>
        <w:t>další</w:t>
      </w:r>
      <w:r>
        <w:rPr>
          <w:spacing w:val="-15"/>
          <w:sz w:val="24"/>
        </w:rPr>
        <w:t xml:space="preserve"> </w:t>
      </w:r>
      <w:r>
        <w:rPr>
          <w:sz w:val="24"/>
        </w:rPr>
        <w:t>povinnosti</w:t>
      </w:r>
      <w:r>
        <w:rPr>
          <w:spacing w:val="-13"/>
          <w:sz w:val="24"/>
        </w:rPr>
        <w:t xml:space="preserve"> </w:t>
      </w:r>
      <w:r>
        <w:rPr>
          <w:sz w:val="24"/>
        </w:rPr>
        <w:t>v</w:t>
      </w:r>
      <w:r>
        <w:rPr>
          <w:spacing w:val="-1"/>
          <w:sz w:val="24"/>
        </w:rPr>
        <w:t xml:space="preserve"> </w:t>
      </w:r>
      <w:r>
        <w:rPr>
          <w:sz w:val="24"/>
        </w:rPr>
        <w:t>této</w:t>
      </w:r>
      <w:r>
        <w:rPr>
          <w:spacing w:val="-13"/>
          <w:sz w:val="24"/>
        </w:rPr>
        <w:t xml:space="preserve"> </w:t>
      </w:r>
      <w:r>
        <w:rPr>
          <w:sz w:val="24"/>
        </w:rPr>
        <w:t>smlouvě</w:t>
      </w:r>
      <w:r>
        <w:rPr>
          <w:spacing w:val="-12"/>
          <w:sz w:val="24"/>
        </w:rPr>
        <w:t xml:space="preserve"> </w:t>
      </w:r>
      <w:r>
        <w:rPr>
          <w:sz w:val="24"/>
        </w:rPr>
        <w:t>s</w:t>
      </w:r>
      <w:r>
        <w:rPr>
          <w:spacing w:val="-5"/>
          <w:sz w:val="24"/>
        </w:rPr>
        <w:t xml:space="preserve"> </w:t>
      </w:r>
      <w:r>
        <w:rPr>
          <w:sz w:val="24"/>
        </w:rPr>
        <w:t>odbornou</w:t>
      </w:r>
      <w:r>
        <w:rPr>
          <w:spacing w:val="-15"/>
          <w:sz w:val="24"/>
        </w:rPr>
        <w:t xml:space="preserve"> </w:t>
      </w:r>
      <w:r>
        <w:rPr>
          <w:sz w:val="24"/>
        </w:rPr>
        <w:t>péčí,</w:t>
      </w:r>
      <w:r>
        <w:rPr>
          <w:spacing w:val="-11"/>
          <w:sz w:val="24"/>
        </w:rPr>
        <w:t xml:space="preserve"> </w:t>
      </w:r>
      <w:r>
        <w:rPr>
          <w:sz w:val="24"/>
        </w:rPr>
        <w:t>když</w:t>
      </w:r>
      <w:r>
        <w:rPr>
          <w:spacing w:val="-10"/>
          <w:sz w:val="24"/>
        </w:rPr>
        <w:t xml:space="preserve"> </w:t>
      </w:r>
      <w:r>
        <w:rPr>
          <w:sz w:val="24"/>
        </w:rPr>
        <w:t>Expert</w:t>
      </w:r>
      <w:r>
        <w:rPr>
          <w:spacing w:val="-13"/>
          <w:sz w:val="24"/>
        </w:rPr>
        <w:t xml:space="preserve"> </w:t>
      </w:r>
      <w:r>
        <w:rPr>
          <w:sz w:val="24"/>
        </w:rPr>
        <w:t>tímto</w:t>
      </w:r>
      <w:r>
        <w:rPr>
          <w:spacing w:val="-13"/>
          <w:sz w:val="24"/>
        </w:rPr>
        <w:t xml:space="preserve"> </w:t>
      </w:r>
      <w:r>
        <w:rPr>
          <w:sz w:val="24"/>
        </w:rPr>
        <w:t>prohlašuje,</w:t>
      </w:r>
      <w:r>
        <w:rPr>
          <w:spacing w:val="-14"/>
          <w:sz w:val="24"/>
        </w:rPr>
        <w:t xml:space="preserve"> </w:t>
      </w:r>
      <w:r>
        <w:rPr>
          <w:sz w:val="24"/>
        </w:rPr>
        <w:t>že</w:t>
      </w:r>
      <w:r>
        <w:rPr>
          <w:spacing w:val="-14"/>
          <w:sz w:val="24"/>
        </w:rPr>
        <w:t xml:space="preserve"> </w:t>
      </w:r>
      <w:r>
        <w:rPr>
          <w:sz w:val="24"/>
        </w:rPr>
        <w:t>má potřebné znalosti a zkušenosti k zajištění této odborné</w:t>
      </w:r>
      <w:r>
        <w:rPr>
          <w:spacing w:val="-7"/>
          <w:sz w:val="24"/>
        </w:rPr>
        <w:t xml:space="preserve"> </w:t>
      </w:r>
      <w:r>
        <w:rPr>
          <w:sz w:val="24"/>
        </w:rPr>
        <w:t>péče.</w:t>
      </w:r>
    </w:p>
    <w:p w14:paraId="34E91BA6" w14:textId="77777777" w:rsidR="00363FA5" w:rsidRDefault="00363FA5">
      <w:pPr>
        <w:pStyle w:val="Zkladntext"/>
        <w:spacing w:before="11"/>
        <w:rPr>
          <w:sz w:val="23"/>
        </w:rPr>
      </w:pPr>
    </w:p>
    <w:p w14:paraId="34E91BA7" w14:textId="77777777" w:rsidR="00363FA5" w:rsidRDefault="00000000">
      <w:pPr>
        <w:pStyle w:val="Nadpis1"/>
        <w:numPr>
          <w:ilvl w:val="0"/>
          <w:numId w:val="3"/>
        </w:numPr>
        <w:tabs>
          <w:tab w:val="left" w:pos="537"/>
        </w:tabs>
        <w:spacing w:before="1"/>
        <w:ind w:hanging="361"/>
      </w:pPr>
      <w:r>
        <w:t>Konzultace</w:t>
      </w:r>
    </w:p>
    <w:p w14:paraId="34E91BA8" w14:textId="77777777" w:rsidR="00363FA5" w:rsidRDefault="00000000">
      <w:pPr>
        <w:pStyle w:val="Odstavecseseznamem"/>
        <w:numPr>
          <w:ilvl w:val="1"/>
          <w:numId w:val="3"/>
        </w:numPr>
        <w:tabs>
          <w:tab w:val="left" w:pos="609"/>
        </w:tabs>
        <w:ind w:hanging="433"/>
        <w:rPr>
          <w:sz w:val="24"/>
        </w:rPr>
      </w:pPr>
      <w:r>
        <w:rPr>
          <w:sz w:val="24"/>
        </w:rPr>
        <w:t>Strany se dohodly, že konzultace Experta dle této smlouvy budou spočívat</w:t>
      </w:r>
      <w:r>
        <w:rPr>
          <w:spacing w:val="-17"/>
          <w:sz w:val="24"/>
        </w:rPr>
        <w:t xml:space="preserve"> </w:t>
      </w:r>
      <w:r>
        <w:rPr>
          <w:sz w:val="24"/>
        </w:rPr>
        <w:t>zejména</w:t>
      </w:r>
    </w:p>
    <w:p w14:paraId="34E91BA9" w14:textId="77777777" w:rsidR="00363FA5" w:rsidRDefault="00000000">
      <w:pPr>
        <w:pStyle w:val="Zkladntext"/>
        <w:ind w:left="608"/>
      </w:pPr>
      <w:r>
        <w:t>v následujícím:</w:t>
      </w:r>
    </w:p>
    <w:p w14:paraId="34E91BAA" w14:textId="77777777" w:rsidR="00363FA5" w:rsidRDefault="00363FA5">
      <w:pPr>
        <w:pStyle w:val="Zkladntext"/>
        <w:spacing w:before="11"/>
        <w:rPr>
          <w:sz w:val="23"/>
        </w:rPr>
      </w:pPr>
    </w:p>
    <w:p w14:paraId="34E91BAB" w14:textId="77777777" w:rsidR="00363FA5" w:rsidRDefault="00000000">
      <w:pPr>
        <w:pStyle w:val="Nadpis1"/>
        <w:spacing w:before="1"/>
        <w:ind w:left="176" w:firstLine="0"/>
      </w:pPr>
      <w:r>
        <w:t>Cíl:</w:t>
      </w:r>
    </w:p>
    <w:p w14:paraId="34E91BAC" w14:textId="77777777" w:rsidR="00363FA5" w:rsidRDefault="00000000">
      <w:pPr>
        <w:pStyle w:val="Zkladntext"/>
        <w:ind w:left="176" w:right="798"/>
      </w:pPr>
      <w:r>
        <w:t xml:space="preserve">Projekt posoudí ESG a </w:t>
      </w:r>
      <w:proofErr w:type="spellStart"/>
      <w:r>
        <w:t>compliance</w:t>
      </w:r>
      <w:proofErr w:type="spellEnd"/>
      <w:r>
        <w:t xml:space="preserve"> připravenost společnosti CLINITEX s.r.o. ve vztahu k budoucím regulatorním požadavkům EU a kritériím udržitelnosti ve veřejném</w:t>
      </w:r>
    </w:p>
    <w:p w14:paraId="34E91BAD" w14:textId="77777777" w:rsidR="00363FA5" w:rsidRDefault="00000000">
      <w:pPr>
        <w:pStyle w:val="Zkladntext"/>
        <w:ind w:left="176" w:right="256"/>
      </w:pPr>
      <w:r>
        <w:t xml:space="preserve">zadávání. Výstupem je gap analýza, identifikace klíčových rizik, </w:t>
      </w:r>
      <w:proofErr w:type="spellStart"/>
      <w:r>
        <w:t>roadmapa</w:t>
      </w:r>
      <w:proofErr w:type="spellEnd"/>
      <w:r>
        <w:t xml:space="preserve"> ESG do roku 2030 a závěrečná zpráva s prezentací vedení.</w:t>
      </w:r>
    </w:p>
    <w:p w14:paraId="34E91BAE" w14:textId="77777777" w:rsidR="00363FA5" w:rsidRDefault="00363FA5">
      <w:pPr>
        <w:pStyle w:val="Zkladntext"/>
        <w:spacing w:before="6"/>
        <w:rPr>
          <w:sz w:val="22"/>
        </w:rPr>
      </w:pPr>
    </w:p>
    <w:p w14:paraId="34E91BAF" w14:textId="77777777" w:rsidR="00363FA5" w:rsidRDefault="00000000">
      <w:pPr>
        <w:pStyle w:val="Nadpis1"/>
        <w:ind w:left="176" w:firstLine="0"/>
      </w:pPr>
      <w:r>
        <w:t>Popis plánovaných aktivit:</w:t>
      </w:r>
    </w:p>
    <w:p w14:paraId="34E91BB0" w14:textId="77777777" w:rsidR="00363FA5" w:rsidRDefault="00363FA5">
      <w:pPr>
        <w:pStyle w:val="Zkladntext"/>
        <w:spacing w:before="3"/>
        <w:rPr>
          <w:b/>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2"/>
        <w:gridCol w:w="2122"/>
      </w:tblGrid>
      <w:tr w:rsidR="00363FA5" w14:paraId="34E91BB3" w14:textId="77777777">
        <w:trPr>
          <w:trHeight w:val="292"/>
        </w:trPr>
        <w:tc>
          <w:tcPr>
            <w:tcW w:w="6942" w:type="dxa"/>
          </w:tcPr>
          <w:p w14:paraId="34E91BB1" w14:textId="77777777" w:rsidR="00363FA5" w:rsidRDefault="00000000">
            <w:pPr>
              <w:pStyle w:val="TableParagraph"/>
              <w:spacing w:line="272" w:lineRule="exact"/>
              <w:ind w:left="110"/>
              <w:rPr>
                <w:b/>
                <w:sz w:val="24"/>
              </w:rPr>
            </w:pPr>
            <w:r>
              <w:rPr>
                <w:b/>
                <w:sz w:val="24"/>
              </w:rPr>
              <w:t>Popis plánovaných aktivit</w:t>
            </w:r>
          </w:p>
        </w:tc>
        <w:tc>
          <w:tcPr>
            <w:tcW w:w="2122" w:type="dxa"/>
          </w:tcPr>
          <w:p w14:paraId="34E91BB2" w14:textId="77777777" w:rsidR="00363FA5" w:rsidRDefault="00000000">
            <w:pPr>
              <w:pStyle w:val="TableParagraph"/>
              <w:spacing w:line="272" w:lineRule="exact"/>
              <w:ind w:left="448" w:right="433"/>
              <w:jc w:val="center"/>
              <w:rPr>
                <w:b/>
                <w:sz w:val="24"/>
              </w:rPr>
            </w:pPr>
            <w:r>
              <w:rPr>
                <w:b/>
                <w:sz w:val="24"/>
              </w:rPr>
              <w:t>Počet hodin</w:t>
            </w:r>
          </w:p>
        </w:tc>
      </w:tr>
      <w:tr w:rsidR="00363FA5" w14:paraId="34E91BB8" w14:textId="77777777">
        <w:trPr>
          <w:trHeight w:val="1466"/>
        </w:trPr>
        <w:tc>
          <w:tcPr>
            <w:tcW w:w="6942" w:type="dxa"/>
          </w:tcPr>
          <w:p w14:paraId="34E91BB4" w14:textId="77777777" w:rsidR="00363FA5" w:rsidRDefault="00363FA5">
            <w:pPr>
              <w:pStyle w:val="TableParagraph"/>
              <w:spacing w:before="11"/>
              <w:ind w:left="0"/>
              <w:rPr>
                <w:b/>
                <w:sz w:val="23"/>
              </w:rPr>
            </w:pPr>
          </w:p>
          <w:p w14:paraId="34E91BB5" w14:textId="77777777" w:rsidR="00363FA5" w:rsidRDefault="00000000">
            <w:pPr>
              <w:pStyle w:val="TableParagraph"/>
              <w:numPr>
                <w:ilvl w:val="0"/>
                <w:numId w:val="2"/>
              </w:numPr>
              <w:tabs>
                <w:tab w:val="left" w:pos="830"/>
                <w:tab w:val="left" w:pos="831"/>
              </w:tabs>
              <w:spacing w:before="1"/>
              <w:ind w:right="429"/>
              <w:rPr>
                <w:sz w:val="24"/>
              </w:rPr>
            </w:pPr>
            <w:r>
              <w:rPr>
                <w:b/>
                <w:sz w:val="24"/>
              </w:rPr>
              <w:t xml:space="preserve">Environmentální oblast </w:t>
            </w:r>
            <w:r>
              <w:rPr>
                <w:sz w:val="24"/>
              </w:rPr>
              <w:t>– posouzení systému obalového a odpadového hospodářství, plnění povinností EPR</w:t>
            </w:r>
            <w:r>
              <w:rPr>
                <w:spacing w:val="-12"/>
                <w:sz w:val="24"/>
              </w:rPr>
              <w:t xml:space="preserve"> </w:t>
            </w:r>
            <w:r>
              <w:rPr>
                <w:sz w:val="24"/>
              </w:rPr>
              <w:t>v</w:t>
            </w:r>
          </w:p>
          <w:p w14:paraId="34E91BB6" w14:textId="77777777" w:rsidR="00363FA5" w:rsidRDefault="00000000">
            <w:pPr>
              <w:pStyle w:val="TableParagraph"/>
              <w:spacing w:line="293" w:lineRule="exact"/>
              <w:rPr>
                <w:sz w:val="24"/>
              </w:rPr>
            </w:pPr>
            <w:r>
              <w:rPr>
                <w:sz w:val="24"/>
              </w:rPr>
              <w:t>exportních zemích, analýza spotřeby energií a paliv.</w:t>
            </w:r>
          </w:p>
        </w:tc>
        <w:tc>
          <w:tcPr>
            <w:tcW w:w="2122" w:type="dxa"/>
          </w:tcPr>
          <w:p w14:paraId="34E91BB7" w14:textId="77777777" w:rsidR="00363FA5" w:rsidRDefault="00000000">
            <w:pPr>
              <w:pStyle w:val="TableParagraph"/>
              <w:ind w:left="446" w:right="433"/>
              <w:jc w:val="center"/>
              <w:rPr>
                <w:b/>
                <w:sz w:val="24"/>
              </w:rPr>
            </w:pPr>
            <w:r>
              <w:rPr>
                <w:b/>
                <w:sz w:val="24"/>
              </w:rPr>
              <w:t>40</w:t>
            </w:r>
          </w:p>
        </w:tc>
      </w:tr>
    </w:tbl>
    <w:p w14:paraId="34E91BB9" w14:textId="77777777" w:rsidR="00363FA5" w:rsidRDefault="00363FA5">
      <w:pPr>
        <w:jc w:val="center"/>
        <w:rPr>
          <w:sz w:val="24"/>
        </w:rPr>
        <w:sectPr w:rsidR="00363FA5">
          <w:pgSz w:w="11910" w:h="16840"/>
          <w:pgMar w:top="1660" w:right="1300" w:bottom="2080" w:left="1240" w:header="303" w:footer="1893" w:gutter="0"/>
          <w:cols w:space="708"/>
        </w:sectPr>
      </w:pPr>
    </w:p>
    <w:p w14:paraId="34E91BBA" w14:textId="77777777" w:rsidR="00363FA5" w:rsidRDefault="00363FA5">
      <w:pPr>
        <w:pStyle w:val="Zkladntext"/>
        <w:spacing w:before="3"/>
        <w:rPr>
          <w:b/>
          <w:sz w:val="17"/>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2"/>
        <w:gridCol w:w="2122"/>
      </w:tblGrid>
      <w:tr w:rsidR="00363FA5" w14:paraId="34E91BC9" w14:textId="77777777">
        <w:trPr>
          <w:trHeight w:val="6153"/>
        </w:trPr>
        <w:tc>
          <w:tcPr>
            <w:tcW w:w="6942" w:type="dxa"/>
          </w:tcPr>
          <w:p w14:paraId="34E91BBB" w14:textId="77777777" w:rsidR="00363FA5" w:rsidRDefault="00000000">
            <w:pPr>
              <w:pStyle w:val="TableParagraph"/>
              <w:numPr>
                <w:ilvl w:val="0"/>
                <w:numId w:val="1"/>
              </w:numPr>
              <w:tabs>
                <w:tab w:val="left" w:pos="830"/>
                <w:tab w:val="left" w:pos="831"/>
              </w:tabs>
              <w:spacing w:line="242" w:lineRule="auto"/>
              <w:ind w:right="997"/>
              <w:rPr>
                <w:sz w:val="24"/>
              </w:rPr>
            </w:pPr>
            <w:r>
              <w:rPr>
                <w:b/>
                <w:sz w:val="24"/>
              </w:rPr>
              <w:t xml:space="preserve">Sociální oblast </w:t>
            </w:r>
            <w:r>
              <w:rPr>
                <w:sz w:val="24"/>
              </w:rPr>
              <w:t>– hodnocení BOZP a PO, nakládání s chemickými látkami, personálních procesů a</w:t>
            </w:r>
            <w:r>
              <w:rPr>
                <w:spacing w:val="-22"/>
                <w:sz w:val="24"/>
              </w:rPr>
              <w:t xml:space="preserve"> </w:t>
            </w:r>
            <w:r>
              <w:rPr>
                <w:sz w:val="24"/>
              </w:rPr>
              <w:t>školení,</w:t>
            </w:r>
          </w:p>
          <w:p w14:paraId="34E91BBC" w14:textId="77777777" w:rsidR="00363FA5" w:rsidRDefault="00000000">
            <w:pPr>
              <w:pStyle w:val="TableParagraph"/>
              <w:spacing w:line="289" w:lineRule="exact"/>
              <w:rPr>
                <w:sz w:val="24"/>
              </w:rPr>
            </w:pPr>
            <w:r>
              <w:rPr>
                <w:sz w:val="24"/>
              </w:rPr>
              <w:t xml:space="preserve">posouzení marketingových tvrzení a rizik </w:t>
            </w:r>
            <w:proofErr w:type="spellStart"/>
            <w:r>
              <w:rPr>
                <w:sz w:val="24"/>
              </w:rPr>
              <w:t>greenwashingu</w:t>
            </w:r>
            <w:proofErr w:type="spellEnd"/>
          </w:p>
          <w:p w14:paraId="34E91BBD" w14:textId="77777777" w:rsidR="00363FA5" w:rsidRDefault="00363FA5">
            <w:pPr>
              <w:pStyle w:val="TableParagraph"/>
              <w:spacing w:before="11"/>
              <w:ind w:left="0"/>
              <w:rPr>
                <w:b/>
                <w:sz w:val="23"/>
              </w:rPr>
            </w:pPr>
          </w:p>
          <w:p w14:paraId="34E91BBE" w14:textId="77777777" w:rsidR="00363FA5" w:rsidRDefault="00000000">
            <w:pPr>
              <w:pStyle w:val="TableParagraph"/>
              <w:numPr>
                <w:ilvl w:val="0"/>
                <w:numId w:val="1"/>
              </w:numPr>
              <w:tabs>
                <w:tab w:val="left" w:pos="830"/>
                <w:tab w:val="left" w:pos="831"/>
              </w:tabs>
              <w:ind w:right="461"/>
              <w:rPr>
                <w:sz w:val="24"/>
              </w:rPr>
            </w:pPr>
            <w:proofErr w:type="spellStart"/>
            <w:r>
              <w:rPr>
                <w:b/>
                <w:sz w:val="24"/>
              </w:rPr>
              <w:t>Governance</w:t>
            </w:r>
            <w:proofErr w:type="spellEnd"/>
            <w:r>
              <w:rPr>
                <w:b/>
                <w:sz w:val="24"/>
              </w:rPr>
              <w:t xml:space="preserve"> </w:t>
            </w:r>
            <w:r>
              <w:rPr>
                <w:sz w:val="24"/>
              </w:rPr>
              <w:t xml:space="preserve">– posouzení řízení dodavatelského řetězce a náležité péče, </w:t>
            </w:r>
            <w:proofErr w:type="spellStart"/>
            <w:r>
              <w:rPr>
                <w:sz w:val="24"/>
              </w:rPr>
              <w:t>compliance</w:t>
            </w:r>
            <w:proofErr w:type="spellEnd"/>
            <w:r>
              <w:rPr>
                <w:sz w:val="24"/>
              </w:rPr>
              <w:t xml:space="preserve"> systému a interních předpisů, </w:t>
            </w:r>
            <w:proofErr w:type="spellStart"/>
            <w:r>
              <w:rPr>
                <w:sz w:val="24"/>
              </w:rPr>
              <w:t>whistleblowingu</w:t>
            </w:r>
            <w:proofErr w:type="spellEnd"/>
            <w:r>
              <w:rPr>
                <w:sz w:val="24"/>
              </w:rPr>
              <w:t xml:space="preserve"> a připravenosti na regulatorní</w:t>
            </w:r>
            <w:r>
              <w:rPr>
                <w:spacing w:val="-24"/>
                <w:sz w:val="24"/>
              </w:rPr>
              <w:t xml:space="preserve"> </w:t>
            </w:r>
            <w:r>
              <w:rPr>
                <w:sz w:val="24"/>
              </w:rPr>
              <w:t>požadavky</w:t>
            </w:r>
          </w:p>
          <w:p w14:paraId="34E91BBF" w14:textId="77777777" w:rsidR="00363FA5" w:rsidRDefault="00000000">
            <w:pPr>
              <w:pStyle w:val="TableParagraph"/>
              <w:ind w:right="100"/>
              <w:rPr>
                <w:sz w:val="24"/>
              </w:rPr>
            </w:pPr>
            <w:r>
              <w:rPr>
                <w:sz w:val="24"/>
              </w:rPr>
              <w:t xml:space="preserve">například AI </w:t>
            </w:r>
            <w:proofErr w:type="spellStart"/>
            <w:r>
              <w:rPr>
                <w:sz w:val="24"/>
              </w:rPr>
              <w:t>Act</w:t>
            </w:r>
            <w:proofErr w:type="spellEnd"/>
            <w:r>
              <w:rPr>
                <w:sz w:val="24"/>
              </w:rPr>
              <w:t>, mapování dostupných ESG dat a identifikace mezer pro budoucí reporting dle VSME</w:t>
            </w:r>
          </w:p>
          <w:p w14:paraId="34E91BC0" w14:textId="77777777" w:rsidR="00363FA5" w:rsidRDefault="00363FA5">
            <w:pPr>
              <w:pStyle w:val="TableParagraph"/>
              <w:spacing w:before="11"/>
              <w:ind w:left="0"/>
              <w:rPr>
                <w:b/>
                <w:sz w:val="23"/>
              </w:rPr>
            </w:pPr>
          </w:p>
          <w:p w14:paraId="34E91BC1" w14:textId="77777777" w:rsidR="00363FA5" w:rsidRDefault="00000000">
            <w:pPr>
              <w:pStyle w:val="TableParagraph"/>
              <w:numPr>
                <w:ilvl w:val="0"/>
                <w:numId w:val="1"/>
              </w:numPr>
              <w:tabs>
                <w:tab w:val="left" w:pos="831"/>
              </w:tabs>
              <w:ind w:hanging="361"/>
              <w:jc w:val="both"/>
              <w:rPr>
                <w:sz w:val="24"/>
              </w:rPr>
            </w:pPr>
            <w:r>
              <w:rPr>
                <w:b/>
                <w:sz w:val="24"/>
              </w:rPr>
              <w:t xml:space="preserve">Produktová </w:t>
            </w:r>
            <w:proofErr w:type="spellStart"/>
            <w:r>
              <w:rPr>
                <w:b/>
                <w:sz w:val="24"/>
              </w:rPr>
              <w:t>compliance</w:t>
            </w:r>
            <w:proofErr w:type="spellEnd"/>
            <w:r>
              <w:rPr>
                <w:b/>
                <w:sz w:val="24"/>
              </w:rPr>
              <w:t xml:space="preserve"> </w:t>
            </w:r>
            <w:r>
              <w:rPr>
                <w:sz w:val="24"/>
              </w:rPr>
              <w:t>– ověření souladu</w:t>
            </w:r>
            <w:r>
              <w:rPr>
                <w:spacing w:val="-5"/>
                <w:sz w:val="24"/>
              </w:rPr>
              <w:t xml:space="preserve"> </w:t>
            </w:r>
            <w:r>
              <w:rPr>
                <w:sz w:val="24"/>
              </w:rPr>
              <w:t>vybraných</w:t>
            </w:r>
          </w:p>
          <w:p w14:paraId="34E91BC2" w14:textId="77777777" w:rsidR="00363FA5" w:rsidRDefault="00000000">
            <w:pPr>
              <w:pStyle w:val="TableParagraph"/>
              <w:ind w:right="220"/>
              <w:rPr>
                <w:sz w:val="24"/>
              </w:rPr>
            </w:pPr>
            <w:r>
              <w:rPr>
                <w:sz w:val="24"/>
              </w:rPr>
              <w:t>výrobků s legislativními požadavky, technické dokumentace, značení a systému řízení bezpečnosti výrobků</w:t>
            </w:r>
          </w:p>
          <w:p w14:paraId="34E91BC3" w14:textId="77777777" w:rsidR="00363FA5" w:rsidRDefault="00363FA5">
            <w:pPr>
              <w:pStyle w:val="TableParagraph"/>
              <w:ind w:left="0"/>
              <w:rPr>
                <w:b/>
                <w:sz w:val="24"/>
              </w:rPr>
            </w:pPr>
          </w:p>
          <w:p w14:paraId="34E91BC4" w14:textId="77777777" w:rsidR="00363FA5" w:rsidRDefault="00000000">
            <w:pPr>
              <w:pStyle w:val="TableParagraph"/>
              <w:numPr>
                <w:ilvl w:val="0"/>
                <w:numId w:val="1"/>
              </w:numPr>
              <w:tabs>
                <w:tab w:val="left" w:pos="831"/>
              </w:tabs>
              <w:ind w:hanging="361"/>
              <w:jc w:val="both"/>
              <w:rPr>
                <w:sz w:val="24"/>
              </w:rPr>
            </w:pPr>
            <w:r>
              <w:rPr>
                <w:b/>
                <w:sz w:val="24"/>
              </w:rPr>
              <w:t xml:space="preserve">Gap analýza a strategické vyhodnocení </w:t>
            </w:r>
            <w:r>
              <w:rPr>
                <w:sz w:val="24"/>
              </w:rPr>
              <w:t>–</w:t>
            </w:r>
            <w:r>
              <w:rPr>
                <w:spacing w:val="-4"/>
                <w:sz w:val="24"/>
              </w:rPr>
              <w:t xml:space="preserve"> </w:t>
            </w:r>
            <w:r>
              <w:rPr>
                <w:sz w:val="24"/>
              </w:rPr>
              <w:t>identifikace</w:t>
            </w:r>
          </w:p>
          <w:p w14:paraId="34E91BC5" w14:textId="77777777" w:rsidR="00363FA5" w:rsidRDefault="00000000">
            <w:pPr>
              <w:pStyle w:val="TableParagraph"/>
              <w:spacing w:before="2"/>
              <w:ind w:right="160"/>
              <w:jc w:val="both"/>
              <w:rPr>
                <w:sz w:val="24"/>
              </w:rPr>
            </w:pPr>
            <w:r>
              <w:rPr>
                <w:sz w:val="24"/>
              </w:rPr>
              <w:t xml:space="preserve">regulatorních a provozních rizik, prioritizace opatření a návrh ESG </w:t>
            </w:r>
            <w:proofErr w:type="spellStart"/>
            <w:r>
              <w:rPr>
                <w:sz w:val="24"/>
              </w:rPr>
              <w:t>roadmapy</w:t>
            </w:r>
            <w:proofErr w:type="spellEnd"/>
            <w:r>
              <w:rPr>
                <w:sz w:val="24"/>
              </w:rPr>
              <w:t xml:space="preserve"> do roku 2030 s vazbou na reporting dle VSME a požadavky veřejného zadávání</w:t>
            </w:r>
          </w:p>
          <w:p w14:paraId="34E91BC6" w14:textId="77777777" w:rsidR="00363FA5" w:rsidRDefault="00363FA5">
            <w:pPr>
              <w:pStyle w:val="TableParagraph"/>
              <w:spacing w:before="12"/>
              <w:ind w:left="0"/>
              <w:rPr>
                <w:b/>
                <w:sz w:val="23"/>
              </w:rPr>
            </w:pPr>
          </w:p>
          <w:p w14:paraId="34E91BC7" w14:textId="77777777" w:rsidR="00363FA5" w:rsidRDefault="00000000">
            <w:pPr>
              <w:pStyle w:val="TableParagraph"/>
              <w:numPr>
                <w:ilvl w:val="0"/>
                <w:numId w:val="1"/>
              </w:numPr>
              <w:tabs>
                <w:tab w:val="left" w:pos="831"/>
              </w:tabs>
              <w:ind w:hanging="361"/>
              <w:jc w:val="both"/>
              <w:rPr>
                <w:b/>
                <w:sz w:val="24"/>
              </w:rPr>
            </w:pPr>
            <w:r>
              <w:rPr>
                <w:b/>
                <w:sz w:val="24"/>
              </w:rPr>
              <w:t>Prezentace výsledků auditu</w:t>
            </w:r>
            <w:r>
              <w:rPr>
                <w:b/>
                <w:spacing w:val="-1"/>
                <w:sz w:val="24"/>
              </w:rPr>
              <w:t xml:space="preserve"> </w:t>
            </w:r>
            <w:r>
              <w:rPr>
                <w:b/>
                <w:sz w:val="24"/>
              </w:rPr>
              <w:t>vedení</w:t>
            </w:r>
          </w:p>
        </w:tc>
        <w:tc>
          <w:tcPr>
            <w:tcW w:w="2122" w:type="dxa"/>
          </w:tcPr>
          <w:p w14:paraId="34E91BC8" w14:textId="77777777" w:rsidR="00363FA5" w:rsidRDefault="00363FA5">
            <w:pPr>
              <w:pStyle w:val="TableParagraph"/>
              <w:ind w:left="0"/>
              <w:rPr>
                <w:rFonts w:ascii="Times New Roman"/>
              </w:rPr>
            </w:pPr>
          </w:p>
        </w:tc>
      </w:tr>
      <w:tr w:rsidR="00363FA5" w14:paraId="34E91BCD" w14:textId="77777777">
        <w:trPr>
          <w:trHeight w:val="628"/>
        </w:trPr>
        <w:tc>
          <w:tcPr>
            <w:tcW w:w="6942" w:type="dxa"/>
          </w:tcPr>
          <w:p w14:paraId="34E91BCA" w14:textId="77777777" w:rsidR="00363FA5" w:rsidRDefault="00000000">
            <w:pPr>
              <w:pStyle w:val="TableParagraph"/>
              <w:spacing w:line="292" w:lineRule="exact"/>
              <w:ind w:left="110"/>
              <w:rPr>
                <w:sz w:val="24"/>
              </w:rPr>
            </w:pPr>
            <w:r>
              <w:rPr>
                <w:sz w:val="24"/>
              </w:rPr>
              <w:t>Celkem (rozpočet v Kč bez DPH)</w:t>
            </w:r>
          </w:p>
          <w:p w14:paraId="34E91BCB" w14:textId="77777777" w:rsidR="00363FA5" w:rsidRDefault="00000000">
            <w:pPr>
              <w:pStyle w:val="TableParagraph"/>
              <w:ind w:left="110"/>
              <w:rPr>
                <w:sz w:val="24"/>
              </w:rPr>
            </w:pPr>
            <w:r>
              <w:rPr>
                <w:sz w:val="24"/>
              </w:rPr>
              <w:t>(dále také jako „</w:t>
            </w:r>
            <w:r>
              <w:rPr>
                <w:b/>
                <w:sz w:val="24"/>
              </w:rPr>
              <w:t>Celková hodnota služeb</w:t>
            </w:r>
            <w:r>
              <w:rPr>
                <w:sz w:val="24"/>
              </w:rPr>
              <w:t>“)</w:t>
            </w:r>
          </w:p>
        </w:tc>
        <w:tc>
          <w:tcPr>
            <w:tcW w:w="2122" w:type="dxa"/>
          </w:tcPr>
          <w:p w14:paraId="34E91BCC" w14:textId="77777777" w:rsidR="00363FA5" w:rsidRDefault="00000000">
            <w:pPr>
              <w:pStyle w:val="TableParagraph"/>
              <w:spacing w:line="292" w:lineRule="exact"/>
              <w:ind w:left="583"/>
              <w:rPr>
                <w:b/>
                <w:sz w:val="24"/>
              </w:rPr>
            </w:pPr>
            <w:r>
              <w:rPr>
                <w:b/>
                <w:sz w:val="24"/>
              </w:rPr>
              <w:t>60.000 Kč</w:t>
            </w:r>
          </w:p>
        </w:tc>
      </w:tr>
    </w:tbl>
    <w:p w14:paraId="34E91BCE" w14:textId="77777777" w:rsidR="00363FA5" w:rsidRDefault="00363FA5">
      <w:pPr>
        <w:pStyle w:val="Zkladntext"/>
        <w:spacing w:before="9"/>
        <w:rPr>
          <w:b/>
          <w:sz w:val="19"/>
        </w:rPr>
      </w:pPr>
    </w:p>
    <w:p w14:paraId="34E91BCF" w14:textId="77777777" w:rsidR="00363FA5" w:rsidRDefault="00000000">
      <w:pPr>
        <w:pStyle w:val="Odstavecseseznamem"/>
        <w:numPr>
          <w:ilvl w:val="1"/>
          <w:numId w:val="3"/>
        </w:numPr>
        <w:tabs>
          <w:tab w:val="left" w:pos="609"/>
        </w:tabs>
        <w:spacing w:before="51"/>
        <w:ind w:right="111"/>
        <w:jc w:val="both"/>
        <w:rPr>
          <w:sz w:val="24"/>
        </w:rPr>
      </w:pPr>
      <w:r>
        <w:rPr>
          <w:sz w:val="24"/>
        </w:rPr>
        <w:t>Konzultace budou poskytovány za přítomnosti Příjemce a Experta v místě a čase, na kterém</w:t>
      </w:r>
      <w:r>
        <w:rPr>
          <w:spacing w:val="-4"/>
          <w:sz w:val="24"/>
        </w:rPr>
        <w:t xml:space="preserve"> </w:t>
      </w:r>
      <w:r>
        <w:rPr>
          <w:sz w:val="24"/>
        </w:rPr>
        <w:t>se</w:t>
      </w:r>
      <w:r>
        <w:rPr>
          <w:spacing w:val="-4"/>
          <w:sz w:val="24"/>
        </w:rPr>
        <w:t xml:space="preserve"> </w:t>
      </w:r>
      <w:r>
        <w:rPr>
          <w:sz w:val="24"/>
        </w:rPr>
        <w:t>Příjemce</w:t>
      </w:r>
      <w:r>
        <w:rPr>
          <w:spacing w:val="-2"/>
          <w:sz w:val="24"/>
        </w:rPr>
        <w:t xml:space="preserve"> </w:t>
      </w:r>
      <w:r>
        <w:rPr>
          <w:sz w:val="24"/>
        </w:rPr>
        <w:t>a</w:t>
      </w:r>
      <w:r>
        <w:rPr>
          <w:spacing w:val="-3"/>
          <w:sz w:val="24"/>
        </w:rPr>
        <w:t xml:space="preserve"> </w:t>
      </w:r>
      <w:r>
        <w:rPr>
          <w:sz w:val="24"/>
        </w:rPr>
        <w:t>Expert</w:t>
      </w:r>
      <w:r>
        <w:rPr>
          <w:spacing w:val="-2"/>
          <w:sz w:val="24"/>
        </w:rPr>
        <w:t xml:space="preserve"> </w:t>
      </w:r>
      <w:r>
        <w:rPr>
          <w:sz w:val="24"/>
        </w:rPr>
        <w:t>dohodnou.</w:t>
      </w:r>
      <w:r>
        <w:rPr>
          <w:spacing w:val="-3"/>
          <w:sz w:val="24"/>
        </w:rPr>
        <w:t xml:space="preserve"> </w:t>
      </w:r>
      <w:r>
        <w:rPr>
          <w:sz w:val="24"/>
        </w:rPr>
        <w:t>Nebude-li</w:t>
      </w:r>
      <w:r>
        <w:rPr>
          <w:spacing w:val="-5"/>
          <w:sz w:val="24"/>
        </w:rPr>
        <w:t xml:space="preserve"> </w:t>
      </w:r>
      <w:r>
        <w:rPr>
          <w:sz w:val="24"/>
        </w:rPr>
        <w:t>dosažena</w:t>
      </w:r>
      <w:r>
        <w:rPr>
          <w:spacing w:val="-4"/>
          <w:sz w:val="24"/>
        </w:rPr>
        <w:t xml:space="preserve"> </w:t>
      </w:r>
      <w:r>
        <w:rPr>
          <w:sz w:val="24"/>
        </w:rPr>
        <w:t>shoda</w:t>
      </w:r>
      <w:r>
        <w:rPr>
          <w:spacing w:val="-4"/>
          <w:sz w:val="24"/>
        </w:rPr>
        <w:t xml:space="preserve"> </w:t>
      </w:r>
      <w:r>
        <w:rPr>
          <w:sz w:val="24"/>
        </w:rPr>
        <w:t>na</w:t>
      </w:r>
      <w:r>
        <w:rPr>
          <w:spacing w:val="-4"/>
          <w:sz w:val="24"/>
        </w:rPr>
        <w:t xml:space="preserve"> </w:t>
      </w:r>
      <w:r>
        <w:rPr>
          <w:sz w:val="24"/>
        </w:rPr>
        <w:t>místě</w:t>
      </w:r>
      <w:r>
        <w:rPr>
          <w:spacing w:val="-2"/>
          <w:sz w:val="24"/>
        </w:rPr>
        <w:t xml:space="preserve"> </w:t>
      </w:r>
      <w:r>
        <w:rPr>
          <w:sz w:val="24"/>
        </w:rPr>
        <w:t>a</w:t>
      </w:r>
      <w:r>
        <w:rPr>
          <w:spacing w:val="-4"/>
          <w:sz w:val="24"/>
        </w:rPr>
        <w:t xml:space="preserve"> </w:t>
      </w:r>
      <w:r>
        <w:rPr>
          <w:sz w:val="24"/>
        </w:rPr>
        <w:t>čase</w:t>
      </w:r>
      <w:r>
        <w:rPr>
          <w:spacing w:val="-4"/>
          <w:sz w:val="24"/>
        </w:rPr>
        <w:t xml:space="preserve"> </w:t>
      </w:r>
      <w:r>
        <w:rPr>
          <w:sz w:val="24"/>
        </w:rPr>
        <w:t>ani</w:t>
      </w:r>
      <w:r>
        <w:rPr>
          <w:spacing w:val="-4"/>
          <w:sz w:val="24"/>
        </w:rPr>
        <w:t xml:space="preserve"> </w:t>
      </w:r>
      <w:r>
        <w:rPr>
          <w:sz w:val="24"/>
        </w:rPr>
        <w:t>ve lhůtě do 7 dnů ode dne započetí jednání o místě a čase poskytnutí konzultací, určí tyto skutečnosti Poskytovatel, a to nejméně s tří (3) denním předstihem před samotným poskytnutím konzultace.</w:t>
      </w:r>
    </w:p>
    <w:p w14:paraId="34E91BD0" w14:textId="77777777" w:rsidR="00363FA5" w:rsidRDefault="00000000">
      <w:pPr>
        <w:pStyle w:val="Odstavecseseznamem"/>
        <w:numPr>
          <w:ilvl w:val="1"/>
          <w:numId w:val="3"/>
        </w:numPr>
        <w:tabs>
          <w:tab w:val="left" w:pos="609"/>
        </w:tabs>
        <w:ind w:right="112"/>
        <w:jc w:val="both"/>
        <w:rPr>
          <w:sz w:val="24"/>
        </w:rPr>
      </w:pPr>
      <w:r>
        <w:rPr>
          <w:sz w:val="24"/>
        </w:rPr>
        <w:t>Smluvní strany se dohodly, že na základě této smlouvy budou Příjemci poskytnuty konzultace</w:t>
      </w:r>
      <w:r>
        <w:rPr>
          <w:spacing w:val="-10"/>
          <w:sz w:val="24"/>
        </w:rPr>
        <w:t xml:space="preserve"> </w:t>
      </w:r>
      <w:r>
        <w:rPr>
          <w:sz w:val="24"/>
        </w:rPr>
        <w:t>v</w:t>
      </w:r>
      <w:r>
        <w:rPr>
          <w:spacing w:val="-4"/>
          <w:sz w:val="24"/>
        </w:rPr>
        <w:t xml:space="preserve"> </w:t>
      </w:r>
      <w:r>
        <w:rPr>
          <w:sz w:val="24"/>
        </w:rPr>
        <w:t>předpokládaném</w:t>
      </w:r>
      <w:r>
        <w:rPr>
          <w:spacing w:val="-8"/>
          <w:sz w:val="24"/>
        </w:rPr>
        <w:t xml:space="preserve"> </w:t>
      </w:r>
      <w:r>
        <w:rPr>
          <w:sz w:val="24"/>
        </w:rPr>
        <w:t>celkovém</w:t>
      </w:r>
      <w:r>
        <w:rPr>
          <w:spacing w:val="-9"/>
          <w:sz w:val="24"/>
        </w:rPr>
        <w:t xml:space="preserve"> </w:t>
      </w:r>
      <w:r>
        <w:rPr>
          <w:sz w:val="24"/>
        </w:rPr>
        <w:t>rozsahu</w:t>
      </w:r>
      <w:r>
        <w:rPr>
          <w:spacing w:val="-9"/>
          <w:sz w:val="24"/>
        </w:rPr>
        <w:t xml:space="preserve"> </w:t>
      </w:r>
      <w:r>
        <w:rPr>
          <w:sz w:val="24"/>
        </w:rPr>
        <w:t>uvedeném</w:t>
      </w:r>
      <w:r>
        <w:rPr>
          <w:spacing w:val="-9"/>
          <w:sz w:val="24"/>
        </w:rPr>
        <w:t xml:space="preserve"> </w:t>
      </w:r>
      <w:r>
        <w:rPr>
          <w:sz w:val="24"/>
        </w:rPr>
        <w:t>v</w:t>
      </w:r>
      <w:r>
        <w:rPr>
          <w:spacing w:val="-4"/>
          <w:sz w:val="24"/>
        </w:rPr>
        <w:t xml:space="preserve"> </w:t>
      </w:r>
      <w:r>
        <w:rPr>
          <w:sz w:val="24"/>
        </w:rPr>
        <w:t>tabulce</w:t>
      </w:r>
      <w:r>
        <w:rPr>
          <w:spacing w:val="-9"/>
          <w:sz w:val="24"/>
        </w:rPr>
        <w:t xml:space="preserve"> </w:t>
      </w:r>
      <w:r>
        <w:rPr>
          <w:sz w:val="24"/>
        </w:rPr>
        <w:t>v</w:t>
      </w:r>
      <w:r>
        <w:rPr>
          <w:spacing w:val="-9"/>
          <w:sz w:val="24"/>
        </w:rPr>
        <w:t xml:space="preserve"> </w:t>
      </w:r>
      <w:r>
        <w:rPr>
          <w:sz w:val="24"/>
        </w:rPr>
        <w:t>odstavci</w:t>
      </w:r>
      <w:r>
        <w:rPr>
          <w:spacing w:val="-10"/>
          <w:sz w:val="24"/>
        </w:rPr>
        <w:t xml:space="preserve"> </w:t>
      </w:r>
      <w:r>
        <w:rPr>
          <w:sz w:val="24"/>
        </w:rPr>
        <w:t>2.1</w:t>
      </w:r>
      <w:r>
        <w:rPr>
          <w:spacing w:val="-7"/>
          <w:sz w:val="24"/>
        </w:rPr>
        <w:t xml:space="preserve"> </w:t>
      </w:r>
      <w:r>
        <w:rPr>
          <w:sz w:val="24"/>
        </w:rPr>
        <w:t>(dále jen „</w:t>
      </w:r>
      <w:r>
        <w:rPr>
          <w:b/>
          <w:sz w:val="24"/>
        </w:rPr>
        <w:t>Předpokládaný rozsah</w:t>
      </w:r>
      <w:r>
        <w:rPr>
          <w:sz w:val="24"/>
        </w:rPr>
        <w:t xml:space="preserve">“). Předpokládaným termínem ukončení poskytování konzultačních služeb je </w:t>
      </w:r>
      <w:r>
        <w:rPr>
          <w:b/>
          <w:sz w:val="24"/>
        </w:rPr>
        <w:t>31.7.2026</w:t>
      </w:r>
      <w:r>
        <w:rPr>
          <w:sz w:val="24"/>
        </w:rPr>
        <w:t>. Smluvní strany jsou povinny poskytnout si vzájemně veškerou potřebnou součinnost, aby byly konzultační služby do uvedeného termínu skončeny.</w:t>
      </w:r>
    </w:p>
    <w:p w14:paraId="34E91BD1" w14:textId="77777777" w:rsidR="00363FA5" w:rsidRDefault="00000000">
      <w:pPr>
        <w:pStyle w:val="Odstavecseseznamem"/>
        <w:numPr>
          <w:ilvl w:val="1"/>
          <w:numId w:val="3"/>
        </w:numPr>
        <w:tabs>
          <w:tab w:val="left" w:pos="609"/>
        </w:tabs>
        <w:spacing w:before="2"/>
        <w:ind w:right="110"/>
        <w:jc w:val="both"/>
        <w:rPr>
          <w:sz w:val="24"/>
        </w:rPr>
      </w:pPr>
      <w:r>
        <w:rPr>
          <w:sz w:val="24"/>
        </w:rPr>
        <w:t>Smluvní strany se dále dohodly, že Expert vyhotoví v rámci poskytovaných konzultací dokument</w:t>
      </w:r>
      <w:r>
        <w:rPr>
          <w:spacing w:val="-14"/>
          <w:sz w:val="24"/>
        </w:rPr>
        <w:t xml:space="preserve"> </w:t>
      </w:r>
      <w:r>
        <w:rPr>
          <w:sz w:val="24"/>
        </w:rPr>
        <w:t>označený</w:t>
      </w:r>
      <w:r>
        <w:rPr>
          <w:spacing w:val="-14"/>
          <w:sz w:val="24"/>
        </w:rPr>
        <w:t xml:space="preserve"> </w:t>
      </w:r>
      <w:r>
        <w:rPr>
          <w:sz w:val="24"/>
        </w:rPr>
        <w:t>jako</w:t>
      </w:r>
      <w:r>
        <w:rPr>
          <w:spacing w:val="-14"/>
          <w:sz w:val="24"/>
        </w:rPr>
        <w:t xml:space="preserve"> </w:t>
      </w:r>
      <w:r>
        <w:rPr>
          <w:b/>
          <w:sz w:val="24"/>
        </w:rPr>
        <w:t>závěrečný</w:t>
      </w:r>
      <w:r>
        <w:rPr>
          <w:b/>
          <w:spacing w:val="-14"/>
          <w:sz w:val="24"/>
        </w:rPr>
        <w:t xml:space="preserve"> </w:t>
      </w:r>
      <w:r>
        <w:rPr>
          <w:b/>
          <w:sz w:val="24"/>
        </w:rPr>
        <w:t>změnový</w:t>
      </w:r>
      <w:r>
        <w:rPr>
          <w:b/>
          <w:spacing w:val="-15"/>
          <w:sz w:val="24"/>
        </w:rPr>
        <w:t xml:space="preserve"> </w:t>
      </w:r>
      <w:r>
        <w:rPr>
          <w:b/>
          <w:sz w:val="24"/>
        </w:rPr>
        <w:t>projekt</w:t>
      </w:r>
      <w:r>
        <w:rPr>
          <w:sz w:val="24"/>
        </w:rPr>
        <w:t>,</w:t>
      </w:r>
      <w:r>
        <w:rPr>
          <w:spacing w:val="-14"/>
          <w:sz w:val="24"/>
        </w:rPr>
        <w:t xml:space="preserve"> </w:t>
      </w:r>
      <w:r>
        <w:rPr>
          <w:sz w:val="24"/>
        </w:rPr>
        <w:t>který</w:t>
      </w:r>
      <w:r>
        <w:rPr>
          <w:spacing w:val="-14"/>
          <w:sz w:val="24"/>
        </w:rPr>
        <w:t xml:space="preserve"> </w:t>
      </w:r>
      <w:r>
        <w:rPr>
          <w:sz w:val="24"/>
        </w:rPr>
        <w:t>bude</w:t>
      </w:r>
      <w:r>
        <w:rPr>
          <w:spacing w:val="-15"/>
          <w:sz w:val="24"/>
        </w:rPr>
        <w:t xml:space="preserve"> </w:t>
      </w:r>
      <w:r>
        <w:rPr>
          <w:sz w:val="24"/>
        </w:rPr>
        <w:t>Příjemci</w:t>
      </w:r>
      <w:r>
        <w:rPr>
          <w:spacing w:val="-13"/>
          <w:sz w:val="24"/>
        </w:rPr>
        <w:t xml:space="preserve"> </w:t>
      </w:r>
      <w:r>
        <w:rPr>
          <w:sz w:val="24"/>
        </w:rPr>
        <w:t>a</w:t>
      </w:r>
      <w:r>
        <w:rPr>
          <w:spacing w:val="-16"/>
          <w:sz w:val="24"/>
        </w:rPr>
        <w:t xml:space="preserve"> </w:t>
      </w:r>
      <w:r>
        <w:rPr>
          <w:sz w:val="24"/>
        </w:rPr>
        <w:t>Poskytovateli dodán nejpozději ve lhůtě tří měsíců ode dne uzavření této smlouvy. Poskytovatel je oprávněn uvedenou lhůtu jednostranně a opakovaně prodloužit (maximálně však může dojít celkově dvakrát k tomuto prodloužení), a to vždy o další 3 týdny, když uvedené prodloužení</w:t>
      </w:r>
      <w:r>
        <w:rPr>
          <w:spacing w:val="12"/>
          <w:sz w:val="24"/>
        </w:rPr>
        <w:t xml:space="preserve"> </w:t>
      </w:r>
      <w:r>
        <w:rPr>
          <w:sz w:val="24"/>
        </w:rPr>
        <w:t>bude</w:t>
      </w:r>
      <w:r>
        <w:rPr>
          <w:spacing w:val="16"/>
          <w:sz w:val="24"/>
        </w:rPr>
        <w:t xml:space="preserve"> </w:t>
      </w:r>
      <w:r>
        <w:rPr>
          <w:sz w:val="24"/>
        </w:rPr>
        <w:t>Příjemci</w:t>
      </w:r>
      <w:r>
        <w:rPr>
          <w:spacing w:val="17"/>
          <w:sz w:val="24"/>
        </w:rPr>
        <w:t xml:space="preserve"> </w:t>
      </w:r>
      <w:r>
        <w:rPr>
          <w:sz w:val="24"/>
        </w:rPr>
        <w:t>a</w:t>
      </w:r>
      <w:r>
        <w:rPr>
          <w:spacing w:val="14"/>
          <w:sz w:val="24"/>
        </w:rPr>
        <w:t xml:space="preserve"> </w:t>
      </w:r>
      <w:r>
        <w:rPr>
          <w:sz w:val="24"/>
        </w:rPr>
        <w:t>Expertovi</w:t>
      </w:r>
      <w:r>
        <w:rPr>
          <w:spacing w:val="16"/>
          <w:sz w:val="24"/>
        </w:rPr>
        <w:t xml:space="preserve"> </w:t>
      </w:r>
      <w:r>
        <w:rPr>
          <w:sz w:val="24"/>
        </w:rPr>
        <w:t>oznámeno</w:t>
      </w:r>
      <w:r>
        <w:rPr>
          <w:spacing w:val="16"/>
          <w:sz w:val="24"/>
        </w:rPr>
        <w:t xml:space="preserve"> </w:t>
      </w:r>
      <w:r>
        <w:rPr>
          <w:sz w:val="24"/>
        </w:rPr>
        <w:t>na</w:t>
      </w:r>
      <w:r>
        <w:rPr>
          <w:spacing w:val="12"/>
          <w:sz w:val="24"/>
        </w:rPr>
        <w:t xml:space="preserve"> </w:t>
      </w:r>
      <w:r>
        <w:rPr>
          <w:sz w:val="24"/>
        </w:rPr>
        <w:t>e-mailovou</w:t>
      </w:r>
      <w:r>
        <w:rPr>
          <w:spacing w:val="16"/>
          <w:sz w:val="24"/>
        </w:rPr>
        <w:t xml:space="preserve"> </w:t>
      </w:r>
      <w:r>
        <w:rPr>
          <w:sz w:val="24"/>
        </w:rPr>
        <w:t>adresu</w:t>
      </w:r>
      <w:r>
        <w:rPr>
          <w:spacing w:val="16"/>
          <w:sz w:val="24"/>
        </w:rPr>
        <w:t xml:space="preserve"> </w:t>
      </w:r>
      <w:r>
        <w:rPr>
          <w:sz w:val="24"/>
        </w:rPr>
        <w:t>uvedenou</w:t>
      </w:r>
    </w:p>
    <w:p w14:paraId="34E91BD2" w14:textId="77777777" w:rsidR="00363FA5" w:rsidRDefault="00363FA5">
      <w:pPr>
        <w:jc w:val="both"/>
        <w:rPr>
          <w:sz w:val="24"/>
        </w:rPr>
        <w:sectPr w:rsidR="00363FA5">
          <w:pgSz w:w="11910" w:h="16840"/>
          <w:pgMar w:top="1660" w:right="1300" w:bottom="2080" w:left="1240" w:header="303" w:footer="1893" w:gutter="0"/>
          <w:cols w:space="708"/>
        </w:sectPr>
      </w:pPr>
    </w:p>
    <w:p w14:paraId="34E91BD3" w14:textId="77777777" w:rsidR="00363FA5" w:rsidRDefault="00363FA5">
      <w:pPr>
        <w:pStyle w:val="Zkladntext"/>
        <w:spacing w:before="12"/>
        <w:rPr>
          <w:sz w:val="12"/>
        </w:rPr>
      </w:pPr>
    </w:p>
    <w:p w14:paraId="34E91BD4" w14:textId="77777777" w:rsidR="00363FA5" w:rsidRDefault="00000000">
      <w:pPr>
        <w:pStyle w:val="Zkladntext"/>
        <w:spacing w:before="51"/>
        <w:ind w:left="608" w:right="117"/>
        <w:jc w:val="both"/>
      </w:pPr>
      <w:r>
        <w:t>v záhlaví této smlouvy. K uvedenému prodloužení může dojít zejména, nikoliv však výlučně, z důležitých důvodu na straně Poskytovatele či na straně Experta</w:t>
      </w:r>
    </w:p>
    <w:p w14:paraId="34E91BD5" w14:textId="77777777" w:rsidR="00363FA5" w:rsidRDefault="00000000">
      <w:pPr>
        <w:pStyle w:val="Odstavecseseznamem"/>
        <w:numPr>
          <w:ilvl w:val="1"/>
          <w:numId w:val="3"/>
        </w:numPr>
        <w:tabs>
          <w:tab w:val="left" w:pos="609"/>
        </w:tabs>
        <w:ind w:right="111"/>
        <w:jc w:val="both"/>
        <w:rPr>
          <w:sz w:val="24"/>
        </w:rPr>
      </w:pPr>
      <w:r>
        <w:rPr>
          <w:sz w:val="24"/>
        </w:rPr>
        <w:t xml:space="preserve">Příjemce a Expert se zavazují poskytovat veškerou potřebnou součinnost Poskytovateli, tak aby byl naplněn smysl a účel této smlouvy, a to vždy ve lhůtě a způsobem určeným Poskytovatelem, zejména se zavazují bezodkladně reagovat na výzvy Poskytovatele, sdělovat rozhodné skutečnosti a potřebná data či informace. Poruší-li Příjemce či Expert povinnost uvedenou v tomto odstavci nebo odstavci 2.3 nebo 2.4 této smlouvy, vzniká Poskytovateli proti straně, která uvedenou povinnost porušila, právo na úhradu smluvní pokuty ve výši </w:t>
      </w:r>
      <w:proofErr w:type="gramStart"/>
      <w:r>
        <w:rPr>
          <w:sz w:val="24"/>
        </w:rPr>
        <w:t>10.000,-</w:t>
      </w:r>
      <w:proofErr w:type="gramEnd"/>
      <w:r>
        <w:rPr>
          <w:sz w:val="24"/>
        </w:rPr>
        <w:t xml:space="preserve"> Kč (slovy: deset tisíc korun českých), když jejím uhrazením není dotčeno právo na náhradu vzniklé</w:t>
      </w:r>
      <w:r>
        <w:rPr>
          <w:spacing w:val="-3"/>
          <w:sz w:val="24"/>
        </w:rPr>
        <w:t xml:space="preserve"> </w:t>
      </w:r>
      <w:r>
        <w:rPr>
          <w:sz w:val="24"/>
        </w:rPr>
        <w:t>škody.</w:t>
      </w:r>
    </w:p>
    <w:p w14:paraId="34E91BD6" w14:textId="77777777" w:rsidR="00363FA5" w:rsidRDefault="00000000">
      <w:pPr>
        <w:pStyle w:val="Odstavecseseznamem"/>
        <w:numPr>
          <w:ilvl w:val="1"/>
          <w:numId w:val="3"/>
        </w:numPr>
        <w:tabs>
          <w:tab w:val="left" w:pos="609"/>
        </w:tabs>
        <w:spacing w:before="1"/>
        <w:ind w:right="112"/>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 Poskytovatelem nebude písemně dohodnuto jinak. Pro vyloučení pochybností tedy smluvní strany prohlašují, že konzultační služby poskytnuté nad rámec Předpokládaného rozsahu budou hrazeny Expertovi přímo ze strany Příjemce, nebude-li předem písemně s Poskytovatelem podpory dohodnuto</w:t>
      </w:r>
      <w:r>
        <w:rPr>
          <w:spacing w:val="-7"/>
          <w:sz w:val="24"/>
        </w:rPr>
        <w:t xml:space="preserve"> </w:t>
      </w:r>
      <w:r>
        <w:rPr>
          <w:sz w:val="24"/>
        </w:rPr>
        <w:t>jinak.</w:t>
      </w:r>
    </w:p>
    <w:p w14:paraId="34E91BD7" w14:textId="77777777" w:rsidR="00363FA5" w:rsidRDefault="00000000">
      <w:pPr>
        <w:pStyle w:val="Odstavecseseznamem"/>
        <w:numPr>
          <w:ilvl w:val="1"/>
          <w:numId w:val="3"/>
        </w:numPr>
        <w:tabs>
          <w:tab w:val="left" w:pos="609"/>
        </w:tabs>
        <w:spacing w:before="1"/>
        <w:ind w:right="112"/>
        <w:jc w:val="both"/>
        <w:rPr>
          <w:sz w:val="24"/>
        </w:rPr>
      </w:pPr>
      <w:r>
        <w:rPr>
          <w:sz w:val="24"/>
        </w:rPr>
        <w:t xml:space="preserve">Ukončení poskytování konzultací bude stvrzeno podpisem dokumentu </w:t>
      </w:r>
      <w:r>
        <w:rPr>
          <w:b/>
          <w:sz w:val="24"/>
        </w:rPr>
        <w:t xml:space="preserve">„Vyhodnocení projektu ENVI Projekt“ </w:t>
      </w:r>
      <w:r>
        <w:rPr>
          <w:sz w:val="24"/>
        </w:rPr>
        <w:t>(dále jen „</w:t>
      </w:r>
      <w:r>
        <w:rPr>
          <w:b/>
          <w:sz w:val="24"/>
        </w:rPr>
        <w:t>Vyhodnocení</w:t>
      </w:r>
      <w:r>
        <w:rPr>
          <w:sz w:val="24"/>
        </w:rPr>
        <w:t>“) obsahující potvrzení o poskytnutí konzultační podpory, a to všemi stranami smlouvy. K podpisu Vyhodnocení dojde zpravidla na závěrečné osobní schůzce smluvních stran, když osobní účast Příjemce je na této osobní schůzce povinná, nebude-li Poskytoval považovat za dostatečné ukončení spolupráce on-line formou, když bližší podmínky této on-line formy budou určeny Poskytovatelem a Příjemce je povinen jim</w:t>
      </w:r>
      <w:r>
        <w:rPr>
          <w:spacing w:val="-5"/>
          <w:sz w:val="24"/>
        </w:rPr>
        <w:t xml:space="preserve"> </w:t>
      </w:r>
      <w:r>
        <w:rPr>
          <w:sz w:val="24"/>
        </w:rPr>
        <w:t>vyhovět.</w:t>
      </w:r>
    </w:p>
    <w:p w14:paraId="34E91BD8" w14:textId="77777777" w:rsidR="00363FA5" w:rsidRDefault="00000000">
      <w:pPr>
        <w:pStyle w:val="Odstavecseseznamem"/>
        <w:numPr>
          <w:ilvl w:val="1"/>
          <w:numId w:val="3"/>
        </w:numPr>
        <w:tabs>
          <w:tab w:val="left" w:pos="609"/>
        </w:tabs>
        <w:ind w:right="110"/>
        <w:jc w:val="both"/>
        <w:rPr>
          <w:sz w:val="24"/>
        </w:rPr>
      </w:pPr>
      <w:r>
        <w:rPr>
          <w:sz w:val="24"/>
        </w:rPr>
        <w:t xml:space="preserve">Smluvní strany se dohodly, že Příjemce je na výzvu Poskytovatele povinen podepsat Vyhodnocení uvedené v čl. 2.7 této smlouvy, a to nejpozději do 7 kalendářních dnů ode dne učinění výzvy Poskytovatele, kterou je Poskytovatel oprávněn učinit rovněž na </w:t>
      </w:r>
      <w:proofErr w:type="gramStart"/>
      <w:r>
        <w:rPr>
          <w:spacing w:val="3"/>
          <w:sz w:val="24"/>
        </w:rPr>
        <w:t xml:space="preserve">e- </w:t>
      </w:r>
      <w:r>
        <w:rPr>
          <w:sz w:val="24"/>
        </w:rPr>
        <w:t>mailovou</w:t>
      </w:r>
      <w:proofErr w:type="gramEnd"/>
      <w:r>
        <w:rPr>
          <w:sz w:val="24"/>
        </w:rPr>
        <w:t xml:space="preserve"> adresu Příjemce uvedenou v záhlaví této</w:t>
      </w:r>
      <w:r>
        <w:rPr>
          <w:spacing w:val="-3"/>
          <w:sz w:val="24"/>
        </w:rPr>
        <w:t xml:space="preserve"> </w:t>
      </w:r>
      <w:r>
        <w:rPr>
          <w:sz w:val="24"/>
        </w:rPr>
        <w:t>smlouvy.</w:t>
      </w:r>
    </w:p>
    <w:p w14:paraId="34E91BD9" w14:textId="77777777" w:rsidR="00363FA5" w:rsidRDefault="00000000">
      <w:pPr>
        <w:pStyle w:val="Odstavecseseznamem"/>
        <w:numPr>
          <w:ilvl w:val="1"/>
          <w:numId w:val="3"/>
        </w:numPr>
        <w:tabs>
          <w:tab w:val="left" w:pos="609"/>
        </w:tabs>
        <w:spacing w:line="242" w:lineRule="auto"/>
        <w:ind w:right="111"/>
        <w:jc w:val="both"/>
        <w:rPr>
          <w:sz w:val="24"/>
        </w:rPr>
      </w:pPr>
      <w:r>
        <w:rPr>
          <w:sz w:val="24"/>
        </w:rPr>
        <w:t xml:space="preserve">Smluvní strany se v souvislosti s čl. 2.7 a čl. 2.8 této smlouvy dohodly, že v </w:t>
      </w:r>
      <w:proofErr w:type="gramStart"/>
      <w:r>
        <w:rPr>
          <w:sz w:val="24"/>
        </w:rPr>
        <w:t>případě</w:t>
      </w:r>
      <w:proofErr w:type="gramEnd"/>
      <w:r>
        <w:rPr>
          <w:sz w:val="24"/>
        </w:rPr>
        <w:t xml:space="preserve"> kdy Příjemce</w:t>
      </w:r>
      <w:r>
        <w:rPr>
          <w:spacing w:val="-15"/>
          <w:sz w:val="24"/>
        </w:rPr>
        <w:t xml:space="preserve"> </w:t>
      </w:r>
      <w:r>
        <w:rPr>
          <w:sz w:val="24"/>
        </w:rPr>
        <w:t>odmítne</w:t>
      </w:r>
      <w:r>
        <w:rPr>
          <w:spacing w:val="-14"/>
          <w:sz w:val="24"/>
        </w:rPr>
        <w:t xml:space="preserve"> </w:t>
      </w:r>
      <w:r>
        <w:rPr>
          <w:sz w:val="24"/>
        </w:rPr>
        <w:t>poskytnout</w:t>
      </w:r>
      <w:r>
        <w:rPr>
          <w:spacing w:val="-12"/>
          <w:sz w:val="24"/>
        </w:rPr>
        <w:t xml:space="preserve"> </w:t>
      </w:r>
      <w:r>
        <w:rPr>
          <w:sz w:val="24"/>
        </w:rPr>
        <w:t>součinnost</w:t>
      </w:r>
      <w:r>
        <w:rPr>
          <w:spacing w:val="-11"/>
          <w:sz w:val="24"/>
        </w:rPr>
        <w:t xml:space="preserve"> </w:t>
      </w:r>
      <w:r>
        <w:rPr>
          <w:sz w:val="24"/>
        </w:rPr>
        <w:t>ke</w:t>
      </w:r>
      <w:r>
        <w:rPr>
          <w:spacing w:val="-11"/>
          <w:sz w:val="24"/>
        </w:rPr>
        <w:t xml:space="preserve"> </w:t>
      </w:r>
      <w:r>
        <w:rPr>
          <w:sz w:val="24"/>
        </w:rPr>
        <w:t>splnění</w:t>
      </w:r>
      <w:r>
        <w:rPr>
          <w:spacing w:val="-13"/>
          <w:sz w:val="24"/>
        </w:rPr>
        <w:t xml:space="preserve"> </w:t>
      </w:r>
      <w:r>
        <w:rPr>
          <w:sz w:val="24"/>
        </w:rPr>
        <w:t>jakékoliv</w:t>
      </w:r>
      <w:r>
        <w:rPr>
          <w:spacing w:val="-12"/>
          <w:sz w:val="24"/>
        </w:rPr>
        <w:t xml:space="preserve"> </w:t>
      </w:r>
      <w:r>
        <w:rPr>
          <w:sz w:val="24"/>
        </w:rPr>
        <w:t>z</w:t>
      </w:r>
      <w:r>
        <w:rPr>
          <w:spacing w:val="-2"/>
          <w:sz w:val="24"/>
        </w:rPr>
        <w:t xml:space="preserve"> </w:t>
      </w:r>
      <w:r>
        <w:rPr>
          <w:sz w:val="24"/>
        </w:rPr>
        <w:t>povinností</w:t>
      </w:r>
      <w:r>
        <w:rPr>
          <w:spacing w:val="-14"/>
          <w:sz w:val="24"/>
        </w:rPr>
        <w:t xml:space="preserve"> </w:t>
      </w:r>
      <w:r>
        <w:rPr>
          <w:sz w:val="24"/>
        </w:rPr>
        <w:t>uvedených</w:t>
      </w:r>
      <w:r>
        <w:rPr>
          <w:spacing w:val="-11"/>
          <w:sz w:val="24"/>
        </w:rPr>
        <w:t xml:space="preserve"> </w:t>
      </w:r>
      <w:r>
        <w:rPr>
          <w:sz w:val="24"/>
        </w:rPr>
        <w:t>v</w:t>
      </w:r>
      <w:r>
        <w:rPr>
          <w:spacing w:val="-2"/>
          <w:sz w:val="24"/>
        </w:rPr>
        <w:t xml:space="preserve"> </w:t>
      </w:r>
      <w:r>
        <w:rPr>
          <w:sz w:val="24"/>
        </w:rPr>
        <w:t>čl.</w:t>
      </w:r>
    </w:p>
    <w:p w14:paraId="34E91BDA" w14:textId="77777777" w:rsidR="00363FA5" w:rsidRDefault="00000000">
      <w:pPr>
        <w:pStyle w:val="Zkladntext"/>
        <w:ind w:left="608" w:right="110"/>
        <w:jc w:val="both"/>
      </w:pPr>
      <w:r>
        <w:t>2.7</w:t>
      </w:r>
      <w:r>
        <w:rPr>
          <w:spacing w:val="-4"/>
        </w:rPr>
        <w:t xml:space="preserve"> </w:t>
      </w:r>
      <w:r>
        <w:t>nebo</w:t>
      </w:r>
      <w:r>
        <w:rPr>
          <w:spacing w:val="-4"/>
        </w:rPr>
        <w:t xml:space="preserve"> </w:t>
      </w:r>
      <w:r>
        <w:t>čl.</w:t>
      </w:r>
      <w:r>
        <w:rPr>
          <w:spacing w:val="-5"/>
        </w:rPr>
        <w:t xml:space="preserve"> </w:t>
      </w:r>
      <w:r>
        <w:t>2.8</w:t>
      </w:r>
      <w:r>
        <w:rPr>
          <w:spacing w:val="-7"/>
        </w:rPr>
        <w:t xml:space="preserve"> </w:t>
      </w:r>
      <w:r>
        <w:t>této</w:t>
      </w:r>
      <w:r>
        <w:rPr>
          <w:spacing w:val="-5"/>
        </w:rPr>
        <w:t xml:space="preserve"> </w:t>
      </w:r>
      <w:r>
        <w:t>smlouvy</w:t>
      </w:r>
      <w:r>
        <w:rPr>
          <w:spacing w:val="-6"/>
        </w:rPr>
        <w:t xml:space="preserve"> </w:t>
      </w:r>
      <w:r>
        <w:t>či</w:t>
      </w:r>
      <w:r>
        <w:rPr>
          <w:spacing w:val="-5"/>
        </w:rPr>
        <w:t xml:space="preserve"> </w:t>
      </w:r>
      <w:r>
        <w:t>poruší-li</w:t>
      </w:r>
      <w:r>
        <w:rPr>
          <w:spacing w:val="-5"/>
        </w:rPr>
        <w:t xml:space="preserve"> </w:t>
      </w:r>
      <w:r>
        <w:t>jakoukoliv</w:t>
      </w:r>
      <w:r>
        <w:rPr>
          <w:spacing w:val="-5"/>
        </w:rPr>
        <w:t xml:space="preserve"> </w:t>
      </w:r>
      <w:r>
        <w:t>v</w:t>
      </w:r>
      <w:r>
        <w:rPr>
          <w:spacing w:val="-1"/>
        </w:rPr>
        <w:t xml:space="preserve"> </w:t>
      </w:r>
      <w:r>
        <w:t>těchto</w:t>
      </w:r>
      <w:r>
        <w:rPr>
          <w:spacing w:val="-4"/>
        </w:rPr>
        <w:t xml:space="preserve"> </w:t>
      </w:r>
      <w:r>
        <w:t>bodech</w:t>
      </w:r>
      <w:r>
        <w:rPr>
          <w:spacing w:val="-4"/>
        </w:rPr>
        <w:t xml:space="preserve"> </w:t>
      </w:r>
      <w:r>
        <w:t>uvedenou</w:t>
      </w:r>
      <w:r>
        <w:rPr>
          <w:spacing w:val="-5"/>
        </w:rPr>
        <w:t xml:space="preserve"> </w:t>
      </w:r>
      <w:r>
        <w:t>povinnost, tedy zejména povinnost k účasti na závěrečné osobní schůzce, k podpisu Vyhodnocení či k poskytnutí jiné součinnosti, bere na vědomí a souhlasí s tím, že nedojde-li v důsledku uvedeného k nesplnění podmínek pro podporu de minimis, bude povinen k úhradě odměny Experta v celém rozsahu, když v uvedeném případě nebude odměna Experta hrazena z prostředků podpory de minimis. V uvedeném případě tedy bude Příjemce povinen uhradit Celkovou hodnotu služeb navýšenou o příslušné DPH přímo Poskytovateli, a to nejpozději ve lhůtě do 7 kalendářních dnů ode dne učinění výzvy ze strany Poskytovatele k jejímu</w:t>
      </w:r>
      <w:r>
        <w:rPr>
          <w:spacing w:val="-3"/>
        </w:rPr>
        <w:t xml:space="preserve"> </w:t>
      </w:r>
      <w:r>
        <w:t>uhrazení.</w:t>
      </w:r>
    </w:p>
    <w:p w14:paraId="34E91BDB" w14:textId="77777777" w:rsidR="00363FA5" w:rsidRDefault="00363FA5">
      <w:pPr>
        <w:jc w:val="both"/>
        <w:sectPr w:rsidR="00363FA5">
          <w:pgSz w:w="11910" w:h="16840"/>
          <w:pgMar w:top="1660" w:right="1300" w:bottom="2080" w:left="1240" w:header="303" w:footer="1893" w:gutter="0"/>
          <w:cols w:space="708"/>
        </w:sectPr>
      </w:pPr>
    </w:p>
    <w:p w14:paraId="34E91BDC" w14:textId="77777777" w:rsidR="00363FA5" w:rsidRDefault="00363FA5">
      <w:pPr>
        <w:pStyle w:val="Zkladntext"/>
        <w:rPr>
          <w:sz w:val="20"/>
        </w:rPr>
      </w:pPr>
    </w:p>
    <w:p w14:paraId="34E91BDD" w14:textId="77777777" w:rsidR="00363FA5" w:rsidRDefault="00363FA5">
      <w:pPr>
        <w:pStyle w:val="Zkladntext"/>
        <w:spacing w:before="11"/>
        <w:rPr>
          <w:sz w:val="29"/>
        </w:rPr>
      </w:pPr>
    </w:p>
    <w:p w14:paraId="34E91BDE" w14:textId="77777777" w:rsidR="00363FA5" w:rsidRDefault="00000000">
      <w:pPr>
        <w:pStyle w:val="Nadpis1"/>
        <w:numPr>
          <w:ilvl w:val="0"/>
          <w:numId w:val="3"/>
        </w:numPr>
        <w:tabs>
          <w:tab w:val="left" w:pos="537"/>
        </w:tabs>
        <w:spacing w:before="52"/>
        <w:ind w:hanging="361"/>
        <w:jc w:val="both"/>
      </w:pPr>
      <w:r>
        <w:t>Odměna Experta a platební</w:t>
      </w:r>
      <w:r>
        <w:rPr>
          <w:spacing w:val="-4"/>
        </w:rPr>
        <w:t xml:space="preserve"> </w:t>
      </w:r>
      <w:r>
        <w:t>podmínky</w:t>
      </w:r>
    </w:p>
    <w:p w14:paraId="34E91BDF" w14:textId="77777777" w:rsidR="00363FA5" w:rsidRDefault="00000000">
      <w:pPr>
        <w:pStyle w:val="Odstavecseseznamem"/>
        <w:numPr>
          <w:ilvl w:val="1"/>
          <w:numId w:val="3"/>
        </w:numPr>
        <w:tabs>
          <w:tab w:val="left" w:pos="609"/>
        </w:tabs>
        <w:ind w:right="111"/>
        <w:jc w:val="both"/>
        <w:rPr>
          <w:sz w:val="24"/>
        </w:rPr>
      </w:pPr>
      <w:r>
        <w:rPr>
          <w:sz w:val="24"/>
        </w:rPr>
        <w:t xml:space="preserve">Expertovi náleží za konzultace poskytnuté dle této smlouvy Příjemci odměna ve výši </w:t>
      </w:r>
      <w:proofErr w:type="gramStart"/>
      <w:r>
        <w:rPr>
          <w:sz w:val="24"/>
        </w:rPr>
        <w:t>1.500,-</w:t>
      </w:r>
      <w:proofErr w:type="gramEnd"/>
      <w:r>
        <w:rPr>
          <w:spacing w:val="-16"/>
          <w:sz w:val="24"/>
        </w:rPr>
        <w:t xml:space="preserve"> </w:t>
      </w:r>
      <w:r>
        <w:rPr>
          <w:sz w:val="24"/>
        </w:rPr>
        <w:t>Kč</w:t>
      </w:r>
      <w:r>
        <w:rPr>
          <w:spacing w:val="-16"/>
          <w:sz w:val="24"/>
        </w:rPr>
        <w:t xml:space="preserve"> </w:t>
      </w:r>
      <w:r>
        <w:rPr>
          <w:sz w:val="24"/>
        </w:rPr>
        <w:t>bez</w:t>
      </w:r>
      <w:r>
        <w:rPr>
          <w:spacing w:val="-14"/>
          <w:sz w:val="24"/>
        </w:rPr>
        <w:t xml:space="preserve"> </w:t>
      </w:r>
      <w:r>
        <w:rPr>
          <w:sz w:val="24"/>
        </w:rPr>
        <w:t>DPH</w:t>
      </w:r>
      <w:r>
        <w:rPr>
          <w:spacing w:val="-16"/>
          <w:sz w:val="24"/>
        </w:rPr>
        <w:t xml:space="preserve"> </w:t>
      </w:r>
      <w:r>
        <w:rPr>
          <w:sz w:val="24"/>
        </w:rPr>
        <w:t>za</w:t>
      </w:r>
      <w:r>
        <w:rPr>
          <w:spacing w:val="-16"/>
          <w:sz w:val="24"/>
        </w:rPr>
        <w:t xml:space="preserve"> </w:t>
      </w:r>
      <w:r>
        <w:rPr>
          <w:sz w:val="24"/>
        </w:rPr>
        <w:t>každou</w:t>
      </w:r>
      <w:r>
        <w:rPr>
          <w:spacing w:val="-17"/>
          <w:sz w:val="24"/>
        </w:rPr>
        <w:t xml:space="preserve"> </w:t>
      </w:r>
      <w:r>
        <w:rPr>
          <w:sz w:val="24"/>
        </w:rPr>
        <w:t>hodinu</w:t>
      </w:r>
      <w:r>
        <w:rPr>
          <w:spacing w:val="-17"/>
          <w:sz w:val="24"/>
        </w:rPr>
        <w:t xml:space="preserve"> </w:t>
      </w:r>
      <w:r>
        <w:rPr>
          <w:sz w:val="24"/>
        </w:rPr>
        <w:t>poskytování</w:t>
      </w:r>
      <w:r>
        <w:rPr>
          <w:spacing w:val="-18"/>
          <w:sz w:val="24"/>
        </w:rPr>
        <w:t xml:space="preserve"> </w:t>
      </w:r>
      <w:r>
        <w:rPr>
          <w:sz w:val="24"/>
        </w:rPr>
        <w:t>konzultací</w:t>
      </w:r>
      <w:r>
        <w:rPr>
          <w:spacing w:val="-16"/>
          <w:sz w:val="24"/>
        </w:rPr>
        <w:t xml:space="preserve"> </w:t>
      </w:r>
      <w:r>
        <w:rPr>
          <w:sz w:val="24"/>
        </w:rPr>
        <w:t>Příjemci,</w:t>
      </w:r>
      <w:r>
        <w:rPr>
          <w:spacing w:val="-16"/>
          <w:sz w:val="24"/>
        </w:rPr>
        <w:t xml:space="preserve"> </w:t>
      </w:r>
      <w:r>
        <w:rPr>
          <w:sz w:val="24"/>
        </w:rPr>
        <w:t>a</w:t>
      </w:r>
      <w:r>
        <w:rPr>
          <w:spacing w:val="-18"/>
          <w:sz w:val="24"/>
        </w:rPr>
        <w:t xml:space="preserve"> </w:t>
      </w:r>
      <w:r>
        <w:rPr>
          <w:sz w:val="24"/>
        </w:rPr>
        <w:t>to</w:t>
      </w:r>
      <w:r>
        <w:rPr>
          <w:spacing w:val="-15"/>
          <w:sz w:val="24"/>
        </w:rPr>
        <w:t xml:space="preserve"> </w:t>
      </w:r>
      <w:r>
        <w:rPr>
          <w:sz w:val="24"/>
        </w:rPr>
        <w:t>za</w:t>
      </w:r>
      <w:r>
        <w:rPr>
          <w:spacing w:val="-13"/>
          <w:sz w:val="24"/>
        </w:rPr>
        <w:t xml:space="preserve"> </w:t>
      </w:r>
      <w:r>
        <w:rPr>
          <w:sz w:val="24"/>
        </w:rPr>
        <w:t>předpokladu, že budou poskytnuty řádně, včas a v odpovídající kvalitě a odbornosti. Celková odměna tedy bude vypočtena jako násobek celkového počtu hodin poskytování konzultací Příjemci a hodinové odměny Experta uvedené v</w:t>
      </w:r>
      <w:r>
        <w:rPr>
          <w:spacing w:val="50"/>
          <w:sz w:val="24"/>
        </w:rPr>
        <w:t xml:space="preserve"> </w:t>
      </w:r>
      <w:r>
        <w:rPr>
          <w:sz w:val="24"/>
        </w:rPr>
        <w:t>předchozí větě tohoto článku (dále jen</w:t>
      </w:r>
    </w:p>
    <w:p w14:paraId="34E91BE0" w14:textId="77777777" w:rsidR="00363FA5" w:rsidRDefault="00000000">
      <w:pPr>
        <w:pStyle w:val="Zkladntext"/>
        <w:ind w:left="608" w:right="111"/>
        <w:jc w:val="both"/>
      </w:pPr>
      <w:r>
        <w:t>„</w:t>
      </w:r>
      <w:r>
        <w:rPr>
          <w:b/>
        </w:rPr>
        <w:t>Odměna Experta</w:t>
      </w:r>
      <w:r>
        <w:t xml:space="preserve">“). Expert je oprávněn k Odměně Experta připočíst příslušnou daň z přidané hodnoty, bude-li jejím plátcem, a to ve výši dle platných právních předpisů. Smluvní strany se v této souvislosti dohodly, že Expertovi náleží odměna pouze v případě </w:t>
      </w:r>
      <w:proofErr w:type="gramStart"/>
      <w:r>
        <w:t>řádného  a</w:t>
      </w:r>
      <w:proofErr w:type="gramEnd"/>
      <w:r>
        <w:t xml:space="preserve">  včasného   splnění   povinností   vyplývajících   z této   smlouvy.   Nedojde-</w:t>
      </w:r>
      <w:proofErr w:type="gramStart"/>
      <w:r>
        <w:t>li  k</w:t>
      </w:r>
      <w:proofErr w:type="gramEnd"/>
      <w:r>
        <w:t xml:space="preserve"> řádnému poskytnutí služby dle této smlouvy ze strany Experta nebo poruší-li některou ze svých povinností vyplývajících z této smlouvy, je Poskytovatel oprávněn Expertovi odměnu neuhradit či ji přiměřeně snížit v rozsahu odpovídajícím poskytnutému</w:t>
      </w:r>
      <w:r>
        <w:rPr>
          <w:spacing w:val="-24"/>
        </w:rPr>
        <w:t xml:space="preserve"> </w:t>
      </w:r>
      <w:r>
        <w:t>plnění.</w:t>
      </w:r>
    </w:p>
    <w:p w14:paraId="34E91BE1" w14:textId="77777777" w:rsidR="00363FA5" w:rsidRDefault="00000000">
      <w:pPr>
        <w:pStyle w:val="Odstavecseseznamem"/>
        <w:numPr>
          <w:ilvl w:val="1"/>
          <w:numId w:val="3"/>
        </w:numPr>
        <w:tabs>
          <w:tab w:val="left" w:pos="609"/>
        </w:tabs>
        <w:spacing w:before="1"/>
        <w:ind w:right="111"/>
        <w:jc w:val="both"/>
        <w:rPr>
          <w:sz w:val="24"/>
        </w:rPr>
      </w:pPr>
      <w:r>
        <w:rPr>
          <w:sz w:val="24"/>
        </w:rPr>
        <w:t>Poskytovatel podpory uhradí Expertovi odměnu za poskytnuté konzultace na základě daňového dokladu – faktury vystavené Expertem, který je oprávněn fakturu vystavit nejdříve po řádném a bezvadném poskytnutí požadovaného plnění podle této Smlouvy, což bude zachyceno na Vyhodnocení. Fakturu Expert vystaví nejpozději do 15 kalendářních dnů od data podpisu dokumentu Vyhodnocení všemi stranami smlouvy. Datum</w:t>
      </w:r>
      <w:r>
        <w:rPr>
          <w:spacing w:val="-12"/>
          <w:sz w:val="24"/>
        </w:rPr>
        <w:t xml:space="preserve"> </w:t>
      </w:r>
      <w:r>
        <w:rPr>
          <w:sz w:val="24"/>
        </w:rPr>
        <w:t>uskutečnění</w:t>
      </w:r>
      <w:r>
        <w:rPr>
          <w:spacing w:val="-12"/>
          <w:sz w:val="24"/>
        </w:rPr>
        <w:t xml:space="preserve"> </w:t>
      </w:r>
      <w:r>
        <w:rPr>
          <w:sz w:val="24"/>
        </w:rPr>
        <w:t>zdanitelného</w:t>
      </w:r>
      <w:r>
        <w:rPr>
          <w:spacing w:val="-14"/>
          <w:sz w:val="24"/>
        </w:rPr>
        <w:t xml:space="preserve"> </w:t>
      </w:r>
      <w:r>
        <w:rPr>
          <w:sz w:val="24"/>
        </w:rPr>
        <w:t>plnění</w:t>
      </w:r>
      <w:r>
        <w:rPr>
          <w:spacing w:val="-12"/>
          <w:sz w:val="24"/>
        </w:rPr>
        <w:t xml:space="preserve"> </w:t>
      </w:r>
      <w:r>
        <w:rPr>
          <w:sz w:val="24"/>
        </w:rPr>
        <w:t>na</w:t>
      </w:r>
      <w:r>
        <w:rPr>
          <w:spacing w:val="-13"/>
          <w:sz w:val="24"/>
        </w:rPr>
        <w:t xml:space="preserve"> </w:t>
      </w:r>
      <w:r>
        <w:rPr>
          <w:sz w:val="24"/>
        </w:rPr>
        <w:t>faktuře</w:t>
      </w:r>
      <w:r>
        <w:rPr>
          <w:spacing w:val="-9"/>
          <w:sz w:val="24"/>
        </w:rPr>
        <w:t xml:space="preserve"> </w:t>
      </w:r>
      <w:r>
        <w:rPr>
          <w:sz w:val="24"/>
        </w:rPr>
        <w:t>Experta</w:t>
      </w:r>
      <w:r>
        <w:rPr>
          <w:spacing w:val="-14"/>
          <w:sz w:val="24"/>
        </w:rPr>
        <w:t xml:space="preserve"> </w:t>
      </w:r>
      <w:r>
        <w:rPr>
          <w:sz w:val="24"/>
        </w:rPr>
        <w:t>bude</w:t>
      </w:r>
      <w:r>
        <w:rPr>
          <w:spacing w:val="-11"/>
          <w:sz w:val="24"/>
        </w:rPr>
        <w:t xml:space="preserve"> </w:t>
      </w:r>
      <w:r>
        <w:rPr>
          <w:sz w:val="24"/>
        </w:rPr>
        <w:t>shodné</w:t>
      </w:r>
      <w:r>
        <w:rPr>
          <w:spacing w:val="-11"/>
          <w:sz w:val="24"/>
        </w:rPr>
        <w:t xml:space="preserve"> </w:t>
      </w:r>
      <w:r>
        <w:rPr>
          <w:sz w:val="24"/>
        </w:rPr>
        <w:t>s</w:t>
      </w:r>
      <w:r>
        <w:rPr>
          <w:spacing w:val="-12"/>
          <w:sz w:val="24"/>
        </w:rPr>
        <w:t xml:space="preserve"> </w:t>
      </w:r>
      <w:r>
        <w:rPr>
          <w:sz w:val="24"/>
        </w:rPr>
        <w:t>datem</w:t>
      </w:r>
      <w:r>
        <w:rPr>
          <w:spacing w:val="-10"/>
          <w:sz w:val="24"/>
        </w:rPr>
        <w:t xml:space="preserve"> </w:t>
      </w:r>
      <w:r>
        <w:rPr>
          <w:sz w:val="24"/>
        </w:rPr>
        <w:t>podpisu poslední</w:t>
      </w:r>
      <w:r>
        <w:rPr>
          <w:spacing w:val="-7"/>
          <w:sz w:val="24"/>
        </w:rPr>
        <w:t xml:space="preserve"> </w:t>
      </w:r>
      <w:r>
        <w:rPr>
          <w:sz w:val="24"/>
        </w:rPr>
        <w:t>ze</w:t>
      </w:r>
      <w:r>
        <w:rPr>
          <w:spacing w:val="-7"/>
          <w:sz w:val="24"/>
        </w:rPr>
        <w:t xml:space="preserve"> </w:t>
      </w:r>
      <w:r>
        <w:rPr>
          <w:sz w:val="24"/>
        </w:rPr>
        <w:t>smluvních</w:t>
      </w:r>
      <w:r>
        <w:rPr>
          <w:spacing w:val="-5"/>
          <w:sz w:val="24"/>
        </w:rPr>
        <w:t xml:space="preserve"> </w:t>
      </w:r>
      <w:r>
        <w:rPr>
          <w:sz w:val="24"/>
        </w:rPr>
        <w:t>stran</w:t>
      </w:r>
      <w:r>
        <w:rPr>
          <w:spacing w:val="-3"/>
          <w:sz w:val="24"/>
        </w:rPr>
        <w:t xml:space="preserve"> </w:t>
      </w:r>
      <w:r>
        <w:rPr>
          <w:sz w:val="24"/>
        </w:rPr>
        <w:t>na</w:t>
      </w:r>
      <w:r>
        <w:rPr>
          <w:spacing w:val="-7"/>
          <w:sz w:val="24"/>
        </w:rPr>
        <w:t xml:space="preserve"> </w:t>
      </w:r>
      <w:r>
        <w:rPr>
          <w:sz w:val="24"/>
        </w:rPr>
        <w:t>dokumentu</w:t>
      </w:r>
      <w:r>
        <w:rPr>
          <w:spacing w:val="-5"/>
          <w:sz w:val="24"/>
        </w:rPr>
        <w:t xml:space="preserve"> </w:t>
      </w:r>
      <w:r>
        <w:rPr>
          <w:sz w:val="24"/>
        </w:rPr>
        <w:t>Vyhodnocení.</w:t>
      </w:r>
      <w:r>
        <w:rPr>
          <w:spacing w:val="-6"/>
          <w:sz w:val="24"/>
        </w:rPr>
        <w:t xml:space="preserve"> </w:t>
      </w:r>
      <w:r>
        <w:rPr>
          <w:sz w:val="24"/>
        </w:rPr>
        <w:t>V</w:t>
      </w:r>
      <w:r>
        <w:rPr>
          <w:spacing w:val="-4"/>
          <w:sz w:val="24"/>
        </w:rPr>
        <w:t xml:space="preserve"> </w:t>
      </w:r>
      <w:r>
        <w:rPr>
          <w:sz w:val="24"/>
        </w:rPr>
        <w:t>případě,</w:t>
      </w:r>
      <w:r>
        <w:rPr>
          <w:spacing w:val="-8"/>
          <w:sz w:val="24"/>
        </w:rPr>
        <w:t xml:space="preserve"> </w:t>
      </w:r>
      <w:r>
        <w:rPr>
          <w:sz w:val="24"/>
        </w:rPr>
        <w:t>že</w:t>
      </w:r>
      <w:r>
        <w:rPr>
          <w:spacing w:val="-7"/>
          <w:sz w:val="24"/>
        </w:rPr>
        <w:t xml:space="preserve"> </w:t>
      </w:r>
      <w:r>
        <w:rPr>
          <w:sz w:val="24"/>
        </w:rPr>
        <w:t>Příjemce</w:t>
      </w:r>
      <w:r>
        <w:rPr>
          <w:spacing w:val="-3"/>
          <w:sz w:val="24"/>
        </w:rPr>
        <w:t xml:space="preserve"> </w:t>
      </w:r>
      <w:r>
        <w:rPr>
          <w:sz w:val="24"/>
        </w:rPr>
        <w:t xml:space="preserve">odmítne Vyhodnocení podepsat, je </w:t>
      </w:r>
      <w:proofErr w:type="gramStart"/>
      <w:r>
        <w:rPr>
          <w:sz w:val="24"/>
        </w:rPr>
        <w:t>Expert  oprávněn</w:t>
      </w:r>
      <w:proofErr w:type="gramEnd"/>
      <w:r>
        <w:rPr>
          <w:sz w:val="24"/>
        </w:rPr>
        <w:t xml:space="preserve">  vystavit fakturu </w:t>
      </w:r>
      <w:proofErr w:type="gramStart"/>
      <w:r>
        <w:rPr>
          <w:sz w:val="24"/>
        </w:rPr>
        <w:t>uplynutím  lhůty</w:t>
      </w:r>
      <w:proofErr w:type="gramEnd"/>
      <w:r>
        <w:rPr>
          <w:sz w:val="24"/>
        </w:rPr>
        <w:t xml:space="preserve"> </w:t>
      </w:r>
      <w:proofErr w:type="gramStart"/>
      <w:r>
        <w:rPr>
          <w:sz w:val="24"/>
        </w:rPr>
        <w:t>uvedené  v</w:t>
      </w:r>
      <w:proofErr w:type="gramEnd"/>
      <w:r>
        <w:rPr>
          <w:sz w:val="24"/>
        </w:rPr>
        <w:t xml:space="preserve"> odst. 2.8 této smlouvy pro podpis Vyhodnocení, kdy marným uplynutím této lhůty se bude považovat Vyhodnocení ze strany Příjemce za odsouhlasené a</w:t>
      </w:r>
      <w:r>
        <w:rPr>
          <w:spacing w:val="-15"/>
          <w:sz w:val="24"/>
        </w:rPr>
        <w:t xml:space="preserve"> </w:t>
      </w:r>
      <w:r>
        <w:rPr>
          <w:sz w:val="24"/>
        </w:rPr>
        <w:t>schválené.</w:t>
      </w:r>
    </w:p>
    <w:p w14:paraId="34E91BE2" w14:textId="77777777" w:rsidR="00363FA5" w:rsidRDefault="00000000">
      <w:pPr>
        <w:pStyle w:val="Odstavecseseznamem"/>
        <w:numPr>
          <w:ilvl w:val="1"/>
          <w:numId w:val="3"/>
        </w:numPr>
        <w:tabs>
          <w:tab w:val="left" w:pos="609"/>
        </w:tabs>
        <w:ind w:right="112"/>
        <w:jc w:val="both"/>
        <w:rPr>
          <w:sz w:val="24"/>
        </w:rPr>
      </w:pPr>
      <w:r>
        <w:rPr>
          <w:sz w:val="24"/>
        </w:rPr>
        <w:t>Expert</w:t>
      </w:r>
      <w:r>
        <w:rPr>
          <w:spacing w:val="-4"/>
          <w:sz w:val="24"/>
        </w:rPr>
        <w:t xml:space="preserve"> </w:t>
      </w:r>
      <w:r>
        <w:rPr>
          <w:sz w:val="24"/>
        </w:rPr>
        <w:t>vychází</w:t>
      </w:r>
      <w:r>
        <w:rPr>
          <w:spacing w:val="-6"/>
          <w:sz w:val="24"/>
        </w:rPr>
        <w:t xml:space="preserve"> </w:t>
      </w:r>
      <w:r>
        <w:rPr>
          <w:sz w:val="24"/>
        </w:rPr>
        <w:t>při</w:t>
      </w:r>
      <w:r>
        <w:rPr>
          <w:spacing w:val="-6"/>
          <w:sz w:val="24"/>
        </w:rPr>
        <w:t xml:space="preserve"> </w:t>
      </w:r>
      <w:r>
        <w:rPr>
          <w:sz w:val="24"/>
        </w:rPr>
        <w:t>fakturaci</w:t>
      </w:r>
      <w:r>
        <w:rPr>
          <w:spacing w:val="-6"/>
          <w:sz w:val="24"/>
        </w:rPr>
        <w:t xml:space="preserve"> </w:t>
      </w:r>
      <w:r>
        <w:rPr>
          <w:sz w:val="24"/>
        </w:rPr>
        <w:t>(vyúčtování</w:t>
      </w:r>
      <w:r>
        <w:rPr>
          <w:spacing w:val="-6"/>
          <w:sz w:val="24"/>
        </w:rPr>
        <w:t xml:space="preserve"> </w:t>
      </w:r>
      <w:r>
        <w:rPr>
          <w:sz w:val="24"/>
        </w:rPr>
        <w:t>odměny</w:t>
      </w:r>
      <w:r>
        <w:rPr>
          <w:spacing w:val="-8"/>
          <w:sz w:val="24"/>
        </w:rPr>
        <w:t xml:space="preserve"> </w:t>
      </w:r>
      <w:r>
        <w:rPr>
          <w:sz w:val="24"/>
        </w:rPr>
        <w:t>za</w:t>
      </w:r>
      <w:r>
        <w:rPr>
          <w:spacing w:val="-6"/>
          <w:sz w:val="24"/>
        </w:rPr>
        <w:t xml:space="preserve"> </w:t>
      </w:r>
      <w:r>
        <w:rPr>
          <w:sz w:val="24"/>
        </w:rPr>
        <w:t>konzultace)</w:t>
      </w:r>
      <w:r>
        <w:rPr>
          <w:spacing w:val="-7"/>
          <w:sz w:val="24"/>
        </w:rPr>
        <w:t xml:space="preserve"> </w:t>
      </w:r>
      <w:r>
        <w:rPr>
          <w:sz w:val="24"/>
        </w:rPr>
        <w:t>ze</w:t>
      </w:r>
      <w:r>
        <w:rPr>
          <w:spacing w:val="-5"/>
          <w:sz w:val="24"/>
        </w:rPr>
        <w:t xml:space="preserve"> </w:t>
      </w:r>
      <w:r>
        <w:rPr>
          <w:sz w:val="24"/>
        </w:rPr>
        <w:t>skutečností</w:t>
      </w:r>
      <w:r>
        <w:rPr>
          <w:spacing w:val="-6"/>
          <w:sz w:val="24"/>
        </w:rPr>
        <w:t xml:space="preserve"> </w:t>
      </w:r>
      <w:r>
        <w:rPr>
          <w:sz w:val="24"/>
        </w:rPr>
        <w:t>uvedených v podepsaném Vyhodnocení. Není-li takový dokument k dispozici z důvodů neležících na straně Experta, je Expert oprávněn vycházet ze své interní evidence, ve které budou zachyceny věrně a pravdivě veškeré skutečnosti týkající se poskytnutých konzultací a jejich rozsahu, kterou schválí Poskytovatel. Zjistí-li Poskytovatel podpory, že Expert při fakturaci</w:t>
      </w:r>
      <w:r>
        <w:rPr>
          <w:spacing w:val="-16"/>
          <w:sz w:val="24"/>
        </w:rPr>
        <w:t xml:space="preserve"> </w:t>
      </w:r>
      <w:r>
        <w:rPr>
          <w:sz w:val="24"/>
        </w:rPr>
        <w:t>vycházel</w:t>
      </w:r>
      <w:r>
        <w:rPr>
          <w:spacing w:val="-14"/>
          <w:sz w:val="24"/>
        </w:rPr>
        <w:t xml:space="preserve"> </w:t>
      </w:r>
      <w:r>
        <w:rPr>
          <w:sz w:val="24"/>
        </w:rPr>
        <w:t>z</w:t>
      </w:r>
      <w:r>
        <w:rPr>
          <w:spacing w:val="-5"/>
          <w:sz w:val="24"/>
        </w:rPr>
        <w:t xml:space="preserve"> </w:t>
      </w:r>
      <w:r>
        <w:rPr>
          <w:sz w:val="24"/>
        </w:rPr>
        <w:t>interní</w:t>
      </w:r>
      <w:r>
        <w:rPr>
          <w:spacing w:val="-14"/>
          <w:sz w:val="24"/>
        </w:rPr>
        <w:t xml:space="preserve"> </w:t>
      </w:r>
      <w:r>
        <w:rPr>
          <w:sz w:val="24"/>
        </w:rPr>
        <w:t>evidence</w:t>
      </w:r>
      <w:r>
        <w:rPr>
          <w:spacing w:val="-15"/>
          <w:sz w:val="24"/>
        </w:rPr>
        <w:t xml:space="preserve"> </w:t>
      </w:r>
      <w:r>
        <w:rPr>
          <w:sz w:val="24"/>
        </w:rPr>
        <w:t>neodpovídající</w:t>
      </w:r>
      <w:r>
        <w:rPr>
          <w:spacing w:val="-14"/>
          <w:sz w:val="24"/>
        </w:rPr>
        <w:t xml:space="preserve"> </w:t>
      </w:r>
      <w:r>
        <w:rPr>
          <w:sz w:val="24"/>
        </w:rPr>
        <w:t>skutečnosti,</w:t>
      </w:r>
      <w:r>
        <w:rPr>
          <w:spacing w:val="-15"/>
          <w:sz w:val="24"/>
        </w:rPr>
        <w:t xml:space="preserve"> </w:t>
      </w:r>
      <w:r>
        <w:rPr>
          <w:sz w:val="24"/>
        </w:rPr>
        <w:t>je</w:t>
      </w:r>
      <w:r>
        <w:rPr>
          <w:spacing w:val="-14"/>
          <w:sz w:val="24"/>
        </w:rPr>
        <w:t xml:space="preserve"> </w:t>
      </w:r>
      <w:r>
        <w:rPr>
          <w:sz w:val="24"/>
        </w:rPr>
        <w:t>oprávněn</w:t>
      </w:r>
      <w:r>
        <w:rPr>
          <w:spacing w:val="-15"/>
          <w:sz w:val="24"/>
        </w:rPr>
        <w:t xml:space="preserve"> </w:t>
      </w:r>
      <w:r>
        <w:rPr>
          <w:sz w:val="24"/>
        </w:rPr>
        <w:t>část</w:t>
      </w:r>
      <w:r>
        <w:rPr>
          <w:spacing w:val="-14"/>
          <w:sz w:val="24"/>
        </w:rPr>
        <w:t xml:space="preserve"> </w:t>
      </w:r>
      <w:r>
        <w:rPr>
          <w:sz w:val="24"/>
        </w:rPr>
        <w:t>odměny přesahující skutečný rozsah poskytnutých konzultací</w:t>
      </w:r>
      <w:r>
        <w:rPr>
          <w:spacing w:val="-4"/>
          <w:sz w:val="24"/>
        </w:rPr>
        <w:t xml:space="preserve"> </w:t>
      </w:r>
      <w:r>
        <w:rPr>
          <w:sz w:val="24"/>
        </w:rPr>
        <w:t>neuhradit.</w:t>
      </w:r>
    </w:p>
    <w:p w14:paraId="34E91BE3" w14:textId="77777777" w:rsidR="00363FA5" w:rsidRDefault="00000000">
      <w:pPr>
        <w:pStyle w:val="Odstavecseseznamem"/>
        <w:numPr>
          <w:ilvl w:val="1"/>
          <w:numId w:val="3"/>
        </w:numPr>
        <w:tabs>
          <w:tab w:val="left" w:pos="602"/>
        </w:tabs>
        <w:ind w:left="601" w:right="114" w:hanging="425"/>
        <w:jc w:val="both"/>
        <w:rPr>
          <w:sz w:val="24"/>
        </w:rPr>
      </w:pPr>
      <w:r>
        <w:rPr>
          <w:b/>
          <w:sz w:val="24"/>
        </w:rPr>
        <w:t xml:space="preserve">Odměna Experta je splatná ve lhůtě 30 dnů ode dne vystavení </w:t>
      </w:r>
      <w:r>
        <w:rPr>
          <w:sz w:val="24"/>
        </w:rPr>
        <w:t>příslušné faktury, a to na účet uvedený na</w:t>
      </w:r>
      <w:r>
        <w:rPr>
          <w:spacing w:val="-5"/>
          <w:sz w:val="24"/>
        </w:rPr>
        <w:t xml:space="preserve"> </w:t>
      </w:r>
      <w:r>
        <w:rPr>
          <w:sz w:val="24"/>
        </w:rPr>
        <w:t>faktuře.</w:t>
      </w:r>
    </w:p>
    <w:p w14:paraId="34E91BE4" w14:textId="77777777" w:rsidR="00363FA5" w:rsidRDefault="00363FA5">
      <w:pPr>
        <w:pStyle w:val="Zkladntext"/>
        <w:spacing w:before="9"/>
        <w:rPr>
          <w:sz w:val="33"/>
        </w:rPr>
      </w:pPr>
    </w:p>
    <w:p w14:paraId="34E91BE5" w14:textId="77777777" w:rsidR="00363FA5" w:rsidRDefault="00000000">
      <w:pPr>
        <w:pStyle w:val="Nadpis1"/>
        <w:numPr>
          <w:ilvl w:val="0"/>
          <w:numId w:val="3"/>
        </w:numPr>
        <w:tabs>
          <w:tab w:val="left" w:pos="535"/>
        </w:tabs>
        <w:ind w:left="534" w:hanging="359"/>
      </w:pPr>
      <w:r>
        <w:t>Odměna Poskytovatele a platební</w:t>
      </w:r>
      <w:r>
        <w:rPr>
          <w:spacing w:val="-3"/>
        </w:rPr>
        <w:t xml:space="preserve"> </w:t>
      </w:r>
      <w:r>
        <w:t>podmínky</w:t>
      </w:r>
    </w:p>
    <w:p w14:paraId="34E91BE6" w14:textId="77777777" w:rsidR="00363FA5" w:rsidRDefault="00000000">
      <w:pPr>
        <w:pStyle w:val="Odstavecseseznamem"/>
        <w:numPr>
          <w:ilvl w:val="1"/>
          <w:numId w:val="3"/>
        </w:numPr>
        <w:tabs>
          <w:tab w:val="left" w:pos="602"/>
        </w:tabs>
        <w:spacing w:before="1"/>
        <w:ind w:left="601" w:hanging="426"/>
        <w:rPr>
          <w:b/>
          <w:sz w:val="24"/>
        </w:rPr>
      </w:pPr>
      <w:r>
        <w:rPr>
          <w:sz w:val="24"/>
        </w:rPr>
        <w:t xml:space="preserve">Celková hodnota služeb poskytnutých Příjemci ze strany Poskytovatele činí </w:t>
      </w:r>
      <w:r>
        <w:rPr>
          <w:b/>
          <w:sz w:val="24"/>
        </w:rPr>
        <w:t>79.520,00</w:t>
      </w:r>
      <w:r>
        <w:rPr>
          <w:b/>
          <w:spacing w:val="39"/>
          <w:sz w:val="24"/>
        </w:rPr>
        <w:t xml:space="preserve"> </w:t>
      </w:r>
      <w:r>
        <w:rPr>
          <w:b/>
          <w:sz w:val="24"/>
        </w:rPr>
        <w:t>Kč</w:t>
      </w:r>
    </w:p>
    <w:p w14:paraId="34E91BE7" w14:textId="77777777" w:rsidR="00363FA5" w:rsidRDefault="00000000">
      <w:pPr>
        <w:pStyle w:val="Zkladntext"/>
        <w:ind w:left="601"/>
      </w:pPr>
      <w:r>
        <w:t>bez DPH. Daň z přidané hodnoty bude účtována dle platných právních předpisů. Dále jen</w:t>
      </w:r>
    </w:p>
    <w:p w14:paraId="34E91BE8" w14:textId="77777777" w:rsidR="00363FA5" w:rsidRDefault="00000000">
      <w:pPr>
        <w:pStyle w:val="Zkladntext"/>
        <w:ind w:left="601"/>
      </w:pPr>
      <w:r>
        <w:t>„Odměna Poskytovatele“.</w:t>
      </w:r>
    </w:p>
    <w:p w14:paraId="34E91BE9" w14:textId="77777777" w:rsidR="00363FA5" w:rsidRDefault="00000000">
      <w:pPr>
        <w:pStyle w:val="Odstavecseseznamem"/>
        <w:numPr>
          <w:ilvl w:val="1"/>
          <w:numId w:val="3"/>
        </w:numPr>
        <w:tabs>
          <w:tab w:val="left" w:pos="602"/>
        </w:tabs>
        <w:spacing w:before="119"/>
        <w:ind w:left="601" w:right="116" w:hanging="425"/>
        <w:rPr>
          <w:sz w:val="24"/>
        </w:rPr>
      </w:pPr>
      <w:r>
        <w:rPr>
          <w:sz w:val="24"/>
        </w:rPr>
        <w:t>Poskytovatel podpory se zavazuje, že pokud Příjemce předem dodá Čestné prohlášení žadatele o podporu v režimu de minimis aktuální k datu podpisu této Smlouvy,</w:t>
      </w:r>
      <w:r>
        <w:rPr>
          <w:spacing w:val="16"/>
          <w:sz w:val="24"/>
        </w:rPr>
        <w:t xml:space="preserve"> </w:t>
      </w:r>
      <w:r>
        <w:rPr>
          <w:sz w:val="24"/>
        </w:rPr>
        <w:t>poskytne</w:t>
      </w:r>
    </w:p>
    <w:p w14:paraId="34E91BEA" w14:textId="77777777" w:rsidR="00363FA5" w:rsidRDefault="00363FA5">
      <w:pPr>
        <w:rPr>
          <w:sz w:val="24"/>
        </w:rPr>
        <w:sectPr w:rsidR="00363FA5">
          <w:pgSz w:w="11910" w:h="16840"/>
          <w:pgMar w:top="1660" w:right="1300" w:bottom="2080" w:left="1240" w:header="303" w:footer="1893" w:gutter="0"/>
          <w:cols w:space="708"/>
        </w:sectPr>
      </w:pPr>
    </w:p>
    <w:p w14:paraId="34E91BEB" w14:textId="77777777" w:rsidR="00363FA5" w:rsidRDefault="00363FA5">
      <w:pPr>
        <w:pStyle w:val="Zkladntext"/>
        <w:spacing w:before="12"/>
        <w:rPr>
          <w:sz w:val="12"/>
        </w:rPr>
      </w:pPr>
    </w:p>
    <w:p w14:paraId="34E91BEC" w14:textId="77777777" w:rsidR="00363FA5" w:rsidRDefault="00000000">
      <w:pPr>
        <w:spacing w:before="51"/>
        <w:ind w:left="601" w:right="112"/>
        <w:jc w:val="both"/>
        <w:rPr>
          <w:sz w:val="24"/>
        </w:rPr>
      </w:pPr>
      <w:r>
        <w:rPr>
          <w:sz w:val="24"/>
        </w:rPr>
        <w:t>Příjemci</w:t>
      </w:r>
      <w:r>
        <w:rPr>
          <w:spacing w:val="-7"/>
          <w:sz w:val="24"/>
        </w:rPr>
        <w:t xml:space="preserve"> </w:t>
      </w:r>
      <w:r>
        <w:rPr>
          <w:b/>
          <w:sz w:val="24"/>
        </w:rPr>
        <w:t>podporu</w:t>
      </w:r>
      <w:r>
        <w:rPr>
          <w:b/>
          <w:spacing w:val="-6"/>
          <w:sz w:val="24"/>
        </w:rPr>
        <w:t xml:space="preserve"> </w:t>
      </w:r>
      <w:r>
        <w:rPr>
          <w:b/>
          <w:sz w:val="24"/>
        </w:rPr>
        <w:t>ve</w:t>
      </w:r>
      <w:r>
        <w:rPr>
          <w:b/>
          <w:spacing w:val="-8"/>
          <w:sz w:val="24"/>
        </w:rPr>
        <w:t xml:space="preserve"> </w:t>
      </w:r>
      <w:r>
        <w:rPr>
          <w:b/>
          <w:sz w:val="24"/>
        </w:rPr>
        <w:t>výši</w:t>
      </w:r>
      <w:r>
        <w:rPr>
          <w:b/>
          <w:spacing w:val="-3"/>
          <w:sz w:val="24"/>
        </w:rPr>
        <w:t xml:space="preserve"> </w:t>
      </w:r>
      <w:r>
        <w:rPr>
          <w:b/>
          <w:sz w:val="24"/>
        </w:rPr>
        <w:t>25.808</w:t>
      </w:r>
      <w:r>
        <w:rPr>
          <w:b/>
          <w:spacing w:val="-5"/>
          <w:sz w:val="24"/>
        </w:rPr>
        <w:t xml:space="preserve"> </w:t>
      </w:r>
      <w:r>
        <w:rPr>
          <w:b/>
          <w:sz w:val="24"/>
        </w:rPr>
        <w:t>Kč</w:t>
      </w:r>
      <w:r>
        <w:rPr>
          <w:b/>
          <w:spacing w:val="-6"/>
          <w:sz w:val="24"/>
        </w:rPr>
        <w:t xml:space="preserve"> </w:t>
      </w:r>
      <w:r>
        <w:rPr>
          <w:sz w:val="24"/>
        </w:rPr>
        <w:t>(podpora</w:t>
      </w:r>
      <w:r>
        <w:rPr>
          <w:spacing w:val="-6"/>
          <w:sz w:val="24"/>
        </w:rPr>
        <w:t xml:space="preserve"> </w:t>
      </w:r>
      <w:r>
        <w:rPr>
          <w:sz w:val="24"/>
        </w:rPr>
        <w:t>nezahrnuje</w:t>
      </w:r>
      <w:r>
        <w:rPr>
          <w:spacing w:val="-6"/>
          <w:sz w:val="24"/>
        </w:rPr>
        <w:t xml:space="preserve"> </w:t>
      </w:r>
      <w:r>
        <w:rPr>
          <w:sz w:val="24"/>
        </w:rPr>
        <w:t>žádný</w:t>
      </w:r>
      <w:r>
        <w:rPr>
          <w:spacing w:val="-7"/>
          <w:sz w:val="24"/>
        </w:rPr>
        <w:t xml:space="preserve"> </w:t>
      </w:r>
      <w:r>
        <w:rPr>
          <w:sz w:val="24"/>
        </w:rPr>
        <w:t>příspěvek</w:t>
      </w:r>
      <w:r>
        <w:rPr>
          <w:spacing w:val="-9"/>
          <w:sz w:val="24"/>
        </w:rPr>
        <w:t xml:space="preserve"> </w:t>
      </w:r>
      <w:r>
        <w:rPr>
          <w:sz w:val="24"/>
        </w:rPr>
        <w:t>na</w:t>
      </w:r>
      <w:r>
        <w:rPr>
          <w:spacing w:val="-6"/>
          <w:sz w:val="24"/>
        </w:rPr>
        <w:t xml:space="preserve"> </w:t>
      </w:r>
      <w:r>
        <w:rPr>
          <w:sz w:val="24"/>
        </w:rPr>
        <w:t>úhradu</w:t>
      </w:r>
      <w:r>
        <w:rPr>
          <w:spacing w:val="-5"/>
          <w:sz w:val="24"/>
        </w:rPr>
        <w:t xml:space="preserve"> </w:t>
      </w:r>
      <w:r>
        <w:rPr>
          <w:sz w:val="24"/>
        </w:rPr>
        <w:t xml:space="preserve">DPH k níž je povinen Příjemce) </w:t>
      </w:r>
      <w:r>
        <w:rPr>
          <w:b/>
          <w:sz w:val="24"/>
        </w:rPr>
        <w:t xml:space="preserve">v režimu de minimis v souladu </w:t>
      </w:r>
      <w:r>
        <w:rPr>
          <w:sz w:val="24"/>
        </w:rPr>
        <w:t>s nařízením Komise (EU) č. 2023/2831 ze dne 13. prosince 2023 o použití článků 107 a 108 Smlouvy o fungování Evropské</w:t>
      </w:r>
      <w:r>
        <w:rPr>
          <w:spacing w:val="-12"/>
          <w:sz w:val="24"/>
        </w:rPr>
        <w:t xml:space="preserve"> </w:t>
      </w:r>
      <w:r>
        <w:rPr>
          <w:sz w:val="24"/>
        </w:rPr>
        <w:t>unie</w:t>
      </w:r>
      <w:r>
        <w:rPr>
          <w:spacing w:val="-13"/>
          <w:sz w:val="24"/>
        </w:rPr>
        <w:t xml:space="preserve"> </w:t>
      </w:r>
      <w:r>
        <w:rPr>
          <w:sz w:val="24"/>
        </w:rPr>
        <w:t>na</w:t>
      </w:r>
      <w:r>
        <w:rPr>
          <w:spacing w:val="-14"/>
          <w:sz w:val="24"/>
        </w:rPr>
        <w:t xml:space="preserve"> </w:t>
      </w:r>
      <w:r>
        <w:rPr>
          <w:sz w:val="24"/>
        </w:rPr>
        <w:t>podporu</w:t>
      </w:r>
      <w:r>
        <w:rPr>
          <w:spacing w:val="-11"/>
          <w:sz w:val="24"/>
        </w:rPr>
        <w:t xml:space="preserve"> </w:t>
      </w:r>
      <w:r>
        <w:rPr>
          <w:sz w:val="24"/>
        </w:rPr>
        <w:t>de</w:t>
      </w:r>
      <w:r>
        <w:rPr>
          <w:spacing w:val="-11"/>
          <w:sz w:val="24"/>
        </w:rPr>
        <w:t xml:space="preserve"> </w:t>
      </w:r>
      <w:r>
        <w:rPr>
          <w:sz w:val="24"/>
        </w:rPr>
        <w:t>minimis,</w:t>
      </w:r>
      <w:r>
        <w:rPr>
          <w:spacing w:val="-14"/>
          <w:sz w:val="24"/>
        </w:rPr>
        <w:t xml:space="preserve"> </w:t>
      </w:r>
      <w:r>
        <w:rPr>
          <w:sz w:val="24"/>
        </w:rPr>
        <w:t>na</w:t>
      </w:r>
      <w:r>
        <w:rPr>
          <w:spacing w:val="-12"/>
          <w:sz w:val="24"/>
        </w:rPr>
        <w:t xml:space="preserve"> </w:t>
      </w:r>
      <w:r>
        <w:rPr>
          <w:sz w:val="24"/>
        </w:rPr>
        <w:t>základě</w:t>
      </w:r>
      <w:r>
        <w:rPr>
          <w:spacing w:val="-16"/>
          <w:sz w:val="24"/>
        </w:rPr>
        <w:t xml:space="preserve"> </w:t>
      </w:r>
      <w:r>
        <w:rPr>
          <w:sz w:val="24"/>
        </w:rPr>
        <w:t>Smlouvy</w:t>
      </w:r>
      <w:r>
        <w:rPr>
          <w:spacing w:val="-13"/>
          <w:sz w:val="24"/>
        </w:rPr>
        <w:t xml:space="preserve"> </w:t>
      </w:r>
      <w:r>
        <w:rPr>
          <w:sz w:val="24"/>
        </w:rPr>
        <w:t>o</w:t>
      </w:r>
      <w:r>
        <w:rPr>
          <w:spacing w:val="-13"/>
          <w:sz w:val="24"/>
        </w:rPr>
        <w:t xml:space="preserve"> </w:t>
      </w:r>
      <w:r>
        <w:rPr>
          <w:sz w:val="24"/>
        </w:rPr>
        <w:t>poskytnutí</w:t>
      </w:r>
      <w:r>
        <w:rPr>
          <w:spacing w:val="-14"/>
          <w:sz w:val="24"/>
        </w:rPr>
        <w:t xml:space="preserve"> </w:t>
      </w:r>
      <w:r>
        <w:rPr>
          <w:sz w:val="24"/>
        </w:rPr>
        <w:t>dotace</w:t>
      </w:r>
      <w:r>
        <w:rPr>
          <w:spacing w:val="-11"/>
          <w:sz w:val="24"/>
        </w:rPr>
        <w:t xml:space="preserve"> </w:t>
      </w:r>
      <w:r>
        <w:rPr>
          <w:sz w:val="24"/>
        </w:rPr>
        <w:t>z</w:t>
      </w:r>
      <w:r>
        <w:rPr>
          <w:spacing w:val="1"/>
          <w:sz w:val="24"/>
        </w:rPr>
        <w:t xml:space="preserve"> </w:t>
      </w:r>
      <w:r>
        <w:rPr>
          <w:sz w:val="24"/>
        </w:rPr>
        <w:t>rozpočtu Moravskoslezského kraje č. 04931/2024/</w:t>
      </w:r>
      <w:proofErr w:type="spellStart"/>
      <w:r>
        <w:rPr>
          <w:sz w:val="24"/>
        </w:rPr>
        <w:t>EPPodpora</w:t>
      </w:r>
      <w:proofErr w:type="spellEnd"/>
      <w:r>
        <w:rPr>
          <w:sz w:val="24"/>
        </w:rPr>
        <w:t xml:space="preserve"> v této výši bude zapsána do registru de minimis. 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9"/>
          <w:sz w:val="24"/>
        </w:rPr>
        <w:t xml:space="preserve"> </w:t>
      </w:r>
      <w:r>
        <w:rPr>
          <w:b/>
          <w:sz w:val="24"/>
        </w:rPr>
        <w:t>stranami</w:t>
      </w:r>
      <w:r>
        <w:rPr>
          <w:sz w:val="24"/>
        </w:rPr>
        <w:t>.</w:t>
      </w:r>
    </w:p>
    <w:p w14:paraId="34E91BED" w14:textId="77777777" w:rsidR="00363FA5" w:rsidRDefault="00000000">
      <w:pPr>
        <w:pStyle w:val="Odstavecseseznamem"/>
        <w:numPr>
          <w:ilvl w:val="1"/>
          <w:numId w:val="3"/>
        </w:numPr>
        <w:tabs>
          <w:tab w:val="left" w:pos="602"/>
        </w:tabs>
        <w:spacing w:before="121"/>
        <w:ind w:left="601" w:right="113" w:hanging="425"/>
        <w:jc w:val="both"/>
        <w:rPr>
          <w:sz w:val="24"/>
        </w:rPr>
      </w:pPr>
      <w:r>
        <w:rPr>
          <w:sz w:val="24"/>
        </w:rPr>
        <w:t xml:space="preserve">Poskytovatel podpory se dále zavazuje, že poskytne Příjemci </w:t>
      </w:r>
      <w:r>
        <w:rPr>
          <w:b/>
          <w:sz w:val="24"/>
        </w:rPr>
        <w:t xml:space="preserve">podporu ve výši 38.712 Kč </w:t>
      </w:r>
      <w:r>
        <w:rPr>
          <w:sz w:val="24"/>
        </w:rPr>
        <w:t>(podpora nezahrnuje žádný příspěvek na úhradu DPH k níž je povinen Příjemce</w:t>
      </w:r>
      <w:r>
        <w:rPr>
          <w:b/>
          <w:sz w:val="24"/>
        </w:rPr>
        <w:t>) v režimu nezakládajícím veřejnou podporu</w:t>
      </w:r>
      <w:r>
        <w:rPr>
          <w:sz w:val="24"/>
        </w:rPr>
        <w:t>, na základě Smlouvy o dotaci</w:t>
      </w:r>
      <w:r>
        <w:rPr>
          <w:spacing w:val="-12"/>
          <w:sz w:val="24"/>
        </w:rPr>
        <w:t xml:space="preserve"> </w:t>
      </w:r>
      <w:r>
        <w:rPr>
          <w:sz w:val="24"/>
        </w:rPr>
        <w:t>EU.</w:t>
      </w:r>
    </w:p>
    <w:p w14:paraId="34E91BEE" w14:textId="77777777" w:rsidR="00363FA5" w:rsidRDefault="00000000">
      <w:pPr>
        <w:pStyle w:val="Odstavecseseznamem"/>
        <w:numPr>
          <w:ilvl w:val="1"/>
          <w:numId w:val="3"/>
        </w:numPr>
        <w:tabs>
          <w:tab w:val="left" w:pos="602"/>
        </w:tabs>
        <w:spacing w:before="120"/>
        <w:ind w:left="601" w:right="111" w:hanging="425"/>
        <w:jc w:val="both"/>
        <w:rPr>
          <w:sz w:val="24"/>
        </w:rPr>
      </w:pPr>
      <w:r>
        <w:rPr>
          <w:sz w:val="24"/>
        </w:rPr>
        <w:t>Příjemce podpory uhradí Poskytovateli odměnu za poskytnuté služby na základě daňového</w:t>
      </w:r>
      <w:r>
        <w:rPr>
          <w:spacing w:val="-15"/>
          <w:sz w:val="24"/>
        </w:rPr>
        <w:t xml:space="preserve"> </w:t>
      </w:r>
      <w:r>
        <w:rPr>
          <w:sz w:val="24"/>
        </w:rPr>
        <w:t>dokladu</w:t>
      </w:r>
      <w:r>
        <w:rPr>
          <w:spacing w:val="-10"/>
          <w:sz w:val="24"/>
        </w:rPr>
        <w:t xml:space="preserve"> </w:t>
      </w:r>
      <w:r>
        <w:rPr>
          <w:sz w:val="24"/>
        </w:rPr>
        <w:t>–</w:t>
      </w:r>
      <w:r>
        <w:rPr>
          <w:spacing w:val="-13"/>
          <w:sz w:val="24"/>
        </w:rPr>
        <w:t xml:space="preserve"> </w:t>
      </w:r>
      <w:r>
        <w:rPr>
          <w:sz w:val="24"/>
        </w:rPr>
        <w:t>faktury</w:t>
      </w:r>
      <w:r>
        <w:rPr>
          <w:spacing w:val="-12"/>
          <w:sz w:val="24"/>
        </w:rPr>
        <w:t xml:space="preserve"> </w:t>
      </w:r>
      <w:r>
        <w:rPr>
          <w:sz w:val="24"/>
        </w:rPr>
        <w:t>vystavené</w:t>
      </w:r>
      <w:r>
        <w:rPr>
          <w:spacing w:val="-15"/>
          <w:sz w:val="24"/>
        </w:rPr>
        <w:t xml:space="preserve"> </w:t>
      </w:r>
      <w:r>
        <w:rPr>
          <w:sz w:val="24"/>
        </w:rPr>
        <w:t>Poskytovatelem.</w:t>
      </w:r>
      <w:r>
        <w:rPr>
          <w:spacing w:val="-15"/>
          <w:sz w:val="24"/>
        </w:rPr>
        <w:t xml:space="preserve"> </w:t>
      </w:r>
      <w:r>
        <w:rPr>
          <w:sz w:val="24"/>
        </w:rPr>
        <w:t>Datum</w:t>
      </w:r>
      <w:r>
        <w:rPr>
          <w:spacing w:val="-13"/>
          <w:sz w:val="24"/>
        </w:rPr>
        <w:t xml:space="preserve"> </w:t>
      </w:r>
      <w:r>
        <w:rPr>
          <w:sz w:val="24"/>
        </w:rPr>
        <w:t>uskutečnění</w:t>
      </w:r>
      <w:r>
        <w:rPr>
          <w:spacing w:val="-12"/>
          <w:sz w:val="24"/>
        </w:rPr>
        <w:t xml:space="preserve"> </w:t>
      </w:r>
      <w:r>
        <w:rPr>
          <w:sz w:val="24"/>
        </w:rPr>
        <w:t xml:space="preserve">zdanitelného plnění je datum ukončení poskytování služeb, tj. datum podepsání dokumentu </w:t>
      </w:r>
      <w:r>
        <w:rPr>
          <w:b/>
          <w:sz w:val="24"/>
        </w:rPr>
        <w:t>Vyhodnocení</w:t>
      </w:r>
      <w:r>
        <w:rPr>
          <w:b/>
          <w:spacing w:val="-11"/>
          <w:sz w:val="24"/>
        </w:rPr>
        <w:t xml:space="preserve"> </w:t>
      </w:r>
      <w:r>
        <w:rPr>
          <w:sz w:val="24"/>
        </w:rPr>
        <w:t>všemi</w:t>
      </w:r>
      <w:r>
        <w:rPr>
          <w:spacing w:val="-13"/>
          <w:sz w:val="24"/>
        </w:rPr>
        <w:t xml:space="preserve"> </w:t>
      </w:r>
      <w:r>
        <w:rPr>
          <w:sz w:val="24"/>
        </w:rPr>
        <w:t>stranami</w:t>
      </w:r>
      <w:r>
        <w:rPr>
          <w:spacing w:val="-12"/>
          <w:sz w:val="24"/>
        </w:rPr>
        <w:t xml:space="preserve"> </w:t>
      </w:r>
      <w:r>
        <w:rPr>
          <w:sz w:val="24"/>
        </w:rPr>
        <w:t>smlouvy,</w:t>
      </w:r>
      <w:r>
        <w:rPr>
          <w:spacing w:val="-14"/>
          <w:sz w:val="24"/>
        </w:rPr>
        <w:t xml:space="preserve"> </w:t>
      </w:r>
      <w:r>
        <w:rPr>
          <w:sz w:val="24"/>
        </w:rPr>
        <w:t>nebo</w:t>
      </w:r>
      <w:r>
        <w:rPr>
          <w:spacing w:val="-12"/>
          <w:sz w:val="24"/>
        </w:rPr>
        <w:t xml:space="preserve"> </w:t>
      </w:r>
      <w:r>
        <w:rPr>
          <w:sz w:val="24"/>
        </w:rPr>
        <w:t>v</w:t>
      </w:r>
      <w:r>
        <w:rPr>
          <w:spacing w:val="-5"/>
          <w:sz w:val="24"/>
        </w:rPr>
        <w:t xml:space="preserve"> </w:t>
      </w:r>
      <w:r>
        <w:rPr>
          <w:sz w:val="24"/>
        </w:rPr>
        <w:t>případě,</w:t>
      </w:r>
      <w:r>
        <w:rPr>
          <w:spacing w:val="-14"/>
          <w:sz w:val="24"/>
        </w:rPr>
        <w:t xml:space="preserve"> </w:t>
      </w:r>
      <w:r>
        <w:rPr>
          <w:sz w:val="24"/>
        </w:rPr>
        <w:t>že</w:t>
      </w:r>
      <w:r>
        <w:rPr>
          <w:spacing w:val="-14"/>
          <w:sz w:val="24"/>
        </w:rPr>
        <w:t xml:space="preserve"> </w:t>
      </w:r>
      <w:r>
        <w:rPr>
          <w:sz w:val="24"/>
        </w:rPr>
        <w:t>Příjemce</w:t>
      </w:r>
      <w:r>
        <w:rPr>
          <w:spacing w:val="-15"/>
          <w:sz w:val="24"/>
        </w:rPr>
        <w:t xml:space="preserve"> </w:t>
      </w:r>
      <w:r>
        <w:rPr>
          <w:sz w:val="24"/>
        </w:rPr>
        <w:t>odmítne</w:t>
      </w:r>
      <w:r>
        <w:rPr>
          <w:spacing w:val="-11"/>
          <w:sz w:val="24"/>
        </w:rPr>
        <w:t xml:space="preserve"> </w:t>
      </w:r>
      <w:r>
        <w:rPr>
          <w:sz w:val="24"/>
        </w:rPr>
        <w:t>Vyhodnocení podepsat,</w:t>
      </w:r>
      <w:r>
        <w:rPr>
          <w:spacing w:val="-13"/>
          <w:sz w:val="24"/>
        </w:rPr>
        <w:t xml:space="preserve"> </w:t>
      </w:r>
      <w:r>
        <w:rPr>
          <w:sz w:val="24"/>
        </w:rPr>
        <w:t>tak</w:t>
      </w:r>
      <w:r>
        <w:rPr>
          <w:spacing w:val="-11"/>
          <w:sz w:val="24"/>
        </w:rPr>
        <w:t xml:space="preserve"> </w:t>
      </w:r>
      <w:r>
        <w:rPr>
          <w:sz w:val="24"/>
        </w:rPr>
        <w:t>první</w:t>
      </w:r>
      <w:r>
        <w:rPr>
          <w:spacing w:val="-11"/>
          <w:sz w:val="24"/>
        </w:rPr>
        <w:t xml:space="preserve"> </w:t>
      </w:r>
      <w:r>
        <w:rPr>
          <w:sz w:val="24"/>
        </w:rPr>
        <w:t>den</w:t>
      </w:r>
      <w:r>
        <w:rPr>
          <w:spacing w:val="-11"/>
          <w:sz w:val="24"/>
        </w:rPr>
        <w:t xml:space="preserve"> </w:t>
      </w:r>
      <w:r>
        <w:rPr>
          <w:sz w:val="24"/>
        </w:rPr>
        <w:t>následující</w:t>
      </w:r>
      <w:r>
        <w:rPr>
          <w:spacing w:val="-12"/>
          <w:sz w:val="24"/>
        </w:rPr>
        <w:t xml:space="preserve"> </w:t>
      </w:r>
      <w:r>
        <w:rPr>
          <w:sz w:val="24"/>
        </w:rPr>
        <w:t>po</w:t>
      </w:r>
      <w:r>
        <w:rPr>
          <w:spacing w:val="-10"/>
          <w:sz w:val="24"/>
        </w:rPr>
        <w:t xml:space="preserve"> </w:t>
      </w:r>
      <w:r>
        <w:rPr>
          <w:sz w:val="24"/>
        </w:rPr>
        <w:t>uplynutí</w:t>
      </w:r>
      <w:r>
        <w:rPr>
          <w:spacing w:val="-11"/>
          <w:sz w:val="24"/>
        </w:rPr>
        <w:t xml:space="preserve"> </w:t>
      </w:r>
      <w:r>
        <w:rPr>
          <w:sz w:val="24"/>
        </w:rPr>
        <w:t>lhůty</w:t>
      </w:r>
      <w:r>
        <w:rPr>
          <w:spacing w:val="-11"/>
          <w:sz w:val="24"/>
        </w:rPr>
        <w:t xml:space="preserve"> </w:t>
      </w:r>
      <w:r>
        <w:rPr>
          <w:sz w:val="24"/>
        </w:rPr>
        <w:t>podle</w:t>
      </w:r>
      <w:r>
        <w:rPr>
          <w:spacing w:val="-11"/>
          <w:sz w:val="24"/>
        </w:rPr>
        <w:t xml:space="preserve"> </w:t>
      </w:r>
      <w:r>
        <w:rPr>
          <w:sz w:val="24"/>
        </w:rPr>
        <w:t>odst.</w:t>
      </w:r>
      <w:r>
        <w:rPr>
          <w:spacing w:val="-11"/>
          <w:sz w:val="24"/>
        </w:rPr>
        <w:t xml:space="preserve"> </w:t>
      </w:r>
      <w:r>
        <w:rPr>
          <w:sz w:val="24"/>
        </w:rPr>
        <w:t>2.8.</w:t>
      </w:r>
      <w:r>
        <w:rPr>
          <w:spacing w:val="-11"/>
          <w:sz w:val="24"/>
        </w:rPr>
        <w:t xml:space="preserve"> </w:t>
      </w:r>
      <w:r>
        <w:rPr>
          <w:sz w:val="24"/>
        </w:rPr>
        <w:t>Poskytovatel</w:t>
      </w:r>
      <w:r>
        <w:rPr>
          <w:spacing w:val="-11"/>
          <w:sz w:val="24"/>
        </w:rPr>
        <w:t xml:space="preserve"> </w:t>
      </w:r>
      <w:r>
        <w:rPr>
          <w:sz w:val="24"/>
        </w:rPr>
        <w:t xml:space="preserve">vychází při fakturaci z podepsaného dokumentu </w:t>
      </w:r>
      <w:r>
        <w:rPr>
          <w:b/>
          <w:sz w:val="24"/>
        </w:rPr>
        <w:t>Vyhodnocení</w:t>
      </w:r>
      <w:r>
        <w:rPr>
          <w:sz w:val="24"/>
        </w:rPr>
        <w:t>; není-li takový dokument k dispozici</w:t>
      </w:r>
      <w:r>
        <w:rPr>
          <w:spacing w:val="-5"/>
          <w:sz w:val="24"/>
        </w:rPr>
        <w:t xml:space="preserve"> </w:t>
      </w:r>
      <w:r>
        <w:rPr>
          <w:sz w:val="24"/>
        </w:rPr>
        <w:t>z</w:t>
      </w:r>
      <w:r>
        <w:rPr>
          <w:spacing w:val="-4"/>
          <w:sz w:val="24"/>
        </w:rPr>
        <w:t xml:space="preserve"> </w:t>
      </w:r>
      <w:r>
        <w:rPr>
          <w:sz w:val="24"/>
        </w:rPr>
        <w:t>důvodů</w:t>
      </w:r>
      <w:r>
        <w:rPr>
          <w:spacing w:val="-4"/>
          <w:sz w:val="24"/>
        </w:rPr>
        <w:t xml:space="preserve"> </w:t>
      </w:r>
      <w:r>
        <w:rPr>
          <w:sz w:val="24"/>
        </w:rPr>
        <w:t>neležících</w:t>
      </w:r>
      <w:r>
        <w:rPr>
          <w:spacing w:val="-4"/>
          <w:sz w:val="24"/>
        </w:rPr>
        <w:t xml:space="preserve"> </w:t>
      </w:r>
      <w:r>
        <w:rPr>
          <w:sz w:val="24"/>
        </w:rPr>
        <w:t>na</w:t>
      </w:r>
      <w:r>
        <w:rPr>
          <w:spacing w:val="-5"/>
          <w:sz w:val="24"/>
        </w:rPr>
        <w:t xml:space="preserve"> </w:t>
      </w:r>
      <w:r>
        <w:rPr>
          <w:sz w:val="24"/>
        </w:rPr>
        <w:t>straně</w:t>
      </w:r>
      <w:r>
        <w:rPr>
          <w:spacing w:val="-4"/>
          <w:sz w:val="24"/>
        </w:rPr>
        <w:t xml:space="preserve"> </w:t>
      </w:r>
      <w:r>
        <w:rPr>
          <w:sz w:val="24"/>
        </w:rPr>
        <w:t>Poskytovatele,</w:t>
      </w:r>
      <w:r>
        <w:rPr>
          <w:spacing w:val="-5"/>
          <w:sz w:val="24"/>
        </w:rPr>
        <w:t xml:space="preserve"> </w:t>
      </w:r>
      <w:r>
        <w:rPr>
          <w:sz w:val="24"/>
        </w:rPr>
        <w:t>je</w:t>
      </w:r>
      <w:r>
        <w:rPr>
          <w:spacing w:val="-6"/>
          <w:sz w:val="24"/>
        </w:rPr>
        <w:t xml:space="preserve"> </w:t>
      </w:r>
      <w:r>
        <w:rPr>
          <w:sz w:val="24"/>
        </w:rPr>
        <w:t>Poskytovatel</w:t>
      </w:r>
      <w:r>
        <w:rPr>
          <w:spacing w:val="-5"/>
          <w:sz w:val="24"/>
        </w:rPr>
        <w:t xml:space="preserve"> </w:t>
      </w:r>
      <w:r>
        <w:rPr>
          <w:sz w:val="24"/>
        </w:rPr>
        <w:t>oprávněn</w:t>
      </w:r>
      <w:r>
        <w:rPr>
          <w:spacing w:val="-3"/>
          <w:sz w:val="24"/>
        </w:rPr>
        <w:t xml:space="preserve"> </w:t>
      </w:r>
      <w:r>
        <w:rPr>
          <w:sz w:val="24"/>
        </w:rPr>
        <w:t>vycházet z informací, které obdrží od Experta. S ohledem na znění odstavců 4.2. a 4.3. bude na faktuře zohledněno započtení poskytnuté podpory za poskytnutí služeb. Předmětem zdanitelného plnění je však celá částka odměny za poskytování služeb uvedená v čl. 4.1., přičemž</w:t>
      </w:r>
      <w:r>
        <w:rPr>
          <w:spacing w:val="-9"/>
          <w:sz w:val="24"/>
        </w:rPr>
        <w:t xml:space="preserve"> </w:t>
      </w:r>
      <w:r>
        <w:rPr>
          <w:sz w:val="24"/>
        </w:rPr>
        <w:t>daň</w:t>
      </w:r>
      <w:r>
        <w:rPr>
          <w:spacing w:val="-9"/>
          <w:sz w:val="24"/>
        </w:rPr>
        <w:t xml:space="preserve"> </w:t>
      </w:r>
      <w:r>
        <w:rPr>
          <w:sz w:val="24"/>
        </w:rPr>
        <w:t>z</w:t>
      </w:r>
      <w:r>
        <w:rPr>
          <w:spacing w:val="-3"/>
          <w:sz w:val="24"/>
        </w:rPr>
        <w:t xml:space="preserve"> </w:t>
      </w:r>
      <w:r>
        <w:rPr>
          <w:sz w:val="24"/>
        </w:rPr>
        <w:t>přidané</w:t>
      </w:r>
      <w:r>
        <w:rPr>
          <w:spacing w:val="-9"/>
          <w:sz w:val="24"/>
        </w:rPr>
        <w:t xml:space="preserve"> </w:t>
      </w:r>
      <w:r>
        <w:rPr>
          <w:sz w:val="24"/>
        </w:rPr>
        <w:t>hodnoty</w:t>
      </w:r>
      <w:r>
        <w:rPr>
          <w:spacing w:val="-8"/>
          <w:sz w:val="24"/>
        </w:rPr>
        <w:t xml:space="preserve"> </w:t>
      </w:r>
      <w:r>
        <w:rPr>
          <w:sz w:val="24"/>
        </w:rPr>
        <w:t>nebude</w:t>
      </w:r>
      <w:r>
        <w:rPr>
          <w:spacing w:val="-8"/>
          <w:sz w:val="24"/>
        </w:rPr>
        <w:t xml:space="preserve"> </w:t>
      </w:r>
      <w:r>
        <w:rPr>
          <w:sz w:val="24"/>
        </w:rPr>
        <w:t>hrazena</w:t>
      </w:r>
      <w:r>
        <w:rPr>
          <w:spacing w:val="-9"/>
          <w:sz w:val="24"/>
        </w:rPr>
        <w:t xml:space="preserve"> </w:t>
      </w:r>
      <w:r>
        <w:rPr>
          <w:sz w:val="24"/>
        </w:rPr>
        <w:t>žádnou</w:t>
      </w:r>
      <w:r>
        <w:rPr>
          <w:spacing w:val="-9"/>
          <w:sz w:val="24"/>
        </w:rPr>
        <w:t xml:space="preserve"> </w:t>
      </w:r>
      <w:r>
        <w:rPr>
          <w:sz w:val="24"/>
        </w:rPr>
        <w:t>z</w:t>
      </w:r>
      <w:r>
        <w:rPr>
          <w:spacing w:val="-3"/>
          <w:sz w:val="24"/>
        </w:rPr>
        <w:t xml:space="preserve"> </w:t>
      </w:r>
      <w:r>
        <w:rPr>
          <w:sz w:val="24"/>
        </w:rPr>
        <w:t>poskytnutých</w:t>
      </w:r>
      <w:r>
        <w:rPr>
          <w:spacing w:val="-9"/>
          <w:sz w:val="24"/>
        </w:rPr>
        <w:t xml:space="preserve"> </w:t>
      </w:r>
      <w:r>
        <w:rPr>
          <w:sz w:val="24"/>
        </w:rPr>
        <w:t>podpor.</w:t>
      </w:r>
      <w:r>
        <w:rPr>
          <w:spacing w:val="-6"/>
          <w:sz w:val="24"/>
        </w:rPr>
        <w:t xml:space="preserve"> </w:t>
      </w:r>
      <w:r>
        <w:rPr>
          <w:b/>
          <w:sz w:val="24"/>
        </w:rPr>
        <w:t xml:space="preserve">Příjemce je proto povinen uhradit Poskytovateli DPH v plné výši, a to vypočtenou z celé částky uvedené v čl. 4.1. Dále Příjemce uhradí Poskytovateli zbývajících 15.000 Kč z hodnoty služeb bez DPH, </w:t>
      </w:r>
      <w:r>
        <w:rPr>
          <w:sz w:val="24"/>
        </w:rPr>
        <w:t>která není hrazena žádnou z poskytnutých</w:t>
      </w:r>
      <w:r>
        <w:rPr>
          <w:spacing w:val="-6"/>
          <w:sz w:val="24"/>
        </w:rPr>
        <w:t xml:space="preserve"> </w:t>
      </w:r>
      <w:r>
        <w:rPr>
          <w:sz w:val="24"/>
        </w:rPr>
        <w:t>podpor.</w:t>
      </w:r>
    </w:p>
    <w:p w14:paraId="34E91BEF" w14:textId="77777777" w:rsidR="00363FA5" w:rsidRDefault="00000000">
      <w:pPr>
        <w:pStyle w:val="Odstavecseseznamem"/>
        <w:numPr>
          <w:ilvl w:val="1"/>
          <w:numId w:val="3"/>
        </w:numPr>
        <w:tabs>
          <w:tab w:val="left" w:pos="602"/>
        </w:tabs>
        <w:spacing w:before="121"/>
        <w:ind w:left="601" w:right="110" w:hanging="425"/>
        <w:jc w:val="both"/>
        <w:rPr>
          <w:sz w:val="24"/>
        </w:rPr>
      </w:pPr>
      <w:r>
        <w:rPr>
          <w:b/>
          <w:sz w:val="24"/>
        </w:rPr>
        <w:t xml:space="preserve">Odměna Poskytovatele je splatná ve lhůtě 30 dnů ode dne vystavení </w:t>
      </w:r>
      <w:r>
        <w:rPr>
          <w:sz w:val="24"/>
        </w:rPr>
        <w:t>příslušné faktury, a to na účet uvedený na</w:t>
      </w:r>
      <w:r>
        <w:rPr>
          <w:spacing w:val="-9"/>
          <w:sz w:val="24"/>
        </w:rPr>
        <w:t xml:space="preserve"> </w:t>
      </w:r>
      <w:r>
        <w:rPr>
          <w:sz w:val="24"/>
        </w:rPr>
        <w:t>faktuře.</w:t>
      </w:r>
    </w:p>
    <w:p w14:paraId="34E91BF0" w14:textId="77777777" w:rsidR="00363FA5" w:rsidRDefault="00000000">
      <w:pPr>
        <w:pStyle w:val="Odstavecseseznamem"/>
        <w:numPr>
          <w:ilvl w:val="1"/>
          <w:numId w:val="3"/>
        </w:numPr>
        <w:tabs>
          <w:tab w:val="left" w:pos="602"/>
        </w:tabs>
        <w:spacing w:before="119"/>
        <w:ind w:left="601" w:right="112" w:hanging="425"/>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13"/>
          <w:sz w:val="24"/>
        </w:rPr>
        <w:t xml:space="preserve"> </w:t>
      </w:r>
      <w:r>
        <w:rPr>
          <w:sz w:val="24"/>
        </w:rPr>
        <w:t>Příjemcem.</w:t>
      </w:r>
    </w:p>
    <w:p w14:paraId="34E91BF1" w14:textId="77777777" w:rsidR="00363FA5" w:rsidRDefault="00363FA5">
      <w:pPr>
        <w:pStyle w:val="Zkladntext"/>
        <w:rPr>
          <w:sz w:val="34"/>
        </w:rPr>
      </w:pPr>
    </w:p>
    <w:p w14:paraId="34E91BF2" w14:textId="77777777" w:rsidR="00363FA5" w:rsidRDefault="00000000">
      <w:pPr>
        <w:pStyle w:val="Nadpis1"/>
        <w:numPr>
          <w:ilvl w:val="0"/>
          <w:numId w:val="3"/>
        </w:numPr>
        <w:tabs>
          <w:tab w:val="left" w:pos="537"/>
        </w:tabs>
        <w:ind w:hanging="361"/>
      </w:pPr>
      <w:r>
        <w:t>Ukončení Smlouvy a vyplnění</w:t>
      </w:r>
      <w:r>
        <w:rPr>
          <w:spacing w:val="-2"/>
        </w:rPr>
        <w:t xml:space="preserve"> </w:t>
      </w:r>
      <w:r>
        <w:t>dotazníku</w:t>
      </w:r>
    </w:p>
    <w:p w14:paraId="34E91BF3" w14:textId="77777777" w:rsidR="00363FA5" w:rsidRDefault="00000000">
      <w:pPr>
        <w:pStyle w:val="Odstavecseseznamem"/>
        <w:numPr>
          <w:ilvl w:val="1"/>
          <w:numId w:val="3"/>
        </w:numPr>
        <w:tabs>
          <w:tab w:val="left" w:pos="609"/>
        </w:tabs>
        <w:ind w:right="112"/>
        <w:jc w:val="both"/>
        <w:rPr>
          <w:sz w:val="24"/>
        </w:rPr>
      </w:pPr>
      <w:r>
        <w:rPr>
          <w:sz w:val="24"/>
        </w:rPr>
        <w:t>Tato smlouva skončí nejpozději okamžikem, kdy dojde k podpisu Vyhodnocení, popř. jiného potvrzení o poskytnutí konzultační podpory a závěrečné zprávy dle čl. 2</w:t>
      </w:r>
      <w:r>
        <w:rPr>
          <w:spacing w:val="-2"/>
          <w:sz w:val="24"/>
        </w:rPr>
        <w:t xml:space="preserve"> </w:t>
      </w:r>
      <w:r>
        <w:rPr>
          <w:sz w:val="24"/>
        </w:rPr>
        <w:t>této</w:t>
      </w:r>
    </w:p>
    <w:p w14:paraId="34E91BF4" w14:textId="77777777" w:rsidR="00363FA5" w:rsidRDefault="00363FA5">
      <w:pPr>
        <w:jc w:val="both"/>
        <w:rPr>
          <w:sz w:val="24"/>
        </w:rPr>
        <w:sectPr w:rsidR="00363FA5">
          <w:pgSz w:w="11910" w:h="16840"/>
          <w:pgMar w:top="1660" w:right="1300" w:bottom="2080" w:left="1240" w:header="303" w:footer="1893" w:gutter="0"/>
          <w:cols w:space="708"/>
        </w:sectPr>
      </w:pPr>
    </w:p>
    <w:p w14:paraId="34E91BF5" w14:textId="77777777" w:rsidR="00363FA5" w:rsidRDefault="00363FA5">
      <w:pPr>
        <w:pStyle w:val="Zkladntext"/>
        <w:spacing w:before="12"/>
        <w:rPr>
          <w:sz w:val="12"/>
        </w:rPr>
      </w:pPr>
    </w:p>
    <w:p w14:paraId="34E91BF6" w14:textId="77777777" w:rsidR="00363FA5" w:rsidRDefault="00000000">
      <w:pPr>
        <w:pStyle w:val="Zkladntext"/>
        <w:spacing w:before="51"/>
        <w:ind w:left="608" w:right="112"/>
        <w:jc w:val="both"/>
      </w:pPr>
      <w:r>
        <w:t>smlouvy, a to všemi stranami smlouvy, není-li v této smlouvě uvedeno jinak. Ukončení této smlouvy však nemá vliv na práva a povinnosti, která mají trvat i po skončení této smlouvy, zejména pak na povinnost mlčenlivosti uvedenou v čl. 6. a povinnosti Příjemce uvedené v čl. 7. této smlouvy Kterákoliv smluvní strana může tuto smlouvu kdykoli písemně vypovědět bez uvedení důvodu, a to s účinností doručením výpovědi oběma zbylým smluvním stranám (tj. bez výpovědní doby), není-li v této smlouvě uvedeno jinak.</w:t>
      </w:r>
    </w:p>
    <w:p w14:paraId="34E91BF7" w14:textId="77777777" w:rsidR="00363FA5" w:rsidRDefault="00000000">
      <w:pPr>
        <w:pStyle w:val="Odstavecseseznamem"/>
        <w:numPr>
          <w:ilvl w:val="1"/>
          <w:numId w:val="3"/>
        </w:numPr>
        <w:tabs>
          <w:tab w:val="left" w:pos="609"/>
        </w:tabs>
        <w:spacing w:before="2"/>
        <w:ind w:right="119"/>
        <w:jc w:val="both"/>
        <w:rPr>
          <w:sz w:val="24"/>
        </w:rPr>
      </w:pPr>
      <w:r>
        <w:rPr>
          <w:sz w:val="24"/>
        </w:rPr>
        <w:t>Smlouva může být ukončena rovněž dohodou smluvních stran a dalšími způsoby stanovenými platnými právními předpisy.</w:t>
      </w:r>
    </w:p>
    <w:p w14:paraId="34E91BF8" w14:textId="77777777" w:rsidR="00363FA5" w:rsidRDefault="00000000">
      <w:pPr>
        <w:pStyle w:val="Odstavecseseznamem"/>
        <w:numPr>
          <w:ilvl w:val="1"/>
          <w:numId w:val="3"/>
        </w:numPr>
        <w:tabs>
          <w:tab w:val="left" w:pos="609"/>
        </w:tabs>
        <w:ind w:right="117"/>
        <w:jc w:val="both"/>
        <w:rPr>
          <w:sz w:val="24"/>
        </w:rPr>
      </w:pPr>
      <w:r>
        <w:rPr>
          <w:sz w:val="24"/>
        </w:rPr>
        <w:t>Ukončení této Smlouvy se nedotýká práva Experta a Poskytovatele podpory vystavit fakturu na odměnu za řádně poskytnuté konzultace a povinnosti Poskytovatele podpory, resp. Příjemce, odměnu uhradit za podmínek stanovených</w:t>
      </w:r>
      <w:r>
        <w:rPr>
          <w:spacing w:val="-10"/>
          <w:sz w:val="24"/>
        </w:rPr>
        <w:t xml:space="preserve"> </w:t>
      </w:r>
      <w:r>
        <w:rPr>
          <w:sz w:val="24"/>
        </w:rPr>
        <w:t>výše.</w:t>
      </w:r>
    </w:p>
    <w:p w14:paraId="34E91BF9" w14:textId="77777777" w:rsidR="00363FA5" w:rsidRDefault="00000000">
      <w:pPr>
        <w:pStyle w:val="Odstavecseseznamem"/>
        <w:numPr>
          <w:ilvl w:val="1"/>
          <w:numId w:val="3"/>
        </w:numPr>
        <w:tabs>
          <w:tab w:val="left" w:pos="609"/>
        </w:tabs>
        <w:ind w:right="110"/>
        <w:jc w:val="both"/>
        <w:rPr>
          <w:sz w:val="24"/>
        </w:rPr>
      </w:pPr>
      <w:r>
        <w:rPr>
          <w:sz w:val="24"/>
        </w:rPr>
        <w:t>Smluvní strany se dále dohodly, že Příjemce je povinen po splnění této Smlouvy nebo po jejím ukončení řádně vyplnit dotazník související s poskytnutými konzultačními službami, na jehož základě bude provedeno vyhodnocení spokojenosti a dopadu realizovaných konzultačních služeb a tento předat či jinak zpřístupnit Poskytovateli, a to dle požadavku Poskytovatele (dále jen „</w:t>
      </w:r>
      <w:r>
        <w:rPr>
          <w:b/>
          <w:sz w:val="24"/>
        </w:rPr>
        <w:t>Dotazník</w:t>
      </w:r>
      <w:r>
        <w:rPr>
          <w:sz w:val="24"/>
        </w:rPr>
        <w:t>“). Smluvní strany se dohodly, že na žádost Poskytovatele je Příjemce povinen rovněž poskytnout rozhovor, a to s obdobným předmětem a obdobným způsobem jako Dotazník (dále jen</w:t>
      </w:r>
      <w:r>
        <w:rPr>
          <w:spacing w:val="-11"/>
          <w:sz w:val="24"/>
        </w:rPr>
        <w:t xml:space="preserve"> </w:t>
      </w:r>
      <w:r>
        <w:rPr>
          <w:sz w:val="24"/>
        </w:rPr>
        <w:t>„</w:t>
      </w:r>
      <w:r>
        <w:rPr>
          <w:b/>
          <w:sz w:val="24"/>
        </w:rPr>
        <w:t>Rozhovor</w:t>
      </w:r>
      <w:r>
        <w:rPr>
          <w:sz w:val="24"/>
        </w:rPr>
        <w:t>“).</w:t>
      </w:r>
    </w:p>
    <w:p w14:paraId="34E91BFA" w14:textId="77777777" w:rsidR="00363FA5" w:rsidRDefault="00000000">
      <w:pPr>
        <w:pStyle w:val="Odstavecseseznamem"/>
        <w:numPr>
          <w:ilvl w:val="1"/>
          <w:numId w:val="3"/>
        </w:numPr>
        <w:tabs>
          <w:tab w:val="left" w:pos="609"/>
        </w:tabs>
        <w:spacing w:before="1"/>
        <w:ind w:right="113"/>
        <w:jc w:val="both"/>
        <w:rPr>
          <w:sz w:val="24"/>
        </w:rPr>
      </w:pPr>
      <w:r>
        <w:rPr>
          <w:sz w:val="24"/>
        </w:rPr>
        <w:t>Poskytovatel dále uvádí, že vyhodnocení Dotazníků, jakož i Rozhovorů či jiné související činnosti spojené s evaluací poskytnutých služeb mohou být zajišťovány třetí osobu určenou</w:t>
      </w:r>
      <w:r>
        <w:rPr>
          <w:spacing w:val="-10"/>
          <w:sz w:val="24"/>
        </w:rPr>
        <w:t xml:space="preserve"> </w:t>
      </w:r>
      <w:r>
        <w:rPr>
          <w:sz w:val="24"/>
        </w:rPr>
        <w:t>Poskytovatelem.</w:t>
      </w:r>
      <w:r>
        <w:rPr>
          <w:spacing w:val="-9"/>
          <w:sz w:val="24"/>
        </w:rPr>
        <w:t xml:space="preserve"> </w:t>
      </w:r>
      <w:r>
        <w:rPr>
          <w:sz w:val="24"/>
        </w:rPr>
        <w:t>Za</w:t>
      </w:r>
      <w:r>
        <w:rPr>
          <w:spacing w:val="-11"/>
          <w:sz w:val="24"/>
        </w:rPr>
        <w:t xml:space="preserve"> </w:t>
      </w:r>
      <w:r>
        <w:rPr>
          <w:sz w:val="24"/>
        </w:rPr>
        <w:t>tímto</w:t>
      </w:r>
      <w:r>
        <w:rPr>
          <w:spacing w:val="-11"/>
          <w:sz w:val="24"/>
        </w:rPr>
        <w:t xml:space="preserve"> </w:t>
      </w:r>
      <w:r>
        <w:rPr>
          <w:sz w:val="24"/>
        </w:rPr>
        <w:t>účelem</w:t>
      </w:r>
      <w:r>
        <w:rPr>
          <w:spacing w:val="-11"/>
          <w:sz w:val="24"/>
        </w:rPr>
        <w:t xml:space="preserve"> </w:t>
      </w:r>
      <w:r>
        <w:rPr>
          <w:sz w:val="24"/>
        </w:rPr>
        <w:t>je</w:t>
      </w:r>
      <w:r>
        <w:rPr>
          <w:spacing w:val="-13"/>
          <w:sz w:val="24"/>
        </w:rPr>
        <w:t xml:space="preserve"> </w:t>
      </w:r>
      <w:r>
        <w:rPr>
          <w:sz w:val="24"/>
        </w:rPr>
        <w:t>Poskytovatel</w:t>
      </w:r>
      <w:r>
        <w:rPr>
          <w:spacing w:val="-11"/>
          <w:sz w:val="24"/>
        </w:rPr>
        <w:t xml:space="preserve"> </w:t>
      </w:r>
      <w:r>
        <w:rPr>
          <w:sz w:val="24"/>
        </w:rPr>
        <w:t>oprávněn</w:t>
      </w:r>
      <w:r>
        <w:rPr>
          <w:spacing w:val="-10"/>
          <w:sz w:val="24"/>
        </w:rPr>
        <w:t xml:space="preserve"> </w:t>
      </w:r>
      <w:r>
        <w:rPr>
          <w:sz w:val="24"/>
        </w:rPr>
        <w:t>sdělit</w:t>
      </w:r>
      <w:r>
        <w:rPr>
          <w:spacing w:val="-12"/>
          <w:sz w:val="24"/>
        </w:rPr>
        <w:t xml:space="preserve"> </w:t>
      </w:r>
      <w:r>
        <w:rPr>
          <w:sz w:val="24"/>
        </w:rPr>
        <w:t>údaje</w:t>
      </w:r>
      <w:r>
        <w:rPr>
          <w:spacing w:val="-13"/>
          <w:sz w:val="24"/>
        </w:rPr>
        <w:t xml:space="preserve"> </w:t>
      </w:r>
      <w:r>
        <w:rPr>
          <w:sz w:val="24"/>
        </w:rPr>
        <w:t>uvedené v</w:t>
      </w:r>
      <w:r>
        <w:rPr>
          <w:spacing w:val="-3"/>
          <w:sz w:val="24"/>
        </w:rPr>
        <w:t xml:space="preserve"> </w:t>
      </w:r>
      <w:r>
        <w:rPr>
          <w:sz w:val="24"/>
        </w:rPr>
        <w:t>této</w:t>
      </w:r>
      <w:r>
        <w:rPr>
          <w:spacing w:val="-11"/>
          <w:sz w:val="24"/>
        </w:rPr>
        <w:t xml:space="preserve"> </w:t>
      </w:r>
      <w:r>
        <w:rPr>
          <w:sz w:val="24"/>
        </w:rPr>
        <w:t>smlouvě</w:t>
      </w:r>
      <w:r>
        <w:rPr>
          <w:spacing w:val="-11"/>
          <w:sz w:val="24"/>
        </w:rPr>
        <w:t xml:space="preserve"> </w:t>
      </w:r>
      <w:r>
        <w:rPr>
          <w:sz w:val="24"/>
        </w:rPr>
        <w:t>či</w:t>
      </w:r>
      <w:r>
        <w:rPr>
          <w:spacing w:val="-11"/>
          <w:sz w:val="24"/>
        </w:rPr>
        <w:t xml:space="preserve"> </w:t>
      </w:r>
      <w:r>
        <w:rPr>
          <w:sz w:val="24"/>
        </w:rPr>
        <w:t>jiné</w:t>
      </w:r>
      <w:r>
        <w:rPr>
          <w:spacing w:val="-13"/>
          <w:sz w:val="24"/>
        </w:rPr>
        <w:t xml:space="preserve"> </w:t>
      </w:r>
      <w:r>
        <w:rPr>
          <w:sz w:val="24"/>
        </w:rPr>
        <w:t>kontaktní</w:t>
      </w:r>
      <w:r>
        <w:rPr>
          <w:spacing w:val="-14"/>
          <w:sz w:val="24"/>
        </w:rPr>
        <w:t xml:space="preserve"> </w:t>
      </w:r>
      <w:r>
        <w:rPr>
          <w:sz w:val="24"/>
        </w:rPr>
        <w:t>údaje</w:t>
      </w:r>
      <w:r>
        <w:rPr>
          <w:spacing w:val="-10"/>
          <w:sz w:val="24"/>
        </w:rPr>
        <w:t xml:space="preserve"> </w:t>
      </w:r>
      <w:r>
        <w:rPr>
          <w:sz w:val="24"/>
        </w:rPr>
        <w:t>o</w:t>
      </w:r>
      <w:r>
        <w:rPr>
          <w:spacing w:val="-11"/>
          <w:sz w:val="24"/>
        </w:rPr>
        <w:t xml:space="preserve"> </w:t>
      </w:r>
      <w:r>
        <w:rPr>
          <w:sz w:val="24"/>
        </w:rPr>
        <w:t>Příjemci</w:t>
      </w:r>
      <w:r>
        <w:rPr>
          <w:spacing w:val="-12"/>
          <w:sz w:val="24"/>
        </w:rPr>
        <w:t xml:space="preserve"> </w:t>
      </w:r>
      <w:r>
        <w:rPr>
          <w:sz w:val="24"/>
        </w:rPr>
        <w:t>této</w:t>
      </w:r>
      <w:r>
        <w:rPr>
          <w:spacing w:val="-11"/>
          <w:sz w:val="24"/>
        </w:rPr>
        <w:t xml:space="preserve"> </w:t>
      </w:r>
      <w:r>
        <w:rPr>
          <w:sz w:val="24"/>
        </w:rPr>
        <w:t>třetí</w:t>
      </w:r>
      <w:r>
        <w:rPr>
          <w:spacing w:val="-13"/>
          <w:sz w:val="24"/>
        </w:rPr>
        <w:t xml:space="preserve"> </w:t>
      </w:r>
      <w:r>
        <w:rPr>
          <w:sz w:val="24"/>
        </w:rPr>
        <w:t>osobě</w:t>
      </w:r>
      <w:r>
        <w:rPr>
          <w:spacing w:val="-13"/>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w:t>
      </w:r>
      <w:r>
        <w:rPr>
          <w:spacing w:val="3"/>
          <w:sz w:val="24"/>
        </w:rPr>
        <w:t xml:space="preserve"> </w:t>
      </w:r>
      <w:r>
        <w:rPr>
          <w:sz w:val="24"/>
        </w:rPr>
        <w:t>čímž Příjemce tímto výslovně</w:t>
      </w:r>
      <w:r>
        <w:rPr>
          <w:spacing w:val="-6"/>
          <w:sz w:val="24"/>
        </w:rPr>
        <w:t xml:space="preserve"> </w:t>
      </w:r>
      <w:r>
        <w:rPr>
          <w:sz w:val="24"/>
        </w:rPr>
        <w:t>souhlasí.</w:t>
      </w:r>
    </w:p>
    <w:p w14:paraId="34E91BFB" w14:textId="77777777" w:rsidR="00363FA5" w:rsidRDefault="00363FA5">
      <w:pPr>
        <w:pStyle w:val="Zkladntext"/>
        <w:spacing w:before="11"/>
        <w:rPr>
          <w:sz w:val="23"/>
        </w:rPr>
      </w:pPr>
    </w:p>
    <w:p w14:paraId="34E91BFC" w14:textId="77777777" w:rsidR="00363FA5" w:rsidRDefault="00000000">
      <w:pPr>
        <w:pStyle w:val="Nadpis1"/>
        <w:numPr>
          <w:ilvl w:val="0"/>
          <w:numId w:val="3"/>
        </w:numPr>
        <w:tabs>
          <w:tab w:val="left" w:pos="537"/>
        </w:tabs>
        <w:ind w:hanging="361"/>
        <w:jc w:val="both"/>
      </w:pPr>
      <w:r>
        <w:t>Další práva a povinnosti smluvních</w:t>
      </w:r>
      <w:r>
        <w:rPr>
          <w:spacing w:val="-5"/>
        </w:rPr>
        <w:t xml:space="preserve"> </w:t>
      </w:r>
      <w:r>
        <w:t>stran</w:t>
      </w:r>
    </w:p>
    <w:p w14:paraId="34E91BFD" w14:textId="77777777" w:rsidR="00363FA5" w:rsidRDefault="00000000">
      <w:pPr>
        <w:pStyle w:val="Odstavecseseznamem"/>
        <w:numPr>
          <w:ilvl w:val="1"/>
          <w:numId w:val="3"/>
        </w:numPr>
        <w:tabs>
          <w:tab w:val="left" w:pos="609"/>
        </w:tabs>
        <w:ind w:right="111"/>
        <w:jc w:val="both"/>
        <w:rPr>
          <w:sz w:val="24"/>
        </w:rPr>
      </w:pPr>
      <w:r>
        <w:rPr>
          <w:sz w:val="24"/>
        </w:rPr>
        <w:t>Smluvní</w:t>
      </w:r>
      <w:r>
        <w:rPr>
          <w:spacing w:val="-5"/>
          <w:sz w:val="24"/>
        </w:rPr>
        <w:t xml:space="preserve"> </w:t>
      </w:r>
      <w:r>
        <w:rPr>
          <w:sz w:val="24"/>
        </w:rPr>
        <w:t>strany</w:t>
      </w:r>
      <w:r>
        <w:rPr>
          <w:spacing w:val="-3"/>
          <w:sz w:val="24"/>
        </w:rPr>
        <w:t xml:space="preserve"> </w:t>
      </w:r>
      <w:r>
        <w:rPr>
          <w:sz w:val="24"/>
        </w:rPr>
        <w:t>se</w:t>
      </w:r>
      <w:r>
        <w:rPr>
          <w:spacing w:val="-3"/>
          <w:sz w:val="24"/>
        </w:rPr>
        <w:t xml:space="preserve"> </w:t>
      </w:r>
      <w:r>
        <w:rPr>
          <w:sz w:val="24"/>
        </w:rPr>
        <w:t>dále</w:t>
      </w:r>
      <w:r>
        <w:rPr>
          <w:spacing w:val="-6"/>
          <w:sz w:val="24"/>
        </w:rPr>
        <w:t xml:space="preserve"> </w:t>
      </w:r>
      <w:r>
        <w:rPr>
          <w:sz w:val="24"/>
        </w:rPr>
        <w:t>dohodly,</w:t>
      </w:r>
      <w:r>
        <w:rPr>
          <w:spacing w:val="-7"/>
          <w:sz w:val="24"/>
        </w:rPr>
        <w:t xml:space="preserve"> </w:t>
      </w:r>
      <w:r>
        <w:rPr>
          <w:sz w:val="24"/>
        </w:rPr>
        <w:t>že</w:t>
      </w:r>
      <w:r>
        <w:rPr>
          <w:spacing w:val="-4"/>
          <w:sz w:val="24"/>
        </w:rPr>
        <w:t xml:space="preserve"> </w:t>
      </w:r>
      <w:r>
        <w:rPr>
          <w:sz w:val="24"/>
        </w:rPr>
        <w:t>Příjemce</w:t>
      </w:r>
      <w:r>
        <w:rPr>
          <w:spacing w:val="-3"/>
          <w:sz w:val="24"/>
        </w:rPr>
        <w:t xml:space="preserve"> </w:t>
      </w:r>
      <w:r>
        <w:rPr>
          <w:sz w:val="24"/>
        </w:rPr>
        <w:t>je</w:t>
      </w:r>
      <w:r>
        <w:rPr>
          <w:spacing w:val="-5"/>
          <w:sz w:val="24"/>
        </w:rPr>
        <w:t xml:space="preserve"> </w:t>
      </w:r>
      <w:r>
        <w:rPr>
          <w:sz w:val="24"/>
        </w:rPr>
        <w:t>povinen</w:t>
      </w:r>
      <w:r>
        <w:rPr>
          <w:spacing w:val="-3"/>
          <w:sz w:val="24"/>
        </w:rPr>
        <w:t xml:space="preserve"> </w:t>
      </w:r>
      <w:r>
        <w:rPr>
          <w:sz w:val="24"/>
        </w:rPr>
        <w:t>poskytnout</w:t>
      </w:r>
      <w:r>
        <w:rPr>
          <w:spacing w:val="-4"/>
          <w:sz w:val="24"/>
        </w:rPr>
        <w:t xml:space="preserve"> </w:t>
      </w:r>
      <w:r>
        <w:rPr>
          <w:sz w:val="24"/>
        </w:rPr>
        <w:t>Poskytovateli</w:t>
      </w:r>
      <w:r>
        <w:rPr>
          <w:spacing w:val="-5"/>
          <w:sz w:val="24"/>
        </w:rPr>
        <w:t xml:space="preserve"> </w:t>
      </w:r>
      <w:r>
        <w:rPr>
          <w:sz w:val="24"/>
        </w:rPr>
        <w:t>veškeré potřebné informace a skutečnosti, na základě, kterých bude Poskytovatel schopen vyhodnotit dopady změnového projektu u Příjemce. Rozsah těchto informací bude určen ze strany</w:t>
      </w:r>
      <w:r>
        <w:rPr>
          <w:spacing w:val="-2"/>
          <w:sz w:val="24"/>
        </w:rPr>
        <w:t xml:space="preserve"> </w:t>
      </w:r>
      <w:r>
        <w:rPr>
          <w:sz w:val="24"/>
        </w:rPr>
        <w:t>Poskytovatele.</w:t>
      </w:r>
    </w:p>
    <w:p w14:paraId="34E91BFE" w14:textId="77777777" w:rsidR="00363FA5" w:rsidRDefault="00000000">
      <w:pPr>
        <w:pStyle w:val="Odstavecseseznamem"/>
        <w:numPr>
          <w:ilvl w:val="1"/>
          <w:numId w:val="3"/>
        </w:numPr>
        <w:tabs>
          <w:tab w:val="left" w:pos="609"/>
        </w:tabs>
        <w:ind w:right="113"/>
        <w:jc w:val="both"/>
        <w:rPr>
          <w:sz w:val="24"/>
        </w:rPr>
      </w:pPr>
      <w:r>
        <w:rPr>
          <w:sz w:val="24"/>
        </w:rPr>
        <w:t>Poskytovatel</w:t>
      </w:r>
      <w:r>
        <w:rPr>
          <w:spacing w:val="-14"/>
          <w:sz w:val="24"/>
        </w:rPr>
        <w:t xml:space="preserve"> </w:t>
      </w:r>
      <w:r>
        <w:rPr>
          <w:sz w:val="24"/>
        </w:rPr>
        <w:t>je</w:t>
      </w:r>
      <w:r>
        <w:rPr>
          <w:spacing w:val="-12"/>
          <w:sz w:val="24"/>
        </w:rPr>
        <w:t xml:space="preserve"> </w:t>
      </w:r>
      <w:r>
        <w:rPr>
          <w:sz w:val="24"/>
        </w:rPr>
        <w:t>oprávněn</w:t>
      </w:r>
      <w:r>
        <w:rPr>
          <w:spacing w:val="-13"/>
          <w:sz w:val="24"/>
        </w:rPr>
        <w:t xml:space="preserve"> </w:t>
      </w:r>
      <w:r>
        <w:rPr>
          <w:sz w:val="24"/>
        </w:rPr>
        <w:t>vyzvat</w:t>
      </w:r>
      <w:r>
        <w:rPr>
          <w:spacing w:val="-11"/>
          <w:sz w:val="24"/>
        </w:rPr>
        <w:t xml:space="preserve"> </w:t>
      </w:r>
      <w:r>
        <w:rPr>
          <w:sz w:val="24"/>
        </w:rPr>
        <w:t>Příjemce</w:t>
      </w:r>
      <w:r>
        <w:rPr>
          <w:spacing w:val="-12"/>
          <w:sz w:val="24"/>
        </w:rPr>
        <w:t xml:space="preserve"> </w:t>
      </w:r>
      <w:r>
        <w:rPr>
          <w:sz w:val="24"/>
        </w:rPr>
        <w:t>k</w:t>
      </w:r>
      <w:r>
        <w:rPr>
          <w:spacing w:val="-5"/>
          <w:sz w:val="24"/>
        </w:rPr>
        <w:t xml:space="preserve"> </w:t>
      </w:r>
      <w:r>
        <w:rPr>
          <w:sz w:val="24"/>
        </w:rPr>
        <w:t>poskytnutí</w:t>
      </w:r>
      <w:r>
        <w:rPr>
          <w:spacing w:val="-14"/>
          <w:sz w:val="24"/>
        </w:rPr>
        <w:t xml:space="preserve"> </w:t>
      </w:r>
      <w:r>
        <w:rPr>
          <w:sz w:val="24"/>
        </w:rPr>
        <w:t>uvedených</w:t>
      </w:r>
      <w:r>
        <w:rPr>
          <w:spacing w:val="-13"/>
          <w:sz w:val="24"/>
        </w:rPr>
        <w:t xml:space="preserve"> </w:t>
      </w:r>
      <w:r>
        <w:rPr>
          <w:sz w:val="24"/>
        </w:rPr>
        <w:t>informací</w:t>
      </w:r>
      <w:r>
        <w:rPr>
          <w:spacing w:val="-12"/>
          <w:sz w:val="24"/>
        </w:rPr>
        <w:t xml:space="preserve"> </w:t>
      </w:r>
      <w:r>
        <w:rPr>
          <w:sz w:val="24"/>
        </w:rPr>
        <w:t>a</w:t>
      </w:r>
      <w:r>
        <w:rPr>
          <w:spacing w:val="-12"/>
          <w:sz w:val="24"/>
        </w:rPr>
        <w:t xml:space="preserve"> </w:t>
      </w:r>
      <w:r>
        <w:rPr>
          <w:sz w:val="24"/>
        </w:rPr>
        <w:t>skutečností maximálně 2x za období následujících 5 let ode dne uzavření této smlouvy, a to rovněž prostřednictvím e-mailové adresy uvedené v záhlaví této smlouvy, popř. jiným vhodným způsobem.</w:t>
      </w:r>
    </w:p>
    <w:p w14:paraId="34E91BFF" w14:textId="77777777" w:rsidR="00363FA5" w:rsidRDefault="00000000">
      <w:pPr>
        <w:pStyle w:val="Odstavecseseznamem"/>
        <w:numPr>
          <w:ilvl w:val="1"/>
          <w:numId w:val="3"/>
        </w:numPr>
        <w:tabs>
          <w:tab w:val="left" w:pos="609"/>
        </w:tabs>
        <w:spacing w:before="1"/>
        <w:ind w:right="113"/>
        <w:jc w:val="both"/>
        <w:rPr>
          <w:sz w:val="24"/>
        </w:rPr>
      </w:pPr>
      <w:r>
        <w:rPr>
          <w:sz w:val="24"/>
        </w:rPr>
        <w:t>Příjemce je povinen požadované informace Poskytovateli sdělit, poskytnout či jinak zpřístupnit, a to způsobem požadovaným ze strany Poskytovatele. Poskytovatel je oprávněn</w:t>
      </w:r>
      <w:r>
        <w:rPr>
          <w:spacing w:val="-5"/>
          <w:sz w:val="24"/>
        </w:rPr>
        <w:t xml:space="preserve"> </w:t>
      </w:r>
      <w:r>
        <w:rPr>
          <w:sz w:val="24"/>
        </w:rPr>
        <w:t>určit</w:t>
      </w:r>
      <w:r>
        <w:rPr>
          <w:spacing w:val="-8"/>
          <w:sz w:val="24"/>
        </w:rPr>
        <w:t xml:space="preserve"> </w:t>
      </w:r>
      <w:r>
        <w:rPr>
          <w:sz w:val="24"/>
        </w:rPr>
        <w:t>Příjemci</w:t>
      </w:r>
      <w:r>
        <w:rPr>
          <w:spacing w:val="-7"/>
          <w:sz w:val="24"/>
        </w:rPr>
        <w:t xml:space="preserve"> </w:t>
      </w:r>
      <w:r>
        <w:rPr>
          <w:sz w:val="24"/>
        </w:rPr>
        <w:t>lhůtu</w:t>
      </w:r>
      <w:r>
        <w:rPr>
          <w:spacing w:val="-5"/>
          <w:sz w:val="24"/>
        </w:rPr>
        <w:t xml:space="preserve"> </w:t>
      </w:r>
      <w:r>
        <w:rPr>
          <w:sz w:val="24"/>
        </w:rPr>
        <w:t>k</w:t>
      </w:r>
      <w:r>
        <w:rPr>
          <w:spacing w:val="-1"/>
          <w:sz w:val="24"/>
        </w:rPr>
        <w:t xml:space="preserve"> </w:t>
      </w:r>
      <w:r>
        <w:rPr>
          <w:sz w:val="24"/>
        </w:rPr>
        <w:t>poskytnutí</w:t>
      </w:r>
      <w:r>
        <w:rPr>
          <w:spacing w:val="-8"/>
          <w:sz w:val="24"/>
        </w:rPr>
        <w:t xml:space="preserve"> </w:t>
      </w:r>
      <w:r>
        <w:rPr>
          <w:sz w:val="24"/>
        </w:rPr>
        <w:t>těchto</w:t>
      </w:r>
      <w:r>
        <w:rPr>
          <w:spacing w:val="-6"/>
          <w:sz w:val="24"/>
        </w:rPr>
        <w:t xml:space="preserve"> </w:t>
      </w:r>
      <w:r>
        <w:rPr>
          <w:sz w:val="24"/>
        </w:rPr>
        <w:t>informací,</w:t>
      </w:r>
      <w:r>
        <w:rPr>
          <w:spacing w:val="-4"/>
          <w:sz w:val="24"/>
        </w:rPr>
        <w:t xml:space="preserve"> </w:t>
      </w:r>
      <w:r>
        <w:rPr>
          <w:sz w:val="24"/>
        </w:rPr>
        <w:t>která</w:t>
      </w:r>
      <w:r>
        <w:rPr>
          <w:spacing w:val="-6"/>
          <w:sz w:val="24"/>
        </w:rPr>
        <w:t xml:space="preserve"> </w:t>
      </w:r>
      <w:r>
        <w:rPr>
          <w:sz w:val="24"/>
        </w:rPr>
        <w:t>nesmí</w:t>
      </w:r>
      <w:r>
        <w:rPr>
          <w:spacing w:val="-6"/>
          <w:sz w:val="24"/>
        </w:rPr>
        <w:t xml:space="preserve"> </w:t>
      </w:r>
      <w:r>
        <w:rPr>
          <w:sz w:val="24"/>
        </w:rPr>
        <w:t>být</w:t>
      </w:r>
      <w:r>
        <w:rPr>
          <w:spacing w:val="-2"/>
          <w:sz w:val="24"/>
        </w:rPr>
        <w:t xml:space="preserve"> </w:t>
      </w:r>
      <w:r>
        <w:rPr>
          <w:sz w:val="24"/>
        </w:rPr>
        <w:t>kratší</w:t>
      </w:r>
      <w:r>
        <w:rPr>
          <w:spacing w:val="-7"/>
          <w:sz w:val="24"/>
        </w:rPr>
        <w:t xml:space="preserve"> </w:t>
      </w:r>
      <w:r>
        <w:rPr>
          <w:sz w:val="24"/>
        </w:rPr>
        <w:t>než</w:t>
      </w:r>
      <w:r>
        <w:rPr>
          <w:spacing w:val="-5"/>
          <w:sz w:val="24"/>
        </w:rPr>
        <w:t xml:space="preserve"> </w:t>
      </w:r>
      <w:r>
        <w:rPr>
          <w:sz w:val="24"/>
        </w:rPr>
        <w:t>10 kalendářních</w:t>
      </w:r>
      <w:r>
        <w:rPr>
          <w:spacing w:val="-2"/>
          <w:sz w:val="24"/>
        </w:rPr>
        <w:t xml:space="preserve"> </w:t>
      </w:r>
      <w:r>
        <w:rPr>
          <w:sz w:val="24"/>
        </w:rPr>
        <w:t>dnů.</w:t>
      </w:r>
    </w:p>
    <w:p w14:paraId="34E91C00" w14:textId="77777777" w:rsidR="00363FA5" w:rsidRDefault="00000000">
      <w:pPr>
        <w:pStyle w:val="Odstavecseseznamem"/>
        <w:numPr>
          <w:ilvl w:val="1"/>
          <w:numId w:val="3"/>
        </w:numPr>
        <w:tabs>
          <w:tab w:val="left" w:pos="609"/>
        </w:tabs>
        <w:ind w:right="115"/>
        <w:jc w:val="both"/>
        <w:rPr>
          <w:sz w:val="24"/>
        </w:rPr>
      </w:pPr>
      <w:r>
        <w:rPr>
          <w:sz w:val="24"/>
        </w:rPr>
        <w:t>Poruší-li Příjemce jakoukoliv z povinností uvedených v čl. 6 této smlouvy, tedy zejména neposkytne-li Poskytovateli v určené lhůtě požadované informace, vzniká Poskytovateli právo na náhradu vzniklé</w:t>
      </w:r>
      <w:r>
        <w:rPr>
          <w:spacing w:val="-7"/>
          <w:sz w:val="24"/>
        </w:rPr>
        <w:t xml:space="preserve"> </w:t>
      </w:r>
      <w:r>
        <w:rPr>
          <w:sz w:val="24"/>
        </w:rPr>
        <w:t>škody.</w:t>
      </w:r>
    </w:p>
    <w:p w14:paraId="34E91C01" w14:textId="77777777" w:rsidR="00363FA5" w:rsidRDefault="00363FA5">
      <w:pPr>
        <w:jc w:val="both"/>
        <w:rPr>
          <w:sz w:val="24"/>
        </w:rPr>
        <w:sectPr w:rsidR="00363FA5">
          <w:pgSz w:w="11910" w:h="16840"/>
          <w:pgMar w:top="1660" w:right="1300" w:bottom="2080" w:left="1240" w:header="303" w:footer="1893" w:gutter="0"/>
          <w:cols w:space="708"/>
        </w:sectPr>
      </w:pPr>
    </w:p>
    <w:p w14:paraId="34E91C02" w14:textId="77777777" w:rsidR="00363FA5" w:rsidRDefault="00363FA5">
      <w:pPr>
        <w:pStyle w:val="Zkladntext"/>
        <w:spacing w:before="12"/>
        <w:rPr>
          <w:sz w:val="12"/>
        </w:rPr>
      </w:pPr>
    </w:p>
    <w:p w14:paraId="34E91C03" w14:textId="77777777" w:rsidR="00363FA5" w:rsidRDefault="00000000">
      <w:pPr>
        <w:pStyle w:val="Odstavecseseznamem"/>
        <w:numPr>
          <w:ilvl w:val="1"/>
          <w:numId w:val="3"/>
        </w:numPr>
        <w:tabs>
          <w:tab w:val="left" w:pos="609"/>
        </w:tabs>
        <w:spacing w:before="51"/>
        <w:ind w:right="110"/>
        <w:jc w:val="both"/>
        <w:rPr>
          <w:sz w:val="24"/>
        </w:rPr>
      </w:pPr>
      <w:r>
        <w:rPr>
          <w:sz w:val="24"/>
        </w:rPr>
        <w:t>Smluvní</w:t>
      </w:r>
      <w:r>
        <w:rPr>
          <w:spacing w:val="-5"/>
          <w:sz w:val="24"/>
        </w:rPr>
        <w:t xml:space="preserve"> </w:t>
      </w:r>
      <w:r>
        <w:rPr>
          <w:sz w:val="24"/>
        </w:rPr>
        <w:t>strany</w:t>
      </w:r>
      <w:r>
        <w:rPr>
          <w:spacing w:val="-5"/>
          <w:sz w:val="24"/>
        </w:rPr>
        <w:t xml:space="preserve"> </w:t>
      </w:r>
      <w:r>
        <w:rPr>
          <w:sz w:val="24"/>
        </w:rPr>
        <w:t>se</w:t>
      </w:r>
      <w:r>
        <w:rPr>
          <w:spacing w:val="-6"/>
          <w:sz w:val="24"/>
        </w:rPr>
        <w:t xml:space="preserve"> </w:t>
      </w:r>
      <w:r>
        <w:rPr>
          <w:sz w:val="24"/>
        </w:rPr>
        <w:t>dohodly,</w:t>
      </w:r>
      <w:r>
        <w:rPr>
          <w:spacing w:val="-5"/>
          <w:sz w:val="24"/>
        </w:rPr>
        <w:t xml:space="preserve"> </w:t>
      </w:r>
      <w:r>
        <w:rPr>
          <w:sz w:val="24"/>
        </w:rPr>
        <w:t>že</w:t>
      </w:r>
      <w:r>
        <w:rPr>
          <w:spacing w:val="-6"/>
          <w:sz w:val="24"/>
        </w:rPr>
        <w:t xml:space="preserve"> </w:t>
      </w:r>
      <w:r>
        <w:rPr>
          <w:sz w:val="24"/>
        </w:rPr>
        <w:t>povinnosti</w:t>
      </w:r>
      <w:r>
        <w:rPr>
          <w:spacing w:val="-7"/>
          <w:sz w:val="24"/>
        </w:rPr>
        <w:t xml:space="preserve"> </w:t>
      </w:r>
      <w:r>
        <w:rPr>
          <w:sz w:val="24"/>
        </w:rPr>
        <w:t>uvedené</w:t>
      </w:r>
      <w:r>
        <w:rPr>
          <w:spacing w:val="-6"/>
          <w:sz w:val="24"/>
        </w:rPr>
        <w:t xml:space="preserve"> </w:t>
      </w:r>
      <w:r>
        <w:rPr>
          <w:sz w:val="24"/>
        </w:rPr>
        <w:t>v</w:t>
      </w:r>
      <w:r>
        <w:rPr>
          <w:spacing w:val="1"/>
          <w:sz w:val="24"/>
        </w:rPr>
        <w:t xml:space="preserve"> </w:t>
      </w:r>
      <w:r>
        <w:rPr>
          <w:sz w:val="24"/>
        </w:rPr>
        <w:t>čl.</w:t>
      </w:r>
      <w:r>
        <w:rPr>
          <w:spacing w:val="-5"/>
          <w:sz w:val="24"/>
        </w:rPr>
        <w:t xml:space="preserve"> </w:t>
      </w:r>
      <w:r>
        <w:rPr>
          <w:sz w:val="24"/>
        </w:rPr>
        <w:t>6</w:t>
      </w:r>
      <w:r>
        <w:rPr>
          <w:spacing w:val="-6"/>
          <w:sz w:val="24"/>
        </w:rPr>
        <w:t xml:space="preserve"> </w:t>
      </w:r>
      <w:r>
        <w:rPr>
          <w:sz w:val="24"/>
        </w:rPr>
        <w:t>této</w:t>
      </w:r>
      <w:r>
        <w:rPr>
          <w:spacing w:val="-4"/>
          <w:sz w:val="24"/>
        </w:rPr>
        <w:t xml:space="preserve"> </w:t>
      </w:r>
      <w:r>
        <w:rPr>
          <w:sz w:val="24"/>
        </w:rPr>
        <w:t>smlouvy</w:t>
      </w:r>
      <w:r>
        <w:rPr>
          <w:spacing w:val="-7"/>
          <w:sz w:val="24"/>
        </w:rPr>
        <w:t xml:space="preserve"> </w:t>
      </w:r>
      <w:r>
        <w:rPr>
          <w:sz w:val="24"/>
        </w:rPr>
        <w:t>trvají</w:t>
      </w:r>
      <w:r>
        <w:rPr>
          <w:spacing w:val="-5"/>
          <w:sz w:val="24"/>
        </w:rPr>
        <w:t xml:space="preserve"> </w:t>
      </w:r>
      <w:r>
        <w:rPr>
          <w:sz w:val="24"/>
        </w:rPr>
        <w:t>i</w:t>
      </w:r>
      <w:r>
        <w:rPr>
          <w:spacing w:val="-4"/>
          <w:sz w:val="24"/>
        </w:rPr>
        <w:t xml:space="preserve"> </w:t>
      </w:r>
      <w:r>
        <w:rPr>
          <w:sz w:val="24"/>
        </w:rPr>
        <w:t>po</w:t>
      </w:r>
      <w:r>
        <w:rPr>
          <w:spacing w:val="-4"/>
          <w:sz w:val="24"/>
        </w:rPr>
        <w:t xml:space="preserve"> </w:t>
      </w:r>
      <w:r>
        <w:rPr>
          <w:sz w:val="24"/>
        </w:rPr>
        <w:t>skončení spolupráce dle této smlouvy v souladu s čl. 5 této smlouvy. Tedy ve vztahu k těmto povinnostem nemůže být smlouva ze strany Příjemce či Experta vypovězena či jinak ukončena.</w:t>
      </w:r>
    </w:p>
    <w:p w14:paraId="34E91C04" w14:textId="77777777" w:rsidR="00363FA5" w:rsidRDefault="00000000">
      <w:pPr>
        <w:pStyle w:val="Odstavecseseznamem"/>
        <w:numPr>
          <w:ilvl w:val="1"/>
          <w:numId w:val="3"/>
        </w:numPr>
        <w:tabs>
          <w:tab w:val="left" w:pos="609"/>
        </w:tabs>
        <w:spacing w:before="2"/>
        <w:ind w:right="118"/>
        <w:jc w:val="both"/>
        <w:rPr>
          <w:sz w:val="24"/>
        </w:rPr>
      </w:pPr>
      <w:r>
        <w:rPr>
          <w:sz w:val="24"/>
        </w:rPr>
        <w:t>Smluvní strany se dále dohodly, Příjemce se tímto výslovně vzdává případného práva na náhradu jakékoliv škody, která by mu mohla vzniknout v souvislosti s touto</w:t>
      </w:r>
      <w:r>
        <w:rPr>
          <w:spacing w:val="-26"/>
          <w:sz w:val="24"/>
        </w:rPr>
        <w:t xml:space="preserve"> </w:t>
      </w:r>
      <w:r>
        <w:rPr>
          <w:sz w:val="24"/>
        </w:rPr>
        <w:t>smlouvou.</w:t>
      </w:r>
    </w:p>
    <w:p w14:paraId="34E91C05" w14:textId="77777777" w:rsidR="00363FA5" w:rsidRDefault="00363FA5">
      <w:pPr>
        <w:pStyle w:val="Zkladntext"/>
        <w:spacing w:before="11"/>
        <w:rPr>
          <w:sz w:val="23"/>
        </w:rPr>
      </w:pPr>
    </w:p>
    <w:p w14:paraId="34E91C06" w14:textId="77777777" w:rsidR="00363FA5" w:rsidRDefault="00000000">
      <w:pPr>
        <w:pStyle w:val="Nadpis1"/>
        <w:numPr>
          <w:ilvl w:val="0"/>
          <w:numId w:val="3"/>
        </w:numPr>
        <w:tabs>
          <w:tab w:val="left" w:pos="537"/>
        </w:tabs>
        <w:spacing w:before="1"/>
        <w:ind w:hanging="361"/>
        <w:jc w:val="both"/>
      </w:pPr>
      <w:r>
        <w:t>Mlčenlivost</w:t>
      </w:r>
    </w:p>
    <w:p w14:paraId="34E91C07" w14:textId="77777777" w:rsidR="00363FA5" w:rsidRDefault="00000000">
      <w:pPr>
        <w:pStyle w:val="Odstavecseseznamem"/>
        <w:numPr>
          <w:ilvl w:val="1"/>
          <w:numId w:val="3"/>
        </w:numPr>
        <w:tabs>
          <w:tab w:val="left" w:pos="604"/>
        </w:tabs>
        <w:ind w:left="603" w:right="111" w:hanging="428"/>
        <w:jc w:val="both"/>
        <w:rPr>
          <w:sz w:val="24"/>
        </w:rPr>
      </w:pPr>
      <w:r>
        <w:rPr>
          <w:sz w:val="24"/>
        </w:rPr>
        <w:t>Smluvní strany se zavazují zachovávat mlčenlivost o všech skutečnostech souvisejících    s konzultacemi poskytovanými Poskytovatelem dle této smlouvy. Zejména se Příjemce a Expert zavazují zachovávat mlčenlivost ohledně obsahu výstupní zprávy ENVI Projektu Skenu, kterou Příjemce dostal v předcházejícím programu ENVI Projekt Sken, jakožto i o dalších souvisejících skutečnostech. Příjemce a Expert berou na vědomí, že v této zprávě mohou být uvedeny důvěrné informace, know-how či jiné obdobné informace, jejichž utajení Poskytovatel zajišťuje včetně obchodního tajemství. Příjemce a Expert obsah výstupní</w:t>
      </w:r>
      <w:r>
        <w:rPr>
          <w:spacing w:val="-7"/>
          <w:sz w:val="24"/>
        </w:rPr>
        <w:t xml:space="preserve"> </w:t>
      </w:r>
      <w:r>
        <w:rPr>
          <w:sz w:val="24"/>
        </w:rPr>
        <w:t>zprávy</w:t>
      </w:r>
      <w:r>
        <w:rPr>
          <w:spacing w:val="-5"/>
          <w:sz w:val="24"/>
        </w:rPr>
        <w:t xml:space="preserve"> </w:t>
      </w:r>
      <w:r>
        <w:rPr>
          <w:sz w:val="24"/>
        </w:rPr>
        <w:t>nezpřístupní,</w:t>
      </w:r>
      <w:r>
        <w:rPr>
          <w:spacing w:val="-7"/>
          <w:sz w:val="24"/>
        </w:rPr>
        <w:t xml:space="preserve"> </w:t>
      </w:r>
      <w:r>
        <w:rPr>
          <w:sz w:val="24"/>
        </w:rPr>
        <w:t>nezveřejní</w:t>
      </w:r>
      <w:r>
        <w:rPr>
          <w:spacing w:val="-4"/>
          <w:sz w:val="24"/>
        </w:rPr>
        <w:t xml:space="preserve"> </w:t>
      </w:r>
      <w:r>
        <w:rPr>
          <w:sz w:val="24"/>
        </w:rPr>
        <w:t>ani</w:t>
      </w:r>
      <w:r>
        <w:rPr>
          <w:spacing w:val="-5"/>
          <w:sz w:val="24"/>
        </w:rPr>
        <w:t xml:space="preserve"> </w:t>
      </w:r>
      <w:r>
        <w:rPr>
          <w:sz w:val="24"/>
        </w:rPr>
        <w:t>jinak</w:t>
      </w:r>
      <w:r>
        <w:rPr>
          <w:spacing w:val="-5"/>
          <w:sz w:val="24"/>
        </w:rPr>
        <w:t xml:space="preserve"> </w:t>
      </w:r>
      <w:r>
        <w:rPr>
          <w:sz w:val="24"/>
        </w:rPr>
        <w:t>neposkytne,</w:t>
      </w:r>
      <w:r>
        <w:rPr>
          <w:spacing w:val="-4"/>
          <w:sz w:val="24"/>
        </w:rPr>
        <w:t xml:space="preserve"> </w:t>
      </w:r>
      <w:r>
        <w:rPr>
          <w:sz w:val="24"/>
        </w:rPr>
        <w:t>byť</w:t>
      </w:r>
      <w:r>
        <w:rPr>
          <w:spacing w:val="-5"/>
          <w:sz w:val="24"/>
        </w:rPr>
        <w:t xml:space="preserve"> </w:t>
      </w:r>
      <w:r>
        <w:rPr>
          <w:sz w:val="24"/>
        </w:rPr>
        <w:t>jen</w:t>
      </w:r>
      <w:r>
        <w:rPr>
          <w:spacing w:val="-2"/>
          <w:sz w:val="24"/>
        </w:rPr>
        <w:t xml:space="preserve"> </w:t>
      </w:r>
      <w:r>
        <w:rPr>
          <w:sz w:val="24"/>
        </w:rPr>
        <w:t>její</w:t>
      </w:r>
      <w:r>
        <w:rPr>
          <w:spacing w:val="-7"/>
          <w:sz w:val="24"/>
        </w:rPr>
        <w:t xml:space="preserve"> </w:t>
      </w:r>
      <w:r>
        <w:rPr>
          <w:sz w:val="24"/>
        </w:rPr>
        <w:t>část</w:t>
      </w:r>
      <w:r>
        <w:rPr>
          <w:spacing w:val="-3"/>
          <w:sz w:val="24"/>
        </w:rPr>
        <w:t xml:space="preserve"> </w:t>
      </w:r>
      <w:r>
        <w:rPr>
          <w:sz w:val="24"/>
        </w:rPr>
        <w:t>třetí</w:t>
      </w:r>
      <w:r>
        <w:rPr>
          <w:spacing w:val="-5"/>
          <w:sz w:val="24"/>
        </w:rPr>
        <w:t xml:space="preserve"> </w:t>
      </w:r>
      <w:r>
        <w:rPr>
          <w:sz w:val="24"/>
        </w:rPr>
        <w:t>osobě bez předchozího písemného souhlasu</w:t>
      </w:r>
      <w:r>
        <w:rPr>
          <w:spacing w:val="-1"/>
          <w:sz w:val="24"/>
        </w:rPr>
        <w:t xml:space="preserve"> </w:t>
      </w:r>
      <w:r>
        <w:rPr>
          <w:sz w:val="24"/>
        </w:rPr>
        <w:t>Poskytovatele.</w:t>
      </w:r>
    </w:p>
    <w:p w14:paraId="34E91C08" w14:textId="77777777" w:rsidR="00363FA5" w:rsidRDefault="00000000">
      <w:pPr>
        <w:pStyle w:val="Odstavecseseznamem"/>
        <w:numPr>
          <w:ilvl w:val="1"/>
          <w:numId w:val="3"/>
        </w:numPr>
        <w:tabs>
          <w:tab w:val="left" w:pos="604"/>
        </w:tabs>
        <w:spacing w:before="1"/>
        <w:ind w:left="603" w:right="110" w:hanging="428"/>
        <w:jc w:val="both"/>
        <w:rPr>
          <w:sz w:val="24"/>
        </w:rPr>
      </w:pPr>
      <w:r>
        <w:rPr>
          <w:sz w:val="24"/>
        </w:rPr>
        <w:t>Poruší-li některá smluvní strana povinnost mlčenlivosti dle tohoto článku, je povinna druhé</w:t>
      </w:r>
      <w:r>
        <w:rPr>
          <w:spacing w:val="-5"/>
          <w:sz w:val="24"/>
        </w:rPr>
        <w:t xml:space="preserve"> </w:t>
      </w:r>
      <w:r>
        <w:rPr>
          <w:sz w:val="24"/>
        </w:rPr>
        <w:t>smluvní</w:t>
      </w:r>
      <w:r>
        <w:rPr>
          <w:spacing w:val="-8"/>
          <w:sz w:val="24"/>
        </w:rPr>
        <w:t xml:space="preserve"> </w:t>
      </w:r>
      <w:r>
        <w:rPr>
          <w:sz w:val="24"/>
        </w:rPr>
        <w:t>straně</w:t>
      </w:r>
      <w:r>
        <w:rPr>
          <w:spacing w:val="-8"/>
          <w:sz w:val="24"/>
        </w:rPr>
        <w:t xml:space="preserve"> </w:t>
      </w:r>
      <w:r>
        <w:rPr>
          <w:sz w:val="24"/>
        </w:rPr>
        <w:t>nahradit</w:t>
      </w:r>
      <w:r>
        <w:rPr>
          <w:spacing w:val="-5"/>
          <w:sz w:val="24"/>
        </w:rPr>
        <w:t xml:space="preserve"> </w:t>
      </w:r>
      <w:r>
        <w:rPr>
          <w:sz w:val="24"/>
        </w:rPr>
        <w:t>veškerou</w:t>
      </w:r>
      <w:r>
        <w:rPr>
          <w:spacing w:val="-7"/>
          <w:sz w:val="24"/>
        </w:rPr>
        <w:t xml:space="preserve"> </w:t>
      </w:r>
      <w:r>
        <w:rPr>
          <w:sz w:val="24"/>
        </w:rPr>
        <w:t>způsobenou</w:t>
      </w:r>
      <w:r>
        <w:rPr>
          <w:spacing w:val="-6"/>
          <w:sz w:val="24"/>
        </w:rPr>
        <w:t xml:space="preserve"> </w:t>
      </w:r>
      <w:r>
        <w:rPr>
          <w:sz w:val="24"/>
        </w:rPr>
        <w:t>škodu.</w:t>
      </w:r>
      <w:r>
        <w:rPr>
          <w:spacing w:val="-9"/>
          <w:sz w:val="24"/>
        </w:rPr>
        <w:t xml:space="preserve"> </w:t>
      </w:r>
      <w:r>
        <w:rPr>
          <w:sz w:val="24"/>
        </w:rPr>
        <w:t>Nad</w:t>
      </w:r>
      <w:r>
        <w:rPr>
          <w:spacing w:val="-7"/>
          <w:sz w:val="24"/>
        </w:rPr>
        <w:t xml:space="preserve"> </w:t>
      </w:r>
      <w:r>
        <w:rPr>
          <w:sz w:val="24"/>
        </w:rPr>
        <w:t>rámec</w:t>
      </w:r>
      <w:r>
        <w:rPr>
          <w:spacing w:val="-9"/>
          <w:sz w:val="24"/>
        </w:rPr>
        <w:t xml:space="preserve"> </w:t>
      </w:r>
      <w:r>
        <w:rPr>
          <w:sz w:val="24"/>
        </w:rPr>
        <w:t>způsobené</w:t>
      </w:r>
      <w:r>
        <w:rPr>
          <w:spacing w:val="-7"/>
          <w:sz w:val="24"/>
        </w:rPr>
        <w:t xml:space="preserve"> </w:t>
      </w:r>
      <w:r>
        <w:rPr>
          <w:sz w:val="24"/>
        </w:rPr>
        <w:t>škody je Poskytovatel oprávněn požadovat po Expertovi nebo Příjemci, který porušil svou povinnost mlčenlivosti podle předchozího odstavce 7.1 této smlouvy, zaplacení smluvní pokuty ve výši 60 000 Kč (slovy: šedesát tisíc korun českých) za každý případ porušení povinnosti.</w:t>
      </w:r>
    </w:p>
    <w:p w14:paraId="34E91C09" w14:textId="77777777" w:rsidR="00363FA5" w:rsidRDefault="00000000">
      <w:pPr>
        <w:pStyle w:val="Odstavecseseznamem"/>
        <w:numPr>
          <w:ilvl w:val="1"/>
          <w:numId w:val="3"/>
        </w:numPr>
        <w:tabs>
          <w:tab w:val="left" w:pos="604"/>
        </w:tabs>
        <w:ind w:left="603" w:right="111" w:hanging="428"/>
        <w:jc w:val="both"/>
        <w:rPr>
          <w:sz w:val="24"/>
        </w:rPr>
      </w:pPr>
      <w:r>
        <w:rPr>
          <w:sz w:val="24"/>
        </w:rPr>
        <w:t>Smluvní strany se dále dohodly, že Poskytovatel a Expert jsou povinni zachovávat mlčenlivost o obchodních tajemstvích a jiných důvěrných informacích Příjemce, které jim budou</w:t>
      </w:r>
      <w:r>
        <w:rPr>
          <w:spacing w:val="-4"/>
          <w:sz w:val="24"/>
        </w:rPr>
        <w:t xml:space="preserve"> </w:t>
      </w:r>
      <w:r>
        <w:rPr>
          <w:sz w:val="24"/>
        </w:rPr>
        <w:t>ze</w:t>
      </w:r>
      <w:r>
        <w:rPr>
          <w:spacing w:val="-1"/>
          <w:sz w:val="24"/>
        </w:rPr>
        <w:t xml:space="preserve"> </w:t>
      </w:r>
      <w:r>
        <w:rPr>
          <w:sz w:val="24"/>
        </w:rPr>
        <w:t>strany</w:t>
      </w:r>
      <w:r>
        <w:rPr>
          <w:spacing w:val="-3"/>
          <w:sz w:val="24"/>
        </w:rPr>
        <w:t xml:space="preserve"> </w:t>
      </w:r>
      <w:r>
        <w:rPr>
          <w:sz w:val="24"/>
        </w:rPr>
        <w:t>Příjemce</w:t>
      </w:r>
      <w:r>
        <w:rPr>
          <w:spacing w:val="-2"/>
          <w:sz w:val="24"/>
        </w:rPr>
        <w:t xml:space="preserve"> </w:t>
      </w:r>
      <w:r>
        <w:rPr>
          <w:sz w:val="24"/>
        </w:rPr>
        <w:t>na</w:t>
      </w:r>
      <w:r>
        <w:rPr>
          <w:spacing w:val="-4"/>
          <w:sz w:val="24"/>
        </w:rPr>
        <w:t xml:space="preserve"> </w:t>
      </w:r>
      <w:r>
        <w:rPr>
          <w:sz w:val="24"/>
        </w:rPr>
        <w:t>základě</w:t>
      </w:r>
      <w:r>
        <w:rPr>
          <w:spacing w:val="-6"/>
          <w:sz w:val="24"/>
        </w:rPr>
        <w:t xml:space="preserve"> </w:t>
      </w:r>
      <w:r>
        <w:rPr>
          <w:sz w:val="24"/>
        </w:rPr>
        <w:t>této</w:t>
      </w:r>
      <w:r>
        <w:rPr>
          <w:spacing w:val="-3"/>
          <w:sz w:val="24"/>
        </w:rPr>
        <w:t xml:space="preserve"> </w:t>
      </w:r>
      <w:r>
        <w:rPr>
          <w:sz w:val="24"/>
        </w:rPr>
        <w:t>smlouvy</w:t>
      </w:r>
      <w:r>
        <w:rPr>
          <w:spacing w:val="-2"/>
          <w:sz w:val="24"/>
        </w:rPr>
        <w:t xml:space="preserve"> </w:t>
      </w:r>
      <w:r>
        <w:rPr>
          <w:sz w:val="24"/>
        </w:rPr>
        <w:t>sděleny</w:t>
      </w:r>
      <w:r>
        <w:rPr>
          <w:spacing w:val="-3"/>
          <w:sz w:val="24"/>
        </w:rPr>
        <w:t xml:space="preserve"> </w:t>
      </w:r>
      <w:r>
        <w:rPr>
          <w:sz w:val="24"/>
        </w:rPr>
        <w:t>či</w:t>
      </w:r>
      <w:r>
        <w:rPr>
          <w:spacing w:val="-5"/>
          <w:sz w:val="24"/>
        </w:rPr>
        <w:t xml:space="preserve"> </w:t>
      </w:r>
      <w:r>
        <w:rPr>
          <w:sz w:val="24"/>
        </w:rPr>
        <w:t>jinak</w:t>
      </w:r>
      <w:r>
        <w:rPr>
          <w:spacing w:val="-4"/>
          <w:sz w:val="24"/>
        </w:rPr>
        <w:t xml:space="preserve"> </w:t>
      </w:r>
      <w:r>
        <w:rPr>
          <w:sz w:val="24"/>
        </w:rPr>
        <w:t>zpřístupněny</w:t>
      </w:r>
      <w:r>
        <w:rPr>
          <w:spacing w:val="-4"/>
          <w:sz w:val="24"/>
        </w:rPr>
        <w:t xml:space="preserve"> </w:t>
      </w:r>
      <w:r>
        <w:rPr>
          <w:sz w:val="24"/>
        </w:rPr>
        <w:t>ze</w:t>
      </w:r>
      <w:r>
        <w:rPr>
          <w:spacing w:val="-4"/>
          <w:sz w:val="24"/>
        </w:rPr>
        <w:t xml:space="preserve"> </w:t>
      </w:r>
      <w:r>
        <w:rPr>
          <w:sz w:val="24"/>
        </w:rPr>
        <w:t>strany Příjemce. Smluvní strany se však dohodly, že Poskytovatel je oprávněn tyto informace sdělit či jinak zpřístupnit spolupracujícím subjektům či jiným třetím osobám, a to na základě souhlasu Příjemce či v případech, kdy je to obvyklé, či nezbytné pro plnění této smlouvy. Souhlas příjemce může být učiněn rovněž e-mailem či jinou vhodnou</w:t>
      </w:r>
      <w:r>
        <w:rPr>
          <w:spacing w:val="-27"/>
          <w:sz w:val="24"/>
        </w:rPr>
        <w:t xml:space="preserve"> </w:t>
      </w:r>
      <w:r>
        <w:rPr>
          <w:sz w:val="24"/>
        </w:rPr>
        <w:t>formou.</w:t>
      </w:r>
    </w:p>
    <w:p w14:paraId="34E91C0A" w14:textId="77777777" w:rsidR="00363FA5" w:rsidRDefault="00363FA5">
      <w:pPr>
        <w:pStyle w:val="Zkladntext"/>
      </w:pPr>
    </w:p>
    <w:p w14:paraId="34E91C0B" w14:textId="77777777" w:rsidR="00363FA5" w:rsidRDefault="00000000">
      <w:pPr>
        <w:pStyle w:val="Nadpis1"/>
        <w:numPr>
          <w:ilvl w:val="0"/>
          <w:numId w:val="3"/>
        </w:numPr>
        <w:tabs>
          <w:tab w:val="left" w:pos="537"/>
        </w:tabs>
        <w:ind w:hanging="361"/>
        <w:jc w:val="both"/>
      </w:pPr>
      <w:r>
        <w:t>Závěrečná</w:t>
      </w:r>
      <w:r>
        <w:rPr>
          <w:spacing w:val="-2"/>
        </w:rPr>
        <w:t xml:space="preserve"> </w:t>
      </w:r>
      <w:r>
        <w:t>ustanovení</w:t>
      </w:r>
    </w:p>
    <w:p w14:paraId="34E91C0C" w14:textId="77777777" w:rsidR="00363FA5" w:rsidRDefault="00363FA5">
      <w:pPr>
        <w:pStyle w:val="Zkladntext"/>
        <w:rPr>
          <w:b/>
        </w:rPr>
      </w:pPr>
    </w:p>
    <w:p w14:paraId="34E91C0D" w14:textId="77777777" w:rsidR="00363FA5" w:rsidRDefault="00000000">
      <w:pPr>
        <w:pStyle w:val="Odstavecseseznamem"/>
        <w:numPr>
          <w:ilvl w:val="1"/>
          <w:numId w:val="3"/>
        </w:numPr>
        <w:tabs>
          <w:tab w:val="left" w:pos="604"/>
        </w:tabs>
        <w:ind w:left="603" w:right="121" w:hanging="428"/>
        <w:jc w:val="both"/>
        <w:rPr>
          <w:sz w:val="24"/>
        </w:rPr>
      </w:pPr>
      <w:r>
        <w:rPr>
          <w:sz w:val="24"/>
        </w:rPr>
        <w:t>Smlouva nebo právní vztah z ní vzniklý mohou být měněny dohodou smluvních stran pouze v písemné</w:t>
      </w:r>
      <w:r>
        <w:rPr>
          <w:spacing w:val="-4"/>
          <w:sz w:val="24"/>
        </w:rPr>
        <w:t xml:space="preserve"> </w:t>
      </w:r>
      <w:r>
        <w:rPr>
          <w:sz w:val="24"/>
        </w:rPr>
        <w:t>formě.</w:t>
      </w:r>
    </w:p>
    <w:p w14:paraId="34E91C0E" w14:textId="77777777" w:rsidR="00363FA5" w:rsidRDefault="00000000">
      <w:pPr>
        <w:pStyle w:val="Odstavecseseznamem"/>
        <w:numPr>
          <w:ilvl w:val="1"/>
          <w:numId w:val="3"/>
        </w:numPr>
        <w:tabs>
          <w:tab w:val="left" w:pos="604"/>
        </w:tabs>
        <w:ind w:left="603" w:right="115" w:hanging="428"/>
        <w:jc w:val="both"/>
        <w:rPr>
          <w:sz w:val="24"/>
        </w:rPr>
      </w:pPr>
      <w:r>
        <w:rPr>
          <w:sz w:val="24"/>
        </w:rPr>
        <w:t>Smluvní strany berou na vědomí, že tato smlouva může podléhat uveřejnění prostřednictvím registru smluv ve smyslu zákona č. 340/2015 Sb. o registru smluv, v účinném znění. Smlouvu v takovém případě bez zbytečného odkladu uveřejní Poskytovatel. V případě, že tak neučiní v</w:t>
      </w:r>
      <w:r>
        <w:rPr>
          <w:spacing w:val="19"/>
          <w:sz w:val="24"/>
        </w:rPr>
        <w:t xml:space="preserve"> </w:t>
      </w:r>
      <w:r>
        <w:rPr>
          <w:sz w:val="24"/>
        </w:rPr>
        <w:t>uvedené lhůtě, jsou povinny takové uveřejnění</w:t>
      </w:r>
    </w:p>
    <w:p w14:paraId="34E91C0F" w14:textId="77777777" w:rsidR="00363FA5" w:rsidRDefault="00363FA5">
      <w:pPr>
        <w:jc w:val="both"/>
        <w:rPr>
          <w:sz w:val="24"/>
        </w:rPr>
        <w:sectPr w:rsidR="00363FA5">
          <w:pgSz w:w="11910" w:h="16840"/>
          <w:pgMar w:top="1660" w:right="1300" w:bottom="2080" w:left="1240" w:header="303" w:footer="1893" w:gutter="0"/>
          <w:cols w:space="708"/>
        </w:sectPr>
      </w:pPr>
    </w:p>
    <w:p w14:paraId="34E91C10" w14:textId="77777777" w:rsidR="00363FA5" w:rsidRDefault="00363FA5">
      <w:pPr>
        <w:pStyle w:val="Zkladntext"/>
        <w:spacing w:before="12"/>
        <w:rPr>
          <w:sz w:val="12"/>
        </w:rPr>
      </w:pPr>
    </w:p>
    <w:p w14:paraId="34E91C11" w14:textId="77777777" w:rsidR="00363FA5" w:rsidRDefault="00000000">
      <w:pPr>
        <w:pStyle w:val="Zkladntext"/>
        <w:spacing w:before="51"/>
        <w:ind w:left="603" w:right="118"/>
        <w:jc w:val="both"/>
      </w:pPr>
      <w:r>
        <w:t>zajistit zbývající smluvní strany. V takovém případě tato smlouva nabývá účinnosti dnem uveřejnění v registru smluv v souladu s ustanovením § 6 odst. 1 citovaného zákona.</w:t>
      </w:r>
    </w:p>
    <w:p w14:paraId="34E91C12" w14:textId="77777777" w:rsidR="00363FA5" w:rsidRDefault="00000000">
      <w:pPr>
        <w:pStyle w:val="Odstavecseseznamem"/>
        <w:numPr>
          <w:ilvl w:val="1"/>
          <w:numId w:val="3"/>
        </w:numPr>
        <w:tabs>
          <w:tab w:val="left" w:pos="604"/>
        </w:tabs>
        <w:ind w:left="603" w:right="112" w:hanging="428"/>
        <w:jc w:val="both"/>
        <w:rPr>
          <w:sz w:val="24"/>
        </w:rPr>
      </w:pPr>
      <w:r>
        <w:rPr>
          <w:sz w:val="24"/>
        </w:rPr>
        <w:t>Ochrana</w:t>
      </w:r>
      <w:r>
        <w:rPr>
          <w:spacing w:val="-10"/>
          <w:sz w:val="24"/>
        </w:rPr>
        <w:t xml:space="preserve"> </w:t>
      </w:r>
      <w:r>
        <w:rPr>
          <w:sz w:val="24"/>
        </w:rPr>
        <w:t>osobních</w:t>
      </w:r>
      <w:r>
        <w:rPr>
          <w:spacing w:val="-8"/>
          <w:sz w:val="24"/>
        </w:rPr>
        <w:t xml:space="preserve"> </w:t>
      </w:r>
      <w:r>
        <w:rPr>
          <w:sz w:val="24"/>
        </w:rPr>
        <w:t>údajů:</w:t>
      </w:r>
      <w:r>
        <w:rPr>
          <w:spacing w:val="-12"/>
          <w:sz w:val="24"/>
        </w:rPr>
        <w:t xml:space="preserve"> </w:t>
      </w:r>
      <w:r>
        <w:rPr>
          <w:sz w:val="24"/>
        </w:rPr>
        <w:t>Informace</w:t>
      </w:r>
      <w:r>
        <w:rPr>
          <w:spacing w:val="-8"/>
          <w:sz w:val="24"/>
        </w:rPr>
        <w:t xml:space="preserve"> </w:t>
      </w:r>
      <w:r>
        <w:rPr>
          <w:sz w:val="24"/>
        </w:rPr>
        <w:t>o</w:t>
      </w:r>
      <w:r>
        <w:rPr>
          <w:spacing w:val="-11"/>
          <w:sz w:val="24"/>
        </w:rPr>
        <w:t xml:space="preserve"> </w:t>
      </w:r>
      <w:r>
        <w:rPr>
          <w:sz w:val="24"/>
        </w:rPr>
        <w:t>tom,</w:t>
      </w:r>
      <w:r>
        <w:rPr>
          <w:spacing w:val="-12"/>
          <w:sz w:val="24"/>
        </w:rPr>
        <w:t xml:space="preserve"> </w:t>
      </w:r>
      <w:r>
        <w:rPr>
          <w:sz w:val="24"/>
        </w:rPr>
        <w:t>v</w:t>
      </w:r>
      <w:r>
        <w:rPr>
          <w:spacing w:val="-9"/>
          <w:sz w:val="24"/>
        </w:rPr>
        <w:t xml:space="preserve"> </w:t>
      </w:r>
      <w:r>
        <w:rPr>
          <w:sz w:val="24"/>
        </w:rPr>
        <w:t>jakém</w:t>
      </w:r>
      <w:r>
        <w:rPr>
          <w:spacing w:val="-8"/>
          <w:sz w:val="24"/>
        </w:rPr>
        <w:t xml:space="preserve"> </w:t>
      </w:r>
      <w:r>
        <w:rPr>
          <w:sz w:val="24"/>
        </w:rPr>
        <w:t>rozsahu,</w:t>
      </w:r>
      <w:r>
        <w:rPr>
          <w:spacing w:val="-12"/>
          <w:sz w:val="24"/>
        </w:rPr>
        <w:t xml:space="preserve"> </w:t>
      </w:r>
      <w:r>
        <w:rPr>
          <w:sz w:val="24"/>
        </w:rPr>
        <w:t>za</w:t>
      </w:r>
      <w:r>
        <w:rPr>
          <w:spacing w:val="-11"/>
          <w:sz w:val="24"/>
        </w:rPr>
        <w:t xml:space="preserve"> </w:t>
      </w:r>
      <w:r>
        <w:rPr>
          <w:sz w:val="24"/>
        </w:rPr>
        <w:t>jakým</w:t>
      </w:r>
      <w:r>
        <w:rPr>
          <w:spacing w:val="-9"/>
          <w:sz w:val="24"/>
        </w:rPr>
        <w:t xml:space="preserve"> </w:t>
      </w:r>
      <w:r>
        <w:rPr>
          <w:sz w:val="24"/>
        </w:rPr>
        <w:t>účelem,</w:t>
      </w:r>
      <w:r>
        <w:rPr>
          <w:spacing w:val="-9"/>
          <w:sz w:val="24"/>
        </w:rPr>
        <w:t xml:space="preserve"> </w:t>
      </w:r>
      <w:r>
        <w:rPr>
          <w:sz w:val="24"/>
        </w:rPr>
        <w:t>na</w:t>
      </w:r>
      <w:r>
        <w:rPr>
          <w:spacing w:val="-6"/>
          <w:sz w:val="24"/>
        </w:rPr>
        <w:t xml:space="preserve"> </w:t>
      </w:r>
      <w:r>
        <w:rPr>
          <w:sz w:val="24"/>
        </w:rPr>
        <w:t>základě, jakého oprávnění (titulu) a po jakou dobu Poskytovatel podpory jako správce osobních údajů zpracovává osobní údaje Příjemce (jeho zástupce), a o tom, jaká zástupci Příjemce náležejí práva, jsou upraveny v informačním dokumentu s názvem Zásady zpracování osobních údajů, který je dostupný na webových stránkách Poskytovatele</w:t>
      </w:r>
      <w:r>
        <w:rPr>
          <w:spacing w:val="-21"/>
          <w:sz w:val="24"/>
        </w:rPr>
        <w:t xml:space="preserve"> </w:t>
      </w:r>
      <w:r>
        <w:rPr>
          <w:sz w:val="24"/>
        </w:rPr>
        <w:t>podpory.</w:t>
      </w:r>
    </w:p>
    <w:p w14:paraId="34E91C13" w14:textId="77777777" w:rsidR="00363FA5" w:rsidRDefault="00000000">
      <w:pPr>
        <w:pStyle w:val="Odstavecseseznamem"/>
        <w:numPr>
          <w:ilvl w:val="1"/>
          <w:numId w:val="3"/>
        </w:numPr>
        <w:tabs>
          <w:tab w:val="left" w:pos="604"/>
        </w:tabs>
        <w:spacing w:before="1"/>
        <w:ind w:left="603" w:right="111" w:hanging="428"/>
        <w:jc w:val="both"/>
        <w:rPr>
          <w:sz w:val="24"/>
        </w:rPr>
      </w:pPr>
      <w:r>
        <w:rPr>
          <w:sz w:val="24"/>
        </w:rPr>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24"/>
          <w:sz w:val="24"/>
        </w:rPr>
        <w:t xml:space="preserve"> </w:t>
      </w:r>
      <w:r>
        <w:rPr>
          <w:sz w:val="24"/>
        </w:rPr>
        <w:t>Smlouvy.</w:t>
      </w:r>
    </w:p>
    <w:p w14:paraId="34E91C14" w14:textId="77777777" w:rsidR="00363FA5" w:rsidRDefault="00000000">
      <w:pPr>
        <w:pStyle w:val="Odstavecseseznamem"/>
        <w:numPr>
          <w:ilvl w:val="1"/>
          <w:numId w:val="3"/>
        </w:numPr>
        <w:tabs>
          <w:tab w:val="left" w:pos="604"/>
        </w:tabs>
        <w:spacing w:line="292" w:lineRule="exact"/>
        <w:ind w:left="603" w:hanging="428"/>
        <w:jc w:val="both"/>
        <w:rPr>
          <w:sz w:val="24"/>
        </w:rPr>
      </w:pPr>
      <w:r>
        <w:rPr>
          <w:sz w:val="24"/>
        </w:rPr>
        <w:t xml:space="preserve">Tato smlouva se vyhotovuje </w:t>
      </w:r>
      <w:r>
        <w:rPr>
          <w:b/>
          <w:sz w:val="24"/>
        </w:rPr>
        <w:t>ve třech stejnopisech</w:t>
      </w:r>
      <w:r>
        <w:rPr>
          <w:sz w:val="24"/>
        </w:rPr>
        <w:t>. Každá smluvní strana obdrží</w:t>
      </w:r>
      <w:r>
        <w:rPr>
          <w:spacing w:val="38"/>
          <w:sz w:val="24"/>
        </w:rPr>
        <w:t xml:space="preserve"> </w:t>
      </w:r>
      <w:r>
        <w:rPr>
          <w:sz w:val="24"/>
        </w:rPr>
        <w:t>po</w:t>
      </w:r>
    </w:p>
    <w:p w14:paraId="34E91C15" w14:textId="77777777" w:rsidR="00363FA5" w:rsidRDefault="00000000">
      <w:pPr>
        <w:pStyle w:val="Zkladntext"/>
        <w:ind w:left="603"/>
        <w:jc w:val="both"/>
      </w:pPr>
      <w:r>
        <w:t>jednom stejnopisu.</w:t>
      </w:r>
    </w:p>
    <w:p w14:paraId="34E91C16" w14:textId="77777777" w:rsidR="00363FA5" w:rsidRDefault="00363FA5">
      <w:pPr>
        <w:pStyle w:val="Zkladntext"/>
      </w:pPr>
    </w:p>
    <w:p w14:paraId="34E91C17" w14:textId="77777777" w:rsidR="00363FA5" w:rsidRDefault="00363FA5">
      <w:pPr>
        <w:pStyle w:val="Zkladntext"/>
        <w:spacing w:before="2"/>
      </w:pPr>
    </w:p>
    <w:p w14:paraId="34E91C18" w14:textId="19C9EF26" w:rsidR="00363FA5" w:rsidRDefault="00000000">
      <w:pPr>
        <w:pStyle w:val="Zkladntext"/>
        <w:tabs>
          <w:tab w:val="left" w:pos="2686"/>
          <w:tab w:val="left" w:pos="4245"/>
        </w:tabs>
        <w:ind w:left="176"/>
      </w:pPr>
      <w:r>
        <w:pict w14:anchorId="34E91C2B">
          <v:shapetype id="_x0000_t202" coordsize="21600,21600" o:spt="202" path="m,l,21600r21600,l21600,xe">
            <v:stroke joinstyle="miter"/>
            <v:path gradientshapeok="t" o:connecttype="rect"/>
          </v:shapetype>
          <v:shape id="_x0000_s2072" type="#_x0000_t202" style="position:absolute;left:0;text-align:left;margin-left:393.05pt;margin-top:75.4pt;width:131.4pt;height:11.05pt;z-index:-251993088;mso-position-horizontal-relative:page" filled="f" stroked="f">
            <v:textbox inset="0,0,0,0">
              <w:txbxContent>
                <w:p w14:paraId="34E91C3F" w14:textId="77777777" w:rsidR="00363FA5" w:rsidRDefault="00000000">
                  <w:pPr>
                    <w:spacing w:line="221" w:lineRule="exact"/>
                  </w:pPr>
                  <w:r>
                    <w:rPr>
                      <w:spacing w:val="-1"/>
                    </w:rPr>
                    <w:t>________________________</w:t>
                  </w:r>
                </w:p>
              </w:txbxContent>
            </v:textbox>
            <w10:wrap anchorx="page"/>
          </v:shape>
        </w:pict>
      </w:r>
      <w:r>
        <w:pict w14:anchorId="34E91C2C">
          <v:shape id="_x0000_s2071" type="#_x0000_t202" style="position:absolute;left:0;text-align:left;margin-left:76.1pt;margin-top:75.4pt;width:131.4pt;height:11.05pt;z-index:-251992064;mso-position-horizontal-relative:page" filled="f" stroked="f">
            <v:textbox inset="0,0,0,0">
              <w:txbxContent>
                <w:p w14:paraId="34E91C40" w14:textId="77777777" w:rsidR="00363FA5" w:rsidRDefault="00000000">
                  <w:pPr>
                    <w:spacing w:line="221" w:lineRule="exact"/>
                  </w:pPr>
                  <w:r>
                    <w:rPr>
                      <w:spacing w:val="-1"/>
                    </w:rPr>
                    <w:t>________________________</w:t>
                  </w:r>
                </w:p>
              </w:txbxContent>
            </v:textbox>
            <w10:wrap anchorx="page"/>
          </v:shape>
        </w:pict>
      </w:r>
      <w:r>
        <w:pict w14:anchorId="34E91C2D">
          <v:shape id="_x0000_s2070" type="#_x0000_t202" style="position:absolute;left:0;text-align:left;margin-left:232pt;margin-top:75.4pt;width:131.4pt;height:11.05pt;z-index:-251991040;mso-position-horizontal-relative:page" filled="f" stroked="f">
            <v:textbox inset="0,0,0,0">
              <w:txbxContent>
                <w:p w14:paraId="34E91C41" w14:textId="77777777" w:rsidR="00363FA5" w:rsidRDefault="00000000">
                  <w:pPr>
                    <w:spacing w:line="221" w:lineRule="exact"/>
                  </w:pPr>
                  <w:r>
                    <w:rPr>
                      <w:spacing w:val="-1"/>
                    </w:rPr>
                    <w:t>________________________</w:t>
                  </w:r>
                </w:p>
              </w:txbxContent>
            </v:textbox>
            <w10:wrap anchorx="page"/>
          </v:shape>
        </w:pict>
      </w:r>
      <w:r>
        <w:t>V</w:t>
      </w:r>
      <w:r>
        <w:rPr>
          <w:u w:val="single"/>
        </w:rPr>
        <w:t xml:space="preserve"> </w:t>
      </w:r>
      <w:r>
        <w:rPr>
          <w:u w:val="single"/>
        </w:rPr>
        <w:tab/>
      </w:r>
      <w:r>
        <w:t>dne</w:t>
      </w:r>
      <w:r>
        <w:rPr>
          <w:spacing w:val="1"/>
        </w:rPr>
        <w:t xml:space="preserve"> </w:t>
      </w:r>
      <w:r>
        <w:rPr>
          <w:u w:val="single"/>
        </w:rPr>
        <w:t xml:space="preserve"> </w:t>
      </w:r>
      <w:r>
        <w:rPr>
          <w:u w:val="single"/>
        </w:rPr>
        <w:tab/>
      </w:r>
    </w:p>
    <w:p w14:paraId="34E91C19" w14:textId="384850E5" w:rsidR="00363FA5" w:rsidRDefault="00363FA5">
      <w:pPr>
        <w:pStyle w:val="Zkladntext"/>
        <w:spacing w:before="11"/>
        <w:rPr>
          <w:sz w:val="11"/>
        </w:rPr>
      </w:pPr>
    </w:p>
    <w:p w14:paraId="0D359CE2" w14:textId="77777777" w:rsidR="00123F57" w:rsidRDefault="00123F57">
      <w:pPr>
        <w:pStyle w:val="Zkladntext"/>
        <w:spacing w:before="11"/>
        <w:rPr>
          <w:sz w:val="11"/>
        </w:rPr>
      </w:pPr>
    </w:p>
    <w:p w14:paraId="39E2FEF1" w14:textId="77777777" w:rsidR="00123F57" w:rsidRDefault="00123F57">
      <w:pPr>
        <w:pStyle w:val="Zkladntext"/>
        <w:spacing w:before="11"/>
        <w:rPr>
          <w:sz w:val="11"/>
        </w:rPr>
      </w:pPr>
    </w:p>
    <w:p w14:paraId="49778C36" w14:textId="77777777" w:rsidR="00123F57" w:rsidRDefault="00123F57">
      <w:pPr>
        <w:pStyle w:val="Zkladntext"/>
        <w:spacing w:before="11"/>
        <w:rPr>
          <w:sz w:val="11"/>
        </w:rPr>
      </w:pPr>
    </w:p>
    <w:p w14:paraId="70742D4C" w14:textId="77777777" w:rsidR="00123F57" w:rsidRDefault="00123F57">
      <w:pPr>
        <w:pStyle w:val="Zkladntext"/>
        <w:spacing w:before="11"/>
        <w:rPr>
          <w:sz w:val="11"/>
        </w:rPr>
      </w:pPr>
    </w:p>
    <w:p w14:paraId="335E5E01" w14:textId="77777777" w:rsidR="00123F57" w:rsidRDefault="00123F57">
      <w:pPr>
        <w:pStyle w:val="Zkladntext"/>
        <w:spacing w:before="11"/>
        <w:rPr>
          <w:sz w:val="11"/>
        </w:rPr>
      </w:pPr>
    </w:p>
    <w:p w14:paraId="7B99B51B" w14:textId="77777777" w:rsidR="00123F57" w:rsidRDefault="00123F57">
      <w:pPr>
        <w:pStyle w:val="Zkladntext"/>
        <w:spacing w:before="11"/>
        <w:rPr>
          <w:sz w:val="11"/>
        </w:rPr>
      </w:pPr>
    </w:p>
    <w:p w14:paraId="0B3C87E9" w14:textId="77777777" w:rsidR="00123F57" w:rsidRDefault="00123F57">
      <w:pPr>
        <w:pStyle w:val="Zkladntext"/>
        <w:spacing w:before="11"/>
        <w:rPr>
          <w:sz w:val="11"/>
        </w:rPr>
      </w:pPr>
    </w:p>
    <w:p w14:paraId="470E86ED" w14:textId="77777777" w:rsidR="00123F57" w:rsidRDefault="00123F57">
      <w:pPr>
        <w:pStyle w:val="Zkladntext"/>
        <w:spacing w:before="11"/>
        <w:rPr>
          <w:sz w:val="11"/>
        </w:rPr>
      </w:pPr>
    </w:p>
    <w:p w14:paraId="27951FF9" w14:textId="77777777" w:rsidR="00123F57" w:rsidRDefault="00123F57">
      <w:pPr>
        <w:pStyle w:val="Zkladntext"/>
        <w:spacing w:before="11"/>
        <w:rPr>
          <w:sz w:val="11"/>
        </w:rPr>
      </w:pPr>
    </w:p>
    <w:p w14:paraId="384713A8" w14:textId="77777777" w:rsidR="00123F57" w:rsidRDefault="00123F57">
      <w:pPr>
        <w:pStyle w:val="Zkladntext"/>
        <w:spacing w:before="11"/>
        <w:rPr>
          <w:sz w:val="11"/>
        </w:rPr>
      </w:pPr>
    </w:p>
    <w:p w14:paraId="34E91C1A" w14:textId="77777777" w:rsidR="00363FA5" w:rsidRDefault="00363FA5">
      <w:pPr>
        <w:pStyle w:val="Zkladntext"/>
        <w:spacing w:before="8"/>
        <w:rPr>
          <w:sz w:val="3"/>
        </w:rPr>
      </w:pPr>
    </w:p>
    <w:tbl>
      <w:tblPr>
        <w:tblStyle w:val="TableNormal"/>
        <w:tblW w:w="0" w:type="auto"/>
        <w:tblInd w:w="123" w:type="dxa"/>
        <w:tblLayout w:type="fixed"/>
        <w:tblLook w:val="01E0" w:firstRow="1" w:lastRow="1" w:firstColumn="1" w:lastColumn="1" w:noHBand="0" w:noVBand="0"/>
      </w:tblPr>
      <w:tblGrid>
        <w:gridCol w:w="3385"/>
        <w:gridCol w:w="2713"/>
        <w:gridCol w:w="2618"/>
      </w:tblGrid>
      <w:tr w:rsidR="00363FA5" w14:paraId="34E91C23" w14:textId="77777777">
        <w:trPr>
          <w:trHeight w:val="1411"/>
        </w:trPr>
        <w:tc>
          <w:tcPr>
            <w:tcW w:w="3385" w:type="dxa"/>
          </w:tcPr>
          <w:p w14:paraId="34E91C1B" w14:textId="77777777" w:rsidR="00363FA5" w:rsidRDefault="00000000">
            <w:pPr>
              <w:pStyle w:val="TableParagraph"/>
              <w:spacing w:line="244" w:lineRule="exact"/>
              <w:ind w:left="179" w:right="379"/>
              <w:jc w:val="center"/>
              <w:rPr>
                <w:sz w:val="24"/>
              </w:rPr>
            </w:pPr>
            <w:r>
              <w:rPr>
                <w:sz w:val="24"/>
              </w:rPr>
              <w:t>za Moravskoslezské inovační</w:t>
            </w:r>
          </w:p>
          <w:p w14:paraId="34E91C1C" w14:textId="77777777" w:rsidR="00363FA5" w:rsidRDefault="00000000">
            <w:pPr>
              <w:pStyle w:val="TableParagraph"/>
              <w:ind w:left="179" w:right="377"/>
              <w:jc w:val="center"/>
              <w:rPr>
                <w:sz w:val="24"/>
              </w:rPr>
            </w:pPr>
            <w:r>
              <w:rPr>
                <w:sz w:val="24"/>
              </w:rPr>
              <w:t>centrum Ostrava, a.s.</w:t>
            </w:r>
          </w:p>
          <w:p w14:paraId="34E91C1D" w14:textId="67A3A0EB" w:rsidR="00363FA5" w:rsidRDefault="00123F57">
            <w:pPr>
              <w:pStyle w:val="TableParagraph"/>
              <w:ind w:left="179" w:right="374"/>
              <w:jc w:val="center"/>
              <w:rPr>
                <w:sz w:val="24"/>
              </w:rPr>
            </w:pPr>
            <w:proofErr w:type="spellStart"/>
            <w:r>
              <w:rPr>
                <w:sz w:val="24"/>
              </w:rPr>
              <w:t>xxxxxxx</w:t>
            </w:r>
            <w:proofErr w:type="spellEnd"/>
          </w:p>
          <w:p w14:paraId="34E91C1E" w14:textId="77777777" w:rsidR="00363FA5" w:rsidRDefault="00000000">
            <w:pPr>
              <w:pStyle w:val="TableParagraph"/>
              <w:spacing w:line="290" w:lineRule="atLeast"/>
              <w:ind w:left="179" w:right="378"/>
              <w:jc w:val="center"/>
              <w:rPr>
                <w:sz w:val="24"/>
              </w:rPr>
            </w:pPr>
            <w:proofErr w:type="spellStart"/>
            <w:r>
              <w:rPr>
                <w:sz w:val="24"/>
              </w:rPr>
              <w:t>Chief</w:t>
            </w:r>
            <w:proofErr w:type="spellEnd"/>
            <w:r>
              <w:rPr>
                <w:sz w:val="24"/>
              </w:rPr>
              <w:t xml:space="preserve"> </w:t>
            </w:r>
            <w:proofErr w:type="spellStart"/>
            <w:r>
              <w:rPr>
                <w:sz w:val="24"/>
              </w:rPr>
              <w:t>of</w:t>
            </w:r>
            <w:proofErr w:type="spellEnd"/>
            <w:r>
              <w:rPr>
                <w:sz w:val="24"/>
              </w:rPr>
              <w:t xml:space="preserve"> Business Support Team</w:t>
            </w:r>
          </w:p>
        </w:tc>
        <w:tc>
          <w:tcPr>
            <w:tcW w:w="2713" w:type="dxa"/>
          </w:tcPr>
          <w:p w14:paraId="34E91C1F" w14:textId="77777777" w:rsidR="00363FA5" w:rsidRDefault="00000000">
            <w:pPr>
              <w:pStyle w:val="TableParagraph"/>
              <w:spacing w:line="244" w:lineRule="exact"/>
              <w:ind w:left="382" w:right="623"/>
              <w:jc w:val="center"/>
              <w:rPr>
                <w:sz w:val="24"/>
              </w:rPr>
            </w:pPr>
            <w:r>
              <w:rPr>
                <w:sz w:val="24"/>
              </w:rPr>
              <w:t>za CLINITEX s.r.o.</w:t>
            </w:r>
          </w:p>
          <w:p w14:paraId="34E91C20" w14:textId="77777777" w:rsidR="00363FA5" w:rsidRDefault="00000000">
            <w:pPr>
              <w:pStyle w:val="TableParagraph"/>
              <w:ind w:left="382" w:right="622"/>
              <w:jc w:val="center"/>
              <w:rPr>
                <w:sz w:val="24"/>
              </w:rPr>
            </w:pPr>
            <w:r>
              <w:rPr>
                <w:sz w:val="24"/>
              </w:rPr>
              <w:t xml:space="preserve">Petr </w:t>
            </w:r>
            <w:proofErr w:type="spellStart"/>
            <w:r>
              <w:rPr>
                <w:sz w:val="24"/>
              </w:rPr>
              <w:t>Bukovski</w:t>
            </w:r>
            <w:proofErr w:type="spellEnd"/>
            <w:r>
              <w:rPr>
                <w:sz w:val="24"/>
              </w:rPr>
              <w:t xml:space="preserve"> majitel</w:t>
            </w:r>
          </w:p>
        </w:tc>
        <w:tc>
          <w:tcPr>
            <w:tcW w:w="2618" w:type="dxa"/>
          </w:tcPr>
          <w:p w14:paraId="34E91C21" w14:textId="77777777" w:rsidR="00363FA5" w:rsidRDefault="00000000">
            <w:pPr>
              <w:pStyle w:val="TableParagraph"/>
              <w:spacing w:line="244" w:lineRule="exact"/>
              <w:ind w:left="622" w:right="181"/>
              <w:jc w:val="center"/>
              <w:rPr>
                <w:sz w:val="24"/>
              </w:rPr>
            </w:pPr>
            <w:r>
              <w:rPr>
                <w:sz w:val="24"/>
              </w:rPr>
              <w:t>za Klaudia Šálková</w:t>
            </w:r>
          </w:p>
          <w:p w14:paraId="34E91C22" w14:textId="77777777" w:rsidR="00363FA5" w:rsidRDefault="00000000">
            <w:pPr>
              <w:pStyle w:val="TableParagraph"/>
              <w:ind w:left="622" w:right="180"/>
              <w:jc w:val="center"/>
              <w:rPr>
                <w:sz w:val="24"/>
              </w:rPr>
            </w:pPr>
            <w:r>
              <w:rPr>
                <w:sz w:val="24"/>
              </w:rPr>
              <w:t>Klaudia Šálková</w:t>
            </w:r>
          </w:p>
        </w:tc>
      </w:tr>
    </w:tbl>
    <w:p w14:paraId="34E91C24" w14:textId="77777777" w:rsidR="00363FA5" w:rsidRDefault="00000000">
      <w:pPr>
        <w:tabs>
          <w:tab w:val="left" w:pos="3716"/>
          <w:tab w:val="left" w:pos="7485"/>
        </w:tabs>
        <w:spacing w:before="14"/>
        <w:ind w:left="378"/>
        <w:rPr>
          <w:i/>
        </w:rPr>
      </w:pPr>
      <w:r>
        <w:rPr>
          <w:i/>
        </w:rPr>
        <w:t>(Poskytovatel</w:t>
      </w:r>
      <w:r>
        <w:rPr>
          <w:i/>
          <w:spacing w:val="-5"/>
        </w:rPr>
        <w:t xml:space="preserve"> </w:t>
      </w:r>
      <w:r>
        <w:rPr>
          <w:i/>
        </w:rPr>
        <w:t>podpory)</w:t>
      </w:r>
      <w:r>
        <w:rPr>
          <w:i/>
        </w:rPr>
        <w:tab/>
        <w:t>(Příjemce</w:t>
      </w:r>
      <w:r>
        <w:rPr>
          <w:i/>
          <w:spacing w:val="-5"/>
        </w:rPr>
        <w:t xml:space="preserve"> </w:t>
      </w:r>
      <w:r>
        <w:rPr>
          <w:i/>
        </w:rPr>
        <w:t>podpory)</w:t>
      </w:r>
      <w:r>
        <w:rPr>
          <w:i/>
        </w:rPr>
        <w:tab/>
        <w:t>(Expert)</w:t>
      </w:r>
    </w:p>
    <w:p w14:paraId="34E91C25" w14:textId="77777777" w:rsidR="00363FA5" w:rsidRDefault="00363FA5">
      <w:pPr>
        <w:sectPr w:rsidR="00363FA5">
          <w:pgSz w:w="11910" w:h="16840"/>
          <w:pgMar w:top="1660" w:right="1300" w:bottom="2080" w:left="1240" w:header="303" w:footer="1893" w:gutter="0"/>
          <w:cols w:space="708"/>
        </w:sectPr>
      </w:pPr>
    </w:p>
    <w:p w14:paraId="34E91C26" w14:textId="77777777" w:rsidR="00363FA5" w:rsidRDefault="00363FA5">
      <w:pPr>
        <w:pStyle w:val="Zkladntext"/>
        <w:rPr>
          <w:i/>
          <w:sz w:val="20"/>
        </w:rPr>
      </w:pPr>
    </w:p>
    <w:p w14:paraId="34E91C27" w14:textId="77777777" w:rsidR="00363FA5" w:rsidRDefault="00363FA5">
      <w:pPr>
        <w:pStyle w:val="Zkladntext"/>
        <w:rPr>
          <w:i/>
          <w:sz w:val="20"/>
        </w:rPr>
      </w:pPr>
    </w:p>
    <w:p w14:paraId="34E91C28" w14:textId="77777777" w:rsidR="00363FA5" w:rsidRDefault="00363FA5">
      <w:pPr>
        <w:pStyle w:val="Zkladntext"/>
        <w:spacing w:before="1"/>
        <w:rPr>
          <w:i/>
          <w:sz w:val="27"/>
        </w:rPr>
      </w:pPr>
    </w:p>
    <w:p w14:paraId="34E91C29" w14:textId="0B613D0D" w:rsidR="00363FA5" w:rsidRDefault="00363FA5">
      <w:pPr>
        <w:pStyle w:val="Zkladntext"/>
        <w:ind w:left="1045"/>
        <w:rPr>
          <w:sz w:val="20"/>
        </w:rPr>
      </w:pPr>
    </w:p>
    <w:sectPr w:rsidR="00363FA5">
      <w:pgSz w:w="11910" w:h="16840"/>
      <w:pgMar w:top="1660" w:right="1300" w:bottom="2080" w:left="1240" w:header="303" w:footer="18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802A" w14:textId="77777777" w:rsidR="00584B77" w:rsidRDefault="00584B77">
      <w:r>
        <w:separator/>
      </w:r>
    </w:p>
  </w:endnote>
  <w:endnote w:type="continuationSeparator" w:id="0">
    <w:p w14:paraId="299F84BF" w14:textId="77777777" w:rsidR="00584B77" w:rsidRDefault="0058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1C33" w14:textId="77777777" w:rsidR="00363FA5" w:rsidRDefault="00000000">
    <w:pPr>
      <w:pStyle w:val="Zkladntext"/>
      <w:spacing w:line="14" w:lineRule="auto"/>
      <w:rPr>
        <w:sz w:val="20"/>
      </w:rPr>
    </w:pPr>
    <w:r>
      <w:rPr>
        <w:noProof/>
      </w:rPr>
      <w:drawing>
        <wp:anchor distT="0" distB="0" distL="0" distR="0" simplePos="0" relativeHeight="251321344" behindDoc="1" locked="0" layoutInCell="1" allowOverlap="1" wp14:anchorId="34E91C39" wp14:editId="34E91C3A">
          <wp:simplePos x="0" y="0"/>
          <wp:positionH relativeFrom="page">
            <wp:posOffset>970411</wp:posOffset>
          </wp:positionH>
          <wp:positionV relativeFrom="page">
            <wp:posOffset>9803530</wp:posOffset>
          </wp:positionV>
          <wp:extent cx="1646028" cy="51246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646028" cy="512467"/>
                  </a:xfrm>
                  <a:prstGeom prst="rect">
                    <a:avLst/>
                  </a:prstGeom>
                </pic:spPr>
              </pic:pic>
            </a:graphicData>
          </a:graphic>
        </wp:anchor>
      </w:drawing>
    </w:r>
    <w:r>
      <w:rPr>
        <w:noProof/>
      </w:rPr>
      <w:drawing>
        <wp:anchor distT="0" distB="0" distL="0" distR="0" simplePos="0" relativeHeight="251322368" behindDoc="1" locked="0" layoutInCell="1" allowOverlap="1" wp14:anchorId="34E91C3B" wp14:editId="34E91C3C">
          <wp:simplePos x="0" y="0"/>
          <wp:positionH relativeFrom="page">
            <wp:posOffset>3115945</wp:posOffset>
          </wp:positionH>
          <wp:positionV relativeFrom="page">
            <wp:posOffset>9857384</wp:posOffset>
          </wp:positionV>
          <wp:extent cx="1299209" cy="39751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 cstate="print"/>
                  <a:stretch>
                    <a:fillRect/>
                  </a:stretch>
                </pic:blipFill>
                <pic:spPr>
                  <a:xfrm>
                    <a:off x="0" y="0"/>
                    <a:ext cx="1299209" cy="397510"/>
                  </a:xfrm>
                  <a:prstGeom prst="rect">
                    <a:avLst/>
                  </a:prstGeom>
                </pic:spPr>
              </pic:pic>
            </a:graphicData>
          </a:graphic>
        </wp:anchor>
      </w:drawing>
    </w:r>
    <w:r>
      <w:pict w14:anchorId="34E91C3D">
        <v:shapetype id="_x0000_t202" coordsize="21600,21600" o:spt="202" path="m,l,21600r21600,l21600,xe">
          <v:stroke joinstyle="miter"/>
          <v:path gradientshapeok="t" o:connecttype="rect"/>
        </v:shapetype>
        <v:shape id="_x0000_s1026" type="#_x0000_t202" style="position:absolute;margin-left:289pt;margin-top:736.25pt;width:17.3pt;height:13.05pt;z-index:-251993088;mso-position-horizontal-relative:page;mso-position-vertical-relative:page" filled="f" stroked="f">
          <v:textbox inset="0,0,0,0">
            <w:txbxContent>
              <w:p w14:paraId="34E91C4C" w14:textId="77777777" w:rsidR="00363FA5" w:rsidRDefault="00000000">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w:r>
    <w:r>
      <w:pict w14:anchorId="34E91C3E">
        <v:shape id="_x0000_s1025" type="#_x0000_t202" style="position:absolute;margin-left:314.2pt;margin-top:749.7pt;width:211.35pt;height:13.05pt;z-index:-251992064;mso-position-horizontal-relative:page;mso-position-vertical-relative:page" filled="f" stroked="f">
          <v:textbox inset="0,0,0,0">
            <w:txbxContent>
              <w:p w14:paraId="34E91C4D" w14:textId="77777777" w:rsidR="00363FA5" w:rsidRDefault="00000000">
                <w:pPr>
                  <w:spacing w:line="245" w:lineRule="exact"/>
                  <w:ind w:left="20"/>
                </w:pPr>
                <w:r>
                  <w:t>MSIC ENVI PROJEKT – verze platná od 1.9.2025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06F7" w14:textId="77777777" w:rsidR="00584B77" w:rsidRDefault="00584B77">
      <w:r>
        <w:separator/>
      </w:r>
    </w:p>
  </w:footnote>
  <w:footnote w:type="continuationSeparator" w:id="0">
    <w:p w14:paraId="50D5B0BB" w14:textId="77777777" w:rsidR="00584B77" w:rsidRDefault="0058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1C32" w14:textId="77777777" w:rsidR="00363FA5" w:rsidRDefault="00000000">
    <w:pPr>
      <w:pStyle w:val="Zkladntext"/>
      <w:spacing w:line="14" w:lineRule="auto"/>
      <w:rPr>
        <w:sz w:val="20"/>
      </w:rPr>
    </w:pPr>
    <w:r>
      <w:rPr>
        <w:noProof/>
      </w:rPr>
      <w:drawing>
        <wp:anchor distT="0" distB="0" distL="0" distR="0" simplePos="0" relativeHeight="251318272" behindDoc="1" locked="0" layoutInCell="1" allowOverlap="1" wp14:anchorId="34E91C34" wp14:editId="34E91C35">
          <wp:simplePos x="0" y="0"/>
          <wp:positionH relativeFrom="page">
            <wp:posOffset>5605653</wp:posOffset>
          </wp:positionH>
          <wp:positionV relativeFrom="page">
            <wp:posOffset>431342</wp:posOffset>
          </wp:positionV>
          <wp:extent cx="851966" cy="253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1966" cy="253949"/>
                  </a:xfrm>
                  <a:prstGeom prst="rect">
                    <a:avLst/>
                  </a:prstGeom>
                </pic:spPr>
              </pic:pic>
            </a:graphicData>
          </a:graphic>
        </wp:anchor>
      </w:drawing>
    </w:r>
    <w:r>
      <w:rPr>
        <w:noProof/>
      </w:rPr>
      <w:drawing>
        <wp:anchor distT="0" distB="0" distL="0" distR="0" simplePos="0" relativeHeight="251319296" behindDoc="1" locked="0" layoutInCell="1" allowOverlap="1" wp14:anchorId="34E91C36" wp14:editId="34E91C37">
          <wp:simplePos x="0" y="0"/>
          <wp:positionH relativeFrom="page">
            <wp:posOffset>702437</wp:posOffset>
          </wp:positionH>
          <wp:positionV relativeFrom="page">
            <wp:posOffset>435355</wp:posOffset>
          </wp:positionV>
          <wp:extent cx="1118108" cy="5905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18108" cy="590550"/>
                  </a:xfrm>
                  <a:prstGeom prst="rect">
                    <a:avLst/>
                  </a:prstGeom>
                </pic:spPr>
              </pic:pic>
            </a:graphicData>
          </a:graphic>
        </wp:anchor>
      </w:drawing>
    </w:r>
    <w:r>
      <w:pict w14:anchorId="34E91C38">
        <v:shapetype id="_x0000_t202" coordsize="21600,21600" o:spt="202" path="m,l,21600r21600,l21600,xe">
          <v:stroke joinstyle="miter"/>
          <v:path gradientshapeok="t" o:connecttype="rect"/>
        </v:shapetype>
        <v:shape id="_x0000_s1027" type="#_x0000_t202" style="position:absolute;margin-left:393.2pt;margin-top:14.15pt;width:183.15pt;height:8.75pt;z-index:-251996160;mso-position-horizontal-relative:page;mso-position-vertical-relative:page" filled="f" stroked="f">
          <v:textbox inset="0,0,0,0">
            <w:txbxContent>
              <w:p w14:paraId="34E91C4B" w14:textId="77777777" w:rsidR="00363FA5"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019ebacd-059c-</w:t>
                </w:r>
                <w:proofErr w:type="gramStart"/>
                <w:r>
                  <w:rPr>
                    <w:rFonts w:ascii="Arial"/>
                    <w:sz w:val="12"/>
                  </w:rPr>
                  <w:t>7372-82b4</w:t>
                </w:r>
                <w:proofErr w:type="gramEnd"/>
                <w:r>
                  <w:rPr>
                    <w:rFonts w:ascii="Arial"/>
                    <w:sz w:val="12"/>
                  </w:rPr>
                  <w:t>-f8adf0a5a478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2E99"/>
    <w:multiLevelType w:val="multilevel"/>
    <w:tmpl w:val="85A8EB40"/>
    <w:lvl w:ilvl="0">
      <w:start w:val="1"/>
      <w:numFmt w:val="decimal"/>
      <w:lvlText w:val="%1."/>
      <w:lvlJc w:val="left"/>
      <w:pPr>
        <w:ind w:left="536"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608" w:hanging="432"/>
        <w:jc w:val="left"/>
      </w:pPr>
      <w:rPr>
        <w:rFonts w:ascii="Calibri" w:eastAsia="Calibri" w:hAnsi="Calibri" w:cs="Calibri" w:hint="default"/>
        <w:w w:val="100"/>
        <w:sz w:val="24"/>
        <w:szCs w:val="24"/>
        <w:lang w:val="cs-CZ" w:eastAsia="cs-CZ" w:bidi="cs-CZ"/>
      </w:rPr>
    </w:lvl>
    <w:lvl w:ilvl="2">
      <w:numFmt w:val="bullet"/>
      <w:lvlText w:val="•"/>
      <w:lvlJc w:val="left"/>
      <w:pPr>
        <w:ind w:left="780" w:hanging="432"/>
      </w:pPr>
      <w:rPr>
        <w:rFonts w:hint="default"/>
        <w:lang w:val="cs-CZ" w:eastAsia="cs-CZ" w:bidi="cs-CZ"/>
      </w:rPr>
    </w:lvl>
    <w:lvl w:ilvl="3">
      <w:numFmt w:val="bullet"/>
      <w:lvlText w:val="•"/>
      <w:lvlJc w:val="left"/>
      <w:pPr>
        <w:ind w:left="1853" w:hanging="432"/>
      </w:pPr>
      <w:rPr>
        <w:rFonts w:hint="default"/>
        <w:lang w:val="cs-CZ" w:eastAsia="cs-CZ" w:bidi="cs-CZ"/>
      </w:rPr>
    </w:lvl>
    <w:lvl w:ilvl="4">
      <w:numFmt w:val="bullet"/>
      <w:lvlText w:val="•"/>
      <w:lvlJc w:val="left"/>
      <w:pPr>
        <w:ind w:left="2926" w:hanging="432"/>
      </w:pPr>
      <w:rPr>
        <w:rFonts w:hint="default"/>
        <w:lang w:val="cs-CZ" w:eastAsia="cs-CZ" w:bidi="cs-CZ"/>
      </w:rPr>
    </w:lvl>
    <w:lvl w:ilvl="5">
      <w:numFmt w:val="bullet"/>
      <w:lvlText w:val="•"/>
      <w:lvlJc w:val="left"/>
      <w:pPr>
        <w:ind w:left="3999" w:hanging="432"/>
      </w:pPr>
      <w:rPr>
        <w:rFonts w:hint="default"/>
        <w:lang w:val="cs-CZ" w:eastAsia="cs-CZ" w:bidi="cs-CZ"/>
      </w:rPr>
    </w:lvl>
    <w:lvl w:ilvl="6">
      <w:numFmt w:val="bullet"/>
      <w:lvlText w:val="•"/>
      <w:lvlJc w:val="left"/>
      <w:pPr>
        <w:ind w:left="5073" w:hanging="432"/>
      </w:pPr>
      <w:rPr>
        <w:rFonts w:hint="default"/>
        <w:lang w:val="cs-CZ" w:eastAsia="cs-CZ" w:bidi="cs-CZ"/>
      </w:rPr>
    </w:lvl>
    <w:lvl w:ilvl="7">
      <w:numFmt w:val="bullet"/>
      <w:lvlText w:val="•"/>
      <w:lvlJc w:val="left"/>
      <w:pPr>
        <w:ind w:left="6146" w:hanging="432"/>
      </w:pPr>
      <w:rPr>
        <w:rFonts w:hint="default"/>
        <w:lang w:val="cs-CZ" w:eastAsia="cs-CZ" w:bidi="cs-CZ"/>
      </w:rPr>
    </w:lvl>
    <w:lvl w:ilvl="8">
      <w:numFmt w:val="bullet"/>
      <w:lvlText w:val="•"/>
      <w:lvlJc w:val="left"/>
      <w:pPr>
        <w:ind w:left="7219" w:hanging="432"/>
      </w:pPr>
      <w:rPr>
        <w:rFonts w:hint="default"/>
        <w:lang w:val="cs-CZ" w:eastAsia="cs-CZ" w:bidi="cs-CZ"/>
      </w:rPr>
    </w:lvl>
  </w:abstractNum>
  <w:abstractNum w:abstractNumId="1" w15:restartNumberingAfterBreak="0">
    <w:nsid w:val="44220D23"/>
    <w:multiLevelType w:val="hybridMultilevel"/>
    <w:tmpl w:val="678E2CCC"/>
    <w:lvl w:ilvl="0" w:tplc="F976E506">
      <w:numFmt w:val="bullet"/>
      <w:lvlText w:val=""/>
      <w:lvlJc w:val="left"/>
      <w:pPr>
        <w:ind w:left="830" w:hanging="360"/>
      </w:pPr>
      <w:rPr>
        <w:rFonts w:ascii="Symbol" w:eastAsia="Symbol" w:hAnsi="Symbol" w:cs="Symbol" w:hint="default"/>
        <w:w w:val="99"/>
        <w:sz w:val="20"/>
        <w:szCs w:val="20"/>
        <w:lang w:val="cs-CZ" w:eastAsia="cs-CZ" w:bidi="cs-CZ"/>
      </w:rPr>
    </w:lvl>
    <w:lvl w:ilvl="1" w:tplc="DB3E99FE">
      <w:numFmt w:val="bullet"/>
      <w:lvlText w:val="•"/>
      <w:lvlJc w:val="left"/>
      <w:pPr>
        <w:ind w:left="1449" w:hanging="360"/>
      </w:pPr>
      <w:rPr>
        <w:rFonts w:hint="default"/>
        <w:lang w:val="cs-CZ" w:eastAsia="cs-CZ" w:bidi="cs-CZ"/>
      </w:rPr>
    </w:lvl>
    <w:lvl w:ilvl="2" w:tplc="23749368">
      <w:numFmt w:val="bullet"/>
      <w:lvlText w:val="•"/>
      <w:lvlJc w:val="left"/>
      <w:pPr>
        <w:ind w:left="2058" w:hanging="360"/>
      </w:pPr>
      <w:rPr>
        <w:rFonts w:hint="default"/>
        <w:lang w:val="cs-CZ" w:eastAsia="cs-CZ" w:bidi="cs-CZ"/>
      </w:rPr>
    </w:lvl>
    <w:lvl w:ilvl="3" w:tplc="A98836C8">
      <w:numFmt w:val="bullet"/>
      <w:lvlText w:val="•"/>
      <w:lvlJc w:val="left"/>
      <w:pPr>
        <w:ind w:left="2667" w:hanging="360"/>
      </w:pPr>
      <w:rPr>
        <w:rFonts w:hint="default"/>
        <w:lang w:val="cs-CZ" w:eastAsia="cs-CZ" w:bidi="cs-CZ"/>
      </w:rPr>
    </w:lvl>
    <w:lvl w:ilvl="4" w:tplc="0ED0B540">
      <w:numFmt w:val="bullet"/>
      <w:lvlText w:val="•"/>
      <w:lvlJc w:val="left"/>
      <w:pPr>
        <w:ind w:left="3276" w:hanging="360"/>
      </w:pPr>
      <w:rPr>
        <w:rFonts w:hint="default"/>
        <w:lang w:val="cs-CZ" w:eastAsia="cs-CZ" w:bidi="cs-CZ"/>
      </w:rPr>
    </w:lvl>
    <w:lvl w:ilvl="5" w:tplc="D63A1FE8">
      <w:numFmt w:val="bullet"/>
      <w:lvlText w:val="•"/>
      <w:lvlJc w:val="left"/>
      <w:pPr>
        <w:ind w:left="3886" w:hanging="360"/>
      </w:pPr>
      <w:rPr>
        <w:rFonts w:hint="default"/>
        <w:lang w:val="cs-CZ" w:eastAsia="cs-CZ" w:bidi="cs-CZ"/>
      </w:rPr>
    </w:lvl>
    <w:lvl w:ilvl="6" w:tplc="5F84C100">
      <w:numFmt w:val="bullet"/>
      <w:lvlText w:val="•"/>
      <w:lvlJc w:val="left"/>
      <w:pPr>
        <w:ind w:left="4495" w:hanging="360"/>
      </w:pPr>
      <w:rPr>
        <w:rFonts w:hint="default"/>
        <w:lang w:val="cs-CZ" w:eastAsia="cs-CZ" w:bidi="cs-CZ"/>
      </w:rPr>
    </w:lvl>
    <w:lvl w:ilvl="7" w:tplc="90883AB0">
      <w:numFmt w:val="bullet"/>
      <w:lvlText w:val="•"/>
      <w:lvlJc w:val="left"/>
      <w:pPr>
        <w:ind w:left="5104" w:hanging="360"/>
      </w:pPr>
      <w:rPr>
        <w:rFonts w:hint="default"/>
        <w:lang w:val="cs-CZ" w:eastAsia="cs-CZ" w:bidi="cs-CZ"/>
      </w:rPr>
    </w:lvl>
    <w:lvl w:ilvl="8" w:tplc="CDAA7338">
      <w:numFmt w:val="bullet"/>
      <w:lvlText w:val="•"/>
      <w:lvlJc w:val="left"/>
      <w:pPr>
        <w:ind w:left="5713" w:hanging="360"/>
      </w:pPr>
      <w:rPr>
        <w:rFonts w:hint="default"/>
        <w:lang w:val="cs-CZ" w:eastAsia="cs-CZ" w:bidi="cs-CZ"/>
      </w:rPr>
    </w:lvl>
  </w:abstractNum>
  <w:abstractNum w:abstractNumId="2" w15:restartNumberingAfterBreak="0">
    <w:nsid w:val="6DCE3E6E"/>
    <w:multiLevelType w:val="hybridMultilevel"/>
    <w:tmpl w:val="9F0C2AFE"/>
    <w:lvl w:ilvl="0" w:tplc="B4547A90">
      <w:numFmt w:val="bullet"/>
      <w:lvlText w:val=""/>
      <w:lvlJc w:val="left"/>
      <w:pPr>
        <w:ind w:left="830" w:hanging="360"/>
      </w:pPr>
      <w:rPr>
        <w:rFonts w:ascii="Symbol" w:eastAsia="Symbol" w:hAnsi="Symbol" w:cs="Symbol" w:hint="default"/>
        <w:w w:val="99"/>
        <w:sz w:val="20"/>
        <w:szCs w:val="20"/>
        <w:lang w:val="cs-CZ" w:eastAsia="cs-CZ" w:bidi="cs-CZ"/>
      </w:rPr>
    </w:lvl>
    <w:lvl w:ilvl="1" w:tplc="691CB116">
      <w:numFmt w:val="bullet"/>
      <w:lvlText w:val="•"/>
      <w:lvlJc w:val="left"/>
      <w:pPr>
        <w:ind w:left="1449" w:hanging="360"/>
      </w:pPr>
      <w:rPr>
        <w:rFonts w:hint="default"/>
        <w:lang w:val="cs-CZ" w:eastAsia="cs-CZ" w:bidi="cs-CZ"/>
      </w:rPr>
    </w:lvl>
    <w:lvl w:ilvl="2" w:tplc="18D4F598">
      <w:numFmt w:val="bullet"/>
      <w:lvlText w:val="•"/>
      <w:lvlJc w:val="left"/>
      <w:pPr>
        <w:ind w:left="2058" w:hanging="360"/>
      </w:pPr>
      <w:rPr>
        <w:rFonts w:hint="default"/>
        <w:lang w:val="cs-CZ" w:eastAsia="cs-CZ" w:bidi="cs-CZ"/>
      </w:rPr>
    </w:lvl>
    <w:lvl w:ilvl="3" w:tplc="585AE1E6">
      <w:numFmt w:val="bullet"/>
      <w:lvlText w:val="•"/>
      <w:lvlJc w:val="left"/>
      <w:pPr>
        <w:ind w:left="2667" w:hanging="360"/>
      </w:pPr>
      <w:rPr>
        <w:rFonts w:hint="default"/>
        <w:lang w:val="cs-CZ" w:eastAsia="cs-CZ" w:bidi="cs-CZ"/>
      </w:rPr>
    </w:lvl>
    <w:lvl w:ilvl="4" w:tplc="F12CC5DC">
      <w:numFmt w:val="bullet"/>
      <w:lvlText w:val="•"/>
      <w:lvlJc w:val="left"/>
      <w:pPr>
        <w:ind w:left="3276" w:hanging="360"/>
      </w:pPr>
      <w:rPr>
        <w:rFonts w:hint="default"/>
        <w:lang w:val="cs-CZ" w:eastAsia="cs-CZ" w:bidi="cs-CZ"/>
      </w:rPr>
    </w:lvl>
    <w:lvl w:ilvl="5" w:tplc="03F42198">
      <w:numFmt w:val="bullet"/>
      <w:lvlText w:val="•"/>
      <w:lvlJc w:val="left"/>
      <w:pPr>
        <w:ind w:left="3886" w:hanging="360"/>
      </w:pPr>
      <w:rPr>
        <w:rFonts w:hint="default"/>
        <w:lang w:val="cs-CZ" w:eastAsia="cs-CZ" w:bidi="cs-CZ"/>
      </w:rPr>
    </w:lvl>
    <w:lvl w:ilvl="6" w:tplc="50FE7E2C">
      <w:numFmt w:val="bullet"/>
      <w:lvlText w:val="•"/>
      <w:lvlJc w:val="left"/>
      <w:pPr>
        <w:ind w:left="4495" w:hanging="360"/>
      </w:pPr>
      <w:rPr>
        <w:rFonts w:hint="default"/>
        <w:lang w:val="cs-CZ" w:eastAsia="cs-CZ" w:bidi="cs-CZ"/>
      </w:rPr>
    </w:lvl>
    <w:lvl w:ilvl="7" w:tplc="D6785B0C">
      <w:numFmt w:val="bullet"/>
      <w:lvlText w:val="•"/>
      <w:lvlJc w:val="left"/>
      <w:pPr>
        <w:ind w:left="5104" w:hanging="360"/>
      </w:pPr>
      <w:rPr>
        <w:rFonts w:hint="default"/>
        <w:lang w:val="cs-CZ" w:eastAsia="cs-CZ" w:bidi="cs-CZ"/>
      </w:rPr>
    </w:lvl>
    <w:lvl w:ilvl="8" w:tplc="3AF08E2E">
      <w:numFmt w:val="bullet"/>
      <w:lvlText w:val="•"/>
      <w:lvlJc w:val="left"/>
      <w:pPr>
        <w:ind w:left="5713" w:hanging="360"/>
      </w:pPr>
      <w:rPr>
        <w:rFonts w:hint="default"/>
        <w:lang w:val="cs-CZ" w:eastAsia="cs-CZ" w:bidi="cs-CZ"/>
      </w:rPr>
    </w:lvl>
  </w:abstractNum>
  <w:num w:numId="1" w16cid:durableId="294069778">
    <w:abstractNumId w:val="2"/>
  </w:num>
  <w:num w:numId="2" w16cid:durableId="448863450">
    <w:abstractNumId w:val="1"/>
  </w:num>
  <w:num w:numId="3" w16cid:durableId="148007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63FA5"/>
    <w:rsid w:val="00123F57"/>
    <w:rsid w:val="00363FA5"/>
    <w:rsid w:val="00584B77"/>
    <w:rsid w:val="00C31FBB"/>
    <w:rsid w:val="00E04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34E91B75"/>
  <w15:docId w15:val="{189FF8AD-77D9-4609-BF6F-57BC7600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36" w:hanging="361"/>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08" w:hanging="432"/>
      <w:jc w:val="both"/>
    </w:pPr>
  </w:style>
  <w:style w:type="paragraph" w:customStyle="1" w:styleId="TableParagraph">
    <w:name w:val="Table Paragraph"/>
    <w:basedOn w:val="Normln"/>
    <w:uiPriority w:val="1"/>
    <w:qFormat/>
    <w:pPr>
      <w:ind w:left="8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tr.bukovski@clinitex.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s.krejci@ms-ic.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audia@klaudiasalkova.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3132</Words>
  <Characters>18485</Characters>
  <Application>Microsoft Office Word</Application>
  <DocSecurity>0</DocSecurity>
  <Lines>154</Lines>
  <Paragraphs>43</Paragraphs>
  <ScaleCrop>false</ScaleCrop>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2026-06-22T08:30:00Z</dcterms:created>
  <dcterms:modified xsi:type="dcterms:W3CDTF">2026-06-22T08:32:00Z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Creator">
    <vt:lpwstr>Microsoft® Word pro Microsoft 365</vt:lpwstr>
  </property>
  <property fmtid="{D5CDD505-2E9C-101B-9397-08002B2CF9AE}" pid="4" name="LastSaved">
    <vt:filetime>2026-06-22T00:00:00Z</vt:filetime>
  </property>
</Properties>
</file>