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82B5" w14:textId="08447FAA" w:rsidR="00E86A65" w:rsidRPr="005E269D" w:rsidRDefault="005E269D" w:rsidP="005E269D">
      <w:pPr>
        <w:widowControl w:val="0"/>
        <w:spacing w:line="276" w:lineRule="auto"/>
        <w:rPr>
          <w:rFonts w:ascii="Arial" w:hAnsi="Arial" w:cs="Arial"/>
          <w:b/>
          <w:bCs w:val="0"/>
        </w:rPr>
      </w:pPr>
      <w:r w:rsidRPr="005E269D">
        <w:rPr>
          <w:rFonts w:ascii="Arial" w:hAnsi="Arial" w:cs="Arial"/>
          <w:b/>
          <w:bCs w:val="0"/>
        </w:rPr>
        <w:t>Statutární město Ostrava</w:t>
      </w:r>
    </w:p>
    <w:p w14:paraId="4C5E3FBB" w14:textId="2E96E0E9" w:rsidR="00E86A65" w:rsidRPr="00760569" w:rsidRDefault="00E86A65" w:rsidP="00BF69B5">
      <w:pPr>
        <w:widowControl w:val="0"/>
        <w:rPr>
          <w:rFonts w:ascii="Arial" w:hAnsi="Arial" w:cs="Arial"/>
        </w:rPr>
      </w:pPr>
      <w:r w:rsidRPr="00760569">
        <w:rPr>
          <w:rFonts w:ascii="Arial" w:hAnsi="Arial" w:cs="Arial"/>
        </w:rPr>
        <w:t>se sídlem</w:t>
      </w:r>
      <w:r w:rsidR="005E269D">
        <w:rPr>
          <w:rFonts w:ascii="Arial" w:hAnsi="Arial" w:cs="Arial"/>
        </w:rPr>
        <w:t xml:space="preserve"> </w:t>
      </w:r>
      <w:r w:rsidR="005E269D" w:rsidRPr="005E269D">
        <w:rPr>
          <w:rFonts w:ascii="Arial" w:hAnsi="Arial" w:cs="Arial"/>
        </w:rPr>
        <w:t>Prokešovo náměstí 1803/8, Moravská Ostrava, 70200 Ostrava</w:t>
      </w:r>
    </w:p>
    <w:p w14:paraId="16D94982" w14:textId="3B3237CF" w:rsidR="00E86A65" w:rsidRPr="00760569" w:rsidRDefault="00E86A65" w:rsidP="00BF69B5">
      <w:pPr>
        <w:widowControl w:val="0"/>
        <w:rPr>
          <w:rFonts w:ascii="Arial" w:hAnsi="Arial" w:cs="Arial"/>
          <w:lang w:eastAsia="cs-CZ"/>
        </w:rPr>
      </w:pPr>
      <w:r w:rsidRPr="00760569">
        <w:rPr>
          <w:rFonts w:ascii="Arial" w:hAnsi="Arial" w:cs="Arial"/>
        </w:rPr>
        <w:t>IČO:</w:t>
      </w:r>
      <w:r w:rsidR="005E269D">
        <w:rPr>
          <w:rFonts w:ascii="Arial" w:hAnsi="Arial" w:cs="Arial"/>
        </w:rPr>
        <w:t xml:space="preserve"> </w:t>
      </w:r>
      <w:r w:rsidR="005E269D" w:rsidRPr="005E269D">
        <w:rPr>
          <w:rFonts w:ascii="Arial" w:hAnsi="Arial" w:cs="Arial"/>
        </w:rPr>
        <w:t>00845451</w:t>
      </w:r>
    </w:p>
    <w:p w14:paraId="3D15FAA5" w14:textId="250FC608" w:rsidR="00E86A65" w:rsidRDefault="00E86A65" w:rsidP="00BF69B5">
      <w:pPr>
        <w:widowControl w:val="0"/>
        <w:rPr>
          <w:rFonts w:ascii="Arial" w:hAnsi="Arial" w:cs="Arial"/>
        </w:rPr>
      </w:pPr>
      <w:r w:rsidRPr="00760569">
        <w:rPr>
          <w:rFonts w:ascii="Arial" w:hAnsi="Arial" w:cs="Arial"/>
          <w:bCs w:val="0"/>
        </w:rPr>
        <w:t>DIČ:</w:t>
      </w:r>
      <w:r w:rsidR="005E269D">
        <w:rPr>
          <w:rFonts w:ascii="Arial" w:hAnsi="Arial" w:cs="Arial"/>
          <w:bCs w:val="0"/>
        </w:rPr>
        <w:t xml:space="preserve"> </w:t>
      </w:r>
      <w:r w:rsidR="005E269D" w:rsidRPr="005E269D">
        <w:rPr>
          <w:rFonts w:ascii="Arial" w:hAnsi="Arial" w:cs="Arial"/>
        </w:rPr>
        <w:t>CZ00845451</w:t>
      </w:r>
    </w:p>
    <w:p w14:paraId="4C5A70B3" w14:textId="77777777" w:rsidR="005E269D" w:rsidRDefault="005E269D" w:rsidP="00BF69B5">
      <w:pPr>
        <w:widowControl w:val="0"/>
        <w:rPr>
          <w:rFonts w:ascii="Arial" w:hAnsi="Arial" w:cs="Arial"/>
        </w:rPr>
      </w:pPr>
    </w:p>
    <w:p w14:paraId="4CEB46AE" w14:textId="36EC4485" w:rsidR="005E269D" w:rsidRPr="005E269D" w:rsidRDefault="005E269D" w:rsidP="005E269D">
      <w:pPr>
        <w:widowControl w:val="0"/>
        <w:spacing w:line="276" w:lineRule="auto"/>
        <w:rPr>
          <w:rFonts w:ascii="Arial" w:hAnsi="Arial" w:cs="Arial"/>
          <w:b/>
          <w:bCs w:val="0"/>
        </w:rPr>
      </w:pPr>
      <w:r w:rsidRPr="005E269D">
        <w:rPr>
          <w:rFonts w:ascii="Arial" w:hAnsi="Arial" w:cs="Arial"/>
          <w:b/>
          <w:bCs w:val="0"/>
        </w:rPr>
        <w:t>Městský obvod Ostrava – Jih</w:t>
      </w:r>
    </w:p>
    <w:p w14:paraId="595FD25D" w14:textId="38205916" w:rsidR="005E269D" w:rsidRDefault="005E269D" w:rsidP="00BF69B5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se sídlem </w:t>
      </w:r>
      <w:r w:rsidRPr="005E269D">
        <w:rPr>
          <w:rFonts w:ascii="Arial" w:hAnsi="Arial" w:cs="Arial"/>
        </w:rPr>
        <w:t>Horní 791/3</w:t>
      </w:r>
      <w:r>
        <w:rPr>
          <w:rFonts w:ascii="Arial" w:hAnsi="Arial" w:cs="Arial"/>
        </w:rPr>
        <w:t xml:space="preserve">, </w:t>
      </w:r>
      <w:r w:rsidRPr="005E269D">
        <w:rPr>
          <w:rFonts w:ascii="Arial" w:hAnsi="Arial" w:cs="Arial"/>
        </w:rPr>
        <w:t>700 30 Ostrava – Hrabůvka</w:t>
      </w:r>
    </w:p>
    <w:p w14:paraId="2D6DC414" w14:textId="19CA16B4" w:rsidR="005E269D" w:rsidRDefault="005E269D" w:rsidP="00BF69B5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Pr="005E269D">
        <w:rPr>
          <w:rFonts w:ascii="Arial" w:hAnsi="Arial" w:cs="Arial"/>
        </w:rPr>
        <w:t>00845451</w:t>
      </w:r>
    </w:p>
    <w:p w14:paraId="485DDCBD" w14:textId="7B7A77DE" w:rsidR="005E269D" w:rsidRDefault="005E269D" w:rsidP="00BF69B5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 w:rsidRPr="005E269D">
        <w:rPr>
          <w:rFonts w:ascii="Arial" w:hAnsi="Arial" w:cs="Arial"/>
        </w:rPr>
        <w:t>CZ00845451</w:t>
      </w:r>
    </w:p>
    <w:p w14:paraId="59CB01ED" w14:textId="0219B6BE" w:rsidR="005E269D" w:rsidRPr="00C523B9" w:rsidRDefault="005E269D" w:rsidP="005E269D">
      <w:pPr>
        <w:widowControl w:val="0"/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Zastoupen: </w:t>
      </w:r>
      <w:r w:rsidR="00C523B9" w:rsidRPr="00C523B9">
        <w:rPr>
          <w:rFonts w:ascii="Arial" w:hAnsi="Arial" w:cs="Arial"/>
        </w:rPr>
        <w:t>Bc. Martinem Bednářem, MBA, starostou městského obvodu</w:t>
      </w:r>
    </w:p>
    <w:p w14:paraId="3372E26B" w14:textId="446498BC" w:rsidR="00E86A65" w:rsidRPr="00760569" w:rsidRDefault="00E86A65" w:rsidP="005E269D">
      <w:pPr>
        <w:widowControl w:val="0"/>
        <w:spacing w:after="240"/>
        <w:rPr>
          <w:rFonts w:ascii="Arial" w:hAnsi="Arial" w:cs="Arial"/>
        </w:rPr>
      </w:pPr>
      <w:r w:rsidRPr="00760569">
        <w:rPr>
          <w:rFonts w:ascii="Arial" w:hAnsi="Arial" w:cs="Arial"/>
        </w:rPr>
        <w:t>(dále jen „</w:t>
      </w:r>
      <w:r w:rsidRPr="00760569">
        <w:rPr>
          <w:rFonts w:ascii="Arial" w:hAnsi="Arial" w:cs="Arial"/>
          <w:b/>
        </w:rPr>
        <w:t>Pronajímatel</w:t>
      </w:r>
      <w:r w:rsidRPr="00760569">
        <w:rPr>
          <w:rFonts w:ascii="Arial" w:hAnsi="Arial" w:cs="Arial"/>
        </w:rPr>
        <w:t>“)</w:t>
      </w:r>
    </w:p>
    <w:p w14:paraId="0F8AE2F6" w14:textId="6244325F" w:rsidR="00E86A65" w:rsidRPr="00760569" w:rsidRDefault="00E86A65" w:rsidP="005E269D">
      <w:pPr>
        <w:widowControl w:val="0"/>
        <w:tabs>
          <w:tab w:val="left" w:pos="850"/>
        </w:tabs>
        <w:spacing w:after="240"/>
        <w:jc w:val="both"/>
        <w:rPr>
          <w:rFonts w:ascii="Arial" w:hAnsi="Arial" w:cs="Arial"/>
        </w:rPr>
      </w:pPr>
      <w:r w:rsidRPr="00760569">
        <w:rPr>
          <w:rFonts w:ascii="Arial" w:hAnsi="Arial" w:cs="Arial"/>
        </w:rPr>
        <w:t>a</w:t>
      </w:r>
    </w:p>
    <w:p w14:paraId="5E31A61F" w14:textId="77777777" w:rsidR="00E86A65" w:rsidRPr="00760569" w:rsidRDefault="00E86A65" w:rsidP="00BF69B5">
      <w:pPr>
        <w:widowControl w:val="0"/>
        <w:rPr>
          <w:rFonts w:ascii="Arial" w:hAnsi="Arial" w:cs="Arial"/>
        </w:rPr>
      </w:pPr>
      <w:r w:rsidRPr="00760569">
        <w:rPr>
          <w:rFonts w:ascii="Arial" w:hAnsi="Arial" w:cs="Arial"/>
          <w:b/>
        </w:rPr>
        <w:t>CETIN a.s.</w:t>
      </w:r>
    </w:p>
    <w:p w14:paraId="31BEDA4A" w14:textId="77777777" w:rsidR="00E86A65" w:rsidRPr="00760569" w:rsidRDefault="00E86A65" w:rsidP="00BF69B5">
      <w:pPr>
        <w:widowControl w:val="0"/>
        <w:rPr>
          <w:rFonts w:ascii="Arial" w:hAnsi="Arial" w:cs="Arial"/>
        </w:rPr>
      </w:pPr>
      <w:r w:rsidRPr="00760569">
        <w:rPr>
          <w:rFonts w:ascii="Arial" w:hAnsi="Arial" w:cs="Arial"/>
        </w:rPr>
        <w:t>se sídlem Českomoravská 2510/19, Libeň, 190 00 Praha 9</w:t>
      </w:r>
    </w:p>
    <w:p w14:paraId="5D835423" w14:textId="77777777" w:rsidR="0093685E" w:rsidRPr="00760569" w:rsidRDefault="00E86A65" w:rsidP="00BF69B5">
      <w:pPr>
        <w:widowControl w:val="0"/>
        <w:rPr>
          <w:rFonts w:ascii="Arial" w:hAnsi="Arial" w:cs="Arial"/>
        </w:rPr>
      </w:pPr>
      <w:r w:rsidRPr="00760569">
        <w:rPr>
          <w:rFonts w:ascii="Arial" w:hAnsi="Arial" w:cs="Arial"/>
        </w:rPr>
        <w:t xml:space="preserve">zapsaná v obchodním rejstříku vedeném u Městského soudu v Praze pod </w:t>
      </w:r>
      <w:proofErr w:type="spellStart"/>
      <w:r w:rsidRPr="00760569">
        <w:rPr>
          <w:rFonts w:ascii="Arial" w:hAnsi="Arial" w:cs="Arial"/>
        </w:rPr>
        <w:t>sp</w:t>
      </w:r>
      <w:proofErr w:type="spellEnd"/>
      <w:r w:rsidRPr="00760569">
        <w:rPr>
          <w:rFonts w:ascii="Arial" w:hAnsi="Arial" w:cs="Arial"/>
        </w:rPr>
        <w:t>. zn. B 20623</w:t>
      </w:r>
    </w:p>
    <w:p w14:paraId="6E932B59" w14:textId="77777777" w:rsidR="0093685E" w:rsidRPr="00760569" w:rsidRDefault="00E86A65" w:rsidP="00BF69B5">
      <w:pPr>
        <w:widowControl w:val="0"/>
        <w:rPr>
          <w:rFonts w:ascii="Arial" w:hAnsi="Arial" w:cs="Arial"/>
        </w:rPr>
      </w:pPr>
      <w:r w:rsidRPr="00760569">
        <w:rPr>
          <w:rFonts w:ascii="Arial" w:hAnsi="Arial" w:cs="Arial"/>
        </w:rPr>
        <w:t>IČO: 04084063</w:t>
      </w:r>
    </w:p>
    <w:p w14:paraId="0B864DFB" w14:textId="77777777" w:rsidR="0093685E" w:rsidRPr="00760569" w:rsidRDefault="00E86A65" w:rsidP="00BF69B5">
      <w:pPr>
        <w:widowControl w:val="0"/>
        <w:rPr>
          <w:rFonts w:ascii="Arial" w:hAnsi="Arial" w:cs="Arial"/>
        </w:rPr>
      </w:pPr>
      <w:r w:rsidRPr="00760569">
        <w:rPr>
          <w:rFonts w:ascii="Arial" w:hAnsi="Arial" w:cs="Arial"/>
        </w:rPr>
        <w:t>DIČ: CZ04084063</w:t>
      </w:r>
    </w:p>
    <w:p w14:paraId="30735EDF" w14:textId="366EBE13" w:rsidR="00E86A65" w:rsidRPr="00760569" w:rsidRDefault="00E86A65" w:rsidP="00BF69B5">
      <w:pPr>
        <w:widowControl w:val="0"/>
        <w:rPr>
          <w:rFonts w:ascii="Arial" w:hAnsi="Arial" w:cs="Arial"/>
        </w:rPr>
      </w:pPr>
      <w:r w:rsidRPr="00760569">
        <w:rPr>
          <w:rFonts w:ascii="Arial" w:hAnsi="Arial" w:cs="Arial"/>
          <w:color w:val="000000" w:themeColor="text1"/>
        </w:rPr>
        <w:t>kód</w:t>
      </w:r>
      <w:r w:rsidR="00A55734" w:rsidRPr="00760569">
        <w:rPr>
          <w:rFonts w:ascii="Arial" w:hAnsi="Arial" w:cs="Arial"/>
          <w:color w:val="000000" w:themeColor="text1"/>
        </w:rPr>
        <w:t xml:space="preserve"> lokality</w:t>
      </w:r>
      <w:r w:rsidRPr="00760569">
        <w:rPr>
          <w:rFonts w:ascii="Arial" w:hAnsi="Arial" w:cs="Arial"/>
          <w:color w:val="000000" w:themeColor="text1"/>
        </w:rPr>
        <w:t>:</w:t>
      </w:r>
      <w:r w:rsidR="005E269D">
        <w:rPr>
          <w:rFonts w:ascii="Arial" w:hAnsi="Arial" w:cs="Arial"/>
        </w:rPr>
        <w:t xml:space="preserve"> </w:t>
      </w:r>
      <w:r w:rsidR="005E269D" w:rsidRPr="005E269D">
        <w:rPr>
          <w:rFonts w:ascii="Arial" w:hAnsi="Arial" w:cs="Arial"/>
        </w:rPr>
        <w:t>OV1241</w:t>
      </w:r>
    </w:p>
    <w:p w14:paraId="2CCDB589" w14:textId="04AAACD0" w:rsidR="0093685E" w:rsidRPr="00760569" w:rsidRDefault="00E86A65" w:rsidP="00BF69B5">
      <w:pPr>
        <w:widowControl w:val="0"/>
        <w:rPr>
          <w:rFonts w:ascii="Arial" w:hAnsi="Arial" w:cs="Arial"/>
          <w:color w:val="000000" w:themeColor="text1"/>
        </w:rPr>
      </w:pPr>
      <w:r w:rsidRPr="00760569">
        <w:rPr>
          <w:rFonts w:ascii="Arial" w:hAnsi="Arial" w:cs="Arial"/>
          <w:color w:val="000000" w:themeColor="text1"/>
        </w:rPr>
        <w:t>finanční kód:</w:t>
      </w:r>
      <w:r w:rsidR="005E269D">
        <w:rPr>
          <w:rFonts w:ascii="Arial" w:hAnsi="Arial" w:cs="Arial"/>
        </w:rPr>
        <w:t xml:space="preserve"> </w:t>
      </w:r>
      <w:r w:rsidR="005E269D" w:rsidRPr="005E269D">
        <w:rPr>
          <w:rFonts w:ascii="Arial" w:hAnsi="Arial" w:cs="Arial"/>
        </w:rPr>
        <w:t>59242</w:t>
      </w:r>
    </w:p>
    <w:p w14:paraId="31514767" w14:textId="1BA6B4C8" w:rsidR="00E86A65" w:rsidRPr="00760569" w:rsidRDefault="00E86A65" w:rsidP="00BC220D">
      <w:pPr>
        <w:widowControl w:val="0"/>
        <w:spacing w:after="120"/>
        <w:rPr>
          <w:rFonts w:ascii="Arial" w:hAnsi="Arial" w:cs="Arial"/>
          <w:color w:val="000000" w:themeColor="text1"/>
        </w:rPr>
      </w:pPr>
      <w:r w:rsidRPr="00760569">
        <w:rPr>
          <w:rFonts w:ascii="Arial" w:hAnsi="Arial" w:cs="Arial"/>
          <w:color w:val="000000" w:themeColor="text1"/>
        </w:rPr>
        <w:t>zastoupená na základě pověření</w:t>
      </w:r>
      <w:r w:rsidR="005A5CA5">
        <w:rPr>
          <w:rFonts w:ascii="Arial" w:hAnsi="Arial" w:cs="Arial"/>
          <w:color w:val="000000" w:themeColor="text1"/>
        </w:rPr>
        <w:t>:</w:t>
      </w:r>
      <w:r w:rsidR="005E269D">
        <w:rPr>
          <w:rFonts w:ascii="Arial" w:hAnsi="Arial" w:cs="Arial"/>
          <w:color w:val="000000" w:themeColor="text1"/>
        </w:rPr>
        <w:t xml:space="preserve"> </w:t>
      </w:r>
      <w:proofErr w:type="spellStart"/>
      <w:r w:rsidR="00BA4240">
        <w:rPr>
          <w:rFonts w:ascii="Arial" w:hAnsi="Arial" w:cs="Arial"/>
          <w:color w:val="000000" w:themeColor="text1"/>
        </w:rPr>
        <w:t>xxxxxxxxxxxxxxxxxxxxxxxxx</w:t>
      </w:r>
      <w:proofErr w:type="spellEnd"/>
      <w:r w:rsidR="005E269D">
        <w:rPr>
          <w:rFonts w:ascii="Arial" w:hAnsi="Arial" w:cs="Arial"/>
          <w:color w:val="000000" w:themeColor="text1"/>
        </w:rPr>
        <w:t xml:space="preserve">, </w:t>
      </w:r>
      <w:proofErr w:type="spellStart"/>
      <w:r w:rsidR="00BA4240">
        <w:rPr>
          <w:rFonts w:ascii="Arial" w:hAnsi="Arial" w:cs="Arial"/>
          <w:color w:val="000000" w:themeColor="text1"/>
        </w:rPr>
        <w:t>xxxxxxxxxxxxxxxxxxxxxxxx</w:t>
      </w:r>
      <w:proofErr w:type="spellEnd"/>
    </w:p>
    <w:p w14:paraId="5AE1F479" w14:textId="77777777" w:rsidR="00E86A65" w:rsidRPr="00760569" w:rsidRDefault="00E86A65" w:rsidP="00BF69B5">
      <w:pPr>
        <w:widowControl w:val="0"/>
        <w:rPr>
          <w:rFonts w:ascii="Arial" w:hAnsi="Arial" w:cs="Arial"/>
        </w:rPr>
      </w:pPr>
      <w:r w:rsidRPr="00760569">
        <w:rPr>
          <w:rFonts w:ascii="Arial" w:hAnsi="Arial" w:cs="Arial"/>
        </w:rPr>
        <w:t>(dále jen „</w:t>
      </w:r>
      <w:r w:rsidRPr="00760569">
        <w:rPr>
          <w:rFonts w:ascii="Arial" w:hAnsi="Arial" w:cs="Arial"/>
          <w:b/>
        </w:rPr>
        <w:t>Nájemce</w:t>
      </w:r>
      <w:r w:rsidRPr="00760569">
        <w:rPr>
          <w:rFonts w:ascii="Arial" w:hAnsi="Arial" w:cs="Arial"/>
        </w:rPr>
        <w:t>“)</w:t>
      </w:r>
    </w:p>
    <w:p w14:paraId="296CBA53" w14:textId="77777777" w:rsidR="00E86A65" w:rsidRPr="00760569" w:rsidRDefault="00E86A65" w:rsidP="00BF69B5">
      <w:pPr>
        <w:widowControl w:val="0"/>
        <w:tabs>
          <w:tab w:val="left" w:pos="850"/>
        </w:tabs>
        <w:jc w:val="both"/>
        <w:rPr>
          <w:rFonts w:ascii="Arial" w:hAnsi="Arial" w:cs="Arial"/>
        </w:rPr>
      </w:pPr>
    </w:p>
    <w:p w14:paraId="4B34B900" w14:textId="77777777" w:rsidR="00E86A65" w:rsidRPr="00760569" w:rsidRDefault="00E86A65" w:rsidP="00BF69B5">
      <w:pPr>
        <w:widowControl w:val="0"/>
        <w:tabs>
          <w:tab w:val="left" w:pos="850"/>
        </w:tabs>
        <w:jc w:val="both"/>
        <w:rPr>
          <w:rFonts w:ascii="Arial" w:hAnsi="Arial" w:cs="Arial"/>
        </w:rPr>
      </w:pPr>
      <w:r w:rsidRPr="00760569">
        <w:rPr>
          <w:rFonts w:ascii="Arial" w:hAnsi="Arial" w:cs="Arial"/>
        </w:rPr>
        <w:t>(Pronajímatel a Nájemce jednotlivě dále</w:t>
      </w:r>
      <w:r w:rsidRPr="00760569" w:rsidDel="00971AB5">
        <w:rPr>
          <w:rFonts w:ascii="Arial" w:hAnsi="Arial" w:cs="Arial"/>
        </w:rPr>
        <w:t xml:space="preserve"> </w:t>
      </w:r>
      <w:r w:rsidRPr="00760569">
        <w:rPr>
          <w:rFonts w:ascii="Arial" w:hAnsi="Arial" w:cs="Arial"/>
        </w:rPr>
        <w:t>jako „</w:t>
      </w:r>
      <w:r w:rsidRPr="00760569">
        <w:rPr>
          <w:rFonts w:ascii="Arial" w:hAnsi="Arial" w:cs="Arial"/>
          <w:b/>
        </w:rPr>
        <w:t>Smluvní strana</w:t>
      </w:r>
      <w:r w:rsidRPr="00760569">
        <w:rPr>
          <w:rFonts w:ascii="Arial" w:hAnsi="Arial" w:cs="Arial"/>
        </w:rPr>
        <w:t>“, společně jako „</w:t>
      </w:r>
      <w:r w:rsidRPr="00760569">
        <w:rPr>
          <w:rFonts w:ascii="Arial" w:hAnsi="Arial" w:cs="Arial"/>
          <w:b/>
        </w:rPr>
        <w:t>Smluvní strany</w:t>
      </w:r>
      <w:r w:rsidRPr="00760569">
        <w:rPr>
          <w:rFonts w:ascii="Arial" w:hAnsi="Arial" w:cs="Arial"/>
        </w:rPr>
        <w:t xml:space="preserve">“) </w:t>
      </w:r>
    </w:p>
    <w:p w14:paraId="40AA0D57" w14:textId="77777777" w:rsidR="00E86A65" w:rsidRPr="00760569" w:rsidRDefault="00E86A65" w:rsidP="00BF69B5">
      <w:pPr>
        <w:widowControl w:val="0"/>
        <w:tabs>
          <w:tab w:val="left" w:pos="850"/>
        </w:tabs>
        <w:jc w:val="both"/>
        <w:rPr>
          <w:rFonts w:ascii="Arial" w:hAnsi="Arial" w:cs="Arial"/>
        </w:rPr>
      </w:pPr>
    </w:p>
    <w:p w14:paraId="5037A8DE" w14:textId="3F6EA764" w:rsidR="00E86A65" w:rsidRPr="00760569" w:rsidRDefault="00E86A65" w:rsidP="0082064F">
      <w:pPr>
        <w:widowControl w:val="0"/>
        <w:tabs>
          <w:tab w:val="left" w:pos="5460"/>
        </w:tabs>
        <w:jc w:val="both"/>
        <w:rPr>
          <w:rFonts w:ascii="Arial" w:hAnsi="Arial" w:cs="Arial"/>
        </w:rPr>
      </w:pPr>
      <w:r w:rsidRPr="00760569">
        <w:rPr>
          <w:rFonts w:ascii="Arial" w:hAnsi="Arial" w:cs="Arial"/>
        </w:rPr>
        <w:t xml:space="preserve">uzavírají </w:t>
      </w:r>
      <w:r w:rsidR="0082064F" w:rsidRPr="00760569">
        <w:rPr>
          <w:rFonts w:ascii="Arial" w:hAnsi="Arial" w:cs="Arial"/>
        </w:rPr>
        <w:t>níže uvedeného</w:t>
      </w:r>
      <w:r w:rsidRPr="00760569">
        <w:rPr>
          <w:rFonts w:ascii="Arial" w:hAnsi="Arial" w:cs="Arial"/>
        </w:rPr>
        <w:t xml:space="preserve"> dne, měsíce a roku dle ustanovení § 2201 a násl. zákona </w:t>
      </w:r>
      <w:r w:rsidR="00632798" w:rsidRPr="00760569">
        <w:rPr>
          <w:rFonts w:ascii="Arial" w:hAnsi="Arial" w:cs="Arial"/>
        </w:rPr>
        <w:br/>
      </w:r>
      <w:r w:rsidRPr="00760569">
        <w:rPr>
          <w:rFonts w:ascii="Arial" w:hAnsi="Arial" w:cs="Arial"/>
        </w:rPr>
        <w:t>č. 89/2012 Sb., občanský zákoník, ve znění pozdějších předpisů (dále jen „</w:t>
      </w:r>
      <w:r w:rsidRPr="00760569">
        <w:rPr>
          <w:rFonts w:ascii="Arial" w:hAnsi="Arial" w:cs="Arial"/>
          <w:b/>
        </w:rPr>
        <w:t>Občanský zákoník</w:t>
      </w:r>
      <w:r w:rsidRPr="00760569">
        <w:rPr>
          <w:rFonts w:ascii="Arial" w:hAnsi="Arial" w:cs="Arial"/>
        </w:rPr>
        <w:t>“) tuto</w:t>
      </w:r>
      <w:r w:rsidR="007C1653">
        <w:rPr>
          <w:rFonts w:ascii="Arial" w:hAnsi="Arial" w:cs="Arial"/>
        </w:rPr>
        <w:t>:</w:t>
      </w:r>
    </w:p>
    <w:p w14:paraId="025639C0" w14:textId="77777777" w:rsidR="00E86A65" w:rsidRPr="00760569" w:rsidRDefault="00E86A65" w:rsidP="00A60F1E">
      <w:pPr>
        <w:widowControl w:val="0"/>
        <w:tabs>
          <w:tab w:val="left" w:pos="850"/>
        </w:tabs>
        <w:ind w:left="170"/>
        <w:jc w:val="both"/>
        <w:rPr>
          <w:rFonts w:ascii="Arial" w:hAnsi="Arial" w:cs="Arial"/>
          <w:b/>
        </w:rPr>
      </w:pPr>
    </w:p>
    <w:p w14:paraId="40F219D8" w14:textId="77777777" w:rsidR="00E86A65" w:rsidRPr="00760569" w:rsidRDefault="00E86A65" w:rsidP="00A60F1E">
      <w:pPr>
        <w:widowControl w:val="0"/>
        <w:tabs>
          <w:tab w:val="left" w:pos="850"/>
        </w:tabs>
        <w:ind w:left="170"/>
        <w:jc w:val="center"/>
        <w:rPr>
          <w:rFonts w:ascii="Arial" w:hAnsi="Arial" w:cs="Arial"/>
          <w:b/>
        </w:rPr>
      </w:pPr>
      <w:r w:rsidRPr="00760569">
        <w:rPr>
          <w:rFonts w:ascii="Arial" w:hAnsi="Arial" w:cs="Arial"/>
          <w:b/>
        </w:rPr>
        <w:t>NÁJEMNÍ SMLOUVU</w:t>
      </w:r>
    </w:p>
    <w:p w14:paraId="22D65BEC" w14:textId="77777777" w:rsidR="00E86A65" w:rsidRPr="00760569" w:rsidRDefault="00E86A65" w:rsidP="00A60F1E">
      <w:pPr>
        <w:widowControl w:val="0"/>
        <w:ind w:left="170"/>
        <w:jc w:val="center"/>
        <w:rPr>
          <w:rFonts w:ascii="Arial" w:hAnsi="Arial" w:cs="Arial"/>
        </w:rPr>
      </w:pPr>
      <w:r w:rsidRPr="00760569">
        <w:rPr>
          <w:rFonts w:ascii="Arial" w:hAnsi="Arial" w:cs="Arial"/>
        </w:rPr>
        <w:t>(dále jen „</w:t>
      </w:r>
      <w:r w:rsidRPr="00760569">
        <w:rPr>
          <w:rFonts w:ascii="Arial" w:hAnsi="Arial" w:cs="Arial"/>
          <w:b/>
        </w:rPr>
        <w:t>Smlouva</w:t>
      </w:r>
      <w:r w:rsidRPr="00760569">
        <w:rPr>
          <w:rFonts w:ascii="Arial" w:hAnsi="Arial" w:cs="Arial"/>
        </w:rPr>
        <w:t>“)</w:t>
      </w:r>
    </w:p>
    <w:p w14:paraId="4DC8D4D7" w14:textId="2A156B07" w:rsidR="00E86A65" w:rsidRPr="007C7AF2" w:rsidRDefault="00E86A65" w:rsidP="007C7AF2">
      <w:pPr>
        <w:pStyle w:val="Nadpis1"/>
      </w:pPr>
      <w:r w:rsidRPr="007C7AF2">
        <w:t>Ú</w:t>
      </w:r>
      <w:r w:rsidR="002423D2" w:rsidRPr="007C7AF2">
        <w:t xml:space="preserve">VODNÍ USTANOVENÍ </w:t>
      </w:r>
    </w:p>
    <w:p w14:paraId="4C52BC0A" w14:textId="5506135D" w:rsidR="00A1739E" w:rsidRPr="00912716" w:rsidRDefault="00E86A65" w:rsidP="007C7AF2">
      <w:pPr>
        <w:pStyle w:val="Nadpis2"/>
        <w:ind w:left="709" w:hanging="709"/>
        <w:rPr>
          <w:i/>
          <w:iCs/>
        </w:rPr>
      </w:pPr>
      <w:r w:rsidRPr="00760569">
        <w:t>Pronajímatel je</w:t>
      </w:r>
      <w:r w:rsidR="00912716">
        <w:t xml:space="preserve"> oprávněn vykonávat správu svěřeného nemovitého majetku ve vl</w:t>
      </w:r>
      <w:r w:rsidR="00912716" w:rsidRPr="00912716">
        <w:t>astnictví Statutárního města Ostrava, mimo jiné budovy</w:t>
      </w:r>
      <w:r w:rsidRPr="00912716">
        <w:t xml:space="preserve"> č.p.</w:t>
      </w:r>
      <w:r w:rsidR="00912716" w:rsidRPr="00912716">
        <w:t xml:space="preserve"> 2974</w:t>
      </w:r>
      <w:r w:rsidRPr="00912716">
        <w:t xml:space="preserve">, </w:t>
      </w:r>
      <w:r w:rsidR="00974665" w:rsidRPr="00912716">
        <w:t>která je součástí</w:t>
      </w:r>
      <w:r w:rsidRPr="00912716">
        <w:t xml:space="preserve"> pozemku </w:t>
      </w:r>
      <w:proofErr w:type="spellStart"/>
      <w:r w:rsidRPr="00912716">
        <w:t>parc</w:t>
      </w:r>
      <w:proofErr w:type="spellEnd"/>
      <w:r w:rsidRPr="00912716">
        <w:t>. č.</w:t>
      </w:r>
      <w:r w:rsidR="00912716" w:rsidRPr="00912716">
        <w:t xml:space="preserve"> st. 4702</w:t>
      </w:r>
      <w:r w:rsidRPr="00912716">
        <w:t>, v katastrálním území</w:t>
      </w:r>
      <w:r w:rsidR="00912716" w:rsidRPr="00912716">
        <w:t xml:space="preserve"> Zábřeh nad </w:t>
      </w:r>
      <w:r w:rsidR="00FA1810">
        <w:t>Odrou</w:t>
      </w:r>
      <w:r w:rsidRPr="00912716">
        <w:t xml:space="preserve">, obec </w:t>
      </w:r>
      <w:r w:rsidR="00912716" w:rsidRPr="00912716">
        <w:t>Ostrava</w:t>
      </w:r>
      <w:r w:rsidRPr="00912716">
        <w:t>, zapsané na LV č.</w:t>
      </w:r>
      <w:r w:rsidR="00912716" w:rsidRPr="00912716">
        <w:t xml:space="preserve"> 3152</w:t>
      </w:r>
      <w:r w:rsidRPr="00912716">
        <w:t xml:space="preserve"> u Katastrálního úřadu</w:t>
      </w:r>
      <w:r w:rsidR="00912716" w:rsidRPr="00912716">
        <w:t xml:space="preserve"> pro Moravskoslezský kraj</w:t>
      </w:r>
      <w:r w:rsidRPr="00912716">
        <w:t xml:space="preserve">, </w:t>
      </w:r>
      <w:r w:rsidR="00EB123B" w:rsidRPr="00912716">
        <w:t>K</w:t>
      </w:r>
      <w:r w:rsidRPr="00912716">
        <w:t>atastrální pracoviště</w:t>
      </w:r>
      <w:r w:rsidR="00912716" w:rsidRPr="00912716">
        <w:t xml:space="preserve"> Ostrava </w:t>
      </w:r>
      <w:r w:rsidRPr="00912716">
        <w:t>(</w:t>
      </w:r>
      <w:r w:rsidR="00EB123B" w:rsidRPr="00912716">
        <w:t xml:space="preserve">dále jen </w:t>
      </w:r>
      <w:r w:rsidRPr="00912716">
        <w:t>„</w:t>
      </w:r>
      <w:r w:rsidRPr="00912716">
        <w:rPr>
          <w:b/>
        </w:rPr>
        <w:t>Budova</w:t>
      </w:r>
      <w:r w:rsidRPr="00912716">
        <w:t>“)</w:t>
      </w:r>
      <w:bookmarkStart w:id="0" w:name="_Hlk104298599"/>
      <w:r w:rsidRPr="00912716">
        <w:t>; adresa Budovy je</w:t>
      </w:r>
      <w:bookmarkEnd w:id="0"/>
      <w:r w:rsidR="00912716" w:rsidRPr="00912716">
        <w:t xml:space="preserve"> Břenkova 2974/7, 700 30 Ostrava – Zábřeh.</w:t>
      </w:r>
    </w:p>
    <w:p w14:paraId="296B6FAC" w14:textId="081B0573" w:rsidR="00BE4AE5" w:rsidRPr="00912716" w:rsidRDefault="00E86A65" w:rsidP="007C7AF2">
      <w:pPr>
        <w:pStyle w:val="Nadpis2"/>
        <w:ind w:left="709" w:hanging="709"/>
      </w:pPr>
      <w:r w:rsidRPr="00912716">
        <w:t xml:space="preserve">Nájemce je podnikatelem zajišťujícím síť elektronických komunikací dle zákona </w:t>
      </w:r>
      <w:r w:rsidR="00324A3B" w:rsidRPr="00912716">
        <w:br/>
      </w:r>
      <w:r w:rsidRPr="00912716">
        <w:t>č. 127/2005 Sb., o elektronických komunikacích a o změně některých souvisejících zákonů (zákon o elektronických komunikacích), ve znění pozdějších předpisů (dále jen „</w:t>
      </w:r>
      <w:r w:rsidRPr="00912716">
        <w:rPr>
          <w:b/>
        </w:rPr>
        <w:t>ZEK</w:t>
      </w:r>
      <w:r w:rsidRPr="00912716">
        <w:t xml:space="preserve">“). </w:t>
      </w:r>
    </w:p>
    <w:p w14:paraId="0D0C42E0" w14:textId="626AB671" w:rsidR="00A1739E" w:rsidRPr="00912716" w:rsidRDefault="00E86A65" w:rsidP="007C7AF2">
      <w:pPr>
        <w:pStyle w:val="Nadpis2"/>
        <w:ind w:left="709" w:hanging="709"/>
      </w:pPr>
      <w:r w:rsidRPr="00912716">
        <w:t>Smluvní strany si potvrzují, že nájem dle Smlouvy je bez přerušení pokračováním nájmu ujednaného nájemní smlouv</w:t>
      </w:r>
      <w:r w:rsidR="00324A3B" w:rsidRPr="00912716">
        <w:t>o</w:t>
      </w:r>
      <w:r w:rsidRPr="00912716">
        <w:t>u uzavřenou dne</w:t>
      </w:r>
      <w:r w:rsidR="00912716" w:rsidRPr="00912716">
        <w:t xml:space="preserve"> 21.06.2021 </w:t>
      </w:r>
      <w:r w:rsidRPr="00912716">
        <w:t xml:space="preserve">mezi Pronajímatelem a </w:t>
      </w:r>
      <w:r w:rsidR="005E21A1" w:rsidRPr="00912716">
        <w:t xml:space="preserve">právním předchůdcem Nájemce, společností </w:t>
      </w:r>
      <w:r w:rsidR="00912716" w:rsidRPr="00912716">
        <w:t xml:space="preserve">Fifejdy.cz s.r.o., IČO: 27776956 </w:t>
      </w:r>
      <w:r w:rsidRPr="00912716">
        <w:t>(dále jen „</w:t>
      </w:r>
      <w:r w:rsidRPr="00912716">
        <w:rPr>
          <w:b/>
        </w:rPr>
        <w:t>Původní smlouva</w:t>
      </w:r>
      <w:r w:rsidRPr="00912716">
        <w:t>“).</w:t>
      </w:r>
    </w:p>
    <w:p w14:paraId="28C688F7" w14:textId="635FF7E5" w:rsidR="00EF27DE" w:rsidRPr="00760569" w:rsidRDefault="008303BD" w:rsidP="007C7AF2">
      <w:pPr>
        <w:pStyle w:val="Nadpis1"/>
      </w:pPr>
      <w:r w:rsidRPr="00760569">
        <w:lastRenderedPageBreak/>
        <w:t>VYMEZENÍ POJMŮ</w:t>
      </w:r>
    </w:p>
    <w:p w14:paraId="189AA941" w14:textId="77777777" w:rsidR="00EF27DE" w:rsidRPr="00760569" w:rsidRDefault="00EF27DE" w:rsidP="007C7AF2">
      <w:pPr>
        <w:pStyle w:val="Nadpis2"/>
        <w:ind w:left="709" w:hanging="709"/>
      </w:pPr>
      <w:r w:rsidRPr="00760569">
        <w:t>Pro účely Smlouvy mají následující pojmy níže přiřazený význam, nestanoví-li Smlouva výslovně jinak:</w:t>
      </w:r>
    </w:p>
    <w:p w14:paraId="005BEFCB" w14:textId="4F21A14C" w:rsidR="00EF27DE" w:rsidRPr="00760569" w:rsidRDefault="00EF27DE" w:rsidP="007C7AF2">
      <w:pPr>
        <w:pStyle w:val="Nadpis3"/>
        <w:ind w:left="1134" w:hanging="425"/>
      </w:pPr>
      <w:r w:rsidRPr="00760569">
        <w:t xml:space="preserve">Zařízení </w:t>
      </w:r>
      <w:r w:rsidRPr="00912716">
        <w:t xml:space="preserve">znamená </w:t>
      </w:r>
      <w:r w:rsidR="00F2282A" w:rsidRPr="00912716">
        <w:t xml:space="preserve">komunikační vedení a zařízení </w:t>
      </w:r>
      <w:r w:rsidR="00682758" w:rsidRPr="00912716">
        <w:t>sítě elektronických komunikací</w:t>
      </w:r>
      <w:r w:rsidR="00F2282A" w:rsidRPr="00912716">
        <w:t xml:space="preserve"> </w:t>
      </w:r>
      <w:r w:rsidR="00912716" w:rsidRPr="00912716">
        <w:t>–</w:t>
      </w:r>
      <w:r w:rsidR="00F2282A" w:rsidRPr="00912716">
        <w:t xml:space="preserve"> </w:t>
      </w:r>
      <w:r w:rsidRPr="00912716">
        <w:t>zejména</w:t>
      </w:r>
      <w:r w:rsidR="00912716" w:rsidRPr="00912716">
        <w:t xml:space="preserve"> </w:t>
      </w:r>
      <w:r w:rsidRPr="00912716">
        <w:t xml:space="preserve">základnovou stanici veřejné komunikační sítě, napájecí zdroje, anténní stožáry a konstrukce, </w:t>
      </w:r>
      <w:r w:rsidR="00912716" w:rsidRPr="00912716">
        <w:t xml:space="preserve">přijímací a vysílací anténní prvky, </w:t>
      </w:r>
      <w:r w:rsidRPr="00912716">
        <w:t>metalický a optický kabel a jejich trasy, přípojku nízkého napětí</w:t>
      </w:r>
      <w:r w:rsidR="00685763" w:rsidRPr="00912716">
        <w:t xml:space="preserve">, </w:t>
      </w:r>
      <w:r w:rsidR="00912716" w:rsidRPr="00912716">
        <w:t>datové rozvaděče</w:t>
      </w:r>
      <w:r w:rsidR="00685763" w:rsidRPr="00912716">
        <w:t xml:space="preserve">, </w:t>
      </w:r>
      <w:r w:rsidR="00E732FB" w:rsidRPr="00912716">
        <w:t xml:space="preserve">případně další </w:t>
      </w:r>
      <w:r w:rsidR="00FB66AE" w:rsidRPr="00912716">
        <w:t>technologie a zařízení sítě elektronických komunikací</w:t>
      </w:r>
      <w:r w:rsidR="00685763" w:rsidRPr="00912716">
        <w:t xml:space="preserve"> </w:t>
      </w:r>
      <w:r w:rsidRPr="00912716">
        <w:t xml:space="preserve">a veškeré </w:t>
      </w:r>
      <w:r w:rsidR="00EB123B" w:rsidRPr="00912716">
        <w:t xml:space="preserve">další </w:t>
      </w:r>
      <w:r w:rsidRPr="00912716">
        <w:t>součásti a příslušenství;</w:t>
      </w:r>
      <w:r w:rsidR="00C63F26" w:rsidRPr="00912716">
        <w:t xml:space="preserve"> pro účely Smlouvy se za Zařízení považuje i jiné zařízení ve vlastnictví podnikatele poskytujícího veřejně dostupnou službu </w:t>
      </w:r>
      <w:r w:rsidR="00C63F26" w:rsidRPr="008D2066">
        <w:t>elektronických komunikací dle ZEK</w:t>
      </w:r>
      <w:r w:rsidR="00C63F26">
        <w:t xml:space="preserve"> umístěné v/na Zařízení a/nebo v/na Předmětu nájmu, tak jak je dále definován</w:t>
      </w:r>
      <w:r w:rsidR="00CE41B0">
        <w:t>;</w:t>
      </w:r>
    </w:p>
    <w:p w14:paraId="620B012B" w14:textId="77777777" w:rsidR="00EF27DE" w:rsidRPr="00760569" w:rsidRDefault="00EF27DE" w:rsidP="007C7AF2">
      <w:pPr>
        <w:pStyle w:val="Nadpis3"/>
        <w:ind w:left="1134" w:hanging="425"/>
      </w:pPr>
      <w:r w:rsidRPr="00760569">
        <w:t>Umístění znamená umístění Zařízení v a na Budově;</w:t>
      </w:r>
    </w:p>
    <w:p w14:paraId="2AA7642A" w14:textId="6586AF00" w:rsidR="00EF27DE" w:rsidRPr="00760569" w:rsidRDefault="00EF27DE" w:rsidP="007C7AF2">
      <w:pPr>
        <w:pStyle w:val="Nadpis3"/>
        <w:ind w:left="1134" w:hanging="425"/>
      </w:pPr>
      <w:r w:rsidRPr="00760569">
        <w:t>Provoz znamená Umístění k zajištění trvalé provozuschopnosti Zařízení,</w:t>
      </w:r>
      <w:r w:rsidR="00B67839" w:rsidRPr="00760569">
        <w:t xml:space="preserve"> a dále</w:t>
      </w:r>
      <w:r w:rsidRPr="00760569">
        <w:t xml:space="preserve"> kontrolu, údržbu, opravu a úpravy, nebo výměnu Zařízení nebo jeho částí</w:t>
      </w:r>
      <w:r w:rsidR="002D09EE" w:rsidRPr="007C7AF2">
        <w:t>;</w:t>
      </w:r>
    </w:p>
    <w:p w14:paraId="54DA8D02" w14:textId="72BA7666" w:rsidR="00EF27DE" w:rsidRPr="00760569" w:rsidRDefault="00EF27DE" w:rsidP="007C7AF2">
      <w:pPr>
        <w:pStyle w:val="Nadpis3"/>
        <w:ind w:left="1134" w:hanging="425"/>
      </w:pPr>
      <w:r w:rsidRPr="00760569">
        <w:t>Rekonfigurace sítě znamená změnu struktury sítě základnových stanic Nájemce.</w:t>
      </w:r>
    </w:p>
    <w:p w14:paraId="3E1BFA81" w14:textId="1595A423" w:rsidR="00E86A65" w:rsidRPr="00760569" w:rsidRDefault="00E86A65" w:rsidP="007C7AF2">
      <w:pPr>
        <w:pStyle w:val="Nadpis1"/>
      </w:pPr>
      <w:r w:rsidRPr="00760569">
        <w:t>PŘEDMĚT NÁJMU A ÚČEL NÁJMU</w:t>
      </w:r>
    </w:p>
    <w:p w14:paraId="0D1DCE0F" w14:textId="473735FD" w:rsidR="002D7EE2" w:rsidRPr="00C301B2" w:rsidRDefault="002D7EE2" w:rsidP="007C7AF2">
      <w:pPr>
        <w:pStyle w:val="Nadpis2"/>
        <w:ind w:left="709" w:hanging="709"/>
      </w:pPr>
      <w:r w:rsidRPr="00C301B2">
        <w:t>Pronajímatel přenechává Nájemci Smlouvou k užívání (</w:t>
      </w:r>
      <w:r w:rsidR="009D528D" w:rsidRPr="00C301B2">
        <w:t>U</w:t>
      </w:r>
      <w:r w:rsidRPr="00C301B2">
        <w:t xml:space="preserve">místění a </w:t>
      </w:r>
      <w:r w:rsidR="009D528D" w:rsidRPr="00C301B2">
        <w:t>P</w:t>
      </w:r>
      <w:r w:rsidRPr="00C301B2">
        <w:t xml:space="preserve">rovozu Zařízení) prostor v/na Budově, a to: </w:t>
      </w:r>
    </w:p>
    <w:p w14:paraId="7F4C2FA6" w14:textId="5B26501B" w:rsidR="002D7EE2" w:rsidRPr="00B43FE8" w:rsidRDefault="00B43FE8" w:rsidP="007C7AF2">
      <w:pPr>
        <w:pStyle w:val="Nadpis3"/>
        <w:numPr>
          <w:ilvl w:val="0"/>
          <w:numId w:val="32"/>
        </w:numPr>
        <w:ind w:left="1134" w:hanging="425"/>
      </w:pPr>
      <w:r w:rsidRPr="00B43FE8">
        <w:t xml:space="preserve">vnitřní </w:t>
      </w:r>
      <w:r w:rsidR="00E86A65" w:rsidRPr="00B43FE8">
        <w:t>prostor</w:t>
      </w:r>
      <w:r w:rsidR="002D7EE2" w:rsidRPr="00B43FE8">
        <w:t xml:space="preserve"> sloužící podnikání</w:t>
      </w:r>
      <w:r w:rsidRPr="00B43FE8">
        <w:t xml:space="preserve"> o výměře 1 m</w:t>
      </w:r>
      <w:r w:rsidRPr="00B43FE8">
        <w:rPr>
          <w:vertAlign w:val="superscript"/>
        </w:rPr>
        <w:t>2</w:t>
      </w:r>
      <w:r w:rsidRPr="00B43FE8">
        <w:t>;</w:t>
      </w:r>
    </w:p>
    <w:p w14:paraId="0C41CC29" w14:textId="1706879A" w:rsidR="002D7EE2" w:rsidRPr="00B43FE8" w:rsidRDefault="002D7EE2" w:rsidP="007C7AF2">
      <w:pPr>
        <w:pStyle w:val="Nadpis3"/>
        <w:numPr>
          <w:ilvl w:val="0"/>
          <w:numId w:val="32"/>
        </w:numPr>
        <w:ind w:left="1134" w:hanging="425"/>
      </w:pPr>
      <w:r w:rsidRPr="00B43FE8">
        <w:t xml:space="preserve">část střechy Budovy o výměře </w:t>
      </w:r>
      <w:r w:rsidR="00B43FE8" w:rsidRPr="00B43FE8">
        <w:t>2,5 m</w:t>
      </w:r>
      <w:r w:rsidR="00B43FE8" w:rsidRPr="00B43FE8">
        <w:rPr>
          <w:vertAlign w:val="superscript"/>
        </w:rPr>
        <w:t>2</w:t>
      </w:r>
      <w:r w:rsidR="00B43FE8" w:rsidRPr="00B43FE8">
        <w:t>.</w:t>
      </w:r>
    </w:p>
    <w:p w14:paraId="27F9E9D0" w14:textId="2CB562A7" w:rsidR="008303BD" w:rsidRPr="00C301B2" w:rsidRDefault="008303BD" w:rsidP="007C7AF2">
      <w:pPr>
        <w:ind w:left="709"/>
        <w:rPr>
          <w:rFonts w:ascii="Arial" w:hAnsi="Arial" w:cs="Arial"/>
          <w:bCs w:val="0"/>
        </w:rPr>
      </w:pPr>
      <w:r w:rsidRPr="00C301B2">
        <w:rPr>
          <w:rFonts w:ascii="Arial" w:hAnsi="Arial" w:cs="Arial"/>
          <w:lang w:eastAsia="cs-CZ"/>
        </w:rPr>
        <w:t xml:space="preserve">tak jak jsou tyto prostory vymezeny </w:t>
      </w:r>
      <w:r w:rsidRPr="00C301B2">
        <w:rPr>
          <w:rFonts w:ascii="Arial" w:hAnsi="Arial" w:cs="Arial"/>
        </w:rPr>
        <w:t>v příloze č. 1 Smlouvy; a dále</w:t>
      </w:r>
    </w:p>
    <w:p w14:paraId="1924355B" w14:textId="06C5AFDB" w:rsidR="008303BD" w:rsidRPr="00C301B2" w:rsidRDefault="00E86A65" w:rsidP="007C7AF2">
      <w:pPr>
        <w:pStyle w:val="Nadpis3"/>
        <w:ind w:left="1134" w:hanging="425"/>
      </w:pPr>
      <w:bookmarkStart w:id="1" w:name="_Hlk7538515"/>
      <w:r w:rsidRPr="00C301B2">
        <w:t xml:space="preserve">jakékoliv jiné další prostory v/na Budově, které jsou potřebné pro kabelová propojení, tj. pro tažení kabelů mezi technologiemi Nájemce umístěnými na/v Budově nebo technologií či zařízením jiného podnikatele dle ZEK a jakýmkoliv koncovým bodem veřejné komunikační sítě umístěným v/na Budově, </w:t>
      </w:r>
      <w:bookmarkEnd w:id="1"/>
      <w:r w:rsidRPr="00C301B2">
        <w:t>pro tažení kabelů přípojky nízkého napětí a kabelové připojení mobilního diesel agregátu</w:t>
      </w:r>
      <w:r w:rsidR="00BF3731" w:rsidRPr="00C301B2">
        <w:t xml:space="preserve"> a pro </w:t>
      </w:r>
      <w:r w:rsidR="0021645F" w:rsidRPr="00C301B2">
        <w:t xml:space="preserve">zabezpečení </w:t>
      </w:r>
      <w:r w:rsidR="00416B10" w:rsidRPr="00C301B2">
        <w:t xml:space="preserve">Provozu a </w:t>
      </w:r>
      <w:r w:rsidR="00BF3731" w:rsidRPr="00C301B2">
        <w:t>přístup</w:t>
      </w:r>
      <w:r w:rsidR="0021645F" w:rsidRPr="00C301B2">
        <w:t>u</w:t>
      </w:r>
      <w:r w:rsidR="00BF3731" w:rsidRPr="00C301B2">
        <w:t xml:space="preserve"> k Předmětu nájmu a </w:t>
      </w:r>
      <w:r w:rsidR="00B84363" w:rsidRPr="00C301B2">
        <w:t>k </w:t>
      </w:r>
      <w:r w:rsidR="00BF3731" w:rsidRPr="00C301B2">
        <w:t>Zařízení</w:t>
      </w:r>
      <w:r w:rsidR="00C94E40" w:rsidRPr="00C301B2">
        <w:t>;</w:t>
      </w:r>
    </w:p>
    <w:p w14:paraId="02827EF1" w14:textId="561F166E" w:rsidR="00C94E40" w:rsidRPr="00C301B2" w:rsidRDefault="00C94E40" w:rsidP="007C7AF2">
      <w:pPr>
        <w:ind w:left="709"/>
        <w:rPr>
          <w:rFonts w:ascii="Arial" w:hAnsi="Arial" w:cs="Arial"/>
        </w:rPr>
      </w:pPr>
      <w:r w:rsidRPr="00C301B2">
        <w:rPr>
          <w:rFonts w:ascii="Arial" w:hAnsi="Arial" w:cs="Arial"/>
        </w:rPr>
        <w:t>(společně dále j</w:t>
      </w:r>
      <w:r w:rsidR="00EB621F" w:rsidRPr="00C301B2">
        <w:rPr>
          <w:rFonts w:ascii="Arial" w:hAnsi="Arial" w:cs="Arial"/>
        </w:rPr>
        <w:t>en</w:t>
      </w:r>
      <w:r w:rsidRPr="00C301B2">
        <w:rPr>
          <w:rFonts w:ascii="Arial" w:hAnsi="Arial" w:cs="Arial"/>
        </w:rPr>
        <w:t xml:space="preserve"> „</w:t>
      </w:r>
      <w:r w:rsidRPr="00C301B2">
        <w:rPr>
          <w:rFonts w:ascii="Arial" w:hAnsi="Arial" w:cs="Arial"/>
          <w:b/>
          <w:bCs w:val="0"/>
        </w:rPr>
        <w:t>Předmět nájmu</w:t>
      </w:r>
      <w:r w:rsidRPr="00C301B2">
        <w:rPr>
          <w:rFonts w:ascii="Arial" w:hAnsi="Arial" w:cs="Arial"/>
        </w:rPr>
        <w:t>“)</w:t>
      </w:r>
      <w:r w:rsidR="00B70346" w:rsidRPr="00C301B2">
        <w:rPr>
          <w:rFonts w:ascii="Arial" w:hAnsi="Arial" w:cs="Arial"/>
        </w:rPr>
        <w:t>.</w:t>
      </w:r>
    </w:p>
    <w:p w14:paraId="33882374" w14:textId="3BFE459E" w:rsidR="00E86A65" w:rsidRPr="00760569" w:rsidRDefault="00E86A65" w:rsidP="007C7AF2">
      <w:pPr>
        <w:pStyle w:val="Nadpis2"/>
        <w:ind w:left="709" w:hanging="709"/>
      </w:pPr>
      <w:r w:rsidRPr="00760569">
        <w:t xml:space="preserve">Účelem nájmu je (i) </w:t>
      </w:r>
      <w:r w:rsidR="00E74DAD" w:rsidRPr="00760569">
        <w:t>U</w:t>
      </w:r>
      <w:r w:rsidRPr="00760569">
        <w:t>místění</w:t>
      </w:r>
      <w:r w:rsidR="00E74DAD" w:rsidRPr="00760569">
        <w:t xml:space="preserve"> a</w:t>
      </w:r>
      <w:r w:rsidRPr="00760569">
        <w:t xml:space="preserve"> </w:t>
      </w:r>
      <w:r w:rsidR="00E74DAD" w:rsidRPr="00760569">
        <w:t>P</w:t>
      </w:r>
      <w:r w:rsidRPr="00760569">
        <w:t>rovoz</w:t>
      </w:r>
      <w:r w:rsidR="00E74DAD" w:rsidRPr="00760569">
        <w:t xml:space="preserve"> </w:t>
      </w:r>
      <w:r w:rsidR="002D7EE2" w:rsidRPr="00760569">
        <w:t>Z</w:t>
      </w:r>
      <w:r w:rsidRPr="00760569">
        <w:t>ařízení, (</w:t>
      </w:r>
      <w:proofErr w:type="spellStart"/>
      <w:r w:rsidRPr="00760569">
        <w:t>ii</w:t>
      </w:r>
      <w:proofErr w:type="spellEnd"/>
      <w:r w:rsidRPr="00760569">
        <w:t xml:space="preserve">) právo Nájemce zpřístupnit </w:t>
      </w:r>
      <w:r w:rsidR="002D7EE2" w:rsidRPr="00760569">
        <w:t>Z</w:t>
      </w:r>
      <w:r w:rsidRPr="00760569">
        <w:t xml:space="preserve">ařízení </w:t>
      </w:r>
      <w:r w:rsidR="00E74DAD" w:rsidRPr="00760569">
        <w:t>a je-li třeba i Předmět nájmu</w:t>
      </w:r>
      <w:r w:rsidR="009D528D" w:rsidRPr="00760569">
        <w:t>,</w:t>
      </w:r>
      <w:r w:rsidR="00E74DAD" w:rsidRPr="00760569">
        <w:t xml:space="preserve"> </w:t>
      </w:r>
      <w:r w:rsidRPr="00760569">
        <w:t>podnikateli dle ZEK k</w:t>
      </w:r>
      <w:r w:rsidR="00E74DAD" w:rsidRPr="00760569">
        <w:t xml:space="preserve"> umístění zařízení v jeho vlastnictví za účelem </w:t>
      </w:r>
      <w:r w:rsidR="00336D08" w:rsidRPr="00760569">
        <w:t xml:space="preserve">zajištění </w:t>
      </w:r>
      <w:r w:rsidRPr="00760569">
        <w:t xml:space="preserve">poskytování veřejně dostupné služby elektronických komunikací dle ZEK Pronajímateli, jiným uživatelům Budovy a </w:t>
      </w:r>
      <w:r w:rsidR="009D528D" w:rsidRPr="00760569">
        <w:t xml:space="preserve">účastníku </w:t>
      </w:r>
      <w:r w:rsidRPr="00760569">
        <w:t>služby elektronických komunikací (dále jen „</w:t>
      </w:r>
      <w:r w:rsidRPr="00760569">
        <w:rPr>
          <w:b/>
        </w:rPr>
        <w:t>Účel nájmu</w:t>
      </w:r>
      <w:r w:rsidRPr="00760569">
        <w:t>“).</w:t>
      </w:r>
    </w:p>
    <w:p w14:paraId="297A4023" w14:textId="40DB462D" w:rsidR="00E86A65" w:rsidRPr="00760569" w:rsidRDefault="2C65E49E" w:rsidP="00912716">
      <w:pPr>
        <w:pStyle w:val="Nadpis2"/>
        <w:numPr>
          <w:ilvl w:val="0"/>
          <w:numId w:val="0"/>
        </w:numPr>
        <w:ind w:left="709" w:hanging="709"/>
      </w:pPr>
      <w:r w:rsidRPr="005A62C1">
        <w:t>3.3</w:t>
      </w:r>
      <w:r w:rsidR="007C7AF2">
        <w:rPr>
          <w:color w:val="C00000"/>
        </w:rPr>
        <w:tab/>
      </w:r>
      <w:r w:rsidR="00E86A65" w:rsidRPr="00760569">
        <w:t xml:space="preserve">Smluvní </w:t>
      </w:r>
      <w:r w:rsidR="00E86A65" w:rsidRPr="00912716">
        <w:t xml:space="preserve">strany si potvrzují a souhlasí, že Předmět nájmu </w:t>
      </w:r>
      <w:r w:rsidR="002F36EB" w:rsidRPr="00912716">
        <w:t xml:space="preserve">je </w:t>
      </w:r>
      <w:r w:rsidR="00E86A65" w:rsidRPr="00912716">
        <w:t xml:space="preserve">Pronajímatelem předaný a Nájemcem </w:t>
      </w:r>
      <w:r w:rsidR="00A955C6" w:rsidRPr="00912716">
        <w:t>p</w:t>
      </w:r>
      <w:r w:rsidR="00E86A65" w:rsidRPr="00912716">
        <w:t>řevzatý dle Původní smlouvy.</w:t>
      </w:r>
    </w:p>
    <w:p w14:paraId="319572DE" w14:textId="21D4C166" w:rsidR="00E86A65" w:rsidRPr="00760569" w:rsidRDefault="00E86A65" w:rsidP="007C7AF2">
      <w:pPr>
        <w:pStyle w:val="Nadpis1"/>
      </w:pPr>
      <w:r w:rsidRPr="00760569">
        <w:t>NÁJEMNÉ, DALŠÍ PLATBY A PLATEBNÍ PODMÍNKY</w:t>
      </w:r>
    </w:p>
    <w:p w14:paraId="2CE7EE9F" w14:textId="01AC5DC5" w:rsidR="00E86A65" w:rsidRPr="00760569" w:rsidRDefault="00E86A65" w:rsidP="00912716">
      <w:pPr>
        <w:pStyle w:val="Nadpis2"/>
        <w:ind w:left="709" w:hanging="709"/>
      </w:pPr>
      <w:bookmarkStart w:id="2" w:name="_Hlk16072373"/>
      <w:r w:rsidRPr="00912716">
        <w:t xml:space="preserve">Nájemce se zavazuje platit Pronajímateli ode dne nabytí účinnosti Smlouvy za </w:t>
      </w:r>
      <w:bookmarkEnd w:id="2"/>
      <w:r w:rsidRPr="00912716">
        <w:t>užívání Předmětu</w:t>
      </w:r>
      <w:r w:rsidR="000574D4" w:rsidRPr="00912716">
        <w:t xml:space="preserve"> nájmu</w:t>
      </w:r>
      <w:r w:rsidRPr="00912716">
        <w:t xml:space="preserve"> </w:t>
      </w:r>
      <w:r w:rsidR="000574D4" w:rsidRPr="00912716">
        <w:t xml:space="preserve">ročně nájemné </w:t>
      </w:r>
      <w:r w:rsidRPr="00912716">
        <w:t>ve výši</w:t>
      </w:r>
      <w:r w:rsidR="00912716" w:rsidRPr="00912716">
        <w:t xml:space="preserve"> </w:t>
      </w:r>
      <w:r w:rsidR="00912716" w:rsidRPr="00912716">
        <w:rPr>
          <w:b/>
          <w:bCs/>
        </w:rPr>
        <w:t>63 000</w:t>
      </w:r>
      <w:r w:rsidRPr="00912716">
        <w:rPr>
          <w:b/>
          <w:bCs/>
        </w:rPr>
        <w:t>,- K</w:t>
      </w:r>
      <w:r w:rsidR="00912716" w:rsidRPr="00912716">
        <w:rPr>
          <w:b/>
          <w:bCs/>
        </w:rPr>
        <w:t xml:space="preserve">č </w:t>
      </w:r>
      <w:r w:rsidR="00912716" w:rsidRPr="00912716">
        <w:t>(slovy: šedesát tři tisíc korun českých)</w:t>
      </w:r>
      <w:r w:rsidR="00912716" w:rsidRPr="00912716">
        <w:rPr>
          <w:b/>
          <w:bCs/>
        </w:rPr>
        <w:t xml:space="preserve"> </w:t>
      </w:r>
      <w:r w:rsidR="172CFFE1" w:rsidRPr="00912716">
        <w:t>bez daně z přidané hodnoty</w:t>
      </w:r>
      <w:r w:rsidRPr="00912716">
        <w:t xml:space="preserve"> </w:t>
      </w:r>
      <w:r w:rsidR="00912716">
        <w:t xml:space="preserve">(dále </w:t>
      </w:r>
      <w:r>
        <w:t>jen „</w:t>
      </w:r>
      <w:r w:rsidRPr="59468CE4">
        <w:rPr>
          <w:b/>
          <w:bCs/>
        </w:rPr>
        <w:t>Nájemné</w:t>
      </w:r>
      <w:r>
        <w:t>“).</w:t>
      </w:r>
      <w:r w:rsidR="00912716">
        <w:t xml:space="preserve"> </w:t>
      </w:r>
      <w:r w:rsidRPr="745046E3">
        <w:t>Daň z přidané hodnoty bude k Nájemnému připočtena ve výši určené zákonem č. 235/2004 Sb., o dani z přidané hodnoty, ve znění pozdějších předpisů (dále jen „</w:t>
      </w:r>
      <w:r w:rsidRPr="00912716">
        <w:rPr>
          <w:b/>
          <w:bCs/>
        </w:rPr>
        <w:t>ZDPH</w:t>
      </w:r>
      <w:r w:rsidRPr="745046E3">
        <w:t>“).</w:t>
      </w:r>
    </w:p>
    <w:p w14:paraId="37BF4EC7" w14:textId="6C5AD4D1" w:rsidR="00E86A65" w:rsidRPr="00C301B2" w:rsidRDefault="00E86A65" w:rsidP="00C301B2">
      <w:pPr>
        <w:pStyle w:val="Nadpis2"/>
        <w:ind w:left="709" w:hanging="709"/>
      </w:pPr>
      <w:r w:rsidRPr="00760569">
        <w:lastRenderedPageBreak/>
        <w:t xml:space="preserve">Nájemné bude Nájemce hradit </w:t>
      </w:r>
      <w:r w:rsidR="00C301B2">
        <w:t xml:space="preserve">čtvrtletně v alikvotní výši </w:t>
      </w:r>
      <w:r w:rsidRPr="00760569">
        <w:t xml:space="preserve">na základě daňových dokladů vystavených </w:t>
      </w:r>
      <w:r w:rsidRPr="00984267">
        <w:t xml:space="preserve">Pronajímatelem. Pronajímatel vystaví daňový doklad vždy nejdříve k datu uskutečnění zdanitelného plnění, datem uskutečnění zdanitelného plnění je poslední den daného kalendářního </w:t>
      </w:r>
      <w:r w:rsidR="00C301B2">
        <w:t>čtvrtletí</w:t>
      </w:r>
      <w:r w:rsidRPr="00984267">
        <w:t xml:space="preserve">, za </w:t>
      </w:r>
      <w:r w:rsidR="005E2D69" w:rsidRPr="00984267">
        <w:t>kter</w:t>
      </w:r>
      <w:r w:rsidR="00C301B2">
        <w:t>é</w:t>
      </w:r>
      <w:r w:rsidRPr="00984267">
        <w:t xml:space="preserve"> je Nájemné hrazeno. </w:t>
      </w:r>
      <w:bookmarkStart w:id="3" w:name="_Hlk16057069"/>
      <w:bookmarkStart w:id="4" w:name="_Hlk16059713"/>
      <w:r w:rsidRPr="00984267">
        <w:t xml:space="preserve">Není-li Smlouva účinná po </w:t>
      </w:r>
      <w:r w:rsidR="005E2D69" w:rsidRPr="00984267">
        <w:t>cel</w:t>
      </w:r>
      <w:r w:rsidR="00C301B2">
        <w:t>é kalendářní čtvrtletí</w:t>
      </w:r>
      <w:r w:rsidRPr="00984267">
        <w:t xml:space="preserve">, </w:t>
      </w:r>
      <w:r w:rsidRPr="00984267">
        <w:rPr>
          <w:rFonts w:eastAsia="Calibri"/>
        </w:rPr>
        <w:t xml:space="preserve">náleží Pronajímateli Nájemné poměrně snížené odpovídající době účinnosti Smlouvy v daném kalendářním </w:t>
      </w:r>
      <w:bookmarkEnd w:id="3"/>
      <w:r w:rsidR="00C301B2">
        <w:rPr>
          <w:rFonts w:eastAsia="Calibri"/>
        </w:rPr>
        <w:t>čtvrtletí</w:t>
      </w:r>
      <w:r w:rsidRPr="00984267">
        <w:t>.</w:t>
      </w:r>
    </w:p>
    <w:bookmarkEnd w:id="4"/>
    <w:p w14:paraId="5E389956" w14:textId="77777777" w:rsidR="00C301B2" w:rsidRDefault="00E86A65" w:rsidP="00C301B2">
      <w:pPr>
        <w:pStyle w:val="Nadpis2"/>
        <w:ind w:left="708" w:hanging="709"/>
      </w:pPr>
      <w:r w:rsidRPr="00760569">
        <w:t>Pronajímatel je povinen Nájemci umožnit připojení na přívod elektrické energie se samostatným měřením odběru. Spotřebovanou elektrickou energii ve výši hodnoty spotřebované elektrické energie dle skutečného odběru odečteného na elektroměru instalovaném v Budově Nájemce hradí přímo poskytovateli elektrické energie.</w:t>
      </w:r>
      <w:bookmarkStart w:id="5" w:name="_Hlk99696164"/>
    </w:p>
    <w:p w14:paraId="3696FA69" w14:textId="77777777" w:rsidR="00C301B2" w:rsidRDefault="00E86A65" w:rsidP="00C301B2">
      <w:pPr>
        <w:pStyle w:val="Nadpis2"/>
        <w:ind w:left="708" w:hanging="709"/>
      </w:pPr>
      <w:r>
        <w:t xml:space="preserve">Pronajímatel </w:t>
      </w:r>
      <w:r w:rsidR="00BD3FED">
        <w:t xml:space="preserve">má </w:t>
      </w:r>
      <w:r>
        <w:t>právo změnit Nájemné o</w:t>
      </w:r>
      <w:r w:rsidR="004F2C7F">
        <w:t xml:space="preserve"> míru inflace vyhlášenou Českým statistickým úřadem, vyjádřenou přírůstkem průměrného ročního indexu spotřebitelských cen</w:t>
      </w:r>
      <w:r w:rsidR="00535DA2">
        <w:t xml:space="preserve"> (CPI) v České republice</w:t>
      </w:r>
      <w:r w:rsidR="004F2C7F">
        <w:t xml:space="preserve"> za předchozí kalendářní rok, a to s účinností zpětně od 1.1. daného kalendářního roku</w:t>
      </w:r>
      <w:r w:rsidR="00C301B2">
        <w:t xml:space="preserve">, nejdříve však s účinností od 01.01.2027. </w:t>
      </w:r>
      <w:r>
        <w:t xml:space="preserve">Změnu Nájemného oznámí Pronajímatel doručením prvního daňového dokladu </w:t>
      </w:r>
      <w:r w:rsidR="00EE299C">
        <w:t xml:space="preserve">a/nebo doručením opravného daňového dokladu </w:t>
      </w:r>
      <w:r>
        <w:t>vystaveného po účinnosti změny.</w:t>
      </w:r>
      <w:r w:rsidR="00C301B2">
        <w:t xml:space="preserve"> </w:t>
      </w:r>
      <w:r>
        <w:t xml:space="preserve">Základem pro změnu Nájemného je roční Nájemné dle Smlouvy hrazené Nájemcem do okamžiku účinnosti změny; Smluvní strany ujednávají, že Nájemným dle Smlouvy se rozumí rovněž Nájemné změněné o </w:t>
      </w:r>
      <w:r w:rsidR="004F2C7F">
        <w:t xml:space="preserve">míru inflace </w:t>
      </w:r>
      <w:r>
        <w:t>v souladu se Smlouvou.</w:t>
      </w:r>
      <w:bookmarkEnd w:id="5"/>
    </w:p>
    <w:p w14:paraId="4DAB1935" w14:textId="0BA1024B" w:rsidR="00E86A65" w:rsidRPr="00C301B2" w:rsidRDefault="00315EFD" w:rsidP="00C301B2">
      <w:pPr>
        <w:pStyle w:val="Nadpis2"/>
        <w:ind w:left="708" w:hanging="709"/>
      </w:pPr>
      <w:bookmarkStart w:id="6" w:name="_Hlk214356813"/>
      <w:r>
        <w:t>Daňový doklad vystavený dle Smlouvy bude obsahovat číslo bankovního účtu, který správce daně zveřejnil dle §109 ZDPH (“</w:t>
      </w:r>
      <w:r w:rsidRPr="00C301B2">
        <w:rPr>
          <w:b/>
          <w:bCs/>
        </w:rPr>
        <w:t>Oznámený účet</w:t>
      </w:r>
      <w:r>
        <w:t xml:space="preserve">”). Bude-li na daňovém dokladu uveden jiný než Oznámený účet, Nájemce má právo hradit na jakýkoliv Oznámený účet, stejně tak má Nájemce v pozici ručitele za DPH dle § 109 ZDPH právo uhradit DPH za Pronajímatele příslušnému správci daně, a takové úhrady jsou Smluvními stranami </w:t>
      </w:r>
      <w:r w:rsidRPr="00C301B2">
        <w:t>považovány za řádnou úhradu dle Smlouvy</w:t>
      </w:r>
      <w:bookmarkEnd w:id="6"/>
      <w:r w:rsidRPr="00C301B2">
        <w:t xml:space="preserve">. </w:t>
      </w:r>
    </w:p>
    <w:p w14:paraId="57B86C75" w14:textId="76F51E6B" w:rsidR="00E86A65" w:rsidRDefault="00A106DF" w:rsidP="00316224">
      <w:pPr>
        <w:pStyle w:val="Nadpis2"/>
        <w:ind w:left="709"/>
        <w:rPr>
          <w:rFonts w:eastAsia="Calibri"/>
        </w:rPr>
      </w:pPr>
      <w:r w:rsidRPr="00C301B2">
        <w:t xml:space="preserve">Není-li stanoveno jinak, </w:t>
      </w:r>
      <w:r w:rsidR="00DF0E52" w:rsidRPr="00C301B2">
        <w:t>platí p</w:t>
      </w:r>
      <w:r w:rsidR="00E404ED" w:rsidRPr="00C301B2">
        <w:t>ro j</w:t>
      </w:r>
      <w:r w:rsidR="00AC6EE1" w:rsidRPr="00C301B2">
        <w:t xml:space="preserve">akýkoliv daňový, účetní nebo jiný doklad vystavený dle </w:t>
      </w:r>
      <w:r w:rsidR="008C406C" w:rsidRPr="00C301B2">
        <w:t xml:space="preserve">tohoto </w:t>
      </w:r>
      <w:r w:rsidR="00315EFD" w:rsidRPr="00C301B2">
        <w:t>článku</w:t>
      </w:r>
      <w:r w:rsidR="008C406C" w:rsidRPr="00C301B2">
        <w:t xml:space="preserve"> </w:t>
      </w:r>
      <w:r w:rsidR="00AC6EE1" w:rsidRPr="00C301B2">
        <w:t>Smlouvy</w:t>
      </w:r>
      <w:r w:rsidR="00E404ED" w:rsidRPr="00C301B2">
        <w:t xml:space="preserve"> následující pravidla:</w:t>
      </w:r>
      <w:r w:rsidR="00AC6EE1" w:rsidRPr="00C301B2">
        <w:t xml:space="preserve"> </w:t>
      </w:r>
      <w:r w:rsidR="00315EFD" w:rsidRPr="00C301B2">
        <w:t xml:space="preserve">Doklad bude obsahovat veškeré náležitosti stanovené příslušnými právními předpisy a FINANČNÍ KÓD lokality uvedený v hlavičce Smlouvy. </w:t>
      </w:r>
      <w:r w:rsidR="00E86A65" w:rsidRPr="00C301B2">
        <w:rPr>
          <w:rFonts w:eastAsia="Calibri"/>
        </w:rPr>
        <w:t xml:space="preserve">Pronajímatel zašle </w:t>
      </w:r>
      <w:r w:rsidR="00036B27" w:rsidRPr="00C301B2">
        <w:rPr>
          <w:rFonts w:eastAsia="Calibri"/>
        </w:rPr>
        <w:t xml:space="preserve">doklad </w:t>
      </w:r>
      <w:r w:rsidR="00E86A65" w:rsidRPr="00C301B2">
        <w:rPr>
          <w:rFonts w:eastAsia="Calibri"/>
        </w:rPr>
        <w:t>na adresu sídla Nájemce</w:t>
      </w:r>
      <w:r w:rsidR="000736FD" w:rsidRPr="00C301B2">
        <w:rPr>
          <w:rFonts w:eastAsia="Calibri"/>
        </w:rPr>
        <w:t>, popřípadě</w:t>
      </w:r>
      <w:r w:rsidR="00E86A65" w:rsidRPr="00C301B2">
        <w:rPr>
          <w:rFonts w:eastAsia="Calibri"/>
        </w:rPr>
        <w:t xml:space="preserve"> </w:t>
      </w:r>
      <w:r w:rsidR="00871FAB" w:rsidRPr="00C301B2">
        <w:rPr>
          <w:rFonts w:eastAsia="Calibri"/>
        </w:rPr>
        <w:t xml:space="preserve">do datové schránky Nájemce </w:t>
      </w:r>
      <w:r w:rsidR="00D432B6">
        <w:rPr>
          <w:rFonts w:eastAsia="Calibri"/>
        </w:rPr>
        <w:t xml:space="preserve">ID dat. schránky: </w:t>
      </w:r>
      <w:r w:rsidR="00D432B6" w:rsidRPr="00D432B6">
        <w:rPr>
          <w:rFonts w:eastAsia="Calibri"/>
          <w:b/>
          <w:bCs/>
        </w:rPr>
        <w:t>qa7425t</w:t>
      </w:r>
      <w:r w:rsidR="00D432B6">
        <w:rPr>
          <w:rFonts w:eastAsia="Calibri"/>
        </w:rPr>
        <w:t xml:space="preserve"> </w:t>
      </w:r>
      <w:r w:rsidR="00E86A65" w:rsidRPr="00C301B2">
        <w:rPr>
          <w:rFonts w:eastAsia="Calibri"/>
        </w:rPr>
        <w:t xml:space="preserve">nebo na adresu </w:t>
      </w:r>
      <w:r w:rsidR="004308DD" w:rsidRPr="00C301B2">
        <w:rPr>
          <w:rFonts w:eastAsia="Calibri"/>
        </w:rPr>
        <w:t xml:space="preserve">elektronické pošty </w:t>
      </w:r>
      <w:proofErr w:type="spellStart"/>
      <w:r w:rsidR="00BA4240">
        <w:rPr>
          <w:rFonts w:eastAsia="Calibri"/>
        </w:rPr>
        <w:t>xxxxxxxxxxxxxxxxxx</w:t>
      </w:r>
      <w:proofErr w:type="spellEnd"/>
      <w:r w:rsidR="00871FAB" w:rsidRPr="00C301B2">
        <w:rPr>
          <w:rFonts w:eastAsia="Calibri"/>
        </w:rPr>
        <w:t>.</w:t>
      </w:r>
      <w:r w:rsidR="00E86A65" w:rsidRPr="00C301B2">
        <w:rPr>
          <w:rFonts w:eastAsia="Calibri"/>
        </w:rPr>
        <w:t xml:space="preserve"> </w:t>
      </w:r>
      <w:r w:rsidR="000751D6" w:rsidRPr="00C301B2">
        <w:rPr>
          <w:rFonts w:eastAsia="Calibri"/>
        </w:rPr>
        <w:t>D</w:t>
      </w:r>
      <w:r w:rsidR="00FC0861" w:rsidRPr="00C301B2">
        <w:rPr>
          <w:rFonts w:eastAsia="Calibri"/>
        </w:rPr>
        <w:t>oklad zaslaný na adresu elektronické pošty určenou v předchozí větě</w:t>
      </w:r>
      <w:r w:rsidR="00E86A65" w:rsidRPr="00C301B2">
        <w:rPr>
          <w:rFonts w:eastAsia="Calibri"/>
        </w:rPr>
        <w:t xml:space="preserve"> musí obsahovat zaručený elektronický podpis nebo být zabezpečen jakýmkoliv jiným certifikátem uznávaným právním řádem České republiky. </w:t>
      </w:r>
      <w:r w:rsidR="00E86A65" w:rsidRPr="00C301B2">
        <w:t>Splatnost dokladu činí třicet (30) dnů ode dne doručení Nájemci.</w:t>
      </w:r>
      <w:r w:rsidR="00E86A65" w:rsidRPr="00C301B2">
        <w:rPr>
          <w:rFonts w:eastAsia="Calibri"/>
        </w:rPr>
        <w:t xml:space="preserve"> </w:t>
      </w:r>
      <w:r w:rsidR="00E86A65" w:rsidRPr="59468CE4">
        <w:rPr>
          <w:rFonts w:eastAsia="Calibri"/>
        </w:rPr>
        <w:t xml:space="preserve">V případě, že doklad neobsahuje některou náležitost dle tohoto </w:t>
      </w:r>
      <w:r w:rsidR="00FE1D9B" w:rsidRPr="59468CE4">
        <w:rPr>
          <w:rFonts w:eastAsia="Calibri"/>
        </w:rPr>
        <w:t>článku</w:t>
      </w:r>
      <w:r w:rsidR="00581A27" w:rsidRPr="59468CE4">
        <w:rPr>
          <w:rFonts w:eastAsia="Calibri"/>
        </w:rPr>
        <w:t xml:space="preserve"> </w:t>
      </w:r>
      <w:r w:rsidR="00E86A65" w:rsidRPr="59468CE4">
        <w:rPr>
          <w:rFonts w:eastAsia="Calibri"/>
        </w:rPr>
        <w:t xml:space="preserve">Smlouvy nebo obsahuje nesprávné údaje, má Nájemce právo </w:t>
      </w:r>
      <w:r w:rsidR="00F84E0D" w:rsidRPr="007139ED">
        <w:rPr>
          <w:rFonts w:eastAsia="Calibri"/>
        </w:rPr>
        <w:t xml:space="preserve">do 10 dnů od doručení </w:t>
      </w:r>
      <w:r w:rsidR="00E86A65" w:rsidRPr="59468CE4">
        <w:rPr>
          <w:rFonts w:eastAsia="Calibri"/>
        </w:rPr>
        <w:t xml:space="preserve">vrátit doklad Pronajímateli s uvedením důvodu vrácení. Doba splatnosti dokladu se ruší a nová lhůta splatnosti </w:t>
      </w:r>
      <w:r w:rsidR="00AF7A99" w:rsidRPr="59468CE4">
        <w:rPr>
          <w:rFonts w:eastAsia="Calibri"/>
        </w:rPr>
        <w:t>počíná</w:t>
      </w:r>
      <w:r w:rsidR="00E86A65" w:rsidRPr="59468CE4">
        <w:rPr>
          <w:rFonts w:eastAsia="Calibri"/>
        </w:rPr>
        <w:t xml:space="preserve"> znovu běžet ode dne bezprostředně následujícího po doručení Nájemci nově a řádně vystaveného nebo opraveného dokladu</w:t>
      </w:r>
      <w:r w:rsidR="00E86A65">
        <w:t>.</w:t>
      </w:r>
    </w:p>
    <w:p w14:paraId="00DCA0AF" w14:textId="40446B4C" w:rsidR="000B2496" w:rsidRPr="00C301B2" w:rsidRDefault="00E86A65" w:rsidP="000B2496">
      <w:pPr>
        <w:pStyle w:val="Nadpis2"/>
        <w:ind w:left="709" w:hanging="709"/>
      </w:pPr>
      <w:r w:rsidRPr="00760569">
        <w:t>Je-li Nájemce v prodlení se zaplacením jakéhokoli peněžitého závazku dle Smlouvy je povinen uhradit Pronajímateli zákonný úrok z prodlení z dlužné částky za každý započatý den prodlení.</w:t>
      </w:r>
    </w:p>
    <w:p w14:paraId="76D66FA6" w14:textId="2FF7F31A" w:rsidR="00E86A65" w:rsidRPr="00760569" w:rsidRDefault="00E86A65" w:rsidP="007C7AF2">
      <w:pPr>
        <w:pStyle w:val="Nadpis1"/>
      </w:pPr>
      <w:r w:rsidRPr="00760569">
        <w:t>PRÁVA A POVINNOSTI SMLUVNÍCH STRAN</w:t>
      </w:r>
    </w:p>
    <w:p w14:paraId="04704B0D" w14:textId="77777777" w:rsidR="00E86A65" w:rsidRPr="00760569" w:rsidRDefault="00E86A65" w:rsidP="007C7AF2">
      <w:pPr>
        <w:pStyle w:val="Nadpis2"/>
        <w:ind w:left="709" w:hanging="709"/>
      </w:pPr>
      <w:r w:rsidRPr="00760569">
        <w:t>Práva a povinnosti Pronajímatele:</w:t>
      </w:r>
    </w:p>
    <w:p w14:paraId="75D3B8D7" w14:textId="395F4DD7" w:rsidR="00E86A65" w:rsidRPr="00760569" w:rsidRDefault="00E86A65" w:rsidP="007C7AF2">
      <w:pPr>
        <w:pStyle w:val="Nadpis3"/>
        <w:numPr>
          <w:ilvl w:val="0"/>
          <w:numId w:val="28"/>
        </w:numPr>
        <w:ind w:left="1134" w:hanging="425"/>
      </w:pPr>
      <w:r w:rsidRPr="00760569">
        <w:t xml:space="preserve">Pronajímatel je povinen předat Nájemci </w:t>
      </w:r>
      <w:r w:rsidR="007C4538" w:rsidRPr="00760569">
        <w:t xml:space="preserve">a udržovat </w:t>
      </w:r>
      <w:r w:rsidRPr="00760569">
        <w:t>Předmět nájmu ve stavu způsobilém ke smluvenému Účelu nájmu a zajistit Nájemci nerušený výkon práv dle čl.</w:t>
      </w:r>
      <w:r w:rsidR="0031428C" w:rsidRPr="00760569">
        <w:t> </w:t>
      </w:r>
      <w:r w:rsidR="005B4AB9" w:rsidRPr="00760569">
        <w:t>3</w:t>
      </w:r>
      <w:r w:rsidR="00383C82" w:rsidRPr="00760569">
        <w:t>.</w:t>
      </w:r>
      <w:r w:rsidRPr="00760569">
        <w:t xml:space="preserve"> Smlouvy.</w:t>
      </w:r>
    </w:p>
    <w:p w14:paraId="566712C8" w14:textId="359DCA68" w:rsidR="00E86A65" w:rsidRPr="00760569" w:rsidRDefault="00E86A65" w:rsidP="007C7AF2">
      <w:pPr>
        <w:pStyle w:val="Nadpis3"/>
        <w:ind w:left="1134" w:hanging="425"/>
      </w:pPr>
      <w:r w:rsidRPr="00760569">
        <w:t xml:space="preserve">Úpravy Budovy, </w:t>
      </w:r>
      <w:r w:rsidR="00C55391" w:rsidRPr="00760569">
        <w:t xml:space="preserve">změny v/na Budově a/nebo jakékoli další </w:t>
      </w:r>
      <w:r w:rsidRPr="00760569">
        <w:t>práce v</w:t>
      </w:r>
      <w:r w:rsidR="00C55391" w:rsidRPr="00760569">
        <w:t>/na</w:t>
      </w:r>
      <w:r w:rsidRPr="00760569">
        <w:t xml:space="preserve"> Budově, </w:t>
      </w:r>
      <w:r w:rsidRPr="00760569">
        <w:lastRenderedPageBreak/>
        <w:t>v</w:t>
      </w:r>
      <w:r w:rsidR="007B6EE5">
        <w:t> </w:t>
      </w:r>
      <w:r w:rsidRPr="00760569">
        <w:t xml:space="preserve">jejichž důsledku může dojít k jakémukoliv, byť i nepodstatnému omezení výkonu práv </w:t>
      </w:r>
      <w:r w:rsidR="00A20F27" w:rsidRPr="00760569">
        <w:t xml:space="preserve">Nájemce </w:t>
      </w:r>
      <w:r w:rsidRPr="00760569">
        <w:t xml:space="preserve">dle čl. </w:t>
      </w:r>
      <w:r w:rsidR="005B4AB9" w:rsidRPr="00760569">
        <w:t>3</w:t>
      </w:r>
      <w:r w:rsidR="00383C82" w:rsidRPr="00760569">
        <w:t>.</w:t>
      </w:r>
      <w:r w:rsidRPr="00760569">
        <w:t xml:space="preserve"> Smlouvy, je Pronajímatel</w:t>
      </w:r>
      <w:r w:rsidR="00EE54A3">
        <w:t xml:space="preserve"> – příslušný referent technik určený v článku 9 smlouvy</w:t>
      </w:r>
      <w:r w:rsidRPr="00760569">
        <w:t xml:space="preserve"> povinen oznámit Nájemci nejméně třicet (30) dnů předem, na adresu elektronické pošty Nájemce určenou v</w:t>
      </w:r>
      <w:r w:rsidR="00A9267E" w:rsidRPr="00760569">
        <w:t> článku 9 Smlouvy</w:t>
      </w:r>
      <w:r w:rsidR="00D72D16">
        <w:t>.</w:t>
      </w:r>
      <w:r w:rsidR="00C76238">
        <w:t xml:space="preserve"> </w:t>
      </w:r>
      <w:r w:rsidR="007A4402">
        <w:t>Lhůta pro oznámení dle předchozí vě</w:t>
      </w:r>
      <w:r w:rsidR="00C76238">
        <w:t xml:space="preserve">ty </w:t>
      </w:r>
      <w:r w:rsidR="00D72D16">
        <w:t>neplatí v případě nutných a neodkladných oprav v důsledku havárie či živelné škody</w:t>
      </w:r>
      <w:r w:rsidR="00723DEF">
        <w:t xml:space="preserve">, povinnost Pronajímatele </w:t>
      </w:r>
      <w:r w:rsidR="008D2198">
        <w:t xml:space="preserve">informovat </w:t>
      </w:r>
      <w:r w:rsidR="00723DEF">
        <w:t xml:space="preserve">Nájemce </w:t>
      </w:r>
      <w:r w:rsidR="008D2198">
        <w:t>však tímto dotčena není.</w:t>
      </w:r>
      <w:r w:rsidRPr="00760569">
        <w:t xml:space="preserve"> </w:t>
      </w:r>
    </w:p>
    <w:p w14:paraId="4B48541A" w14:textId="1476D283" w:rsidR="00E86A65" w:rsidRPr="00760569" w:rsidRDefault="00E86A65" w:rsidP="007C7AF2">
      <w:pPr>
        <w:pStyle w:val="Nadpis3"/>
        <w:ind w:left="1134" w:hanging="425"/>
      </w:pPr>
      <w:r w:rsidRPr="00760569">
        <w:t xml:space="preserve">Vyvolají-li úpravy Budovy, </w:t>
      </w:r>
      <w:r w:rsidR="00C55391" w:rsidRPr="00760569">
        <w:t>změny v/na Budově a/nebo jakékoli další práce</w:t>
      </w:r>
      <w:r w:rsidR="00C55391" w:rsidRPr="00760569" w:rsidDel="00C55391">
        <w:t xml:space="preserve"> </w:t>
      </w:r>
      <w:r w:rsidRPr="00760569">
        <w:t>v/na Budově</w:t>
      </w:r>
      <w:r w:rsidRPr="00760569" w:rsidDel="005C6658">
        <w:t xml:space="preserve"> </w:t>
      </w:r>
      <w:r w:rsidRPr="00760569">
        <w:t xml:space="preserve">dle písm. </w:t>
      </w:r>
      <w:r w:rsidR="007C4538" w:rsidRPr="00760569">
        <w:t>b</w:t>
      </w:r>
      <w:r w:rsidRPr="00760569">
        <w:t xml:space="preserve">) </w:t>
      </w:r>
      <w:r w:rsidR="007C4538" w:rsidRPr="00C301B2">
        <w:t xml:space="preserve">tohoto </w:t>
      </w:r>
      <w:r w:rsidRPr="00C301B2">
        <w:t xml:space="preserve">odst. </w:t>
      </w:r>
      <w:r w:rsidR="00040DBD" w:rsidRPr="00C301B2">
        <w:t>5</w:t>
      </w:r>
      <w:r w:rsidR="007F29E2" w:rsidRPr="00C301B2">
        <w:t>.</w:t>
      </w:r>
      <w:r w:rsidRPr="00C301B2">
        <w:t xml:space="preserve">1 </w:t>
      </w:r>
      <w:r w:rsidR="007C4538" w:rsidRPr="00C301B2">
        <w:t>Smlouvy</w:t>
      </w:r>
      <w:r w:rsidRPr="00C301B2">
        <w:t xml:space="preserve"> dočasné nebo trvalé přeložení </w:t>
      </w:r>
      <w:r w:rsidR="00F2282A" w:rsidRPr="00C301B2">
        <w:t>Zařízení</w:t>
      </w:r>
      <w:r w:rsidRPr="00C301B2">
        <w:t xml:space="preserve"> či jeho části, zavazuje se Pronajímatel zajistit Nájemci náhradní prostor v/na Budově, do kterého bude </w:t>
      </w:r>
      <w:r w:rsidR="00F2282A" w:rsidRPr="00C301B2">
        <w:t>Zařízení</w:t>
      </w:r>
      <w:r w:rsidRPr="00C301B2">
        <w:t xml:space="preserve"> či jeho část přeloženo</w:t>
      </w:r>
      <w:r w:rsidR="0000640B" w:rsidRPr="00C301B2">
        <w:t xml:space="preserve"> v souladu se </w:t>
      </w:r>
      <w:r w:rsidR="005C653B" w:rsidRPr="00C301B2">
        <w:t>§ 104 odst. 1</w:t>
      </w:r>
      <w:r w:rsidR="004E618A" w:rsidRPr="00C301B2">
        <w:t>8</w:t>
      </w:r>
      <w:r w:rsidR="005C653B" w:rsidRPr="00C301B2">
        <w:t xml:space="preserve"> </w:t>
      </w:r>
      <w:r w:rsidR="0000640B" w:rsidRPr="00C301B2">
        <w:t>ZEK</w:t>
      </w:r>
      <w:r w:rsidR="00BB7A4A">
        <w:t>.</w:t>
      </w:r>
      <w:r w:rsidRPr="00C301B2">
        <w:t xml:space="preserve"> Pronajímatel je povinen upozornit Nájemce na všechna zjištěná nebezpečí a závady, která mohou vést ke vzniku škody na </w:t>
      </w:r>
      <w:r w:rsidR="00F2282A" w:rsidRPr="00C301B2">
        <w:t>Zařízení</w:t>
      </w:r>
      <w:r w:rsidRPr="00C301B2">
        <w:t>.</w:t>
      </w:r>
    </w:p>
    <w:p w14:paraId="1CE19BD6" w14:textId="6302102E" w:rsidR="00E86A65" w:rsidRPr="00760569" w:rsidRDefault="00E86A65" w:rsidP="007C7AF2">
      <w:pPr>
        <w:pStyle w:val="Nadpis3"/>
        <w:ind w:left="1134" w:hanging="425"/>
      </w:pPr>
      <w:r w:rsidRPr="00760569">
        <w:t xml:space="preserve">Pronajímatel je povinen Nájemci, osobám Nájemcem zmocněným nebo pověřeným </w:t>
      </w:r>
      <w:r w:rsidR="00A20F27" w:rsidRPr="00760569">
        <w:t>a osobám, které zajišťují Provoz Zařízení či technologie umístěných na Předmětu nájmu, umožnit přístup k Předmětu nájmu</w:t>
      </w:r>
      <w:r w:rsidRPr="00760569">
        <w:t xml:space="preserve">. </w:t>
      </w:r>
    </w:p>
    <w:p w14:paraId="16242B60" w14:textId="3188B54B" w:rsidR="00E86A65" w:rsidRPr="00760569" w:rsidRDefault="00E86A65" w:rsidP="007C7AF2">
      <w:pPr>
        <w:pStyle w:val="Nadpis3"/>
        <w:ind w:left="1134" w:hanging="425"/>
      </w:pPr>
      <w:r w:rsidRPr="00760569">
        <w:t xml:space="preserve">Převádí-li Pronajímatel na třetí osobu vlastnické právo k Budově nebo k její části, </w:t>
      </w:r>
      <w:r w:rsidRPr="00760569">
        <w:rPr>
          <w:rFonts w:eastAsia="Calibri"/>
        </w:rPr>
        <w:t>seznámí budoucího vlastníka Budovy či její části se Smlouvou a jejím</w:t>
      </w:r>
      <w:r w:rsidR="003E7870" w:rsidRPr="00760569">
        <w:rPr>
          <w:rFonts w:eastAsia="Calibri"/>
        </w:rPr>
        <w:t>i</w:t>
      </w:r>
      <w:r w:rsidRPr="00760569">
        <w:rPr>
          <w:rFonts w:eastAsia="Calibri"/>
        </w:rPr>
        <w:t xml:space="preserve"> podmínkami, seznámení prokáže Nájemci; Pronajímatel písemně informuje Nájemce o záměru převést vlastnické právo k</w:t>
      </w:r>
      <w:r w:rsidRPr="00760569">
        <w:t xml:space="preserve"> </w:t>
      </w:r>
      <w:r w:rsidRPr="00760569">
        <w:rPr>
          <w:rFonts w:eastAsia="Calibri"/>
        </w:rPr>
        <w:t>Budově nebo k její části a o změně vlastnictví</w:t>
      </w:r>
      <w:r w:rsidRPr="00760569">
        <w:t xml:space="preserve"> </w:t>
      </w:r>
      <w:r w:rsidRPr="00760569">
        <w:rPr>
          <w:rFonts w:eastAsia="Calibri"/>
        </w:rPr>
        <w:t>k Budově nebo k její části</w:t>
      </w:r>
      <w:r w:rsidR="00C301B2">
        <w:t>.</w:t>
      </w:r>
    </w:p>
    <w:p w14:paraId="04A0B20F" w14:textId="77777777" w:rsidR="00E86A65" w:rsidRPr="00760569" w:rsidRDefault="00E86A65" w:rsidP="007C7AF2">
      <w:pPr>
        <w:pStyle w:val="Nadpis2"/>
        <w:ind w:left="709" w:hanging="709"/>
      </w:pPr>
      <w:r w:rsidRPr="00760569">
        <w:t>Práva a povinnosti Nájemce:</w:t>
      </w:r>
    </w:p>
    <w:p w14:paraId="23DB950F" w14:textId="61C31420" w:rsidR="00E86A65" w:rsidRPr="007B6EE5" w:rsidRDefault="00E86A65" w:rsidP="004A3BAB">
      <w:pPr>
        <w:pStyle w:val="Nadpis3"/>
        <w:numPr>
          <w:ilvl w:val="0"/>
          <w:numId w:val="37"/>
        </w:numPr>
        <w:rPr>
          <w:rFonts w:eastAsia="Calibri"/>
        </w:rPr>
      </w:pPr>
      <w:r>
        <w:t xml:space="preserve">Nájemce má právo užívat Předmět nájmu v souladu s Účelem nájmu; </w:t>
      </w:r>
      <w:r w:rsidRPr="007B6EE5">
        <w:rPr>
          <w:rFonts w:eastAsia="Calibri"/>
        </w:rPr>
        <w:t>veškeré práce související s </w:t>
      </w:r>
      <w:r w:rsidR="00950FF1">
        <w:t>i</w:t>
      </w:r>
      <w:r>
        <w:t>nstalací</w:t>
      </w:r>
      <w:r w:rsidRPr="007B6EE5">
        <w:rPr>
          <w:rFonts w:eastAsia="Calibri"/>
        </w:rPr>
        <w:t xml:space="preserve"> </w:t>
      </w:r>
      <w:r w:rsidR="00F2282A" w:rsidRPr="007B6EE5">
        <w:rPr>
          <w:rFonts w:eastAsia="Calibri"/>
        </w:rPr>
        <w:t>Zařízení</w:t>
      </w:r>
      <w:r w:rsidR="00D15D60" w:rsidRPr="007B6EE5">
        <w:rPr>
          <w:rFonts w:eastAsia="Calibri"/>
        </w:rPr>
        <w:t xml:space="preserve"> </w:t>
      </w:r>
      <w:r w:rsidRPr="007B6EE5">
        <w:rPr>
          <w:rFonts w:eastAsia="Calibri"/>
        </w:rPr>
        <w:t xml:space="preserve">v/na </w:t>
      </w:r>
      <w:r w:rsidR="00434B8F" w:rsidRPr="007B6EE5">
        <w:rPr>
          <w:rFonts w:eastAsia="Calibri"/>
        </w:rPr>
        <w:t>Budově</w:t>
      </w:r>
      <w:r w:rsidRPr="007B6EE5">
        <w:rPr>
          <w:rFonts w:eastAsia="Calibri"/>
        </w:rPr>
        <w:t xml:space="preserve"> </w:t>
      </w:r>
      <w:r w:rsidR="00767EFD" w:rsidRPr="007B6EE5">
        <w:rPr>
          <w:rFonts w:eastAsia="Calibri"/>
        </w:rPr>
        <w:t xml:space="preserve">provede </w:t>
      </w:r>
      <w:r w:rsidRPr="007B6EE5">
        <w:rPr>
          <w:rFonts w:eastAsia="Calibri"/>
        </w:rPr>
        <w:t xml:space="preserve">Nájemce na vlastní náklady; Pronajímatel podpisem Smlouvy uděluje Nájemci souhlas s provedením prací dle </w:t>
      </w:r>
      <w:r w:rsidR="000C710C" w:rsidRPr="007B6EE5">
        <w:rPr>
          <w:rFonts w:eastAsia="Calibri"/>
        </w:rPr>
        <w:t xml:space="preserve">tohoto </w:t>
      </w:r>
      <w:r w:rsidRPr="007B6EE5">
        <w:rPr>
          <w:rFonts w:eastAsia="Calibri"/>
        </w:rPr>
        <w:t xml:space="preserve">písm. a) tohoto odst. </w:t>
      </w:r>
      <w:r w:rsidR="004E3240" w:rsidRPr="007B6EE5">
        <w:rPr>
          <w:rFonts w:eastAsia="Calibri"/>
        </w:rPr>
        <w:t>5.</w:t>
      </w:r>
      <w:r w:rsidRPr="007B6EE5">
        <w:rPr>
          <w:rFonts w:eastAsia="Calibri"/>
        </w:rPr>
        <w:t>2 Smlouvy.</w:t>
      </w:r>
      <w:r w:rsidR="000C710C">
        <w:t xml:space="preserve"> </w:t>
      </w:r>
    </w:p>
    <w:p w14:paraId="4C0417FF" w14:textId="0F9C207B" w:rsidR="00B849DD" w:rsidRPr="00760569" w:rsidRDefault="00280F47" w:rsidP="007C7AF2">
      <w:pPr>
        <w:pStyle w:val="Nadpis3"/>
        <w:ind w:left="1134" w:hanging="425"/>
      </w:pPr>
      <w:r w:rsidRPr="00760569">
        <w:t xml:space="preserve">Nájemce má právo nad rámec </w:t>
      </w:r>
      <w:r w:rsidR="0089649E" w:rsidRPr="00760569">
        <w:t>i</w:t>
      </w:r>
      <w:r w:rsidRPr="00760569">
        <w:t>nstalace Zařízení dle písm. a) tohoto čl. 5 odst. 5.2 Smlouvy</w:t>
      </w:r>
      <w:r w:rsidRPr="00760569">
        <w:rPr>
          <w:color w:val="FF0000"/>
        </w:rPr>
        <w:t xml:space="preserve"> </w:t>
      </w:r>
      <w:r w:rsidRPr="00760569">
        <w:t xml:space="preserve">provést změnu nebo úpravu Předmětu nájmu, nepřekračující rozsah Předmětu nájmu, a Pronajímatel souhlasí s tím, aby Nájemce provedl změnu nebo </w:t>
      </w:r>
      <w:r w:rsidRPr="00C301B2">
        <w:t xml:space="preserve">úpravu Předmětu nájmu, pokud (i) taková změna nebo úprava bude Pronajímateli nejméně dvacet (20) kalendářních dnů </w:t>
      </w:r>
      <w:r w:rsidRPr="00760569">
        <w:t>před započetím prací písemně oznámena (včetně jejich popisu), (</w:t>
      </w:r>
      <w:proofErr w:type="spellStart"/>
      <w:r w:rsidRPr="00760569">
        <w:t>ii</w:t>
      </w:r>
      <w:proofErr w:type="spellEnd"/>
      <w:r w:rsidRPr="00760569">
        <w:t>) v důsledku provedení změny nebo úpravy nevznikne Pronajímateli škoda nebo negativně neovlivní užívání Budovy, (</w:t>
      </w:r>
      <w:proofErr w:type="spellStart"/>
      <w:r w:rsidRPr="00760569">
        <w:t>iii</w:t>
      </w:r>
      <w:proofErr w:type="spellEnd"/>
      <w:r w:rsidRPr="00760569">
        <w:t>) splňuje podmínky pro ni určenou obecným právním předpisem, (</w:t>
      </w:r>
      <w:proofErr w:type="spellStart"/>
      <w:r w:rsidRPr="00760569">
        <w:t>iv</w:t>
      </w:r>
      <w:proofErr w:type="spellEnd"/>
      <w:r w:rsidRPr="00760569">
        <w:t>) nesníží hodnotu Budovy.</w:t>
      </w:r>
    </w:p>
    <w:p w14:paraId="1B0F4D70" w14:textId="1D3A36B8" w:rsidR="00E86A65" w:rsidRPr="00760569" w:rsidRDefault="00E86A65" w:rsidP="007C7AF2">
      <w:pPr>
        <w:pStyle w:val="Nadpis3"/>
        <w:ind w:left="1134" w:hanging="425"/>
      </w:pPr>
      <w:r w:rsidRPr="00760569">
        <w:t xml:space="preserve">Nájemce je povinen si samostatně, vlastním jménem a na vlastní náklady zajistit veškerá správní rozhodnutí, souhlasy, oprávnění, povolení a opatření orgánů státní správy a samosprávy nebo jakýchkoli třetích osob potřebná k </w:t>
      </w:r>
      <w:r w:rsidR="001E22D7" w:rsidRPr="00760569">
        <w:t>U</w:t>
      </w:r>
      <w:r w:rsidRPr="00760569">
        <w:t xml:space="preserve">místění </w:t>
      </w:r>
      <w:r w:rsidR="00F2282A" w:rsidRPr="00760569">
        <w:t>Zařízení</w:t>
      </w:r>
      <w:r w:rsidRPr="00760569">
        <w:t xml:space="preserve"> v Předmětu nájmu, je-li jich dle účinných právních předpisů třeba.</w:t>
      </w:r>
      <w:r w:rsidR="001E22D7" w:rsidRPr="00760569">
        <w:t xml:space="preserve"> Pronajímatel poskytne Nájemci k obstarání dokumentů dle předchozí věty veškerou nezbytnou součinnost a souhlasí, aby Smlouva byla použita jako podklad pro příslušné správní řízení.</w:t>
      </w:r>
    </w:p>
    <w:p w14:paraId="56EA7171" w14:textId="0ADA424E" w:rsidR="00E86A65" w:rsidRPr="00760569" w:rsidRDefault="00E86A65" w:rsidP="007C7AF2">
      <w:pPr>
        <w:pStyle w:val="Nadpis3"/>
        <w:ind w:left="1134" w:hanging="425"/>
      </w:pPr>
      <w:r w:rsidRPr="00760569">
        <w:t xml:space="preserve">Nájemce má právo </w:t>
      </w:r>
      <w:r w:rsidR="00F2282A" w:rsidRPr="00760569">
        <w:t>Zařízení</w:t>
      </w:r>
      <w:r w:rsidRPr="00760569">
        <w:t xml:space="preserve"> modernizovat a rozvíjet, včetně práva na </w:t>
      </w:r>
      <w:r w:rsidR="00F2282A" w:rsidRPr="00760569">
        <w:t>Zařízení</w:t>
      </w:r>
      <w:r w:rsidRPr="00760569">
        <w:t xml:space="preserve"> umístit další zařízení nebo technologii.</w:t>
      </w:r>
    </w:p>
    <w:p w14:paraId="071D08F6" w14:textId="35A89E77" w:rsidR="0008623C" w:rsidRPr="00760569" w:rsidRDefault="00E86A65" w:rsidP="004A3BAB">
      <w:pPr>
        <w:pStyle w:val="Nadpis3"/>
      </w:pPr>
      <w:bookmarkStart w:id="7" w:name="_Hlk104299258"/>
      <w:bookmarkStart w:id="8" w:name="_Hlk16087186"/>
      <w:r w:rsidRPr="00760569">
        <w:t>Nájemce má právo po celý rok, dvacet čtyři hodin denně, sedm dní v týdnu užívat Předmět nájmu a má právo za účelem přístupu k Předmětu nájmu nevýhradně užívat i související prostory</w:t>
      </w:r>
      <w:r w:rsidR="00CE0D22" w:rsidRPr="00760569">
        <w:t xml:space="preserve"> Budovy</w:t>
      </w:r>
      <w:r w:rsidRPr="00760569">
        <w:t xml:space="preserve">; stejné právo má osoba Nájemcem pověřená nebo zmocněná a/nebo osoba, která zajišťuje </w:t>
      </w:r>
      <w:r w:rsidR="009D528D" w:rsidRPr="00760569">
        <w:t>P</w:t>
      </w:r>
      <w:r w:rsidRPr="00760569">
        <w:t>rovoz zařízení či technologie umístěných na Předmětu nájmu.</w:t>
      </w:r>
      <w:bookmarkEnd w:id="7"/>
    </w:p>
    <w:p w14:paraId="0ADB2CB5" w14:textId="3267FE4C" w:rsidR="00E86A65" w:rsidRPr="00760569" w:rsidRDefault="00E86A65" w:rsidP="007C7AF2">
      <w:pPr>
        <w:pStyle w:val="Nadpis1"/>
      </w:pPr>
      <w:r w:rsidRPr="00760569">
        <w:lastRenderedPageBreak/>
        <w:t xml:space="preserve">TECHNICKÉ </w:t>
      </w:r>
      <w:r>
        <w:t>ZHODNOCENÍ</w:t>
      </w:r>
    </w:p>
    <w:p w14:paraId="0B541D67" w14:textId="77777777" w:rsidR="00E86A65" w:rsidRPr="00760569" w:rsidRDefault="00E86A65" w:rsidP="007C7AF2">
      <w:pPr>
        <w:pStyle w:val="Nadpis2"/>
        <w:ind w:left="709" w:hanging="709"/>
      </w:pPr>
      <w:r w:rsidRPr="00760569">
        <w:t>Pronajímatel souhlasí, že úpravy Předmětu nájmu provedené Nájemcem, které budou mít charakter technického zhodnocení ve smyslu § 33 zákona č. 586/1992 Sb., o daních z příjmů, ve znění pozdějších předpisů (dále jen „</w:t>
      </w:r>
      <w:r w:rsidRPr="00760569">
        <w:rPr>
          <w:b/>
        </w:rPr>
        <w:t>ZDP</w:t>
      </w:r>
      <w:r w:rsidRPr="00760569">
        <w:t>“), bude po dobu účinnosti Smlouvy odepisovat Nájemce.</w:t>
      </w:r>
    </w:p>
    <w:p w14:paraId="34F8AE4B" w14:textId="5DAACBB3" w:rsidR="00E86A65" w:rsidRPr="00760569" w:rsidRDefault="00E86A65" w:rsidP="007C7AF2">
      <w:pPr>
        <w:pStyle w:val="Nadpis2"/>
        <w:ind w:left="709" w:hanging="709"/>
      </w:pPr>
      <w:r w:rsidRPr="00760569">
        <w:t>Pronajímatel potvrzuje, že technické zhodnocení daňově dle příslušných ustanovení ZDP neodepisuje. Pronajímatel souhlasí, aby Nájemce pro potřeby daňového odpisu technické zhodnocení zatřídil do stejné</w:t>
      </w:r>
      <w:r w:rsidRPr="00760569" w:rsidDel="004D7ACE">
        <w:t xml:space="preserve"> </w:t>
      </w:r>
      <w:r w:rsidRPr="00760569">
        <w:t>odpisové skupiny, do jaké by technické zhodnocení zatřídil Pronajímatel, kdyby technické zhodnocení odepisoval.</w:t>
      </w:r>
      <w:r w:rsidR="00C55391" w:rsidRPr="00760569">
        <w:t xml:space="preserve"> Pronajímatel s odvoláním na ustanovení § 28 odst. 3 ZDP nezvýší vstupní cenu Budovy o hodnotu úprav, které mají charakter technického zhodnocení.</w:t>
      </w:r>
    </w:p>
    <w:bookmarkEnd w:id="8"/>
    <w:p w14:paraId="1BFE212E" w14:textId="5C38F869" w:rsidR="00E86A65" w:rsidRPr="00760569" w:rsidRDefault="00E86A65" w:rsidP="007C7AF2">
      <w:pPr>
        <w:pStyle w:val="Nadpis1"/>
      </w:pPr>
      <w:r w:rsidRPr="00760569">
        <w:t>DOBA NÁJMU</w:t>
      </w:r>
    </w:p>
    <w:p w14:paraId="4D104828" w14:textId="479C2062" w:rsidR="00E86A65" w:rsidRPr="00760569" w:rsidRDefault="00E86A65" w:rsidP="00184AAA">
      <w:pPr>
        <w:pStyle w:val="Nadpis2"/>
        <w:ind w:left="709" w:hanging="709"/>
      </w:pPr>
      <w:bookmarkStart w:id="9" w:name="_Hlk99616168"/>
      <w:r w:rsidRPr="00760569">
        <w:t>Smlouva se uzavírá na dobu určitou</w:t>
      </w:r>
      <w:r w:rsidR="001D3416">
        <w:t xml:space="preserve"> 5 let ode dne účinnosti Smlouvy </w:t>
      </w:r>
      <w:r w:rsidRPr="00760569">
        <w:t>(dále jen „</w:t>
      </w:r>
      <w:r w:rsidRPr="00760569">
        <w:rPr>
          <w:b/>
        </w:rPr>
        <w:t>Doba nájmu</w:t>
      </w:r>
      <w:r w:rsidRPr="00760569">
        <w:t>“)</w:t>
      </w:r>
      <w:bookmarkEnd w:id="9"/>
      <w:r w:rsidRPr="00760569">
        <w:t>.</w:t>
      </w:r>
    </w:p>
    <w:p w14:paraId="57765069" w14:textId="675281DC" w:rsidR="003D50FF" w:rsidRPr="00E443D8" w:rsidRDefault="003D50FF" w:rsidP="00E443D8">
      <w:pPr>
        <w:pStyle w:val="Nadpis1"/>
      </w:pPr>
      <w:r w:rsidRPr="00760569">
        <w:t>U</w:t>
      </w:r>
      <w:r w:rsidR="008E77C6" w:rsidRPr="00760569">
        <w:t>KONČ</w:t>
      </w:r>
      <w:r w:rsidR="00E86A65" w:rsidRPr="00760569">
        <w:t xml:space="preserve">ENÍ </w:t>
      </w:r>
      <w:r w:rsidR="00CE24A6" w:rsidRPr="00760569">
        <w:t>NÁJMU</w:t>
      </w:r>
    </w:p>
    <w:p w14:paraId="7D58AAFC" w14:textId="61EB2BE9" w:rsidR="00CE24A6" w:rsidRPr="00760569" w:rsidRDefault="00CE24A6" w:rsidP="00080941">
      <w:pPr>
        <w:pStyle w:val="Nadpis2"/>
        <w:ind w:left="709" w:hanging="709"/>
      </w:pPr>
      <w:r w:rsidRPr="00760569">
        <w:t xml:space="preserve">Nájem </w:t>
      </w:r>
      <w:r w:rsidR="00E86A65" w:rsidRPr="00760569">
        <w:t xml:space="preserve">lze </w:t>
      </w:r>
      <w:r w:rsidR="008E77C6" w:rsidRPr="00760569">
        <w:t>ukončit</w:t>
      </w:r>
      <w:r w:rsidR="00591E5F" w:rsidRPr="00760569">
        <w:t>:</w:t>
      </w:r>
      <w:r w:rsidR="008E77C6" w:rsidRPr="00760569">
        <w:t xml:space="preserve"> </w:t>
      </w:r>
    </w:p>
    <w:p w14:paraId="0E7B3527" w14:textId="4E6C9081" w:rsidR="00CE24A6" w:rsidRPr="00BF69B5" w:rsidRDefault="00E86A65" w:rsidP="00080941">
      <w:pPr>
        <w:pStyle w:val="Nadpis3"/>
        <w:numPr>
          <w:ilvl w:val="0"/>
          <w:numId w:val="35"/>
        </w:numPr>
        <w:ind w:left="1134" w:hanging="425"/>
      </w:pPr>
      <w:r w:rsidRPr="00BF69B5">
        <w:t xml:space="preserve">písemnou dohodou Smluvních stran učiněnou formou dle odst. </w:t>
      </w:r>
      <w:r w:rsidR="00663274" w:rsidRPr="00BF69B5">
        <w:t>9.4</w:t>
      </w:r>
      <w:r w:rsidRPr="00BF69B5">
        <w:t xml:space="preserve"> písm. a) nebo písm. b) Smlouvy, </w:t>
      </w:r>
    </w:p>
    <w:p w14:paraId="7961D2F8" w14:textId="36EE990A" w:rsidR="00CE24A6" w:rsidRPr="00BF69B5" w:rsidRDefault="00CE24A6" w:rsidP="00080941">
      <w:pPr>
        <w:pStyle w:val="Nadpis3"/>
        <w:spacing w:before="0"/>
        <w:ind w:left="1134" w:hanging="425"/>
      </w:pPr>
      <w:r w:rsidRPr="00BF69B5">
        <w:t>v</w:t>
      </w:r>
      <w:r w:rsidR="00E86A65" w:rsidRPr="00BF69B5">
        <w:t xml:space="preserve">ýpovědí Smlouvy, </w:t>
      </w:r>
    </w:p>
    <w:p w14:paraId="51FC8BC1" w14:textId="4A94FE80" w:rsidR="00E86A65" w:rsidRPr="00BF69B5" w:rsidRDefault="00E86A65" w:rsidP="00080941">
      <w:pPr>
        <w:pStyle w:val="Nadpis3"/>
        <w:spacing w:before="0"/>
        <w:ind w:left="1134" w:hanging="425"/>
      </w:pPr>
      <w:r w:rsidRPr="00BF69B5">
        <w:t>odstoupením od Smlouvy.</w:t>
      </w:r>
    </w:p>
    <w:p w14:paraId="608A586F" w14:textId="72ACAC9B" w:rsidR="00E86A65" w:rsidRPr="00760569" w:rsidRDefault="00E86A65" w:rsidP="00080941">
      <w:pPr>
        <w:pStyle w:val="Nadpis2"/>
        <w:ind w:left="709" w:hanging="709"/>
      </w:pPr>
      <w:r w:rsidRPr="00760569">
        <w:t>Nájemce má právo vypovědět Smlouvu:</w:t>
      </w:r>
    </w:p>
    <w:p w14:paraId="366F74B0" w14:textId="4F63840A" w:rsidR="00E86A65" w:rsidRPr="00BF69B5" w:rsidRDefault="00B017A5" w:rsidP="00080941">
      <w:pPr>
        <w:pStyle w:val="Nadpis3"/>
        <w:numPr>
          <w:ilvl w:val="0"/>
          <w:numId w:val="19"/>
        </w:numPr>
        <w:ind w:left="1134" w:hanging="425"/>
      </w:pPr>
      <w:r w:rsidRPr="00BF69B5">
        <w:t xml:space="preserve">v případě, že </w:t>
      </w:r>
      <w:r w:rsidR="00E86A65" w:rsidRPr="00BF69B5">
        <w:t xml:space="preserve">Nájemci je v rozporu se Smlouvou znemožněn a/nebo podstatně omezen výkon oprávnění dle čl. </w:t>
      </w:r>
      <w:r w:rsidR="004A5170" w:rsidRPr="00BF69B5">
        <w:t xml:space="preserve">3 </w:t>
      </w:r>
      <w:r w:rsidR="00E86A65" w:rsidRPr="00BF69B5">
        <w:t xml:space="preserve">Smlouvy v souladu s Účelem nájmu a Pronajímatel nezjedná nápravu ani do patnácti (15) dnů od doručení písemné výzvy Nájemce; </w:t>
      </w:r>
      <w:r w:rsidR="00471F53" w:rsidRPr="00BF69B5">
        <w:t>výpovědní doba činí</w:t>
      </w:r>
      <w:r w:rsidR="00E443D8">
        <w:t xml:space="preserve"> šest (6) měsíců;</w:t>
      </w:r>
      <w:r w:rsidR="00471F53" w:rsidRPr="00BF69B5">
        <w:t xml:space="preserve"> </w:t>
      </w:r>
      <w:r w:rsidR="00E86A65" w:rsidRPr="00BF69B5">
        <w:t>a/nebo</w:t>
      </w:r>
    </w:p>
    <w:p w14:paraId="65DE6592" w14:textId="43F3C6F3" w:rsidR="00A761D5" w:rsidRPr="00A761D5" w:rsidRDefault="00471F53" w:rsidP="00080941">
      <w:pPr>
        <w:pStyle w:val="Nadpis3"/>
        <w:ind w:left="1134" w:hanging="425"/>
      </w:pPr>
      <w:r w:rsidRPr="00BF69B5">
        <w:t>z důvodu Rekonfigurace sítě; výpovědní doba činí</w:t>
      </w:r>
      <w:r w:rsidR="00E443D8">
        <w:t xml:space="preserve"> šest (6) měsíců.</w:t>
      </w:r>
    </w:p>
    <w:p w14:paraId="6612D8B7" w14:textId="77777777" w:rsidR="001C7BBD" w:rsidRPr="001C7BBD" w:rsidRDefault="00E86A65" w:rsidP="008F5A02">
      <w:pPr>
        <w:pStyle w:val="Nadpis2"/>
        <w:ind w:left="709" w:hanging="709"/>
        <w:rPr>
          <w:bCs/>
        </w:rPr>
      </w:pPr>
      <w:r w:rsidRPr="00760569">
        <w:t xml:space="preserve">Pronajímatel má právo vypovědět </w:t>
      </w:r>
      <w:r w:rsidR="005932EE" w:rsidRPr="00760569">
        <w:t xml:space="preserve">Smlouvu </w:t>
      </w:r>
      <w:r w:rsidRPr="00760569">
        <w:t xml:space="preserve">v případě, že </w:t>
      </w:r>
    </w:p>
    <w:p w14:paraId="7BF40622" w14:textId="428F0E4C" w:rsidR="001C7BBD" w:rsidRDefault="001C7BBD" w:rsidP="001C7BBD">
      <w:pPr>
        <w:pStyle w:val="Nadpis2"/>
        <w:numPr>
          <w:ilvl w:val="0"/>
          <w:numId w:val="0"/>
        </w:numPr>
        <w:ind w:left="709"/>
      </w:pPr>
      <w:r>
        <w:t xml:space="preserve">a) </w:t>
      </w:r>
      <w:r w:rsidR="00E86A65" w:rsidRPr="00760569">
        <w:t xml:space="preserve">Nájemce </w:t>
      </w:r>
      <w:r w:rsidR="00F1125C">
        <w:t xml:space="preserve">prokázaným způsobem </w:t>
      </w:r>
      <w:r w:rsidR="002A11D9">
        <w:t>užívá Předmět nájmu v</w:t>
      </w:r>
      <w:r w:rsidR="002C0767">
        <w:t> </w:t>
      </w:r>
      <w:r w:rsidR="002A11D9">
        <w:t>roz</w:t>
      </w:r>
      <w:r w:rsidR="002C0767">
        <w:t>poru s Účelem nájmu</w:t>
      </w:r>
      <w:r w:rsidR="00D236A6">
        <w:t xml:space="preserve"> či</w:t>
      </w:r>
      <w:r w:rsidR="002C0767">
        <w:t xml:space="preserve"> </w:t>
      </w:r>
      <w:r w:rsidR="00E27554">
        <w:t>způsobem</w:t>
      </w:r>
      <w:r w:rsidR="000D2306">
        <w:t xml:space="preserve">, který </w:t>
      </w:r>
      <w:r w:rsidR="0025599C">
        <w:t>lze označit za</w:t>
      </w:r>
      <w:r w:rsidR="000D2306">
        <w:t xml:space="preserve"> </w:t>
      </w:r>
      <w:r w:rsidR="002D3A2A">
        <w:t>závažn</w:t>
      </w:r>
      <w:r w:rsidR="0025599C">
        <w:t>é</w:t>
      </w:r>
      <w:r w:rsidR="000D2306">
        <w:t xml:space="preserve"> porušením</w:t>
      </w:r>
      <w:r w:rsidR="002C0767">
        <w:t xml:space="preserve"> Smlouvy </w:t>
      </w:r>
      <w:r w:rsidR="007F7629">
        <w:t>a</w:t>
      </w:r>
      <w:r w:rsidR="00F1125C">
        <w:t xml:space="preserve"> </w:t>
      </w:r>
      <w:r w:rsidR="006F0992">
        <w:t xml:space="preserve">nezjedná nápravu ani </w:t>
      </w:r>
      <w:r w:rsidR="00274D7C">
        <w:t>do třiceti</w:t>
      </w:r>
      <w:r w:rsidR="00FD4F92">
        <w:t xml:space="preserve"> (30)</w:t>
      </w:r>
      <w:r w:rsidR="00BB7A4A">
        <w:t xml:space="preserve"> </w:t>
      </w:r>
      <w:r w:rsidR="00274D7C">
        <w:t>dnů od doručení písemné výzvy Pronajímatele</w:t>
      </w:r>
      <w:r>
        <w:t xml:space="preserve">; a/nebo </w:t>
      </w:r>
    </w:p>
    <w:p w14:paraId="1B2BD197" w14:textId="70241392" w:rsidR="001C7BBD" w:rsidRDefault="001C7BBD" w:rsidP="001C7BBD">
      <w:pPr>
        <w:pStyle w:val="Nadpis2"/>
        <w:numPr>
          <w:ilvl w:val="0"/>
          <w:numId w:val="0"/>
        </w:numPr>
        <w:ind w:left="709"/>
      </w:pPr>
      <w:r>
        <w:t xml:space="preserve">b) </w:t>
      </w:r>
      <w:r w:rsidR="008B13C7">
        <w:t xml:space="preserve">v důsledku prokázaného </w:t>
      </w:r>
      <w:r w:rsidR="00F26BCA">
        <w:t xml:space="preserve">jednání </w:t>
      </w:r>
      <w:r w:rsidR="008B13C7">
        <w:t xml:space="preserve">Nájemce vznikne Pronajímateli škoda </w:t>
      </w:r>
      <w:r w:rsidR="00BA6BD9">
        <w:t>na/v Budově</w:t>
      </w:r>
      <w:r w:rsidR="007F7629">
        <w:t xml:space="preserve"> a</w:t>
      </w:r>
      <w:r w:rsidR="008B13C7">
        <w:t xml:space="preserve"> Nájemce</w:t>
      </w:r>
      <w:r w:rsidR="00713324">
        <w:t xml:space="preserve"> </w:t>
      </w:r>
      <w:r w:rsidR="00274D7C">
        <w:t xml:space="preserve">nezjedná nápravu </w:t>
      </w:r>
      <w:r w:rsidR="00713324">
        <w:t xml:space="preserve">uvedením do původního stavu, nebo zaplacením řádně vyčíslené a vyúčtované škody </w:t>
      </w:r>
      <w:r w:rsidR="00274D7C">
        <w:t>ani do třiceti</w:t>
      </w:r>
      <w:r w:rsidR="00FD4F92">
        <w:t xml:space="preserve"> (30)</w:t>
      </w:r>
      <w:r w:rsidR="00274D7C">
        <w:t xml:space="preserve"> dnů od doručení písemné výzvy Pronajímatele</w:t>
      </w:r>
      <w:r>
        <w:t>; a/nebo</w:t>
      </w:r>
    </w:p>
    <w:p w14:paraId="64DB154F" w14:textId="06492EC2" w:rsidR="001C7BBD" w:rsidRDefault="001C7BBD" w:rsidP="001C7BBD">
      <w:pPr>
        <w:pStyle w:val="Nadpis2"/>
        <w:numPr>
          <w:ilvl w:val="0"/>
          <w:numId w:val="0"/>
        </w:numPr>
        <w:ind w:left="709"/>
      </w:pPr>
      <w:r>
        <w:t xml:space="preserve">c) Nájemce </w:t>
      </w:r>
      <w:r w:rsidR="00E86A65" w:rsidRPr="00760569">
        <w:t>je v prodlení se zaplacením Nájemného nebo jiné platby ujednané Smlouvou a dlužnou částku neuhradí ani do třiceti (30) dnů od doručení písemné výzvy Pronajímatele</w:t>
      </w:r>
      <w:r>
        <w:t>.</w:t>
      </w:r>
      <w:r w:rsidR="00471F53" w:rsidRPr="00760569">
        <w:t xml:space="preserve"> </w:t>
      </w:r>
    </w:p>
    <w:p w14:paraId="1C42D457" w14:textId="092EC56F" w:rsidR="00A64665" w:rsidRPr="008F5A02" w:rsidRDefault="001C7BBD" w:rsidP="001C7BBD">
      <w:pPr>
        <w:pStyle w:val="Nadpis2"/>
        <w:numPr>
          <w:ilvl w:val="0"/>
          <w:numId w:val="0"/>
        </w:numPr>
        <w:rPr>
          <w:bCs/>
        </w:rPr>
      </w:pPr>
      <w:r>
        <w:tab/>
        <w:t>V</w:t>
      </w:r>
      <w:r w:rsidR="00471F53" w:rsidRPr="00760569">
        <w:t>ýpovědní doba činí</w:t>
      </w:r>
      <w:r w:rsidR="00E443D8">
        <w:t xml:space="preserve"> šest (</w:t>
      </w:r>
      <w:r w:rsidR="0019147B">
        <w:t>6</w:t>
      </w:r>
      <w:r w:rsidR="00E443D8">
        <w:t>) měsíců.</w:t>
      </w:r>
      <w:r w:rsidR="0003382A" w:rsidRPr="00760569">
        <w:t xml:space="preserve"> </w:t>
      </w:r>
    </w:p>
    <w:p w14:paraId="3A7AC16E" w14:textId="57FB136D" w:rsidR="00E86A65" w:rsidRPr="00760569" w:rsidRDefault="00E86A65" w:rsidP="00080941">
      <w:pPr>
        <w:pStyle w:val="Nadpis2"/>
        <w:ind w:left="709" w:hanging="709"/>
      </w:pPr>
      <w:r w:rsidRPr="00760569">
        <w:t>Smluvní strany ujednávají, že</w:t>
      </w:r>
      <w:r w:rsidR="00471F53" w:rsidRPr="00760569">
        <w:t>:</w:t>
      </w:r>
      <w:r w:rsidRPr="00760569">
        <w:t xml:space="preserve"> </w:t>
      </w:r>
    </w:p>
    <w:p w14:paraId="125B6551" w14:textId="399F20D5" w:rsidR="00E86A65" w:rsidRPr="00BF69B5" w:rsidRDefault="00E86A65" w:rsidP="00080941">
      <w:pPr>
        <w:pStyle w:val="Nadpis3"/>
        <w:numPr>
          <w:ilvl w:val="0"/>
          <w:numId w:val="15"/>
        </w:numPr>
        <w:ind w:left="1134" w:hanging="425"/>
      </w:pPr>
      <w:r w:rsidRPr="00BF69B5">
        <w:t xml:space="preserve">výpověď musí mít písemnou formu </w:t>
      </w:r>
      <w:r w:rsidR="006F6E5F" w:rsidRPr="00BF69B5">
        <w:t xml:space="preserve">dle odst. </w:t>
      </w:r>
      <w:r w:rsidR="00663274" w:rsidRPr="00BF69B5">
        <w:t>9.</w:t>
      </w:r>
      <w:r w:rsidR="00AA529C" w:rsidRPr="00BF69B5">
        <w:t>5</w:t>
      </w:r>
      <w:r w:rsidR="006F6E5F" w:rsidRPr="00BF69B5">
        <w:t xml:space="preserve"> </w:t>
      </w:r>
      <w:r w:rsidR="00807545" w:rsidRPr="00BF69B5">
        <w:t xml:space="preserve">Smlouvy </w:t>
      </w:r>
      <w:r w:rsidRPr="00BF69B5">
        <w:t>a</w:t>
      </w:r>
      <w:r w:rsidR="00E443D8">
        <w:t xml:space="preserve"> </w:t>
      </w:r>
      <w:r w:rsidRPr="00BF69B5">
        <w:t>musí v ní být uveden důvod, pro který příslušná Smluvní strana Smlouvu vypověděla;</w:t>
      </w:r>
    </w:p>
    <w:p w14:paraId="08E6521A" w14:textId="3A74C7F8" w:rsidR="00186D4F" w:rsidRPr="00BF69B5" w:rsidRDefault="00E86A65" w:rsidP="00080941">
      <w:pPr>
        <w:pStyle w:val="Nadpis3"/>
        <w:ind w:left="1134" w:hanging="425"/>
      </w:pPr>
      <w:r w:rsidRPr="00BF69B5">
        <w:lastRenderedPageBreak/>
        <w:t xml:space="preserve">výpovědní doba počíná běžet od prvého (1.) dne měsíce následujícího po doručení písemné výpovědi příslušné Smluvní straně a uplyne poslední den </w:t>
      </w:r>
      <w:r w:rsidR="00471F53" w:rsidRPr="00BF69B5">
        <w:t>posledního</w:t>
      </w:r>
      <w:r w:rsidRPr="00BF69B5">
        <w:t xml:space="preserve"> měsíce výpovědní doby.</w:t>
      </w:r>
    </w:p>
    <w:p w14:paraId="61D39482" w14:textId="3BE62F4E" w:rsidR="00E86A65" w:rsidRPr="00760569" w:rsidRDefault="00A157D8" w:rsidP="00080941">
      <w:pPr>
        <w:pStyle w:val="Nadpis2"/>
        <w:ind w:left="709" w:hanging="709"/>
      </w:pPr>
      <w:r w:rsidRPr="00760569">
        <w:t xml:space="preserve">Smluvní strany ujednávají, že (i) </w:t>
      </w:r>
      <w:r w:rsidR="00807545" w:rsidRPr="00760569">
        <w:t>n</w:t>
      </w:r>
      <w:r w:rsidRPr="00760569">
        <w:t xml:space="preserve">ájem lze ukončit jen postupem a z důvodů uvedených </w:t>
      </w:r>
      <w:r w:rsidR="00807545" w:rsidRPr="00760569">
        <w:br/>
      </w:r>
      <w:r w:rsidRPr="00760569">
        <w:t>v</w:t>
      </w:r>
      <w:r w:rsidR="00807545" w:rsidRPr="00760569">
        <w:t>e</w:t>
      </w:r>
      <w:r w:rsidRPr="00760569">
        <w:t xml:space="preserve"> Smlouvě; (</w:t>
      </w:r>
      <w:proofErr w:type="spellStart"/>
      <w:r w:rsidRPr="00760569">
        <w:t>ii</w:t>
      </w:r>
      <w:proofErr w:type="spellEnd"/>
      <w:r w:rsidRPr="00760569">
        <w:t>) možnost výpovědi Smlouvy bez výpovědní doby je vyloučena</w:t>
      </w:r>
      <w:r w:rsidR="00E86A65" w:rsidRPr="00760569">
        <w:t>.</w:t>
      </w:r>
    </w:p>
    <w:p w14:paraId="6E149838" w14:textId="6E815D13" w:rsidR="003D50FF" w:rsidRPr="00760569" w:rsidRDefault="00E86A65" w:rsidP="00184AAA">
      <w:pPr>
        <w:pStyle w:val="Nadpis2"/>
        <w:ind w:left="709" w:hanging="709"/>
      </w:pPr>
      <w:r w:rsidRPr="00760569">
        <w:t xml:space="preserve">Pozbude-li </w:t>
      </w:r>
      <w:r w:rsidRPr="00E443D8">
        <w:t xml:space="preserve">Smlouva účinnosti, Nájemce Předmět nájmu vyklidí nejpozději do </w:t>
      </w:r>
      <w:r w:rsidR="00E443D8" w:rsidRPr="00E443D8">
        <w:t xml:space="preserve">20 </w:t>
      </w:r>
      <w:r w:rsidRPr="00E443D8">
        <w:t xml:space="preserve">dnů od pozbytí účinnosti Smlouvy a uvede Předmět nájmu do původního stavu, ve kterém jej převzal k užívání, nehledě na běžné opotřebení, včetně odstranění provedených změn Budovy, které lze odstranit bez poškození Předmětu nájmu nebo zhoršení podstaty Předmětu nájmu nebo </w:t>
      </w:r>
      <w:r w:rsidRPr="00760569">
        <w:t>ztížení užívání Předmětu nájmu, nedohodnou-li se Smluvní strany jinak. O vyklizení a odevzdání Předmětu nájmu bude mezi Smluvními stranami sepsán protokol.</w:t>
      </w:r>
      <w:r w:rsidR="00025234">
        <w:t xml:space="preserve"> </w:t>
      </w:r>
    </w:p>
    <w:p w14:paraId="482AA3B4" w14:textId="1D763A55" w:rsidR="0047501B" w:rsidRPr="00760569" w:rsidRDefault="0047501B" w:rsidP="007C7AF2">
      <w:pPr>
        <w:pStyle w:val="Nadpis1"/>
      </w:pPr>
      <w:r w:rsidRPr="00760569">
        <w:t>KONTAKTNÍ ÚDAJE</w:t>
      </w:r>
      <w:r w:rsidR="00402C23" w:rsidRPr="00760569">
        <w:t xml:space="preserve"> A DORUČOVÁNÍ</w:t>
      </w:r>
    </w:p>
    <w:p w14:paraId="09126E12" w14:textId="77777777" w:rsidR="005D483A" w:rsidRPr="00760569" w:rsidRDefault="005D483A" w:rsidP="007C7AF2">
      <w:pPr>
        <w:pStyle w:val="Nadpis2"/>
        <w:ind w:left="709" w:hanging="709"/>
      </w:pPr>
      <w:r w:rsidRPr="00760569">
        <w:t>Pronajímatel:</w:t>
      </w:r>
    </w:p>
    <w:p w14:paraId="23156BD4" w14:textId="7F78D1DF" w:rsidR="005D483A" w:rsidRPr="00E443D8" w:rsidRDefault="005D483A" w:rsidP="00E443D8">
      <w:pPr>
        <w:pStyle w:val="Textvbloku"/>
        <w:ind w:left="142" w:firstLine="566"/>
        <w:rPr>
          <w:rFonts w:cs="Arial"/>
          <w:sz w:val="22"/>
          <w:szCs w:val="22"/>
        </w:rPr>
      </w:pPr>
      <w:r w:rsidRPr="00E443D8">
        <w:rPr>
          <w:rFonts w:cs="Arial"/>
          <w:sz w:val="22"/>
          <w:szCs w:val="22"/>
        </w:rPr>
        <w:t>Adresa pro doručování:</w:t>
      </w:r>
      <w:r w:rsidR="00E443D8" w:rsidRPr="00E443D8">
        <w:rPr>
          <w:rFonts w:cs="Arial"/>
          <w:sz w:val="22"/>
          <w:szCs w:val="22"/>
        </w:rPr>
        <w:tab/>
        <w:t>Horní 791/3, 700 30 Ostrava-Hrabůvka</w:t>
      </w:r>
    </w:p>
    <w:p w14:paraId="05FC7C96" w14:textId="77777777" w:rsidR="007139ED" w:rsidRDefault="005D483A" w:rsidP="007C7AF2">
      <w:pPr>
        <w:pStyle w:val="Textvbloku"/>
        <w:ind w:left="142" w:right="0" w:firstLine="566"/>
        <w:jc w:val="left"/>
        <w:rPr>
          <w:rFonts w:cs="Arial"/>
          <w:sz w:val="22"/>
          <w:szCs w:val="22"/>
        </w:rPr>
      </w:pPr>
      <w:r w:rsidRPr="00E443D8">
        <w:rPr>
          <w:rFonts w:cs="Arial"/>
          <w:sz w:val="22"/>
          <w:szCs w:val="22"/>
        </w:rPr>
        <w:t>Kontaktní osoba</w:t>
      </w:r>
      <w:r w:rsidR="007139ED">
        <w:rPr>
          <w:rFonts w:cs="Arial"/>
          <w:sz w:val="22"/>
          <w:szCs w:val="22"/>
        </w:rPr>
        <w:t xml:space="preserve"> ve</w:t>
      </w:r>
    </w:p>
    <w:p w14:paraId="07D65BD7" w14:textId="3EDDF470" w:rsidR="005D483A" w:rsidRDefault="007139ED" w:rsidP="00EE54A3">
      <w:pPr>
        <w:pStyle w:val="Textvbloku"/>
        <w:ind w:left="3544" w:right="0" w:hanging="2835"/>
        <w:jc w:val="left"/>
      </w:pPr>
      <w:r>
        <w:rPr>
          <w:rFonts w:cs="Arial"/>
          <w:sz w:val="22"/>
          <w:szCs w:val="22"/>
        </w:rPr>
        <w:t>věcech smluvních</w:t>
      </w:r>
      <w:r w:rsidR="005D483A" w:rsidRPr="00E443D8">
        <w:rPr>
          <w:rFonts w:cs="Arial"/>
          <w:sz w:val="22"/>
          <w:szCs w:val="22"/>
        </w:rPr>
        <w:t>:</w:t>
      </w:r>
      <w:r w:rsidR="005D483A" w:rsidRPr="00E443D8">
        <w:tab/>
      </w:r>
      <w:r w:rsidR="00E443D8" w:rsidRPr="004A3BAB">
        <w:rPr>
          <w:sz w:val="22"/>
          <w:szCs w:val="22"/>
        </w:rPr>
        <w:t>Ing. Blanka Jaloviecová</w:t>
      </w:r>
      <w:r>
        <w:rPr>
          <w:sz w:val="22"/>
          <w:szCs w:val="22"/>
        </w:rPr>
        <w:t>, vedoucí odboru bytového a ostatního hospodářství, po dobu její nepřítomnosti je pověřena Ing. Michaela Podhorská</w:t>
      </w:r>
      <w:r w:rsidR="00E443D8">
        <w:t xml:space="preserve"> </w:t>
      </w:r>
    </w:p>
    <w:p w14:paraId="4583D563" w14:textId="77777777" w:rsidR="007139ED" w:rsidRPr="00EE54A3" w:rsidRDefault="007139ED" w:rsidP="007C7AF2">
      <w:pPr>
        <w:pStyle w:val="Textvbloku"/>
        <w:ind w:left="142" w:right="0" w:firstLine="566"/>
        <w:jc w:val="left"/>
        <w:rPr>
          <w:sz w:val="22"/>
          <w:szCs w:val="22"/>
        </w:rPr>
      </w:pPr>
      <w:r w:rsidRPr="00EE54A3">
        <w:rPr>
          <w:sz w:val="22"/>
          <w:szCs w:val="22"/>
        </w:rPr>
        <w:t>Kontaktní osoba ve</w:t>
      </w:r>
    </w:p>
    <w:p w14:paraId="46E9EC25" w14:textId="7BEEE87E" w:rsidR="007139ED" w:rsidRPr="00EE54A3" w:rsidRDefault="007139ED" w:rsidP="007139ED">
      <w:pPr>
        <w:pStyle w:val="Textvbloku"/>
        <w:tabs>
          <w:tab w:val="left" w:pos="3556"/>
        </w:tabs>
        <w:ind w:left="142" w:right="0" w:firstLine="566"/>
        <w:jc w:val="left"/>
        <w:rPr>
          <w:rFonts w:cs="Arial"/>
          <w:sz w:val="22"/>
          <w:szCs w:val="22"/>
        </w:rPr>
      </w:pPr>
      <w:r w:rsidRPr="00EE54A3">
        <w:rPr>
          <w:sz w:val="22"/>
          <w:szCs w:val="22"/>
        </w:rPr>
        <w:t>věcech technických:</w:t>
      </w:r>
      <w:r w:rsidRPr="00EE54A3">
        <w:rPr>
          <w:sz w:val="22"/>
          <w:szCs w:val="22"/>
        </w:rPr>
        <w:tab/>
      </w:r>
      <w:proofErr w:type="spellStart"/>
      <w:r w:rsidR="00BA4240">
        <w:rPr>
          <w:sz w:val="22"/>
          <w:szCs w:val="22"/>
        </w:rPr>
        <w:t>xxxxxx</w:t>
      </w:r>
      <w:proofErr w:type="spellEnd"/>
      <w:r w:rsidR="00BA4240">
        <w:rPr>
          <w:sz w:val="22"/>
          <w:szCs w:val="22"/>
        </w:rPr>
        <w:t xml:space="preserve"> </w:t>
      </w:r>
      <w:proofErr w:type="spellStart"/>
      <w:r w:rsidR="00BA4240">
        <w:rPr>
          <w:sz w:val="22"/>
          <w:szCs w:val="22"/>
        </w:rPr>
        <w:t>xxxxxxxxxxx</w:t>
      </w:r>
      <w:proofErr w:type="spellEnd"/>
      <w:r w:rsidRPr="00EE54A3">
        <w:rPr>
          <w:sz w:val="22"/>
          <w:szCs w:val="22"/>
        </w:rPr>
        <w:t xml:space="preserve">, referent-technik </w:t>
      </w:r>
      <w:proofErr w:type="spellStart"/>
      <w:r w:rsidRPr="00EE54A3">
        <w:rPr>
          <w:sz w:val="22"/>
          <w:szCs w:val="22"/>
        </w:rPr>
        <w:t>DaBF</w:t>
      </w:r>
      <w:proofErr w:type="spellEnd"/>
    </w:p>
    <w:p w14:paraId="458E06F2" w14:textId="08451056" w:rsidR="005D483A" w:rsidRPr="00760569" w:rsidRDefault="005D483A" w:rsidP="007C7AF2">
      <w:pPr>
        <w:pStyle w:val="Textvbloku"/>
        <w:ind w:left="142" w:right="0" w:firstLine="566"/>
        <w:jc w:val="left"/>
        <w:rPr>
          <w:rFonts w:cs="Arial"/>
          <w:sz w:val="22"/>
          <w:szCs w:val="22"/>
        </w:rPr>
      </w:pPr>
      <w:r w:rsidRPr="00760569">
        <w:rPr>
          <w:rFonts w:cs="Arial"/>
          <w:sz w:val="22"/>
          <w:szCs w:val="22"/>
        </w:rPr>
        <w:t>Tel.:</w:t>
      </w:r>
      <w:r w:rsidRPr="00760569">
        <w:rPr>
          <w:rFonts w:cs="Arial"/>
          <w:sz w:val="22"/>
          <w:szCs w:val="22"/>
        </w:rPr>
        <w:tab/>
      </w:r>
      <w:r w:rsidRPr="00760569">
        <w:rPr>
          <w:rFonts w:cs="Arial"/>
          <w:sz w:val="22"/>
          <w:szCs w:val="22"/>
        </w:rPr>
        <w:tab/>
      </w:r>
      <w:r w:rsidRPr="00760569">
        <w:rPr>
          <w:rFonts w:cs="Arial"/>
          <w:sz w:val="22"/>
          <w:szCs w:val="22"/>
        </w:rPr>
        <w:tab/>
      </w:r>
      <w:r w:rsidR="00E443D8">
        <w:rPr>
          <w:rFonts w:cs="Arial"/>
          <w:sz w:val="22"/>
          <w:szCs w:val="22"/>
        </w:rPr>
        <w:tab/>
      </w:r>
      <w:proofErr w:type="spellStart"/>
      <w:r w:rsidR="00BA4240">
        <w:rPr>
          <w:rFonts w:cs="Arial"/>
          <w:sz w:val="22"/>
          <w:szCs w:val="22"/>
        </w:rPr>
        <w:t>xxxxxxxxxxxxxxxx</w:t>
      </w:r>
      <w:proofErr w:type="spellEnd"/>
    </w:p>
    <w:p w14:paraId="7BE7ED0F" w14:textId="4B3ABD42" w:rsidR="000C1130" w:rsidRPr="00760569" w:rsidRDefault="005D483A" w:rsidP="007C7AF2">
      <w:pPr>
        <w:pStyle w:val="Textvbloku"/>
        <w:ind w:left="142" w:right="0" w:firstLine="566"/>
        <w:jc w:val="left"/>
        <w:rPr>
          <w:rFonts w:cs="Arial"/>
          <w:color w:val="FF0000"/>
          <w:sz w:val="22"/>
          <w:szCs w:val="22"/>
        </w:rPr>
      </w:pPr>
      <w:r w:rsidRPr="00760569">
        <w:rPr>
          <w:rFonts w:cs="Arial"/>
          <w:sz w:val="22"/>
          <w:szCs w:val="22"/>
        </w:rPr>
        <w:t>E-mail:</w:t>
      </w:r>
      <w:r w:rsidRPr="00760569">
        <w:rPr>
          <w:rFonts w:cs="Arial"/>
          <w:sz w:val="22"/>
          <w:szCs w:val="22"/>
        </w:rPr>
        <w:tab/>
      </w:r>
      <w:r w:rsidRPr="00760569">
        <w:rPr>
          <w:rFonts w:cs="Arial"/>
          <w:sz w:val="22"/>
          <w:szCs w:val="22"/>
        </w:rPr>
        <w:tab/>
      </w:r>
      <w:r w:rsidRPr="00760569">
        <w:rPr>
          <w:rFonts w:cs="Arial"/>
          <w:sz w:val="22"/>
          <w:szCs w:val="22"/>
        </w:rPr>
        <w:tab/>
      </w:r>
      <w:r w:rsidR="00E443D8">
        <w:rPr>
          <w:rFonts w:cs="Arial"/>
          <w:sz w:val="22"/>
          <w:szCs w:val="22"/>
        </w:rPr>
        <w:tab/>
      </w:r>
      <w:proofErr w:type="spellStart"/>
      <w:r w:rsidR="00BA4240">
        <w:rPr>
          <w:rFonts w:cs="Arial"/>
          <w:sz w:val="22"/>
          <w:szCs w:val="22"/>
        </w:rPr>
        <w:t>xxxxxxxxxxxxxxxxxxxxx</w:t>
      </w:r>
      <w:proofErr w:type="spellEnd"/>
      <w:r w:rsidR="00BA4240">
        <w:rPr>
          <w:rFonts w:cs="Arial"/>
          <w:sz w:val="22"/>
          <w:szCs w:val="22"/>
        </w:rPr>
        <w:t xml:space="preserve">, </w:t>
      </w:r>
      <w:proofErr w:type="spellStart"/>
      <w:r w:rsidR="00BA4240">
        <w:rPr>
          <w:rFonts w:cs="Arial"/>
          <w:sz w:val="22"/>
          <w:szCs w:val="22"/>
        </w:rPr>
        <w:t>xxxxxxxxxxxxxxxxxx</w:t>
      </w:r>
      <w:proofErr w:type="spellEnd"/>
    </w:p>
    <w:p w14:paraId="35DB8CD3" w14:textId="772CB8D9" w:rsidR="005D483A" w:rsidRPr="00760569" w:rsidRDefault="005D483A" w:rsidP="007C7AF2">
      <w:pPr>
        <w:pStyle w:val="Nadpis2"/>
        <w:numPr>
          <w:ilvl w:val="0"/>
          <w:numId w:val="0"/>
        </w:numPr>
        <w:spacing w:before="0"/>
        <w:ind w:left="142" w:firstLine="566"/>
      </w:pPr>
      <w:r w:rsidRPr="00760569">
        <w:t>Datová schránka:</w:t>
      </w:r>
      <w:r w:rsidRPr="00760569">
        <w:tab/>
      </w:r>
      <w:r w:rsidR="00E443D8">
        <w:tab/>
      </w:r>
      <w:r w:rsidR="00E443D8" w:rsidRPr="00E443D8">
        <w:t>2s3brdz</w:t>
      </w:r>
    </w:p>
    <w:p w14:paraId="42B63A1E" w14:textId="77777777" w:rsidR="005D483A" w:rsidRPr="00760569" w:rsidRDefault="005D483A" w:rsidP="007C7AF2">
      <w:pPr>
        <w:pStyle w:val="Nadpis2"/>
        <w:ind w:left="709" w:hanging="709"/>
      </w:pPr>
      <w:r w:rsidRPr="00760569">
        <w:t>Nájemce:</w:t>
      </w:r>
    </w:p>
    <w:p w14:paraId="63E064F7" w14:textId="77777777" w:rsidR="005D483A" w:rsidRPr="00760569" w:rsidRDefault="005D483A" w:rsidP="007C7AF2">
      <w:pPr>
        <w:pStyle w:val="Textvbloku"/>
        <w:ind w:left="142" w:right="0" w:firstLine="566"/>
        <w:rPr>
          <w:rFonts w:cs="Arial"/>
          <w:sz w:val="22"/>
          <w:szCs w:val="22"/>
        </w:rPr>
      </w:pPr>
      <w:r w:rsidRPr="00760569">
        <w:rPr>
          <w:rFonts w:cs="Arial"/>
          <w:sz w:val="22"/>
          <w:szCs w:val="22"/>
        </w:rPr>
        <w:t>Adresa pro doručování:</w:t>
      </w:r>
      <w:r w:rsidRPr="00760569">
        <w:rPr>
          <w:rFonts w:cs="Arial"/>
          <w:sz w:val="22"/>
          <w:szCs w:val="22"/>
        </w:rPr>
        <w:tab/>
        <w:t>CETIN a.s.</w:t>
      </w:r>
    </w:p>
    <w:p w14:paraId="328E504B" w14:textId="17712DEA" w:rsidR="005D483A" w:rsidRPr="00760569" w:rsidRDefault="005D483A" w:rsidP="007C7AF2">
      <w:pPr>
        <w:pStyle w:val="Textvbloku"/>
        <w:ind w:left="3544" w:right="0" w:hanging="4"/>
        <w:rPr>
          <w:rFonts w:cs="Arial"/>
          <w:sz w:val="22"/>
          <w:szCs w:val="22"/>
        </w:rPr>
      </w:pPr>
      <w:bookmarkStart w:id="10" w:name="_Hlk29293912"/>
      <w:r w:rsidRPr="00760569">
        <w:rPr>
          <w:rFonts w:cs="Arial"/>
          <w:sz w:val="22"/>
          <w:szCs w:val="22"/>
        </w:rPr>
        <w:t>Nemovitosti, Českomoravská 2510/19, Libeň, 190 00 Praha 9</w:t>
      </w:r>
      <w:bookmarkEnd w:id="10"/>
    </w:p>
    <w:p w14:paraId="18AB0AB1" w14:textId="7B8E3B38" w:rsidR="005D483A" w:rsidRPr="00760569" w:rsidRDefault="005D483A" w:rsidP="007C7AF2">
      <w:pPr>
        <w:pStyle w:val="Nadpis2"/>
        <w:numPr>
          <w:ilvl w:val="0"/>
          <w:numId w:val="0"/>
        </w:numPr>
        <w:spacing w:before="0"/>
        <w:ind w:left="3540"/>
      </w:pPr>
      <w:r w:rsidRPr="00760569">
        <w:t xml:space="preserve">Kontaktní telefonní </w:t>
      </w:r>
      <w:proofErr w:type="gramStart"/>
      <w:r w:rsidRPr="00760569">
        <w:t xml:space="preserve">linka:   </w:t>
      </w:r>
      <w:proofErr w:type="gramEnd"/>
      <w:r w:rsidRPr="00760569">
        <w:t xml:space="preserve"> </w:t>
      </w:r>
      <w:r w:rsidRPr="00760569">
        <w:tab/>
      </w:r>
      <w:proofErr w:type="spellStart"/>
      <w:r w:rsidR="00BA4240">
        <w:t>xxxx</w:t>
      </w:r>
      <w:proofErr w:type="spellEnd"/>
      <w:r w:rsidR="00BA4240">
        <w:t xml:space="preserve"> </w:t>
      </w:r>
      <w:proofErr w:type="spellStart"/>
      <w:r w:rsidR="00BA4240">
        <w:t>xxx</w:t>
      </w:r>
      <w:proofErr w:type="spellEnd"/>
      <w:r w:rsidR="00BA4240">
        <w:t xml:space="preserve"> </w:t>
      </w:r>
      <w:proofErr w:type="spellStart"/>
      <w:r w:rsidR="00BA4240">
        <w:t>xxx</w:t>
      </w:r>
      <w:proofErr w:type="spellEnd"/>
      <w:r w:rsidR="00BA4240">
        <w:t xml:space="preserve"> </w:t>
      </w:r>
      <w:proofErr w:type="spellStart"/>
      <w:r w:rsidR="00BA4240">
        <w:t>xxx</w:t>
      </w:r>
      <w:proofErr w:type="spellEnd"/>
      <w:r w:rsidRPr="00760569">
        <w:t xml:space="preserve"> </w:t>
      </w:r>
      <w:proofErr w:type="gramStart"/>
      <w:r w:rsidRPr="00760569">
        <w:t>-  pro</w:t>
      </w:r>
      <w:proofErr w:type="gramEnd"/>
      <w:r w:rsidRPr="00760569">
        <w:t xml:space="preserve"> věci smluvní a správy nemovitostí</w:t>
      </w:r>
    </w:p>
    <w:p w14:paraId="36212D86" w14:textId="326F542A" w:rsidR="00767EFD" w:rsidRPr="003F0FC7" w:rsidRDefault="00767EFD" w:rsidP="00767EFD">
      <w:pPr>
        <w:pStyle w:val="Nadpis2"/>
        <w:numPr>
          <w:ilvl w:val="0"/>
          <w:numId w:val="0"/>
        </w:numPr>
        <w:spacing w:before="0" w:after="0"/>
        <w:ind w:left="3539" w:hanging="2830"/>
      </w:pPr>
      <w:bookmarkStart w:id="11" w:name="_Hlk214382251"/>
      <w:r>
        <w:t xml:space="preserve">Kontakty ve věcech smluv    </w:t>
      </w:r>
      <w:r>
        <w:tab/>
        <w:t xml:space="preserve">tel.: </w:t>
      </w:r>
      <w:r>
        <w:tab/>
      </w:r>
      <w:proofErr w:type="spellStart"/>
      <w:r w:rsidR="00BA4240">
        <w:t>xxxx</w:t>
      </w:r>
      <w:proofErr w:type="spellEnd"/>
      <w:r w:rsidR="00BA4240">
        <w:t xml:space="preserve"> </w:t>
      </w:r>
      <w:proofErr w:type="spellStart"/>
      <w:r w:rsidR="00BA4240">
        <w:t>xxx</w:t>
      </w:r>
      <w:proofErr w:type="spellEnd"/>
      <w:r w:rsidR="00BA4240">
        <w:t xml:space="preserve"> </w:t>
      </w:r>
      <w:proofErr w:type="spellStart"/>
      <w:r w:rsidR="00BA4240">
        <w:t>xxx</w:t>
      </w:r>
      <w:proofErr w:type="spellEnd"/>
      <w:r w:rsidR="00BA4240">
        <w:t xml:space="preserve"> </w:t>
      </w:r>
      <w:proofErr w:type="spellStart"/>
      <w:r w:rsidR="00BA4240">
        <w:t>xxx</w:t>
      </w:r>
      <w:proofErr w:type="spellEnd"/>
      <w:r>
        <w:t xml:space="preserve"> </w:t>
      </w:r>
    </w:p>
    <w:p w14:paraId="31DC5143" w14:textId="1C1B0E06" w:rsidR="00767EFD" w:rsidRPr="003F0FC7" w:rsidRDefault="00767EFD" w:rsidP="00767EFD">
      <w:pPr>
        <w:pStyle w:val="Textvbloku"/>
        <w:spacing w:after="120"/>
        <w:ind w:left="3538" w:right="0" w:hanging="2829"/>
        <w:rPr>
          <w:rFonts w:cs="Arial"/>
          <w:sz w:val="22"/>
          <w:szCs w:val="22"/>
        </w:rPr>
      </w:pPr>
      <w:r w:rsidRPr="59468CE4">
        <w:rPr>
          <w:sz w:val="22"/>
          <w:szCs w:val="22"/>
        </w:rPr>
        <w:t xml:space="preserve">a správy </w:t>
      </w:r>
      <w:proofErr w:type="gramStart"/>
      <w:r w:rsidRPr="59468CE4">
        <w:rPr>
          <w:sz w:val="22"/>
          <w:szCs w:val="22"/>
        </w:rPr>
        <w:t>nemovitostí</w:t>
      </w:r>
      <w:r w:rsidRPr="59468CE4">
        <w:rPr>
          <w:rFonts w:cs="Arial"/>
          <w:sz w:val="22"/>
          <w:szCs w:val="22"/>
        </w:rPr>
        <w:t xml:space="preserve">:   </w:t>
      </w:r>
      <w:proofErr w:type="gramEnd"/>
      <w:r w:rsidRPr="59468CE4">
        <w:rPr>
          <w:rFonts w:cs="Arial"/>
          <w:sz w:val="22"/>
          <w:szCs w:val="22"/>
        </w:rPr>
        <w:t xml:space="preserve">     </w:t>
      </w:r>
      <w:r>
        <w:tab/>
      </w:r>
      <w:r w:rsidRPr="59468CE4">
        <w:rPr>
          <w:rFonts w:cs="Arial"/>
          <w:sz w:val="22"/>
          <w:szCs w:val="22"/>
        </w:rPr>
        <w:t xml:space="preserve">e-mail: </w:t>
      </w:r>
      <w:proofErr w:type="spellStart"/>
      <w:r w:rsidR="00BA4240">
        <w:rPr>
          <w:rFonts w:cs="Arial"/>
          <w:sz w:val="22"/>
          <w:szCs w:val="22"/>
        </w:rPr>
        <w:t>xxxxxxxxxxxxxxxx</w:t>
      </w:r>
      <w:proofErr w:type="spellEnd"/>
    </w:p>
    <w:p w14:paraId="6C263A2C" w14:textId="1DE265FB" w:rsidR="00767EFD" w:rsidRPr="003F0FC7" w:rsidRDefault="00767EFD" w:rsidP="00767EFD">
      <w:pPr>
        <w:pStyle w:val="Textvbloku1"/>
        <w:ind w:left="3544" w:right="0" w:hanging="2835"/>
        <w:rPr>
          <w:rFonts w:cs="Arial"/>
          <w:sz w:val="22"/>
          <w:szCs w:val="22"/>
        </w:rPr>
      </w:pPr>
      <w:r w:rsidRPr="59468CE4">
        <w:rPr>
          <w:rFonts w:cs="Arial"/>
          <w:sz w:val="22"/>
          <w:szCs w:val="22"/>
        </w:rPr>
        <w:t>Finanční účtárna pro</w:t>
      </w:r>
      <w:r>
        <w:tab/>
      </w:r>
      <w:r w:rsidRPr="59468CE4">
        <w:rPr>
          <w:rFonts w:cs="Arial"/>
          <w:sz w:val="22"/>
          <w:szCs w:val="22"/>
        </w:rPr>
        <w:t xml:space="preserve">tel.: </w:t>
      </w:r>
      <w:r>
        <w:tab/>
      </w:r>
      <w:proofErr w:type="spellStart"/>
      <w:r w:rsidR="00BA4240">
        <w:t>xxxx</w:t>
      </w:r>
      <w:proofErr w:type="spellEnd"/>
      <w:r w:rsidR="00BA4240">
        <w:t xml:space="preserve"> </w:t>
      </w:r>
      <w:proofErr w:type="spellStart"/>
      <w:r w:rsidR="00BA4240">
        <w:t>xxx</w:t>
      </w:r>
      <w:proofErr w:type="spellEnd"/>
      <w:r w:rsidR="00BA4240">
        <w:t xml:space="preserve"> </w:t>
      </w:r>
      <w:proofErr w:type="spellStart"/>
      <w:r w:rsidR="00BA4240">
        <w:t>xxx</w:t>
      </w:r>
      <w:proofErr w:type="spellEnd"/>
      <w:r w:rsidR="00BA4240">
        <w:t xml:space="preserve"> </w:t>
      </w:r>
      <w:proofErr w:type="spellStart"/>
      <w:r w:rsidR="00BA4240">
        <w:t>xxx</w:t>
      </w:r>
      <w:proofErr w:type="spellEnd"/>
      <w:r w:rsidRPr="59468CE4">
        <w:rPr>
          <w:rFonts w:cs="Arial"/>
          <w:sz w:val="22"/>
          <w:szCs w:val="22"/>
        </w:rPr>
        <w:t xml:space="preserve"> </w:t>
      </w:r>
    </w:p>
    <w:p w14:paraId="1192AB17" w14:textId="77777777" w:rsidR="00767EFD" w:rsidRPr="003F0FC7" w:rsidRDefault="00767EFD" w:rsidP="00767EFD">
      <w:pPr>
        <w:pStyle w:val="Textvbloku"/>
        <w:spacing w:after="120"/>
        <w:ind w:left="3538" w:right="0" w:hanging="2829"/>
        <w:rPr>
          <w:rFonts w:cs="Arial"/>
          <w:sz w:val="22"/>
          <w:szCs w:val="22"/>
        </w:rPr>
      </w:pPr>
      <w:r w:rsidRPr="59468CE4">
        <w:rPr>
          <w:rFonts w:cs="Arial"/>
          <w:sz w:val="22"/>
          <w:szCs w:val="22"/>
        </w:rPr>
        <w:t>informace o platbách:</w:t>
      </w:r>
    </w:p>
    <w:bookmarkEnd w:id="11"/>
    <w:p w14:paraId="42BA43A2" w14:textId="45B790CF" w:rsidR="00767EFD" w:rsidRPr="003F0FC7" w:rsidRDefault="00767EFD" w:rsidP="00767EFD">
      <w:pPr>
        <w:pStyle w:val="Textvbloku"/>
        <w:ind w:left="3540" w:right="0" w:hanging="2832"/>
        <w:rPr>
          <w:rFonts w:cs="Arial"/>
          <w:sz w:val="22"/>
          <w:szCs w:val="22"/>
        </w:rPr>
      </w:pPr>
      <w:r w:rsidRPr="59468CE4">
        <w:rPr>
          <w:rFonts w:cs="Arial"/>
          <w:sz w:val="22"/>
          <w:szCs w:val="22"/>
        </w:rPr>
        <w:t xml:space="preserve">Dohledové centrum pro     </w:t>
      </w:r>
      <w:r>
        <w:tab/>
      </w:r>
      <w:r w:rsidRPr="59468CE4">
        <w:rPr>
          <w:rFonts w:cs="Arial"/>
          <w:sz w:val="22"/>
          <w:szCs w:val="22"/>
        </w:rPr>
        <w:t xml:space="preserve">tel.: </w:t>
      </w:r>
      <w:r>
        <w:tab/>
      </w:r>
      <w:proofErr w:type="spellStart"/>
      <w:r w:rsidR="00BA4240">
        <w:t>xxxxxxxxxxxxxx</w:t>
      </w:r>
      <w:proofErr w:type="spellEnd"/>
      <w:r w:rsidRPr="59468CE4">
        <w:rPr>
          <w:rFonts w:cs="Arial"/>
          <w:sz w:val="22"/>
          <w:szCs w:val="22"/>
        </w:rPr>
        <w:t xml:space="preserve"> nebo </w:t>
      </w:r>
      <w:proofErr w:type="spellStart"/>
      <w:r w:rsidR="00BA4240">
        <w:rPr>
          <w:rFonts w:cs="Arial"/>
          <w:sz w:val="22"/>
          <w:szCs w:val="22"/>
        </w:rPr>
        <w:t>xxxxxxxxxxxxxxxxx</w:t>
      </w:r>
      <w:proofErr w:type="spellEnd"/>
      <w:r w:rsidRPr="59468CE4">
        <w:rPr>
          <w:rFonts w:cs="Arial"/>
          <w:sz w:val="22"/>
          <w:szCs w:val="22"/>
        </w:rPr>
        <w:t xml:space="preserve"> </w:t>
      </w:r>
    </w:p>
    <w:p w14:paraId="7EC1731E" w14:textId="6298CBE2" w:rsidR="00767EFD" w:rsidRPr="003F0FC7" w:rsidRDefault="00767EFD" w:rsidP="00767EFD">
      <w:pPr>
        <w:pStyle w:val="Textvbloku"/>
        <w:spacing w:after="120"/>
        <w:ind w:left="3538" w:right="0" w:hanging="2829"/>
        <w:rPr>
          <w:rFonts w:cs="Arial"/>
          <w:sz w:val="22"/>
          <w:szCs w:val="22"/>
        </w:rPr>
      </w:pPr>
      <w:r w:rsidRPr="59468CE4">
        <w:rPr>
          <w:rFonts w:cs="Arial"/>
          <w:sz w:val="22"/>
          <w:szCs w:val="22"/>
        </w:rPr>
        <w:t>věci technického charakteru:</w:t>
      </w:r>
      <w:r>
        <w:tab/>
      </w:r>
      <w:r w:rsidRPr="59468CE4">
        <w:rPr>
          <w:rFonts w:cs="Arial"/>
          <w:sz w:val="22"/>
          <w:szCs w:val="22"/>
        </w:rPr>
        <w:t xml:space="preserve">e-mail: </w:t>
      </w:r>
      <w:proofErr w:type="spellStart"/>
      <w:r w:rsidR="00BA4240">
        <w:rPr>
          <w:rFonts w:cs="Arial"/>
          <w:sz w:val="22"/>
          <w:szCs w:val="22"/>
        </w:rPr>
        <w:t>xxxxxxxxxxxxxxxxx</w:t>
      </w:r>
      <w:proofErr w:type="spellEnd"/>
      <w:r w:rsidR="00BA4240" w:rsidRPr="003F0FC7">
        <w:rPr>
          <w:rFonts w:cs="Arial"/>
          <w:sz w:val="22"/>
          <w:szCs w:val="22"/>
        </w:rPr>
        <w:t xml:space="preserve"> </w:t>
      </w:r>
    </w:p>
    <w:p w14:paraId="389F129D" w14:textId="43E4EFA3" w:rsidR="005D483A" w:rsidRPr="00760569" w:rsidRDefault="00767EFD" w:rsidP="59468CE4">
      <w:pPr>
        <w:pStyle w:val="Textvbloku"/>
        <w:spacing w:after="240"/>
        <w:ind w:left="3540" w:right="0" w:hanging="2832"/>
        <w:rPr>
          <w:rFonts w:cs="Arial"/>
          <w:sz w:val="22"/>
          <w:szCs w:val="22"/>
        </w:rPr>
      </w:pPr>
      <w:r w:rsidRPr="59468CE4">
        <w:rPr>
          <w:rFonts w:cs="Arial"/>
          <w:sz w:val="22"/>
          <w:szCs w:val="22"/>
        </w:rPr>
        <w:t xml:space="preserve">Datová </w:t>
      </w:r>
      <w:proofErr w:type="gramStart"/>
      <w:r w:rsidRPr="59468CE4">
        <w:rPr>
          <w:rFonts w:cs="Arial"/>
          <w:sz w:val="22"/>
          <w:szCs w:val="22"/>
        </w:rPr>
        <w:t xml:space="preserve">schránka:   </w:t>
      </w:r>
      <w:proofErr w:type="gramEnd"/>
      <w:r w:rsidRPr="59468CE4">
        <w:rPr>
          <w:rFonts w:cs="Arial"/>
          <w:sz w:val="22"/>
          <w:szCs w:val="22"/>
        </w:rPr>
        <w:t xml:space="preserve">            </w:t>
      </w:r>
      <w:r w:rsidR="005D483A">
        <w:tab/>
      </w:r>
      <w:r w:rsidRPr="59468CE4">
        <w:rPr>
          <w:rFonts w:cs="Arial"/>
          <w:sz w:val="22"/>
          <w:szCs w:val="22"/>
        </w:rPr>
        <w:t>qa7425t</w:t>
      </w:r>
    </w:p>
    <w:p w14:paraId="4999DF43" w14:textId="67673C63" w:rsidR="005D483A" w:rsidRPr="00760569" w:rsidRDefault="008073F4" w:rsidP="00BF69B5">
      <w:pPr>
        <w:pStyle w:val="Nadpis2"/>
        <w:ind w:left="709" w:hanging="709"/>
      </w:pPr>
      <w:r w:rsidRPr="00760569">
        <w:t xml:space="preserve">Každá Smluvní strana má právo kontaktní osobu změnit, a to písemným oznámením, doručeným druhé Smluvní straně; změna je účinná doručením druhé Smluvní straně, ledaže Smluvní strana uvedla v oznámení pozdější datum účinnosti změny. </w:t>
      </w:r>
      <w:r w:rsidR="000A1E7D" w:rsidRPr="00760569">
        <w:t>J</w:t>
      </w:r>
      <w:r w:rsidRPr="00760569">
        <w:t>e-li v téže věci určeno více kontaktních osob, jedná každá samostatně, ledaže je Smlouvou určeno jinak.</w:t>
      </w:r>
    </w:p>
    <w:p w14:paraId="6B80A041" w14:textId="33C17BB8" w:rsidR="005D483A" w:rsidRPr="00760569" w:rsidRDefault="005D483A" w:rsidP="00BF69B5">
      <w:pPr>
        <w:pStyle w:val="Nadpis2"/>
        <w:ind w:left="709" w:hanging="709"/>
      </w:pPr>
      <w:r w:rsidRPr="00760569">
        <w:t xml:space="preserve">Písemným stykem či pojmem „písemně“ se pro účely Smlouvy rozumí předání zpráv jedním z těchto způsobů: </w:t>
      </w:r>
    </w:p>
    <w:p w14:paraId="4090BE92" w14:textId="77777777" w:rsidR="005D483A" w:rsidRPr="00760569" w:rsidRDefault="005D483A" w:rsidP="00BF69B5">
      <w:pPr>
        <w:pStyle w:val="Odstavecseseznamem"/>
        <w:widowControl w:val="0"/>
        <w:numPr>
          <w:ilvl w:val="0"/>
          <w:numId w:val="33"/>
        </w:numPr>
        <w:spacing w:after="120"/>
        <w:ind w:left="1134" w:hanging="425"/>
        <w:contextualSpacing w:val="0"/>
        <w:jc w:val="both"/>
        <w:rPr>
          <w:rFonts w:ascii="Arial" w:hAnsi="Arial" w:cs="Arial"/>
          <w:bCs w:val="0"/>
          <w:lang w:eastAsia="cs-CZ"/>
        </w:rPr>
      </w:pPr>
      <w:r w:rsidRPr="00760569">
        <w:rPr>
          <w:rFonts w:ascii="Arial" w:hAnsi="Arial" w:cs="Arial"/>
          <w:lang w:eastAsia="cs-CZ"/>
        </w:rPr>
        <w:t xml:space="preserve">v </w:t>
      </w:r>
      <w:r w:rsidRPr="00760569">
        <w:rPr>
          <w:rFonts w:ascii="Arial" w:hAnsi="Arial" w:cs="Arial"/>
        </w:rPr>
        <w:t>listinné</w:t>
      </w:r>
      <w:r w:rsidRPr="00760569">
        <w:rPr>
          <w:rFonts w:ascii="Arial" w:hAnsi="Arial" w:cs="Arial"/>
          <w:lang w:eastAsia="cs-CZ"/>
        </w:rPr>
        <w:t xml:space="preserve"> podobě;</w:t>
      </w:r>
    </w:p>
    <w:p w14:paraId="0BEBC2AE" w14:textId="77777777" w:rsidR="005D483A" w:rsidRPr="00760569" w:rsidRDefault="005D483A" w:rsidP="00BF69B5">
      <w:pPr>
        <w:pStyle w:val="Odstavecseseznamem"/>
        <w:numPr>
          <w:ilvl w:val="0"/>
          <w:numId w:val="33"/>
        </w:numPr>
        <w:spacing w:after="120"/>
        <w:ind w:left="1134" w:hanging="425"/>
        <w:contextualSpacing w:val="0"/>
        <w:jc w:val="both"/>
        <w:rPr>
          <w:rFonts w:ascii="Arial" w:hAnsi="Arial" w:cs="Arial"/>
          <w:bCs w:val="0"/>
          <w:lang w:eastAsia="cs-CZ"/>
        </w:rPr>
      </w:pPr>
      <w:r w:rsidRPr="00760569">
        <w:rPr>
          <w:rFonts w:ascii="Arial" w:hAnsi="Arial" w:cs="Arial"/>
          <w:lang w:eastAsia="cs-CZ"/>
        </w:rPr>
        <w:lastRenderedPageBreak/>
        <w:t>datovou zprávou prostřednictvím informačního systému datových schránek;</w:t>
      </w:r>
    </w:p>
    <w:p w14:paraId="6E98464E" w14:textId="5FD36525" w:rsidR="005D483A" w:rsidRPr="00E443D8" w:rsidRDefault="005D483A" w:rsidP="4DDB5C95">
      <w:pPr>
        <w:pStyle w:val="Odstavecseseznamem"/>
        <w:widowControl w:val="0"/>
        <w:numPr>
          <w:ilvl w:val="0"/>
          <w:numId w:val="33"/>
        </w:numPr>
        <w:spacing w:after="120"/>
        <w:ind w:left="1134" w:hanging="425"/>
        <w:contextualSpacing w:val="0"/>
        <w:jc w:val="both"/>
        <w:rPr>
          <w:rFonts w:ascii="Arial" w:hAnsi="Arial" w:cs="Arial"/>
          <w:lang w:eastAsia="cs-CZ"/>
        </w:rPr>
      </w:pPr>
      <w:r w:rsidRPr="00E443D8">
        <w:rPr>
          <w:rFonts w:ascii="Arial" w:hAnsi="Arial" w:cs="Arial"/>
          <w:lang w:eastAsia="cs-CZ"/>
        </w:rPr>
        <w:t>e-mailovou zprávou podepsanou zaručeným elektronickým podpisem dle zákona</w:t>
      </w:r>
      <w:r w:rsidRPr="00E443D8">
        <w:br/>
      </w:r>
      <w:r w:rsidRPr="00E443D8">
        <w:rPr>
          <w:rFonts w:ascii="Arial" w:hAnsi="Arial" w:cs="Arial"/>
          <w:lang w:eastAsia="cs-CZ"/>
        </w:rPr>
        <w:t>č. 297/2016 Sb., o službách vytvářejících důvěru pro elektronické transakce, ve znění pozdějších předpisů;</w:t>
      </w:r>
    </w:p>
    <w:p w14:paraId="62CE07E8" w14:textId="01327497" w:rsidR="005D483A" w:rsidRPr="00E443D8" w:rsidRDefault="005D483A" w:rsidP="4DDB5C95">
      <w:pPr>
        <w:pStyle w:val="Odstavecseseznamem"/>
        <w:widowControl w:val="0"/>
        <w:numPr>
          <w:ilvl w:val="0"/>
          <w:numId w:val="33"/>
        </w:numPr>
        <w:spacing w:after="120"/>
        <w:ind w:left="1134" w:hanging="425"/>
        <w:contextualSpacing w:val="0"/>
        <w:jc w:val="both"/>
        <w:rPr>
          <w:rFonts w:ascii="Arial" w:hAnsi="Arial" w:cs="Arial"/>
          <w:lang w:eastAsia="cs-CZ"/>
        </w:rPr>
      </w:pPr>
      <w:r w:rsidRPr="00E443D8">
        <w:rPr>
          <w:rFonts w:ascii="Arial" w:hAnsi="Arial" w:cs="Arial"/>
          <w:lang w:eastAsia="cs-CZ"/>
        </w:rPr>
        <w:t>e-</w:t>
      </w:r>
      <w:r w:rsidRPr="00E443D8">
        <w:rPr>
          <w:rFonts w:ascii="Arial" w:hAnsi="Arial" w:cs="Arial"/>
        </w:rPr>
        <w:t>mailovou</w:t>
      </w:r>
      <w:r w:rsidRPr="00E443D8">
        <w:rPr>
          <w:rFonts w:ascii="Arial" w:hAnsi="Arial" w:cs="Arial"/>
          <w:lang w:eastAsia="cs-CZ"/>
        </w:rPr>
        <w:t xml:space="preserve"> zprávou zaslanou z adresy kontaktní osoby Smluvní strany na adresu kontaktní osoby druhé Smluvní strany, tak jak jsou určeny v tomto článku Smlouvy</w:t>
      </w:r>
      <w:r w:rsidR="00735E64" w:rsidRPr="00E443D8">
        <w:rPr>
          <w:rFonts w:ascii="Arial" w:hAnsi="Arial" w:cs="Arial"/>
          <w:lang w:eastAsia="cs-CZ"/>
        </w:rPr>
        <w:t>.</w:t>
      </w:r>
    </w:p>
    <w:p w14:paraId="084625AF" w14:textId="003535B5" w:rsidR="0047501B" w:rsidRPr="00760569" w:rsidRDefault="005D483A" w:rsidP="59468CE4">
      <w:pPr>
        <w:pStyle w:val="Nadpis2"/>
        <w:ind w:left="709" w:hanging="709"/>
      </w:pPr>
      <w:r>
        <w:t xml:space="preserve">Jednostranné právní jednání způsobující zánik Smlouvy (výpověď nebo odstoupení) musí mít podobu samostatně podepsaného dokumentu a musí být doručeno pouze prostřednictvím </w:t>
      </w:r>
      <w:r w:rsidRPr="00E443D8">
        <w:t>poskytovatele poštovních služeb nebo prostřednictvím informačního systému datových schránek nebo jako příloha e-mailové zprávy na adresu kontaktní osoby ve věcech smluvních dle tohoto článku Smlouvy</w:t>
      </w:r>
      <w:r w:rsidRPr="00E443D8">
        <w:rPr>
          <w:color w:val="FF0000"/>
        </w:rPr>
        <w:t xml:space="preserve"> </w:t>
      </w:r>
      <w:r w:rsidRPr="00E443D8">
        <w:t>a,</w:t>
      </w:r>
      <w:r w:rsidRPr="4DDB5C95">
        <w:t xml:space="preserve"> je-li právní jednání způsobující zánik Smlouvy doručované Nájemci, současně na adresu </w:t>
      </w:r>
      <w:proofErr w:type="spellStart"/>
      <w:r w:rsidR="00BA4240">
        <w:t>xxxxxxxxxxxxxxxxxxxxxxx</w:t>
      </w:r>
      <w:proofErr w:type="spellEnd"/>
      <w:r w:rsidRPr="4DDB5C95">
        <w:t>.</w:t>
      </w:r>
    </w:p>
    <w:p w14:paraId="30C2BDA2" w14:textId="5973BD1B" w:rsidR="00E86A65" w:rsidRPr="00760569" w:rsidRDefault="00E86A65" w:rsidP="007C7AF2">
      <w:pPr>
        <w:pStyle w:val="Nadpis1"/>
      </w:pPr>
      <w:r w:rsidRPr="00760569">
        <w:t>OCHRANA OSOBNÍCH ÚDAJŮ A COMPLIANCE</w:t>
      </w:r>
    </w:p>
    <w:p w14:paraId="14BCCBAB" w14:textId="62C0AA6C" w:rsidR="00D37842" w:rsidRPr="00760569" w:rsidRDefault="00D37842" w:rsidP="007C7AF2">
      <w:pPr>
        <w:pStyle w:val="Nadpis2"/>
        <w:ind w:left="709" w:hanging="709"/>
      </w:pPr>
      <w:bookmarkStart w:id="12" w:name="_Hlk180572751"/>
      <w:r w:rsidRPr="00760569">
        <w:t>Ze strany Nájemce může v některých případech docházet ke zpracování osobních údajů Pronajímatele. Pokud ke zpracování osobních údajů Pronajímatele dojde (pouze v relevantních případech, nikoli vždy), je zpracování prováděno vždy v souladu s</w:t>
      </w:r>
      <w:r w:rsidR="002B586C">
        <w:t> </w:t>
      </w:r>
      <w:r w:rsidRPr="00760569">
        <w:t xml:space="preserve">platnými právními předpisy. Konkrétní zásady a podmínky zpracování osobních údajů Nájemcem jsou dostupné na adrese </w:t>
      </w:r>
      <w:proofErr w:type="spellStart"/>
      <w:r w:rsidR="00BA4240">
        <w:t>xxxxxxxxxxxxxxxxxxxxxxxxxxxxxxxxxxxxxxxxxxx</w:t>
      </w:r>
      <w:proofErr w:type="spellEnd"/>
      <w:r w:rsidRPr="00760569">
        <w:t xml:space="preserve">. </w:t>
      </w:r>
    </w:p>
    <w:bookmarkEnd w:id="12"/>
    <w:p w14:paraId="0A31CBD3" w14:textId="0121741F" w:rsidR="00E86A65" w:rsidRPr="00760569" w:rsidRDefault="00E86A65" w:rsidP="007C7AF2">
      <w:pPr>
        <w:pStyle w:val="Nadpis2"/>
        <w:ind w:left="709" w:hanging="709"/>
      </w:pPr>
      <w:r w:rsidRPr="00760569">
        <w:t xml:space="preserve">Nájemce přijal a dodržuje interní korporátní </w:t>
      </w:r>
      <w:proofErr w:type="spellStart"/>
      <w:r w:rsidRPr="00760569">
        <w:t>compliance</w:t>
      </w:r>
      <w:proofErr w:type="spellEnd"/>
      <w:r w:rsidRPr="00760569">
        <w:t xml:space="preserve"> program navržený tak, aby byl zajištěn soulad činnosti Nájemce s platnými a účinnými právními předpisy, pravidly etiky a morálky; zahrnující opatření, jejichž cílem je předcházení a odhalování porušování uvedených předpisů a pravidel (program </w:t>
      </w:r>
      <w:proofErr w:type="spellStart"/>
      <w:r w:rsidRPr="00760569">
        <w:t>Corporate</w:t>
      </w:r>
      <w:proofErr w:type="spellEnd"/>
      <w:r w:rsidRPr="00760569">
        <w:t xml:space="preserve"> </w:t>
      </w:r>
      <w:proofErr w:type="spellStart"/>
      <w:r w:rsidRPr="00760569">
        <w:t>Compliance</w:t>
      </w:r>
      <w:proofErr w:type="spellEnd"/>
      <w:r w:rsidRPr="00760569">
        <w:t xml:space="preserve"> - </w:t>
      </w:r>
      <w:hyperlink r:id="rId11" w:history="1">
        <w:proofErr w:type="gramStart"/>
        <w:r w:rsidRPr="00760569">
          <w:t>https:</w:t>
        </w:r>
        <w:r w:rsidR="00BA4240">
          <w:t>xxxxxxxxxxxxxxxxxxxxxxxxx</w:t>
        </w:r>
        <w:proofErr w:type="gramEnd"/>
      </w:hyperlink>
      <w:r w:rsidRPr="00760569">
        <w:t xml:space="preserve">). </w:t>
      </w:r>
      <w:r w:rsidR="00D37842" w:rsidRPr="00760569">
        <w:t>Pronajímatel (a jakákoliv fyzická nebo právnická osoba, která s ním spolupracuje a kterou využívá pro plnění povinností ze Smlouvy nebo v souvislosti s jejím uzavřením a realizací) ctí a dodržuje platné právní předpisy včetně mezinárodních smluv, základní morální a etické principy.</w:t>
      </w:r>
    </w:p>
    <w:p w14:paraId="66F4AA4A" w14:textId="5DA10251" w:rsidR="00E86A65" w:rsidRPr="00760569" w:rsidRDefault="00E86A65" w:rsidP="007C7AF2">
      <w:pPr>
        <w:pStyle w:val="Nadpis1"/>
      </w:pPr>
      <w:r w:rsidRPr="00760569">
        <w:t>ZÁVĚREČNÁ USTANOVENÍ</w:t>
      </w:r>
    </w:p>
    <w:p w14:paraId="435CAD13" w14:textId="77777777" w:rsidR="00D82D83" w:rsidRDefault="00E86A65" w:rsidP="00D82D83">
      <w:pPr>
        <w:pStyle w:val="Nadpis2"/>
        <w:ind w:left="709" w:hanging="709"/>
      </w:pPr>
      <w:r w:rsidRPr="00760569">
        <w:t>Smlouva se řídí Občanským zákoníkem a ZEK.</w:t>
      </w:r>
    </w:p>
    <w:p w14:paraId="499C4E44" w14:textId="05B8C81F" w:rsidR="00E86A65" w:rsidRPr="00760569" w:rsidRDefault="00E86A65" w:rsidP="00D82D83">
      <w:pPr>
        <w:pStyle w:val="Nadpis2"/>
        <w:ind w:left="709" w:hanging="709"/>
      </w:pPr>
      <w:r w:rsidRPr="00760569">
        <w:t>Smlouva nabývá platnosti dnem podpisu oběma Smluvními stranami a účinnosti dnem uveřejnění Smlouvy dle zákona č. 340/2015 Sb., o zvláštních podmínkách účinnosti některých smluv, uveřejňování těchto smluv a o registru smluv (zákon o registru smluv), ve znění pozdějších předpisů (dále jen „</w:t>
      </w:r>
      <w:r w:rsidRPr="00D82D83">
        <w:rPr>
          <w:b/>
        </w:rPr>
        <w:t>Zákon o registru smluv</w:t>
      </w:r>
      <w:r w:rsidRPr="00760569">
        <w:t>“)</w:t>
      </w:r>
      <w:r w:rsidR="00C64144">
        <w:t>,</w:t>
      </w:r>
      <w:r w:rsidR="0029035E">
        <w:t xml:space="preserve"> nebo dnem</w:t>
      </w:r>
      <w:r w:rsidR="00494C2C">
        <w:t xml:space="preserve"> </w:t>
      </w:r>
      <w:r w:rsidR="00CC7D2D">
        <w:t xml:space="preserve">            </w:t>
      </w:r>
      <w:r w:rsidR="00494C2C">
        <w:t>24. června 2026 podle toho, který okamžik nastane později.</w:t>
      </w:r>
      <w:r w:rsidR="00C64144">
        <w:rPr>
          <w:bCs/>
        </w:rPr>
        <w:t xml:space="preserve"> D</w:t>
      </w:r>
      <w:r w:rsidR="006D0880" w:rsidRPr="006D0880">
        <w:rPr>
          <w:bCs/>
        </w:rPr>
        <w:t>nem nabytí účinnosti Smlouvy pozbývá Původní smlouva účinnosti</w:t>
      </w:r>
      <w:r w:rsidRPr="00760569">
        <w:t xml:space="preserve">. Pronajímatel se zavazuje nejpozději do </w:t>
      </w:r>
      <w:r w:rsidR="00456983">
        <w:t>23.</w:t>
      </w:r>
      <w:r w:rsidR="00933B49">
        <w:t xml:space="preserve">června </w:t>
      </w:r>
      <w:r w:rsidR="00456983">
        <w:t>2026</w:t>
      </w:r>
      <w:r w:rsidRPr="00760569">
        <w:t xml:space="preserve"> uveřejnit obsah</w:t>
      </w:r>
      <w:r w:rsidR="00456983">
        <w:t xml:space="preserve"> Smlouvy</w:t>
      </w:r>
      <w:r w:rsidRPr="00760569">
        <w:t xml:space="preserve"> a tzv. metadata a splnit další povinnosti v souladu se Zákonem o registru smluv.  Nebude-li Smlouva uveřejněna v souladu se Zákonem o registru smluv do tří (3) měsíců po jejím uzavření, zavazuje se Pronajímatel uzavřít s Nájemcem novou smlouvu, která svým obsahem bude hospodářsky odpovídat znění Smlouvy (přičemž určení lhůt, dob a termínů bude odpovídat tomuto principu a časovému posunu), a to do sedmi (7) dnů od doručení výzvy Nájemce Pronajímateli.</w:t>
      </w:r>
    </w:p>
    <w:p w14:paraId="5719C3C5" w14:textId="77777777" w:rsidR="00E86A65" w:rsidRPr="00760569" w:rsidRDefault="00E86A65" w:rsidP="007C7AF2">
      <w:pPr>
        <w:pStyle w:val="Nadpis2"/>
        <w:ind w:left="709" w:hanging="709"/>
      </w:pPr>
      <w:r w:rsidRPr="00760569">
        <w:t>Nedohodnou-li se Smluvní strany na způsobu řešení vzájemného sporu, má každá ze Smluvních stran právo uplatnit svůj nárok u příslušného soudu České republiky.</w:t>
      </w:r>
    </w:p>
    <w:p w14:paraId="2D3CFECA" w14:textId="33236A19" w:rsidR="00EA6BA6" w:rsidRPr="00760569" w:rsidRDefault="00791CA2" w:rsidP="007C7AF2">
      <w:pPr>
        <w:pStyle w:val="Nadpis2"/>
        <w:ind w:left="709" w:hanging="709"/>
      </w:pPr>
      <w:r w:rsidRPr="00760569">
        <w:t xml:space="preserve">Žádná Smluvní strana nemá právo, vyjma případu Smlouvou výslovně ujednaného, převést či postoupit Smlouvu, ani jakékoliv své právo nebo povinnost ze Smlouvy nebo </w:t>
      </w:r>
      <w:r w:rsidRPr="00760569">
        <w:lastRenderedPageBreak/>
        <w:t>z její části (vč. jakýchkoliv pohledávek plynoucích ze Smlouvy) třetí osobě ani k</w:t>
      </w:r>
      <w:r w:rsidR="00290E05">
        <w:t> </w:t>
      </w:r>
      <w:r w:rsidRPr="00760569">
        <w:t xml:space="preserve">Předmětu nájmu zřídit </w:t>
      </w:r>
      <w:r w:rsidR="0098253B" w:rsidRPr="00760569">
        <w:t xml:space="preserve">po Dobu nájmu </w:t>
      </w:r>
      <w:r w:rsidRPr="00760569">
        <w:t>věcné právo bez předchozího písemného souhlasu druhé Smluvní strany. Pro vyloučení pochybností</w:t>
      </w:r>
      <w:r w:rsidR="002018A6" w:rsidRPr="00760569">
        <w:t xml:space="preserve"> </w:t>
      </w:r>
      <w:r w:rsidRPr="00760569">
        <w:t>Smluvní strany ujednávají, že právo převést vlastnické právo k Budově</w:t>
      </w:r>
      <w:r w:rsidR="006C1C4F" w:rsidRPr="00760569">
        <w:t xml:space="preserve"> </w:t>
      </w:r>
      <w:r w:rsidRPr="00760569">
        <w:t xml:space="preserve">na třetí osobu není ujednáním dle tohoto odstavce dotčeno. </w:t>
      </w:r>
    </w:p>
    <w:p w14:paraId="286D29B9" w14:textId="533BABB9" w:rsidR="00E86A65" w:rsidRPr="00760569" w:rsidRDefault="00E86A65" w:rsidP="007C7AF2">
      <w:pPr>
        <w:pStyle w:val="Nadpis2"/>
        <w:ind w:left="709" w:hanging="709"/>
      </w:pPr>
      <w:r w:rsidRPr="00760569">
        <w:t>Smlouva může být měněna a doplňována pouze písemně, právními jednáními výslovně označenými za dodatky ke Smlouvě podepsanými oprávněnými zástupci Smluvních stran na témže dokumentu, a to buď v listinné podobě nebo elektronicky; změna jinou formou je vyloučena. Odstoupit od Smlouvy a vypovědět ji lze pouze písemně</w:t>
      </w:r>
      <w:r w:rsidR="00F4210C" w:rsidRPr="00760569">
        <w:t xml:space="preserve"> v souladu s odst. 9.5 Smlouvy</w:t>
      </w:r>
      <w:r w:rsidRPr="00760569">
        <w:t>. Smluvní strany ujednaly, že ustanovení první věty tohoto odstavce nebudou aplikovat na změny</w:t>
      </w:r>
      <w:r w:rsidR="000A1E7D" w:rsidRPr="00760569">
        <w:t xml:space="preserve"> kontaktních</w:t>
      </w:r>
      <w:r w:rsidRPr="00760569">
        <w:t xml:space="preserve"> osob dle </w:t>
      </w:r>
      <w:r w:rsidR="000A1E7D" w:rsidRPr="00760569">
        <w:t>čl. 9</w:t>
      </w:r>
      <w:r w:rsidR="000A1E7D" w:rsidRPr="00D82D83">
        <w:t>.</w:t>
      </w:r>
      <w:r w:rsidRPr="00D82D83">
        <w:t xml:space="preserve"> Smlouvy</w:t>
      </w:r>
      <w:bookmarkStart w:id="13" w:name="_Hlk185127442"/>
      <w:r w:rsidR="00D82D83" w:rsidRPr="00D82D83">
        <w:t xml:space="preserve"> </w:t>
      </w:r>
      <w:r w:rsidR="000A1E7D" w:rsidRPr="00D82D83">
        <w:t xml:space="preserve">a na změnu </w:t>
      </w:r>
      <w:r w:rsidR="00553D3B" w:rsidRPr="00D82D83">
        <w:t>Nájemného dle inflační doložky</w:t>
      </w:r>
      <w:r w:rsidR="00046464" w:rsidRPr="00D82D83">
        <w:t xml:space="preserve"> dle čl. 4. Smlouvy</w:t>
      </w:r>
      <w:r w:rsidR="00C475E4" w:rsidRPr="00D82D83">
        <w:t>.</w:t>
      </w:r>
      <w:bookmarkEnd w:id="13"/>
    </w:p>
    <w:p w14:paraId="12092F80" w14:textId="77777777" w:rsidR="00D82D83" w:rsidRDefault="00E86A65" w:rsidP="00D82D83">
      <w:pPr>
        <w:pStyle w:val="Nadpis2"/>
        <w:ind w:left="709" w:hanging="709"/>
      </w:pPr>
      <w:r w:rsidRPr="00760569">
        <w:t>Smlouva obsahuje úplné ujednání o předmětu Smlouvy a všech náležitostech, které Smluvní strany měly a chtěly ve Smlouvě ujednat, a které považují za důležité pro závaznost Smlouvy. Žádný projev Smluvních stran učiněný při jednání o Smlouvě ani projev učiněný po uzavření Smlouvy nesmí být vykládán v rozporu s výslovnými ustanoveními Smlouvy a nezakládá žádný závazek žádné ze Smluvních stran.</w:t>
      </w:r>
    </w:p>
    <w:p w14:paraId="4C1EF33E" w14:textId="6EDFDA87" w:rsidR="00E86A65" w:rsidRPr="00760569" w:rsidRDefault="00E86A65" w:rsidP="00D82D83">
      <w:pPr>
        <w:pStyle w:val="Nadpis2"/>
        <w:ind w:left="709" w:hanging="709"/>
      </w:pPr>
      <w:r w:rsidRPr="00760569">
        <w:t xml:space="preserve">Pronajímatel potvrzuje, že </w:t>
      </w:r>
      <w:bookmarkStart w:id="14" w:name="_Hlk160790037"/>
      <w:r w:rsidRPr="00760569">
        <w:t>(i) splnil pro přenechání Předmětu nájmu do užívání podmínky určené</w:t>
      </w:r>
      <w:bookmarkEnd w:id="14"/>
      <w:r w:rsidRPr="00760569">
        <w:t xml:space="preserve"> zákonem č. 128/2000 Sb., o obcích, ve znění pozdějších předpisů (dále jen „</w:t>
      </w:r>
      <w:r w:rsidRPr="00D82D83">
        <w:rPr>
          <w:b/>
        </w:rPr>
        <w:t>Zákon o obcích</w:t>
      </w:r>
      <w:r w:rsidRPr="00760569">
        <w:t xml:space="preserve">“), </w:t>
      </w:r>
      <w:bookmarkStart w:id="15" w:name="_Hlk160790064"/>
      <w:r w:rsidRPr="00760569">
        <w:t>(</w:t>
      </w:r>
      <w:proofErr w:type="spellStart"/>
      <w:r w:rsidRPr="00760569">
        <w:t>ii</w:t>
      </w:r>
      <w:proofErr w:type="spellEnd"/>
      <w:r w:rsidRPr="00760569">
        <w:t>) splnil i další povinnosti určené právními předpisy pro platné uzavření Smlouvy</w:t>
      </w:r>
      <w:bookmarkEnd w:id="15"/>
      <w:r w:rsidRPr="00760569">
        <w:t xml:space="preserve">. Záměr Pronajímatele přenechat Předmět nájmu </w:t>
      </w:r>
      <w:bookmarkStart w:id="16" w:name="_Hlk160790077"/>
      <w:r w:rsidRPr="00760569">
        <w:t xml:space="preserve">do užívání </w:t>
      </w:r>
      <w:bookmarkEnd w:id="16"/>
      <w:r w:rsidRPr="00760569">
        <w:t>byl v souladu s ustanovením § 39, odst. 1 Zákona o obcích zveřejněn na úřední desce od</w:t>
      </w:r>
      <w:r w:rsidR="00BB7A4A">
        <w:t xml:space="preserve"> 13.05.2026 </w:t>
      </w:r>
      <w:r w:rsidRPr="00760569">
        <w:t>do</w:t>
      </w:r>
      <w:r w:rsidR="00BB7A4A">
        <w:t xml:space="preserve"> 29.05.2026</w:t>
      </w:r>
      <w:r w:rsidRPr="00760569">
        <w:t>, fotokopie záměru je přílohou č.</w:t>
      </w:r>
      <w:r w:rsidR="00BB7A4A">
        <w:t xml:space="preserve"> 2 </w:t>
      </w:r>
      <w:r w:rsidRPr="00760569">
        <w:t xml:space="preserve">Smlouvy. Uzavření Smlouvy bylo projednáno a schváleno usnesením </w:t>
      </w:r>
      <w:r w:rsidRPr="00D053C9">
        <w:t>Rady</w:t>
      </w:r>
      <w:r w:rsidR="00D053C9" w:rsidRPr="00D053C9">
        <w:t xml:space="preserve"> městského obvodu Ostrava-Jih </w:t>
      </w:r>
      <w:r w:rsidRPr="00760569">
        <w:t xml:space="preserve">č. </w:t>
      </w:r>
      <w:r w:rsidR="00C81386">
        <w:t>5735/</w:t>
      </w:r>
      <w:proofErr w:type="spellStart"/>
      <w:r w:rsidR="00C81386">
        <w:t>RMOb</w:t>
      </w:r>
      <w:proofErr w:type="spellEnd"/>
      <w:r w:rsidR="00C81386">
        <w:t>-JIH/2226/107</w:t>
      </w:r>
      <w:r w:rsidRPr="00C81386">
        <w:t xml:space="preserve"> </w:t>
      </w:r>
      <w:r w:rsidRPr="00760569">
        <w:t xml:space="preserve">ze dne </w:t>
      </w:r>
      <w:r w:rsidR="00C81386" w:rsidRPr="00C81386">
        <w:t>10.06.2026.</w:t>
      </w:r>
    </w:p>
    <w:p w14:paraId="3AE8C7A7" w14:textId="77777777" w:rsidR="00E86A65" w:rsidRDefault="00E86A65" w:rsidP="007C7AF2">
      <w:pPr>
        <w:pStyle w:val="Nadpis2"/>
        <w:ind w:left="709" w:hanging="709"/>
      </w:pPr>
      <w:r w:rsidRPr="00760569">
        <w:t>Smlouva je vyhotovena elektronicky nebo v listinné podobě, přičemž v takovém případě je Smlouva vyhotovena ve dvou (2) stejnopisech, z nichž každá Smluvní strana obdrží jedno (1) vyhotovení.</w:t>
      </w:r>
    </w:p>
    <w:p w14:paraId="5FCAD05E" w14:textId="1DC9D2BC" w:rsidR="004B65BD" w:rsidRPr="00D82D83" w:rsidRDefault="004B65BD" w:rsidP="004B65BD">
      <w:pPr>
        <w:pStyle w:val="Nadpis2"/>
        <w:ind w:left="709" w:hanging="709"/>
      </w:pPr>
      <w:r w:rsidRPr="004B65BD">
        <w:t xml:space="preserve">Smluvní strany prohlašují, že si </w:t>
      </w:r>
      <w:r>
        <w:t>S</w:t>
      </w:r>
      <w:r w:rsidRPr="004B65BD">
        <w:t xml:space="preserve">mlouvu přečetly, jejímu obsahu rozumí a souhlasí s </w:t>
      </w:r>
      <w:r w:rsidR="007E08E8" w:rsidRPr="00D82D83">
        <w:t>ním</w:t>
      </w:r>
      <w:r w:rsidRPr="00D82D83">
        <w:t>. Na důkaz toho připojují své podpisy.</w:t>
      </w:r>
    </w:p>
    <w:p w14:paraId="0F402D15" w14:textId="77777777" w:rsidR="00E86A65" w:rsidRPr="00D82D83" w:rsidRDefault="00E86A65" w:rsidP="007C7AF2">
      <w:pPr>
        <w:pStyle w:val="Nadpis2"/>
        <w:ind w:left="709" w:hanging="709"/>
      </w:pPr>
      <w:r w:rsidRPr="00D82D83">
        <w:t>Nedílnou součástí Smlouvy jsou následující přílohy:</w:t>
      </w:r>
    </w:p>
    <w:p w14:paraId="2C0E492F" w14:textId="5DD3BA26" w:rsidR="00E86A65" w:rsidRPr="00D82D83" w:rsidRDefault="00E86A65" w:rsidP="00BC220D">
      <w:pPr>
        <w:pStyle w:val="Nadpis2"/>
        <w:numPr>
          <w:ilvl w:val="0"/>
          <w:numId w:val="0"/>
        </w:numPr>
        <w:spacing w:before="0" w:after="0"/>
        <w:ind w:left="709"/>
        <w:rPr>
          <w:b/>
          <w:bCs/>
        </w:rPr>
      </w:pPr>
      <w:r w:rsidRPr="00D82D83">
        <w:rPr>
          <w:b/>
          <w:bCs/>
        </w:rPr>
        <w:t xml:space="preserve">Příloha č. 1 – Předmět nájmu </w:t>
      </w:r>
    </w:p>
    <w:p w14:paraId="7DD43965" w14:textId="269BAD21" w:rsidR="00E86A65" w:rsidRPr="00D82D83" w:rsidRDefault="00D82D83" w:rsidP="00BC220D">
      <w:pPr>
        <w:pStyle w:val="Nadpis2"/>
        <w:numPr>
          <w:ilvl w:val="0"/>
          <w:numId w:val="0"/>
        </w:numPr>
        <w:spacing w:before="0" w:after="0"/>
        <w:ind w:left="709"/>
        <w:rPr>
          <w:b/>
          <w:bCs/>
        </w:rPr>
      </w:pPr>
      <w:r w:rsidRPr="00D82D83">
        <w:rPr>
          <w:b/>
          <w:bCs/>
        </w:rPr>
        <w:t xml:space="preserve">Příloha č. 2 – </w:t>
      </w:r>
      <w:r w:rsidR="00E86A65" w:rsidRPr="00D82D83">
        <w:rPr>
          <w:b/>
          <w:bCs/>
        </w:rPr>
        <w:t>Fotokopie záměru</w:t>
      </w:r>
    </w:p>
    <w:p w14:paraId="478F01AE" w14:textId="77777777" w:rsidR="00D82D83" w:rsidRPr="00760569" w:rsidRDefault="00D82D83" w:rsidP="00A60F1E">
      <w:pPr>
        <w:widowControl w:val="0"/>
        <w:ind w:left="170"/>
        <w:rPr>
          <w:rFonts w:ascii="Arial" w:hAnsi="Arial" w:cs="Arial"/>
        </w:rPr>
      </w:pPr>
    </w:p>
    <w:tbl>
      <w:tblPr>
        <w:tblW w:w="9110" w:type="dxa"/>
        <w:tblInd w:w="170" w:type="dxa"/>
        <w:tblLayout w:type="fixed"/>
        <w:tblCellMar>
          <w:left w:w="170" w:type="dxa"/>
          <w:right w:w="70" w:type="dxa"/>
        </w:tblCellMar>
        <w:tblLook w:val="0000" w:firstRow="0" w:lastRow="0" w:firstColumn="0" w:lastColumn="0" w:noHBand="0" w:noVBand="0"/>
      </w:tblPr>
      <w:tblGrid>
        <w:gridCol w:w="4933"/>
        <w:gridCol w:w="4177"/>
      </w:tblGrid>
      <w:tr w:rsidR="00E86A65" w:rsidRPr="00760569" w14:paraId="1D668923" w14:textId="77777777" w:rsidTr="00A339DD">
        <w:tc>
          <w:tcPr>
            <w:tcW w:w="4933" w:type="dxa"/>
          </w:tcPr>
          <w:p w14:paraId="22EA0C75" w14:textId="30311AED" w:rsidR="00E86A65" w:rsidRPr="00D82D83" w:rsidRDefault="00E86A65" w:rsidP="00B577FD">
            <w:pPr>
              <w:widowControl w:val="0"/>
              <w:tabs>
                <w:tab w:val="left" w:pos="850"/>
              </w:tabs>
              <w:rPr>
                <w:rFonts w:ascii="Arial" w:hAnsi="Arial" w:cs="Arial"/>
              </w:rPr>
            </w:pPr>
            <w:r w:rsidRPr="00D82D83">
              <w:rPr>
                <w:rFonts w:ascii="Arial" w:hAnsi="Arial" w:cs="Arial"/>
              </w:rPr>
              <w:t>V</w:t>
            </w:r>
            <w:r w:rsidR="0064711D">
              <w:rPr>
                <w:rFonts w:ascii="Arial" w:hAnsi="Arial" w:cs="Arial"/>
              </w:rPr>
              <w:t xml:space="preserve"> Ostravě </w:t>
            </w:r>
            <w:r w:rsidR="00D82D83" w:rsidRPr="00D82D83">
              <w:rPr>
                <w:rFonts w:ascii="Arial" w:hAnsi="Arial" w:cs="Arial"/>
              </w:rPr>
              <w:t>dne…………</w:t>
            </w:r>
            <w:proofErr w:type="gramStart"/>
            <w:r w:rsidR="00D82D83" w:rsidRPr="00D82D83">
              <w:rPr>
                <w:rFonts w:ascii="Arial" w:hAnsi="Arial" w:cs="Arial"/>
              </w:rPr>
              <w:t>…….</w:t>
            </w:r>
            <w:proofErr w:type="gramEnd"/>
            <w:r w:rsidR="00D82D83" w:rsidRPr="00D82D83">
              <w:rPr>
                <w:rFonts w:ascii="Arial" w:hAnsi="Arial" w:cs="Arial"/>
              </w:rPr>
              <w:t>.</w:t>
            </w:r>
          </w:p>
        </w:tc>
        <w:tc>
          <w:tcPr>
            <w:tcW w:w="4177" w:type="dxa"/>
          </w:tcPr>
          <w:p w14:paraId="07ECAAF1" w14:textId="7AF5E0BF" w:rsidR="00E86A65" w:rsidRPr="00D82D83" w:rsidRDefault="00D82D83" w:rsidP="005A5CA5">
            <w:pPr>
              <w:widowControl w:val="0"/>
              <w:ind w:left="47"/>
              <w:rPr>
                <w:rFonts w:ascii="Arial" w:hAnsi="Arial" w:cs="Arial"/>
              </w:rPr>
            </w:pPr>
            <w:r w:rsidRPr="00D82D83">
              <w:rPr>
                <w:rFonts w:ascii="Arial" w:hAnsi="Arial" w:cs="Arial"/>
              </w:rPr>
              <w:t>V…………</w:t>
            </w:r>
            <w:proofErr w:type="gramStart"/>
            <w:r w:rsidRPr="00D82D83">
              <w:rPr>
                <w:rFonts w:ascii="Arial" w:hAnsi="Arial" w:cs="Arial"/>
              </w:rPr>
              <w:t>…….</w:t>
            </w:r>
            <w:proofErr w:type="gramEnd"/>
            <w:r w:rsidRPr="00D82D83">
              <w:rPr>
                <w:rFonts w:ascii="Arial" w:hAnsi="Arial" w:cs="Arial"/>
              </w:rPr>
              <w:t>.dne…………</w:t>
            </w:r>
            <w:proofErr w:type="gramStart"/>
            <w:r w:rsidRPr="00D82D83">
              <w:rPr>
                <w:rFonts w:ascii="Arial" w:hAnsi="Arial" w:cs="Arial"/>
              </w:rPr>
              <w:t>…….</w:t>
            </w:r>
            <w:proofErr w:type="gramEnd"/>
            <w:r w:rsidRPr="00D82D83">
              <w:rPr>
                <w:rFonts w:ascii="Arial" w:hAnsi="Arial" w:cs="Arial"/>
              </w:rPr>
              <w:t>.</w:t>
            </w:r>
          </w:p>
        </w:tc>
      </w:tr>
      <w:tr w:rsidR="00E86A65" w:rsidRPr="00760569" w14:paraId="5B7737F9" w14:textId="77777777" w:rsidTr="00A339DD">
        <w:tc>
          <w:tcPr>
            <w:tcW w:w="4933" w:type="dxa"/>
          </w:tcPr>
          <w:p w14:paraId="01A7D64A" w14:textId="77777777" w:rsidR="00E86A65" w:rsidRPr="00760569" w:rsidRDefault="00E86A65" w:rsidP="00B577FD">
            <w:pPr>
              <w:widowControl w:val="0"/>
              <w:tabs>
                <w:tab w:val="left" w:pos="850"/>
              </w:tabs>
              <w:ind w:left="170"/>
              <w:rPr>
                <w:rFonts w:ascii="Arial" w:hAnsi="Arial" w:cs="Arial"/>
              </w:rPr>
            </w:pPr>
          </w:p>
        </w:tc>
        <w:tc>
          <w:tcPr>
            <w:tcW w:w="4177" w:type="dxa"/>
          </w:tcPr>
          <w:p w14:paraId="1ED48ECE" w14:textId="77777777" w:rsidR="00E86A65" w:rsidRPr="00760569" w:rsidRDefault="00E86A65" w:rsidP="005A5CA5">
            <w:pPr>
              <w:widowControl w:val="0"/>
              <w:ind w:left="47"/>
              <w:rPr>
                <w:rFonts w:ascii="Arial" w:hAnsi="Arial" w:cs="Arial"/>
              </w:rPr>
            </w:pPr>
          </w:p>
        </w:tc>
      </w:tr>
      <w:tr w:rsidR="00E86A65" w:rsidRPr="00760569" w14:paraId="1EF6028E" w14:textId="77777777" w:rsidTr="00A339DD">
        <w:tc>
          <w:tcPr>
            <w:tcW w:w="4933" w:type="dxa"/>
          </w:tcPr>
          <w:p w14:paraId="4A898833" w14:textId="664AB849" w:rsidR="00E86A65" w:rsidRPr="00760569" w:rsidRDefault="00E86A65" w:rsidP="00B577FD">
            <w:pPr>
              <w:widowControl w:val="0"/>
              <w:tabs>
                <w:tab w:val="left" w:pos="850"/>
              </w:tabs>
              <w:rPr>
                <w:rFonts w:ascii="Arial" w:hAnsi="Arial" w:cs="Arial"/>
              </w:rPr>
            </w:pPr>
            <w:r w:rsidRPr="00760569">
              <w:rPr>
                <w:rFonts w:ascii="Arial" w:hAnsi="Arial" w:cs="Arial"/>
              </w:rPr>
              <w:t>Pronajímatel:</w:t>
            </w:r>
          </w:p>
          <w:p w14:paraId="2B2EB1B4" w14:textId="77777777" w:rsidR="00E86A65" w:rsidRDefault="00E86A65" w:rsidP="00B577FD">
            <w:pPr>
              <w:widowControl w:val="0"/>
              <w:tabs>
                <w:tab w:val="left" w:pos="850"/>
              </w:tabs>
              <w:rPr>
                <w:rFonts w:ascii="Arial" w:hAnsi="Arial" w:cs="Arial"/>
              </w:rPr>
            </w:pPr>
          </w:p>
          <w:p w14:paraId="4D69B4D1" w14:textId="77777777" w:rsidR="00B577FD" w:rsidRDefault="00B577FD" w:rsidP="00B577FD">
            <w:pPr>
              <w:widowControl w:val="0"/>
              <w:tabs>
                <w:tab w:val="left" w:pos="850"/>
              </w:tabs>
              <w:rPr>
                <w:rFonts w:ascii="Arial" w:hAnsi="Arial" w:cs="Arial"/>
              </w:rPr>
            </w:pPr>
          </w:p>
          <w:p w14:paraId="193AF1C2" w14:textId="77777777" w:rsidR="00E86A65" w:rsidRPr="00760569" w:rsidRDefault="00E86A65" w:rsidP="00B577FD">
            <w:pPr>
              <w:widowControl w:val="0"/>
              <w:tabs>
                <w:tab w:val="left" w:pos="850"/>
              </w:tabs>
              <w:rPr>
                <w:rFonts w:ascii="Arial" w:hAnsi="Arial" w:cs="Arial"/>
              </w:rPr>
            </w:pPr>
          </w:p>
        </w:tc>
        <w:tc>
          <w:tcPr>
            <w:tcW w:w="4177" w:type="dxa"/>
          </w:tcPr>
          <w:p w14:paraId="05596DA1" w14:textId="0CEA856A" w:rsidR="00E86A65" w:rsidRPr="00760569" w:rsidRDefault="00E86A65" w:rsidP="005A5CA5">
            <w:pPr>
              <w:widowControl w:val="0"/>
              <w:ind w:left="47"/>
              <w:rPr>
                <w:rFonts w:ascii="Arial" w:hAnsi="Arial" w:cs="Arial"/>
              </w:rPr>
            </w:pPr>
            <w:r w:rsidRPr="00760569">
              <w:rPr>
                <w:rFonts w:ascii="Arial" w:hAnsi="Arial" w:cs="Arial"/>
              </w:rPr>
              <w:t>Nájemce:</w:t>
            </w:r>
          </w:p>
          <w:p w14:paraId="52CF7E46" w14:textId="77777777" w:rsidR="00E86A65" w:rsidRPr="00760569" w:rsidRDefault="00E86A65" w:rsidP="005A5CA5">
            <w:pPr>
              <w:widowControl w:val="0"/>
              <w:ind w:left="47"/>
              <w:rPr>
                <w:rFonts w:ascii="Arial" w:hAnsi="Arial" w:cs="Arial"/>
              </w:rPr>
            </w:pPr>
          </w:p>
          <w:p w14:paraId="7D2C1386" w14:textId="77777777" w:rsidR="00E86A65" w:rsidRPr="00760569" w:rsidRDefault="00E86A65" w:rsidP="005A5CA5">
            <w:pPr>
              <w:widowControl w:val="0"/>
              <w:ind w:left="47"/>
              <w:rPr>
                <w:rFonts w:ascii="Arial" w:hAnsi="Arial" w:cs="Arial"/>
              </w:rPr>
            </w:pPr>
          </w:p>
        </w:tc>
      </w:tr>
      <w:tr w:rsidR="00E86A65" w:rsidRPr="00760569" w14:paraId="7691990F" w14:textId="77777777" w:rsidTr="00A339DD">
        <w:tc>
          <w:tcPr>
            <w:tcW w:w="4933" w:type="dxa"/>
          </w:tcPr>
          <w:p w14:paraId="5ECCB343" w14:textId="684C0BD4" w:rsidR="00E86A65" w:rsidRPr="00760569" w:rsidRDefault="00C50614" w:rsidP="00B577FD">
            <w:pPr>
              <w:widowControl w:val="0"/>
              <w:tabs>
                <w:tab w:val="left" w:pos="850"/>
              </w:tabs>
              <w:rPr>
                <w:rFonts w:ascii="Arial" w:hAnsi="Arial" w:cs="Arial"/>
              </w:rPr>
            </w:pPr>
            <w:r w:rsidRPr="00760569">
              <w:rPr>
                <w:rFonts w:ascii="Arial" w:hAnsi="Arial" w:cs="Arial"/>
              </w:rPr>
              <w:t>_____________________________</w:t>
            </w:r>
          </w:p>
        </w:tc>
        <w:tc>
          <w:tcPr>
            <w:tcW w:w="4177" w:type="dxa"/>
          </w:tcPr>
          <w:p w14:paraId="6E05FB96" w14:textId="77777777" w:rsidR="00E86A65" w:rsidRPr="00760569" w:rsidRDefault="00E86A65" w:rsidP="005A5CA5">
            <w:pPr>
              <w:widowControl w:val="0"/>
              <w:ind w:left="47"/>
              <w:rPr>
                <w:rFonts w:ascii="Arial" w:hAnsi="Arial" w:cs="Arial"/>
              </w:rPr>
            </w:pPr>
            <w:r w:rsidRPr="00760569">
              <w:rPr>
                <w:rFonts w:ascii="Arial" w:hAnsi="Arial" w:cs="Arial"/>
              </w:rPr>
              <w:t>_____________________________</w:t>
            </w:r>
          </w:p>
        </w:tc>
      </w:tr>
      <w:tr w:rsidR="00D82D83" w:rsidRPr="00D82D83" w14:paraId="0E29D4E2" w14:textId="77777777" w:rsidTr="00A339DD">
        <w:tc>
          <w:tcPr>
            <w:tcW w:w="4933" w:type="dxa"/>
          </w:tcPr>
          <w:p w14:paraId="532536D7" w14:textId="675F6232" w:rsidR="00FE17D8" w:rsidRPr="00D82D83" w:rsidRDefault="00D82D83" w:rsidP="00FE17D8">
            <w:pPr>
              <w:widowControl w:val="0"/>
              <w:rPr>
                <w:rFonts w:ascii="Arial" w:hAnsi="Arial" w:cs="Arial"/>
                <w:b/>
                <w:bCs w:val="0"/>
              </w:rPr>
            </w:pPr>
            <w:r>
              <w:rPr>
                <w:rFonts w:ascii="Arial" w:hAnsi="Arial" w:cs="Arial"/>
              </w:rPr>
              <w:t>z</w:t>
            </w:r>
            <w:r w:rsidRPr="00D82D83">
              <w:rPr>
                <w:rFonts w:ascii="Arial" w:hAnsi="Arial" w:cs="Arial"/>
              </w:rPr>
              <w:t>a</w:t>
            </w:r>
            <w:r w:rsidRPr="00D82D83">
              <w:rPr>
                <w:rFonts w:ascii="Arial" w:hAnsi="Arial" w:cs="Arial"/>
                <w:b/>
                <w:bCs w:val="0"/>
              </w:rPr>
              <w:t xml:space="preserve"> Městský obvod Ostrava-Jih</w:t>
            </w:r>
          </w:p>
          <w:p w14:paraId="55B5AB00" w14:textId="671F336C" w:rsidR="00FE17D8" w:rsidRPr="00C523B9" w:rsidRDefault="00D053C9" w:rsidP="00FE17D8">
            <w:pPr>
              <w:widowControl w:val="0"/>
              <w:rPr>
                <w:rFonts w:ascii="Arial" w:hAnsi="Arial" w:cs="Arial"/>
              </w:rPr>
            </w:pPr>
            <w:r w:rsidRPr="00C523B9">
              <w:rPr>
                <w:rFonts w:ascii="Arial" w:hAnsi="Arial" w:cs="Arial"/>
              </w:rPr>
              <w:t>Bc. Martin Bednář, MBA</w:t>
            </w:r>
          </w:p>
          <w:p w14:paraId="1C72199E" w14:textId="77777777" w:rsidR="00E86A65" w:rsidRPr="00C523B9" w:rsidRDefault="00D053C9" w:rsidP="00FE17D8">
            <w:pPr>
              <w:widowControl w:val="0"/>
              <w:rPr>
                <w:rFonts w:ascii="Arial" w:hAnsi="Arial" w:cs="Arial"/>
              </w:rPr>
            </w:pPr>
            <w:r w:rsidRPr="00C523B9">
              <w:rPr>
                <w:rFonts w:ascii="Arial" w:hAnsi="Arial" w:cs="Arial"/>
              </w:rPr>
              <w:t>Starosta městského obv</w:t>
            </w:r>
            <w:r w:rsidR="00C523B9" w:rsidRPr="00C523B9">
              <w:rPr>
                <w:rFonts w:ascii="Arial" w:hAnsi="Arial" w:cs="Arial"/>
              </w:rPr>
              <w:t>o</w:t>
            </w:r>
            <w:r w:rsidRPr="00C523B9">
              <w:rPr>
                <w:rFonts w:ascii="Arial" w:hAnsi="Arial" w:cs="Arial"/>
              </w:rPr>
              <w:t>du</w:t>
            </w:r>
          </w:p>
          <w:p w14:paraId="3B6A58D3" w14:textId="1559FDBA" w:rsidR="00C523B9" w:rsidRPr="00760569" w:rsidRDefault="00C523B9" w:rsidP="00FE17D8">
            <w:pPr>
              <w:widowControl w:val="0"/>
              <w:rPr>
                <w:rFonts w:ascii="Arial" w:hAnsi="Arial" w:cs="Arial"/>
              </w:rPr>
            </w:pPr>
            <w:r w:rsidRPr="00C523B9">
              <w:rPr>
                <w:rFonts w:ascii="Arial" w:hAnsi="Arial" w:cs="Arial"/>
              </w:rPr>
              <w:t>Ostrava-Jih</w:t>
            </w:r>
          </w:p>
        </w:tc>
        <w:tc>
          <w:tcPr>
            <w:tcW w:w="4177" w:type="dxa"/>
          </w:tcPr>
          <w:p w14:paraId="2DF88B09" w14:textId="2D597A3F" w:rsidR="00E86A65" w:rsidRPr="00D82D83" w:rsidRDefault="00E86A65" w:rsidP="00A339DD">
            <w:pPr>
              <w:widowControl w:val="0"/>
              <w:ind w:left="41"/>
              <w:rPr>
                <w:rFonts w:ascii="Arial" w:hAnsi="Arial" w:cs="Arial"/>
                <w:b/>
              </w:rPr>
            </w:pPr>
            <w:r w:rsidRPr="00D82D83">
              <w:rPr>
                <w:rFonts w:ascii="Arial" w:hAnsi="Arial" w:cs="Arial"/>
                <w:bCs w:val="0"/>
              </w:rPr>
              <w:t>za</w:t>
            </w:r>
            <w:r w:rsidRPr="00D82D83">
              <w:rPr>
                <w:rFonts w:ascii="Arial" w:hAnsi="Arial" w:cs="Arial"/>
                <w:b/>
              </w:rPr>
              <w:t xml:space="preserve"> CETIN a.s.</w:t>
            </w:r>
          </w:p>
          <w:p w14:paraId="44C79BFE" w14:textId="6F30BDCE" w:rsidR="00A339DD" w:rsidRPr="00D82D83" w:rsidRDefault="00BA4240" w:rsidP="00A339DD">
            <w:pPr>
              <w:widowControl w:val="0"/>
              <w:ind w:left="41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xxxxxxxxxxxxxxxxxxxxxxxxxx</w:t>
            </w:r>
            <w:proofErr w:type="spellEnd"/>
          </w:p>
          <w:p w14:paraId="43B06200" w14:textId="6A6806A1" w:rsidR="00A339DD" w:rsidRPr="00D82D83" w:rsidRDefault="00BA4240" w:rsidP="00A339DD">
            <w:pPr>
              <w:widowControl w:val="0"/>
              <w:ind w:left="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xxxxxxxxxxxxxxxxxxxxxxxxxx</w:t>
            </w:r>
          </w:p>
          <w:p w14:paraId="2E6FB2C4" w14:textId="2CB1FFD5" w:rsidR="00E86A65" w:rsidRPr="00D82D83" w:rsidRDefault="005A511E" w:rsidP="00A339DD">
            <w:pPr>
              <w:widowControl w:val="0"/>
              <w:ind w:left="41"/>
              <w:rPr>
                <w:rFonts w:ascii="Arial" w:hAnsi="Arial" w:cs="Arial"/>
              </w:rPr>
            </w:pPr>
            <w:r w:rsidRPr="00D82D83">
              <w:rPr>
                <w:rFonts w:ascii="Arial" w:hAnsi="Arial" w:cs="Arial"/>
              </w:rPr>
              <w:t>na základě pověření</w:t>
            </w:r>
          </w:p>
        </w:tc>
      </w:tr>
    </w:tbl>
    <w:p w14:paraId="5B071C90" w14:textId="77777777" w:rsidR="00E86A65" w:rsidRPr="00760569" w:rsidRDefault="00E86A65">
      <w:pPr>
        <w:rPr>
          <w:rFonts w:ascii="Arial" w:hAnsi="Arial" w:cs="Arial"/>
        </w:rPr>
      </w:pPr>
    </w:p>
    <w:sectPr w:rsidR="00E86A65" w:rsidRPr="00760569" w:rsidSect="0016512D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135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092C6" w14:textId="77777777" w:rsidR="00A22461" w:rsidRDefault="00A22461" w:rsidP="00E86A65">
      <w:r>
        <w:separator/>
      </w:r>
    </w:p>
  </w:endnote>
  <w:endnote w:type="continuationSeparator" w:id="0">
    <w:p w14:paraId="2C9D2B17" w14:textId="77777777" w:rsidR="00A22461" w:rsidRDefault="00A22461" w:rsidP="00E86A65">
      <w:r>
        <w:continuationSeparator/>
      </w:r>
    </w:p>
  </w:endnote>
  <w:endnote w:type="continuationNotice" w:id="1">
    <w:p w14:paraId="7C405EF1" w14:textId="77777777" w:rsidR="00A22461" w:rsidRDefault="00A224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C796F" w14:textId="29029A09" w:rsidR="00E30382" w:rsidRPr="00861851" w:rsidRDefault="00E30382" w:rsidP="00861851">
    <w:pPr>
      <w:pStyle w:val="Zpat"/>
      <w:jc w:val="center"/>
      <w:rPr>
        <w:rFonts w:ascii="Arial" w:hAnsi="Arial" w:cs="Arial"/>
      </w:rPr>
    </w:pPr>
    <w:r w:rsidRPr="00861851">
      <w:rPr>
        <w:rFonts w:ascii="Arial" w:hAnsi="Arial" w:cs="Arial"/>
      </w:rPr>
      <w:t xml:space="preserve">Stránka </w:t>
    </w:r>
    <w:r w:rsidRPr="00861851">
      <w:rPr>
        <w:rFonts w:ascii="Arial" w:hAnsi="Arial" w:cs="Arial"/>
        <w:b/>
        <w:bCs w:val="0"/>
      </w:rPr>
      <w:fldChar w:fldCharType="begin"/>
    </w:r>
    <w:r w:rsidRPr="00861851">
      <w:rPr>
        <w:rFonts w:ascii="Arial" w:hAnsi="Arial" w:cs="Arial"/>
        <w:b/>
      </w:rPr>
      <w:instrText>PAGE  \* Arabic  \* MERGEFORMAT</w:instrText>
    </w:r>
    <w:r w:rsidRPr="00861851">
      <w:rPr>
        <w:rFonts w:ascii="Arial" w:hAnsi="Arial" w:cs="Arial"/>
        <w:b/>
        <w:bCs w:val="0"/>
      </w:rPr>
      <w:fldChar w:fldCharType="separate"/>
    </w:r>
    <w:r w:rsidRPr="00861851">
      <w:rPr>
        <w:rFonts w:ascii="Arial" w:hAnsi="Arial" w:cs="Arial"/>
        <w:b/>
      </w:rPr>
      <w:t>1</w:t>
    </w:r>
    <w:r w:rsidRPr="00861851">
      <w:rPr>
        <w:rFonts w:ascii="Arial" w:hAnsi="Arial" w:cs="Arial"/>
        <w:b/>
        <w:bCs w:val="0"/>
      </w:rPr>
      <w:fldChar w:fldCharType="end"/>
    </w:r>
    <w:r w:rsidRPr="00861851">
      <w:rPr>
        <w:rFonts w:ascii="Arial" w:hAnsi="Arial" w:cs="Arial"/>
      </w:rPr>
      <w:t xml:space="preserve"> z </w:t>
    </w:r>
    <w:r w:rsidRPr="00861851">
      <w:rPr>
        <w:rFonts w:ascii="Arial" w:hAnsi="Arial" w:cs="Arial"/>
        <w:b/>
        <w:bCs w:val="0"/>
      </w:rPr>
      <w:fldChar w:fldCharType="begin"/>
    </w:r>
    <w:r w:rsidRPr="00861851">
      <w:rPr>
        <w:rFonts w:ascii="Arial" w:hAnsi="Arial" w:cs="Arial"/>
        <w:b/>
      </w:rPr>
      <w:instrText>NUMPAGES  \* Arabic  \* MERGEFORMAT</w:instrText>
    </w:r>
    <w:r w:rsidRPr="00861851">
      <w:rPr>
        <w:rFonts w:ascii="Arial" w:hAnsi="Arial" w:cs="Arial"/>
        <w:b/>
        <w:bCs w:val="0"/>
      </w:rPr>
      <w:fldChar w:fldCharType="separate"/>
    </w:r>
    <w:r w:rsidRPr="00861851">
      <w:rPr>
        <w:rFonts w:ascii="Arial" w:hAnsi="Arial" w:cs="Arial"/>
        <w:b/>
      </w:rPr>
      <w:t>2</w:t>
    </w:r>
    <w:r w:rsidRPr="00861851">
      <w:rPr>
        <w:rFonts w:ascii="Arial" w:hAnsi="Arial" w:cs="Arial"/>
        <w:b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0E140" w14:textId="77777777" w:rsidR="00A22461" w:rsidRDefault="00A22461" w:rsidP="00E86A65">
      <w:r>
        <w:separator/>
      </w:r>
    </w:p>
  </w:footnote>
  <w:footnote w:type="continuationSeparator" w:id="0">
    <w:p w14:paraId="6C789688" w14:textId="77777777" w:rsidR="00A22461" w:rsidRDefault="00A22461" w:rsidP="00E86A65">
      <w:r>
        <w:continuationSeparator/>
      </w:r>
    </w:p>
  </w:footnote>
  <w:footnote w:type="continuationNotice" w:id="1">
    <w:p w14:paraId="06978F87" w14:textId="77777777" w:rsidR="00A22461" w:rsidRDefault="00A224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78E8" w14:textId="7058AF4A" w:rsidR="00E86A65" w:rsidRDefault="00C2592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C753CEC" wp14:editId="71DC0B64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673638963" name="Textové pole 3">
                <a:extLst xmlns:a="http://schemas.openxmlformats.org/drawingml/2006/main">
                  <a:ext uri="{FF2B5EF4-FFF2-40B4-BE49-F238E27FC236}">
                    <a16:creationId xmlns:a16="http://schemas.microsoft.com/office/drawing/2014/main" id="{9FF40E1D-2ADE-436F-B193-9F907D229C1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49BDAB" w14:textId="77FE0C07" w:rsidR="00E86A65" w:rsidRPr="00E86A65" w:rsidRDefault="00E86A65" w:rsidP="00E86A6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86A6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753CE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-16.25pt;margin-top:0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sX+FwIAADMEAAAOAAAAZHJzL2Uyb0RvYy54bWysU01v2zAMvQ/YfxB0X+xkSdEZcYqsRYYB&#10;QVsgHXpWZCk2JomCpMTOfv0o2U62bqdhF5mknvnx+LS867QiJ+F8A6ak00lOiTAcqsYcSvrtZfPh&#10;lhIfmKmYAiNKehae3q3ev1u2thAzqEFVwhFMYnzR2pLWIdgiyzyvhWZ+AlYYvJTgNAvoukNWOdZi&#10;dq2yWZ7fZC24yjrgwnuMPvSXdJXySyl4eJLSi0BUSbG3kE6Xzn08s9WSFQfHbN3woQ32D11o1hgs&#10;ekn1wAIjR9f8kUo33IEHGSYcdAZSNlykGXCaaf5mml3NrEizIDneXmjy/y8tfzzt7LMjofsMHS4w&#10;DeHtFvh3j9xkrfXFgImc+sIjOg7aSafjF0cg+CNye77wKbpAOAbn84+3NwtKOF4Ndsx5/dk6H74I&#10;0CQaJXW4rtQAO2196KEjJNYysGmUSitT5rcA5oyR1G7fYew1dPsO0dHcQ3XGMR30CvCWbxqsuWU+&#10;PDOHK8cBUMbhCQ+poC0pDBYlNbgff4tHPG4CbylpUUIlNahxStRXgxuKakvG9FO+yNFzyZst5nn0&#10;9iPIHPU9oDqn+FAsT2YEBzWa0oF+RZWvYzW8YoZjzZKG0bwPvaDxlXCxXicQqsuysDU7y8etRiZf&#10;ulfm7EB3wD09wigyVrxhvcdGmr1dHwNyn1ZyZXPgG5WZljq8oij9X/2Eur711U8AAAD//wMAUEsD&#10;BBQABgAIAAAAIQB3V4RC2gAAAAMBAAAPAAAAZHJzL2Rvd25yZXYueG1sTI9BS8NAEIXvgv9hmYIX&#10;sRsVShOzKSIU7MGDrTl4m2SnSWh2Nuxu0+Tfu+pBL/MY3vDeN/lmMr0YyfnOsoL7ZQKCuLa640bB&#10;x2F7twbhA7LG3jIpmMnDpri+yjHT9sLvNO5DI2II+wwVtCEMmZS+bsmgX9qBOHpH6wyGuLpGaoeX&#10;GG56+ZAkK2mw49jQ4kAvLdWn/dkoKCd3+7ZNd69z9dmNc7IrH9fHUqmbxfT8BCLQFP6O4Rs/okMR&#10;mSp7Zu1FryA+En5m9FZpCqL6VVnk8j978QUAAP//AwBQSwECLQAUAAYACAAAACEAtoM4kv4AAADh&#10;AQAAEwAAAAAAAAAAAAAAAAAAAAAAW0NvbnRlbnRfVHlwZXNdLnhtbFBLAQItABQABgAIAAAAIQA4&#10;/SH/1gAAAJQBAAALAAAAAAAAAAAAAAAAAC8BAABfcmVscy8ucmVsc1BLAQItABQABgAIAAAAIQCp&#10;CsX+FwIAADMEAAAOAAAAAAAAAAAAAAAAAC4CAABkcnMvZTJvRG9jLnhtbFBLAQItABQABgAIAAAA&#10;IQB3V4RC2gAAAAMBAAAPAAAAAAAAAAAAAAAAAHEEAABkcnMvZG93bnJldi54bWxQSwUGAAAAAAQA&#10;BADzAAAAeAUAAAAA&#10;" filled="f" stroked="f">
              <v:textbox style="mso-fit-shape-to-text:t" inset="0,15pt,20pt,0">
                <w:txbxContent>
                  <w:p w14:paraId="1049BDAB" w14:textId="77FE0C07" w:rsidR="00E86A65" w:rsidRPr="00E86A65" w:rsidRDefault="00E86A65" w:rsidP="00E86A6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86A6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D67B3" w14:textId="22BA9F25" w:rsidR="00E86A65" w:rsidRDefault="009123E9">
    <w:pPr>
      <w:pStyle w:val="Zhlav"/>
    </w:pPr>
    <w:r>
      <w:rPr>
        <w:noProof/>
      </w:rPr>
      <w:drawing>
        <wp:inline distT="0" distB="0" distL="0" distR="0" wp14:anchorId="5F60E719" wp14:editId="2390B628">
          <wp:extent cx="1295284" cy="586105"/>
          <wp:effectExtent l="0" t="0" r="0" b="0"/>
          <wp:docPr id="1696363226" name="Obrázek 6" descr="Obsah obrázku Písmo, Grafika, text, grafický design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63B75C4F-0CEB-4B02-A5B7-C98305CFDE9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322468" name="Obrázek 6" descr="Obsah obrázku Písmo, Grafika, text, grafický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525" cy="606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592F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D790BDC" wp14:editId="38C27E1A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286510" cy="345440"/>
              <wp:effectExtent l="0" t="0" r="0" b="0"/>
              <wp:wrapNone/>
              <wp:docPr id="1771905927" name="Textové pole 2">
                <a:extLst xmlns:a="http://schemas.openxmlformats.org/drawingml/2006/main">
                  <a:ext uri="{FF2B5EF4-FFF2-40B4-BE49-F238E27FC236}">
                    <a16:creationId xmlns:a16="http://schemas.microsoft.com/office/drawing/2014/main" id="{6D1EE80B-BEAA-434D-929F-35493E82AEB1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65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547D03" w14:textId="444C8AB2" w:rsidR="00E86A65" w:rsidRPr="00E86A65" w:rsidRDefault="00E86A65" w:rsidP="00E86A6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86A6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790BD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50.1pt;margin-top:0;width:101.3pt;height:27.2pt;z-index:251658242;visibility:visible;mso-wrap-style:none;mso-width-percent:0;mso-height-percent:0;mso-wrap-distance-left:0;mso-wrap-distance-top:0;mso-wrap-distance-right:0;mso-wrap-distance-bottom:0;mso-position-horizontal:righ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ui/IAIAADsEAAAOAAAAZHJzL2Uyb0RvYy54bWysU01v2zAMvQ/YfxB0X2xnSdEZcYqsRYYB&#10;QVsgHXpWZCk2JomCpMTOfv0oxU62bqdhF5kUaX6897S467UiR+F8C6aixSSnRBgOdWv2Ff32sv5w&#10;S4kPzNRMgREVPQlP75bv3y06W4opNKBq4QgWMb7sbEWbEGyZZZ43QjM/ASsMBiU4zQK6bp/VjnVY&#10;Xatsmuc3WQeutg648B5vH85Bukz1pRQ8PEnpRSCqojhbSKdL5y6e2XLByr1jtmn5MAb7hyk0aw02&#10;vZR6YIGRg2v/KKVb7sCDDBMOOgMpWy7SDrhNkb/ZZtswK9IuCI63F5j8/yvLH49b++xI6D9DjwSm&#10;JbzdAP/uEZuss74cciKmvvSYHRftpdPxiysQ/BGxPV3wFH0gPFab3t7MCwxxjH2czWezBHh2/ds6&#10;H74I0CQaFXXIV5qAHTc+xP6sHFNiMwPrVqnEmTK/XWBivEnznkeMw4Z+15O2jnvhT/FmB/UJ13Vw&#10;VoK3fN1i6w3z4Zk5pB6nRTmHJzykgq6iMFiUNOB+/O0+5iMjGKWkQylV1KDWKVFfDTIVVZeM4lM+&#10;z9FzyZvOZ3n0dmOSOeh7QJUW+GAsT2ZMDmo0pQP9impfxW4YYoZjz4qG0bwPZ2Hja+FitUpJqDLL&#10;wsZsLR/ZjYC+9K/M2QH1gHw9wig2Vr4B/5wb0fZ2dQhIQWLmiuYAOyo0ETa8pvgEfvVT1vXNL38C&#10;AAD//wMAUEsDBBQABgAIAAAAIQC+19W03gAAAAQBAAAPAAAAZHJzL2Rvd25yZXYueG1sTI/BTsMw&#10;EETvSP0HaytxQdRuKFUJcSqEVIkeOLSQAzcn3iZR43Vku2ny9xgucFlpNKOZt9l2NB0b0PnWkoTl&#10;QgBDqqxuqZbw+bG73wDzQZFWnSWUMKGHbT67yVSq7ZUOOBxDzWIJ+VRJaELoU8591aBRfmF7pOid&#10;rDMqROlqrp26xnLT8USINTeqpbjQqB5fG6zOx4uRUIzu7n33tH+byq92mMS+eNicCilv5+PLM7CA&#10;Y/gLww9+RIc8MpX2QtqzTkJ8JPze6CUiWQMrJTyuVsDzjP+Hz78BAAD//wMAUEsBAi0AFAAGAAgA&#10;AAAhALaDOJL+AAAA4QEAABMAAAAAAAAAAAAAAAAAAAAAAFtDb250ZW50X1R5cGVzXS54bWxQSwEC&#10;LQAUAAYACAAAACEAOP0h/9YAAACUAQAACwAAAAAAAAAAAAAAAAAvAQAAX3JlbHMvLnJlbHNQSwEC&#10;LQAUAAYACAAAACEA6BbovyACAAA7BAAADgAAAAAAAAAAAAAAAAAuAgAAZHJzL2Uyb0RvYy54bWxQ&#10;SwECLQAUAAYACAAAACEAvtfVtN4AAAAEAQAADwAAAAAAAAAAAAAAAAB6BAAAZHJzL2Rvd25yZXYu&#10;eG1sUEsFBgAAAAAEAAQA8wAAAIUFAAAAAA==&#10;" filled="f" stroked="f">
              <v:textbox style="mso-fit-shape-to-text:t" inset="0,15pt,20pt,0">
                <w:txbxContent>
                  <w:p w14:paraId="00547D03" w14:textId="444C8AB2" w:rsidR="00E86A65" w:rsidRPr="00E86A65" w:rsidRDefault="00E86A65" w:rsidP="00E86A6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86A6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EEC7" w14:textId="191E824F" w:rsidR="00E86A65" w:rsidRDefault="00C2592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DD9D191" wp14:editId="059D474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75184562" name="Textové pole 1">
                <a:extLst xmlns:a="http://schemas.openxmlformats.org/drawingml/2006/main">
                  <a:ext uri="{FF2B5EF4-FFF2-40B4-BE49-F238E27FC236}">
                    <a16:creationId xmlns:a16="http://schemas.microsoft.com/office/drawing/2014/main" id="{82F4E34A-4B22-4DA8-9C86-532888FAA1FF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3F79F6" w14:textId="79368D7C" w:rsidR="00E86A65" w:rsidRPr="00E86A65" w:rsidRDefault="00E86A65" w:rsidP="00E86A6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86A6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D9D19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style="position:absolute;left:0;text-align:left;margin-left:-16.25pt;margin-top:0;width:34.95pt;height:34.95pt;z-index:251658240;visibility:visible;mso-wrap-style:none;mso-width-percent:0;mso-height-percent:0;mso-wrap-distance-left:0;mso-wrap-distance-top:0;mso-wrap-distance-right:0;mso-wrap-distance-bottom:0;mso-position-horizontal:righ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aJ0HAIAADo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1Hmqqks8hz9OyhOuO2DnoheMs3&#10;DbbeMh+emUPmcQ9Uc3jCQypoSwqDRUkN7sff/DEfCcEoJS0qqaQGpU6J+mqQqCi6ZEw/5Yscby7d&#10;Zot5Hm/7Mckc9T2gSKf4XixPZkwOajSlA/2KYl/HbhhihmPPkobRvA+9rvGxcLFepyQUmWVha3aW&#10;j+RGQF+6V+bsgHpAuh5h1Bor3oDf50a0vV0fA1KQmLmiOcCOAk3cDo8pvoBf7ynr+uRXPwEAAP//&#10;AwBQSwMEFAAGAAgAAAAhAHdXhELaAAAAAwEAAA8AAABkcnMvZG93bnJldi54bWxMj0FLw0AQhe+C&#10;/2GZghexGxVKE7MpIhTswYOtOXibZKdJaHY27G7T5N+76kEv8xje8N43+WYyvRjJ+c6ygvtlAoK4&#10;trrjRsHHYXu3BuEDssbeMimYycOmuL7KMdP2wu807kMjYgj7DBW0IQyZlL5uyaBf2oE4ekfrDIa4&#10;ukZqh5cYbnr5kCQrabDj2NDiQC8t1af92SgoJ3f7tk13r3P12Y1zsisf18dSqZvF9PwEItAU/o7h&#10;Gz+iQxGZKntm7UWvID4Sfmb0VmkKovpVWeTyP3vxBQAA//8DAFBLAQItABQABgAIAAAAIQC2gziS&#10;/gAAAOEBAAATAAAAAAAAAAAAAAAAAAAAAABbQ29udGVudF9UeXBlc10ueG1sUEsBAi0AFAAGAAgA&#10;AAAhADj9If/WAAAAlAEAAAsAAAAAAAAAAAAAAAAALwEAAF9yZWxzLy5yZWxzUEsBAi0AFAAGAAgA&#10;AAAhAONZonQcAgAAOgQAAA4AAAAAAAAAAAAAAAAALgIAAGRycy9lMm9Eb2MueG1sUEsBAi0AFAAG&#10;AAgAAAAhAHdXhELaAAAAAwEAAA8AAAAAAAAAAAAAAAAAdgQAAGRycy9kb3ducmV2LnhtbFBLBQYA&#10;AAAABAAEAPMAAAB9BQAAAAA=&#10;" filled="f" stroked="f">
              <v:textbox style="mso-fit-shape-to-text:t" inset="0,15pt,20pt,0">
                <w:txbxContent>
                  <w:p w14:paraId="173F79F6" w14:textId="79368D7C" w:rsidR="00E86A65" w:rsidRPr="00E86A65" w:rsidRDefault="00E86A65" w:rsidP="00E86A6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86A6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09A8"/>
    <w:multiLevelType w:val="hybridMultilevel"/>
    <w:tmpl w:val="5E46139E"/>
    <w:lvl w:ilvl="0" w:tplc="10FC0E22">
      <w:start w:val="1"/>
      <w:numFmt w:val="decimal"/>
      <w:lvlText w:val="%1)"/>
      <w:lvlJc w:val="left"/>
      <w:pPr>
        <w:ind w:left="1320" w:hanging="360"/>
      </w:pPr>
    </w:lvl>
    <w:lvl w:ilvl="1" w:tplc="9A88EA12">
      <w:start w:val="1"/>
      <w:numFmt w:val="decimal"/>
      <w:lvlText w:val="%2)"/>
      <w:lvlJc w:val="left"/>
      <w:pPr>
        <w:ind w:left="1320" w:hanging="360"/>
      </w:pPr>
    </w:lvl>
    <w:lvl w:ilvl="2" w:tplc="7D6E76CE">
      <w:start w:val="1"/>
      <w:numFmt w:val="decimal"/>
      <w:lvlText w:val="%3)"/>
      <w:lvlJc w:val="left"/>
      <w:pPr>
        <w:ind w:left="1320" w:hanging="360"/>
      </w:pPr>
    </w:lvl>
    <w:lvl w:ilvl="3" w:tplc="621095CE">
      <w:start w:val="1"/>
      <w:numFmt w:val="decimal"/>
      <w:lvlText w:val="%4)"/>
      <w:lvlJc w:val="left"/>
      <w:pPr>
        <w:ind w:left="1320" w:hanging="360"/>
      </w:pPr>
    </w:lvl>
    <w:lvl w:ilvl="4" w:tplc="8470512E">
      <w:start w:val="1"/>
      <w:numFmt w:val="decimal"/>
      <w:lvlText w:val="%5)"/>
      <w:lvlJc w:val="left"/>
      <w:pPr>
        <w:ind w:left="1320" w:hanging="360"/>
      </w:pPr>
    </w:lvl>
    <w:lvl w:ilvl="5" w:tplc="B30A161C">
      <w:start w:val="1"/>
      <w:numFmt w:val="decimal"/>
      <w:lvlText w:val="%6)"/>
      <w:lvlJc w:val="left"/>
      <w:pPr>
        <w:ind w:left="1320" w:hanging="360"/>
      </w:pPr>
    </w:lvl>
    <w:lvl w:ilvl="6" w:tplc="7CEAC3A6">
      <w:start w:val="1"/>
      <w:numFmt w:val="decimal"/>
      <w:lvlText w:val="%7)"/>
      <w:lvlJc w:val="left"/>
      <w:pPr>
        <w:ind w:left="1320" w:hanging="360"/>
      </w:pPr>
    </w:lvl>
    <w:lvl w:ilvl="7" w:tplc="6226AA1C">
      <w:start w:val="1"/>
      <w:numFmt w:val="decimal"/>
      <w:lvlText w:val="%8)"/>
      <w:lvlJc w:val="left"/>
      <w:pPr>
        <w:ind w:left="1320" w:hanging="360"/>
      </w:pPr>
    </w:lvl>
    <w:lvl w:ilvl="8" w:tplc="8CE223CE">
      <w:start w:val="1"/>
      <w:numFmt w:val="decimal"/>
      <w:lvlText w:val="%9)"/>
      <w:lvlJc w:val="left"/>
      <w:pPr>
        <w:ind w:left="1320" w:hanging="360"/>
      </w:pPr>
    </w:lvl>
  </w:abstractNum>
  <w:abstractNum w:abstractNumId="1" w15:restartNumberingAfterBreak="0">
    <w:nsid w:val="0A382526"/>
    <w:multiLevelType w:val="hybridMultilevel"/>
    <w:tmpl w:val="E62A976A"/>
    <w:lvl w:ilvl="0" w:tplc="999C68EA">
      <w:start w:val="1"/>
      <w:numFmt w:val="lowerLetter"/>
      <w:pStyle w:val="Nadpis3"/>
      <w:lvlText w:val="%1)"/>
      <w:lvlJc w:val="left"/>
      <w:pPr>
        <w:ind w:left="1068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929" w:hanging="360"/>
      </w:pPr>
    </w:lvl>
    <w:lvl w:ilvl="2" w:tplc="0405001B" w:tentative="1">
      <w:start w:val="1"/>
      <w:numFmt w:val="lowerRoman"/>
      <w:lvlText w:val="%3."/>
      <w:lvlJc w:val="right"/>
      <w:pPr>
        <w:ind w:left="2649" w:hanging="180"/>
      </w:pPr>
    </w:lvl>
    <w:lvl w:ilvl="3" w:tplc="0405000F" w:tentative="1">
      <w:start w:val="1"/>
      <w:numFmt w:val="decimal"/>
      <w:lvlText w:val="%4."/>
      <w:lvlJc w:val="left"/>
      <w:pPr>
        <w:ind w:left="3369" w:hanging="360"/>
      </w:pPr>
    </w:lvl>
    <w:lvl w:ilvl="4" w:tplc="04050019" w:tentative="1">
      <w:start w:val="1"/>
      <w:numFmt w:val="lowerLetter"/>
      <w:lvlText w:val="%5."/>
      <w:lvlJc w:val="left"/>
      <w:pPr>
        <w:ind w:left="4089" w:hanging="360"/>
      </w:pPr>
    </w:lvl>
    <w:lvl w:ilvl="5" w:tplc="0405001B" w:tentative="1">
      <w:start w:val="1"/>
      <w:numFmt w:val="lowerRoman"/>
      <w:lvlText w:val="%6."/>
      <w:lvlJc w:val="right"/>
      <w:pPr>
        <w:ind w:left="4809" w:hanging="180"/>
      </w:pPr>
    </w:lvl>
    <w:lvl w:ilvl="6" w:tplc="0405000F" w:tentative="1">
      <w:start w:val="1"/>
      <w:numFmt w:val="decimal"/>
      <w:lvlText w:val="%7."/>
      <w:lvlJc w:val="left"/>
      <w:pPr>
        <w:ind w:left="5529" w:hanging="360"/>
      </w:pPr>
    </w:lvl>
    <w:lvl w:ilvl="7" w:tplc="04050019" w:tentative="1">
      <w:start w:val="1"/>
      <w:numFmt w:val="lowerLetter"/>
      <w:lvlText w:val="%8."/>
      <w:lvlJc w:val="left"/>
      <w:pPr>
        <w:ind w:left="6249" w:hanging="360"/>
      </w:pPr>
    </w:lvl>
    <w:lvl w:ilvl="8" w:tplc="0405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2" w15:restartNumberingAfterBreak="0">
    <w:nsid w:val="1D4C2E0C"/>
    <w:multiLevelType w:val="multilevel"/>
    <w:tmpl w:val="620255D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A716B7"/>
    <w:multiLevelType w:val="hybridMultilevel"/>
    <w:tmpl w:val="FEC435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3738F"/>
    <w:multiLevelType w:val="multilevel"/>
    <w:tmpl w:val="B504D450"/>
    <w:lvl w:ilvl="0">
      <w:start w:val="1"/>
      <w:numFmt w:val="decimal"/>
      <w:pStyle w:val="Nadpis1"/>
      <w:lvlText w:val="%1."/>
      <w:lvlJc w:val="left"/>
      <w:pPr>
        <w:ind w:left="3692" w:hanging="432"/>
      </w:pPr>
      <w:rPr>
        <w:rFonts w:hint="default"/>
        <w:b/>
        <w:bCs/>
      </w:rPr>
    </w:lvl>
    <w:lvl w:ilvl="1">
      <w:start w:val="1"/>
      <w:numFmt w:val="decimal"/>
      <w:pStyle w:val="Nadpis2"/>
      <w:lvlText w:val="%1.%2"/>
      <w:lvlJc w:val="left"/>
      <w:pPr>
        <w:ind w:left="3695" w:hanging="576"/>
      </w:pPr>
      <w:rPr>
        <w:rFonts w:ascii="Arial" w:hAnsi="Arial"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3983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4127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4271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4415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4559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4703" w:hanging="1584"/>
      </w:pPr>
      <w:rPr>
        <w:rFonts w:hint="default"/>
      </w:rPr>
    </w:lvl>
  </w:abstractNum>
  <w:abstractNum w:abstractNumId="5" w15:restartNumberingAfterBreak="0">
    <w:nsid w:val="31E425EA"/>
    <w:multiLevelType w:val="hybridMultilevel"/>
    <w:tmpl w:val="6DF25022"/>
    <w:lvl w:ilvl="0" w:tplc="BD32A1F0">
      <w:start w:val="1"/>
      <w:numFmt w:val="decimal"/>
      <w:lvlText w:val="%1)"/>
      <w:lvlJc w:val="left"/>
      <w:pPr>
        <w:ind w:left="1320" w:hanging="360"/>
      </w:pPr>
    </w:lvl>
    <w:lvl w:ilvl="1" w:tplc="F1141A54">
      <w:start w:val="1"/>
      <w:numFmt w:val="decimal"/>
      <w:lvlText w:val="%2)"/>
      <w:lvlJc w:val="left"/>
      <w:pPr>
        <w:ind w:left="1320" w:hanging="360"/>
      </w:pPr>
    </w:lvl>
    <w:lvl w:ilvl="2" w:tplc="49663EC4">
      <w:start w:val="1"/>
      <w:numFmt w:val="decimal"/>
      <w:lvlText w:val="%3)"/>
      <w:lvlJc w:val="left"/>
      <w:pPr>
        <w:ind w:left="1320" w:hanging="360"/>
      </w:pPr>
    </w:lvl>
    <w:lvl w:ilvl="3" w:tplc="61F2EF28">
      <w:start w:val="1"/>
      <w:numFmt w:val="decimal"/>
      <w:lvlText w:val="%4)"/>
      <w:lvlJc w:val="left"/>
      <w:pPr>
        <w:ind w:left="1320" w:hanging="360"/>
      </w:pPr>
    </w:lvl>
    <w:lvl w:ilvl="4" w:tplc="5FE070DE">
      <w:start w:val="1"/>
      <w:numFmt w:val="decimal"/>
      <w:lvlText w:val="%5)"/>
      <w:lvlJc w:val="left"/>
      <w:pPr>
        <w:ind w:left="1320" w:hanging="360"/>
      </w:pPr>
    </w:lvl>
    <w:lvl w:ilvl="5" w:tplc="5B449AA8">
      <w:start w:val="1"/>
      <w:numFmt w:val="decimal"/>
      <w:lvlText w:val="%6)"/>
      <w:lvlJc w:val="left"/>
      <w:pPr>
        <w:ind w:left="1320" w:hanging="360"/>
      </w:pPr>
    </w:lvl>
    <w:lvl w:ilvl="6" w:tplc="C682DC1E">
      <w:start w:val="1"/>
      <w:numFmt w:val="decimal"/>
      <w:lvlText w:val="%7)"/>
      <w:lvlJc w:val="left"/>
      <w:pPr>
        <w:ind w:left="1320" w:hanging="360"/>
      </w:pPr>
    </w:lvl>
    <w:lvl w:ilvl="7" w:tplc="1242AB66">
      <w:start w:val="1"/>
      <w:numFmt w:val="decimal"/>
      <w:lvlText w:val="%8)"/>
      <w:lvlJc w:val="left"/>
      <w:pPr>
        <w:ind w:left="1320" w:hanging="360"/>
      </w:pPr>
    </w:lvl>
    <w:lvl w:ilvl="8" w:tplc="036475C2">
      <w:start w:val="1"/>
      <w:numFmt w:val="decimal"/>
      <w:lvlText w:val="%9)"/>
      <w:lvlJc w:val="left"/>
      <w:pPr>
        <w:ind w:left="1320" w:hanging="360"/>
      </w:pPr>
    </w:lvl>
  </w:abstractNum>
  <w:abstractNum w:abstractNumId="6" w15:restartNumberingAfterBreak="0">
    <w:nsid w:val="4626526D"/>
    <w:multiLevelType w:val="hybridMultilevel"/>
    <w:tmpl w:val="7952B344"/>
    <w:lvl w:ilvl="0" w:tplc="FFFFFFFF">
      <w:start w:val="1"/>
      <w:numFmt w:val="lowerLetter"/>
      <w:lvlText w:val="%1)"/>
      <w:lvlJc w:val="left"/>
      <w:pPr>
        <w:ind w:left="874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594" w:hanging="360"/>
      </w:pPr>
    </w:lvl>
    <w:lvl w:ilvl="2" w:tplc="FFFFFFFF" w:tentative="1">
      <w:start w:val="1"/>
      <w:numFmt w:val="lowerRoman"/>
      <w:lvlText w:val="%3."/>
      <w:lvlJc w:val="right"/>
      <w:pPr>
        <w:ind w:left="2314" w:hanging="180"/>
      </w:pPr>
    </w:lvl>
    <w:lvl w:ilvl="3" w:tplc="FFFFFFFF" w:tentative="1">
      <w:start w:val="1"/>
      <w:numFmt w:val="decimal"/>
      <w:lvlText w:val="%4."/>
      <w:lvlJc w:val="left"/>
      <w:pPr>
        <w:ind w:left="3034" w:hanging="360"/>
      </w:pPr>
    </w:lvl>
    <w:lvl w:ilvl="4" w:tplc="FFFFFFFF" w:tentative="1">
      <w:start w:val="1"/>
      <w:numFmt w:val="lowerLetter"/>
      <w:lvlText w:val="%5."/>
      <w:lvlJc w:val="left"/>
      <w:pPr>
        <w:ind w:left="3754" w:hanging="360"/>
      </w:pPr>
    </w:lvl>
    <w:lvl w:ilvl="5" w:tplc="FFFFFFFF" w:tentative="1">
      <w:start w:val="1"/>
      <w:numFmt w:val="lowerRoman"/>
      <w:lvlText w:val="%6."/>
      <w:lvlJc w:val="right"/>
      <w:pPr>
        <w:ind w:left="4474" w:hanging="180"/>
      </w:pPr>
    </w:lvl>
    <w:lvl w:ilvl="6" w:tplc="FFFFFFFF" w:tentative="1">
      <w:start w:val="1"/>
      <w:numFmt w:val="decimal"/>
      <w:lvlText w:val="%7."/>
      <w:lvlJc w:val="left"/>
      <w:pPr>
        <w:ind w:left="5194" w:hanging="360"/>
      </w:pPr>
    </w:lvl>
    <w:lvl w:ilvl="7" w:tplc="FFFFFFFF" w:tentative="1">
      <w:start w:val="1"/>
      <w:numFmt w:val="lowerLetter"/>
      <w:lvlText w:val="%8."/>
      <w:lvlJc w:val="left"/>
      <w:pPr>
        <w:ind w:left="5914" w:hanging="360"/>
      </w:pPr>
    </w:lvl>
    <w:lvl w:ilvl="8" w:tplc="FFFFFFFF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7" w15:restartNumberingAfterBreak="0">
    <w:nsid w:val="4E4B4E3E"/>
    <w:multiLevelType w:val="multilevel"/>
    <w:tmpl w:val="BB8A4C96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>
      <w:start w:val="1"/>
      <w:numFmt w:val="decimal"/>
      <w:pStyle w:val="AOHead2"/>
      <w:lvlText w:val="%1.%2"/>
      <w:lvlJc w:val="left"/>
      <w:pPr>
        <w:tabs>
          <w:tab w:val="num" w:pos="1004"/>
        </w:tabs>
        <w:ind w:left="1004" w:hanging="72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571"/>
        </w:tabs>
        <w:ind w:left="1571" w:hanging="720"/>
      </w:p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8810BF6"/>
    <w:multiLevelType w:val="hybridMultilevel"/>
    <w:tmpl w:val="36A4989A"/>
    <w:lvl w:ilvl="0" w:tplc="D972873E">
      <w:start w:val="1"/>
      <w:numFmt w:val="decimal"/>
      <w:lvlText w:val="%1)"/>
      <w:lvlJc w:val="left"/>
      <w:pPr>
        <w:ind w:left="1320" w:hanging="360"/>
      </w:pPr>
    </w:lvl>
    <w:lvl w:ilvl="1" w:tplc="B9102598">
      <w:start w:val="1"/>
      <w:numFmt w:val="decimal"/>
      <w:lvlText w:val="%2)"/>
      <w:lvlJc w:val="left"/>
      <w:pPr>
        <w:ind w:left="1320" w:hanging="360"/>
      </w:pPr>
    </w:lvl>
    <w:lvl w:ilvl="2" w:tplc="AD286E60">
      <w:start w:val="1"/>
      <w:numFmt w:val="decimal"/>
      <w:lvlText w:val="%3)"/>
      <w:lvlJc w:val="left"/>
      <w:pPr>
        <w:ind w:left="1320" w:hanging="360"/>
      </w:pPr>
    </w:lvl>
    <w:lvl w:ilvl="3" w:tplc="B5CE51C8">
      <w:start w:val="1"/>
      <w:numFmt w:val="decimal"/>
      <w:lvlText w:val="%4)"/>
      <w:lvlJc w:val="left"/>
      <w:pPr>
        <w:ind w:left="1320" w:hanging="360"/>
      </w:pPr>
    </w:lvl>
    <w:lvl w:ilvl="4" w:tplc="CC186B24">
      <w:start w:val="1"/>
      <w:numFmt w:val="decimal"/>
      <w:lvlText w:val="%5)"/>
      <w:lvlJc w:val="left"/>
      <w:pPr>
        <w:ind w:left="1320" w:hanging="360"/>
      </w:pPr>
    </w:lvl>
    <w:lvl w:ilvl="5" w:tplc="B330CD12">
      <w:start w:val="1"/>
      <w:numFmt w:val="decimal"/>
      <w:lvlText w:val="%6)"/>
      <w:lvlJc w:val="left"/>
      <w:pPr>
        <w:ind w:left="1320" w:hanging="360"/>
      </w:pPr>
    </w:lvl>
    <w:lvl w:ilvl="6" w:tplc="CCEAEBC2">
      <w:start w:val="1"/>
      <w:numFmt w:val="decimal"/>
      <w:lvlText w:val="%7)"/>
      <w:lvlJc w:val="left"/>
      <w:pPr>
        <w:ind w:left="1320" w:hanging="360"/>
      </w:pPr>
    </w:lvl>
    <w:lvl w:ilvl="7" w:tplc="FF945D1A">
      <w:start w:val="1"/>
      <w:numFmt w:val="decimal"/>
      <w:lvlText w:val="%8)"/>
      <w:lvlJc w:val="left"/>
      <w:pPr>
        <w:ind w:left="1320" w:hanging="360"/>
      </w:pPr>
    </w:lvl>
    <w:lvl w:ilvl="8" w:tplc="3604A6A2">
      <w:start w:val="1"/>
      <w:numFmt w:val="decimal"/>
      <w:lvlText w:val="%9)"/>
      <w:lvlJc w:val="left"/>
      <w:pPr>
        <w:ind w:left="1320" w:hanging="360"/>
      </w:pPr>
    </w:lvl>
  </w:abstractNum>
  <w:num w:numId="1" w16cid:durableId="101773573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1734133">
    <w:abstractNumId w:val="1"/>
    <w:lvlOverride w:ilvl="0">
      <w:startOverride w:val="1"/>
    </w:lvlOverride>
  </w:num>
  <w:num w:numId="3" w16cid:durableId="115493241">
    <w:abstractNumId w:val="1"/>
    <w:lvlOverride w:ilvl="0">
      <w:startOverride w:val="1"/>
    </w:lvlOverride>
  </w:num>
  <w:num w:numId="4" w16cid:durableId="1171914966">
    <w:abstractNumId w:val="4"/>
    <w:lvlOverride w:ilvl="0">
      <w:startOverride w:val="8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577942">
    <w:abstractNumId w:val="1"/>
    <w:lvlOverride w:ilvl="0">
      <w:startOverride w:val="1"/>
    </w:lvlOverride>
  </w:num>
  <w:num w:numId="6" w16cid:durableId="1192914121">
    <w:abstractNumId w:val="1"/>
    <w:lvlOverride w:ilvl="0">
      <w:startOverride w:val="1"/>
    </w:lvlOverride>
  </w:num>
  <w:num w:numId="7" w16cid:durableId="1229339890">
    <w:abstractNumId w:val="1"/>
    <w:lvlOverride w:ilvl="0">
      <w:startOverride w:val="1"/>
    </w:lvlOverride>
  </w:num>
  <w:num w:numId="8" w16cid:durableId="1469779520">
    <w:abstractNumId w:val="6"/>
  </w:num>
  <w:num w:numId="9" w16cid:durableId="150952271">
    <w:abstractNumId w:val="2"/>
  </w:num>
  <w:num w:numId="10" w16cid:durableId="1542015754">
    <w:abstractNumId w:val="1"/>
  </w:num>
  <w:num w:numId="11" w16cid:durableId="1650793268">
    <w:abstractNumId w:val="7"/>
  </w:num>
  <w:num w:numId="12" w16cid:durableId="1692946872">
    <w:abstractNumId w:val="4"/>
  </w:num>
  <w:num w:numId="13" w16cid:durableId="170919192">
    <w:abstractNumId w:val="1"/>
  </w:num>
  <w:num w:numId="14" w16cid:durableId="1760756948">
    <w:abstractNumId w:val="4"/>
  </w:num>
  <w:num w:numId="15" w16cid:durableId="1809008987">
    <w:abstractNumId w:val="1"/>
    <w:lvlOverride w:ilvl="0">
      <w:startOverride w:val="1"/>
    </w:lvlOverride>
  </w:num>
  <w:num w:numId="16" w16cid:durableId="1823348642">
    <w:abstractNumId w:val="1"/>
    <w:lvlOverride w:ilvl="0">
      <w:startOverride w:val="1"/>
    </w:lvlOverride>
  </w:num>
  <w:num w:numId="17" w16cid:durableId="2020498528">
    <w:abstractNumId w:val="3"/>
  </w:num>
  <w:num w:numId="18" w16cid:durableId="209611779">
    <w:abstractNumId w:val="4"/>
  </w:num>
  <w:num w:numId="19" w16cid:durableId="2140999757">
    <w:abstractNumId w:val="1"/>
    <w:lvlOverride w:ilvl="0">
      <w:startOverride w:val="1"/>
    </w:lvlOverride>
  </w:num>
  <w:num w:numId="20" w16cid:durableId="2143618656">
    <w:abstractNumId w:val="4"/>
  </w:num>
  <w:num w:numId="21" w16cid:durableId="239608464">
    <w:abstractNumId w:val="1"/>
    <w:lvlOverride w:ilvl="0">
      <w:startOverride w:val="1"/>
    </w:lvlOverride>
  </w:num>
  <w:num w:numId="22" w16cid:durableId="276108168">
    <w:abstractNumId w:val="1"/>
    <w:lvlOverride w:ilvl="0">
      <w:startOverride w:val="1"/>
    </w:lvlOverride>
  </w:num>
  <w:num w:numId="23" w16cid:durableId="331832354">
    <w:abstractNumId w:val="1"/>
    <w:lvlOverride w:ilvl="0">
      <w:startOverride w:val="1"/>
    </w:lvlOverride>
  </w:num>
  <w:num w:numId="24" w16cid:durableId="375811812">
    <w:abstractNumId w:val="5"/>
  </w:num>
  <w:num w:numId="25" w16cid:durableId="443886581">
    <w:abstractNumId w:val="1"/>
    <w:lvlOverride w:ilvl="0">
      <w:startOverride w:val="1"/>
    </w:lvlOverride>
  </w:num>
  <w:num w:numId="26" w16cid:durableId="479347329">
    <w:abstractNumId w:val="4"/>
  </w:num>
  <w:num w:numId="27" w16cid:durableId="540439921">
    <w:abstractNumId w:val="1"/>
    <w:lvlOverride w:ilvl="0">
      <w:startOverride w:val="1"/>
    </w:lvlOverride>
  </w:num>
  <w:num w:numId="28" w16cid:durableId="556890894">
    <w:abstractNumId w:val="1"/>
    <w:lvlOverride w:ilvl="0">
      <w:startOverride w:val="1"/>
    </w:lvlOverride>
  </w:num>
  <w:num w:numId="29" w16cid:durableId="591161126">
    <w:abstractNumId w:val="4"/>
  </w:num>
  <w:num w:numId="30" w16cid:durableId="616572285">
    <w:abstractNumId w:val="8"/>
  </w:num>
  <w:num w:numId="31" w16cid:durableId="623120588">
    <w:abstractNumId w:val="1"/>
    <w:lvlOverride w:ilvl="0">
      <w:startOverride w:val="1"/>
    </w:lvlOverride>
  </w:num>
  <w:num w:numId="32" w16cid:durableId="687876464">
    <w:abstractNumId w:val="1"/>
    <w:lvlOverride w:ilvl="0">
      <w:startOverride w:val="1"/>
    </w:lvlOverride>
  </w:num>
  <w:num w:numId="33" w16cid:durableId="8458266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7167209">
    <w:abstractNumId w:val="0"/>
  </w:num>
  <w:num w:numId="35" w16cid:durableId="876508839">
    <w:abstractNumId w:val="1"/>
    <w:lvlOverride w:ilvl="0">
      <w:startOverride w:val="1"/>
    </w:lvlOverride>
  </w:num>
  <w:num w:numId="36" w16cid:durableId="2055303608">
    <w:abstractNumId w:val="4"/>
  </w:num>
  <w:num w:numId="37" w16cid:durableId="670839192">
    <w:abstractNumId w:val="1"/>
    <w:lvlOverride w:ilvl="0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58"/>
    <w:rsid w:val="000002ED"/>
    <w:rsid w:val="00000A7D"/>
    <w:rsid w:val="00001063"/>
    <w:rsid w:val="00003BDB"/>
    <w:rsid w:val="0000640B"/>
    <w:rsid w:val="00012317"/>
    <w:rsid w:val="00016F8A"/>
    <w:rsid w:val="00017121"/>
    <w:rsid w:val="0001715A"/>
    <w:rsid w:val="00022B0E"/>
    <w:rsid w:val="00023765"/>
    <w:rsid w:val="000245AC"/>
    <w:rsid w:val="00025234"/>
    <w:rsid w:val="00026F7C"/>
    <w:rsid w:val="000271C7"/>
    <w:rsid w:val="0003014A"/>
    <w:rsid w:val="00032069"/>
    <w:rsid w:val="0003382A"/>
    <w:rsid w:val="00034294"/>
    <w:rsid w:val="00034380"/>
    <w:rsid w:val="00036B27"/>
    <w:rsid w:val="00037CC9"/>
    <w:rsid w:val="00040DBD"/>
    <w:rsid w:val="00042834"/>
    <w:rsid w:val="0004552A"/>
    <w:rsid w:val="000459CF"/>
    <w:rsid w:val="0004645D"/>
    <w:rsid w:val="00046464"/>
    <w:rsid w:val="000472DC"/>
    <w:rsid w:val="000528F9"/>
    <w:rsid w:val="000567DF"/>
    <w:rsid w:val="000574D4"/>
    <w:rsid w:val="000579CB"/>
    <w:rsid w:val="00060631"/>
    <w:rsid w:val="000637C8"/>
    <w:rsid w:val="00064143"/>
    <w:rsid w:val="0006620A"/>
    <w:rsid w:val="0006623D"/>
    <w:rsid w:val="00066E54"/>
    <w:rsid w:val="00067A91"/>
    <w:rsid w:val="00067A99"/>
    <w:rsid w:val="00070C58"/>
    <w:rsid w:val="00071D86"/>
    <w:rsid w:val="00071DD3"/>
    <w:rsid w:val="0007229D"/>
    <w:rsid w:val="000726BD"/>
    <w:rsid w:val="000736FD"/>
    <w:rsid w:val="000741D1"/>
    <w:rsid w:val="00074914"/>
    <w:rsid w:val="000751D6"/>
    <w:rsid w:val="000763BE"/>
    <w:rsid w:val="0007687D"/>
    <w:rsid w:val="000808FF"/>
    <w:rsid w:val="00080941"/>
    <w:rsid w:val="000820DF"/>
    <w:rsid w:val="00084A30"/>
    <w:rsid w:val="00084C74"/>
    <w:rsid w:val="0008623C"/>
    <w:rsid w:val="0008675F"/>
    <w:rsid w:val="00087060"/>
    <w:rsid w:val="00087A11"/>
    <w:rsid w:val="0009259C"/>
    <w:rsid w:val="00093508"/>
    <w:rsid w:val="00095405"/>
    <w:rsid w:val="00095653"/>
    <w:rsid w:val="00096E12"/>
    <w:rsid w:val="000A005F"/>
    <w:rsid w:val="000A1D7E"/>
    <w:rsid w:val="000A1E7D"/>
    <w:rsid w:val="000A1F87"/>
    <w:rsid w:val="000A62AE"/>
    <w:rsid w:val="000B1DAB"/>
    <w:rsid w:val="000B2496"/>
    <w:rsid w:val="000B28EE"/>
    <w:rsid w:val="000B2F3C"/>
    <w:rsid w:val="000B3F7E"/>
    <w:rsid w:val="000B4EF8"/>
    <w:rsid w:val="000B66B3"/>
    <w:rsid w:val="000B720A"/>
    <w:rsid w:val="000C083C"/>
    <w:rsid w:val="000C1130"/>
    <w:rsid w:val="000C1228"/>
    <w:rsid w:val="000C1867"/>
    <w:rsid w:val="000C1F12"/>
    <w:rsid w:val="000C2615"/>
    <w:rsid w:val="000C2656"/>
    <w:rsid w:val="000C4606"/>
    <w:rsid w:val="000C513D"/>
    <w:rsid w:val="000C5920"/>
    <w:rsid w:val="000C5A0F"/>
    <w:rsid w:val="000C644C"/>
    <w:rsid w:val="000C710C"/>
    <w:rsid w:val="000C7891"/>
    <w:rsid w:val="000C7F5B"/>
    <w:rsid w:val="000D2306"/>
    <w:rsid w:val="000D25A1"/>
    <w:rsid w:val="000D27F5"/>
    <w:rsid w:val="000D2BD1"/>
    <w:rsid w:val="000D2F8D"/>
    <w:rsid w:val="000D3C47"/>
    <w:rsid w:val="000D3DED"/>
    <w:rsid w:val="000D4B5D"/>
    <w:rsid w:val="000D52CE"/>
    <w:rsid w:val="000D613B"/>
    <w:rsid w:val="000D6FA4"/>
    <w:rsid w:val="000E1CA4"/>
    <w:rsid w:val="000E2ABB"/>
    <w:rsid w:val="000E3447"/>
    <w:rsid w:val="000E4343"/>
    <w:rsid w:val="000E5E4E"/>
    <w:rsid w:val="000E5F81"/>
    <w:rsid w:val="000E7E8B"/>
    <w:rsid w:val="000E7FA4"/>
    <w:rsid w:val="000F16CD"/>
    <w:rsid w:val="000F1C71"/>
    <w:rsid w:val="000F5D45"/>
    <w:rsid w:val="000F6546"/>
    <w:rsid w:val="000F6DBE"/>
    <w:rsid w:val="00100FDD"/>
    <w:rsid w:val="00101E74"/>
    <w:rsid w:val="001023E9"/>
    <w:rsid w:val="00102AC4"/>
    <w:rsid w:val="0010379D"/>
    <w:rsid w:val="00104CBE"/>
    <w:rsid w:val="00105CEB"/>
    <w:rsid w:val="001065A7"/>
    <w:rsid w:val="001079DF"/>
    <w:rsid w:val="0011039E"/>
    <w:rsid w:val="00111F0B"/>
    <w:rsid w:val="00113049"/>
    <w:rsid w:val="00115846"/>
    <w:rsid w:val="001171EE"/>
    <w:rsid w:val="00121E52"/>
    <w:rsid w:val="001230F8"/>
    <w:rsid w:val="001260EC"/>
    <w:rsid w:val="00126637"/>
    <w:rsid w:val="001269FF"/>
    <w:rsid w:val="001303AB"/>
    <w:rsid w:val="00130EA1"/>
    <w:rsid w:val="00131654"/>
    <w:rsid w:val="00132464"/>
    <w:rsid w:val="00132B6A"/>
    <w:rsid w:val="00133EFF"/>
    <w:rsid w:val="00134431"/>
    <w:rsid w:val="0013688F"/>
    <w:rsid w:val="00136C37"/>
    <w:rsid w:val="00136D2E"/>
    <w:rsid w:val="001371D3"/>
    <w:rsid w:val="0013785F"/>
    <w:rsid w:val="00137CE2"/>
    <w:rsid w:val="00143131"/>
    <w:rsid w:val="001434A9"/>
    <w:rsid w:val="00144597"/>
    <w:rsid w:val="001450E4"/>
    <w:rsid w:val="00150F6F"/>
    <w:rsid w:val="00151C06"/>
    <w:rsid w:val="00155BC1"/>
    <w:rsid w:val="00156CBF"/>
    <w:rsid w:val="00160138"/>
    <w:rsid w:val="001607DC"/>
    <w:rsid w:val="00160AB4"/>
    <w:rsid w:val="00161409"/>
    <w:rsid w:val="0016174B"/>
    <w:rsid w:val="00162B32"/>
    <w:rsid w:val="0016512D"/>
    <w:rsid w:val="00167121"/>
    <w:rsid w:val="001705AE"/>
    <w:rsid w:val="0017347C"/>
    <w:rsid w:val="00173618"/>
    <w:rsid w:val="001754DA"/>
    <w:rsid w:val="00175A9B"/>
    <w:rsid w:val="00181165"/>
    <w:rsid w:val="00183F17"/>
    <w:rsid w:val="00184AAA"/>
    <w:rsid w:val="00185985"/>
    <w:rsid w:val="00186B10"/>
    <w:rsid w:val="00186D4F"/>
    <w:rsid w:val="00186F82"/>
    <w:rsid w:val="001910B7"/>
    <w:rsid w:val="00191109"/>
    <w:rsid w:val="0019147B"/>
    <w:rsid w:val="00192666"/>
    <w:rsid w:val="00194153"/>
    <w:rsid w:val="00195D99"/>
    <w:rsid w:val="00197306"/>
    <w:rsid w:val="00197707"/>
    <w:rsid w:val="001978CF"/>
    <w:rsid w:val="001A206F"/>
    <w:rsid w:val="001A3D19"/>
    <w:rsid w:val="001A6A24"/>
    <w:rsid w:val="001A7493"/>
    <w:rsid w:val="001B031A"/>
    <w:rsid w:val="001B1153"/>
    <w:rsid w:val="001B2F33"/>
    <w:rsid w:val="001B5D12"/>
    <w:rsid w:val="001B69FC"/>
    <w:rsid w:val="001B6A5E"/>
    <w:rsid w:val="001B72D7"/>
    <w:rsid w:val="001C0318"/>
    <w:rsid w:val="001C21EF"/>
    <w:rsid w:val="001C4CED"/>
    <w:rsid w:val="001C5C79"/>
    <w:rsid w:val="001C6E8A"/>
    <w:rsid w:val="001C7BBD"/>
    <w:rsid w:val="001C7D74"/>
    <w:rsid w:val="001C7F25"/>
    <w:rsid w:val="001D0782"/>
    <w:rsid w:val="001D0CCE"/>
    <w:rsid w:val="001D1577"/>
    <w:rsid w:val="001D1E6D"/>
    <w:rsid w:val="001D3416"/>
    <w:rsid w:val="001D38AE"/>
    <w:rsid w:val="001D4993"/>
    <w:rsid w:val="001D74ED"/>
    <w:rsid w:val="001E22D7"/>
    <w:rsid w:val="001E2E90"/>
    <w:rsid w:val="001E372F"/>
    <w:rsid w:val="001E56E5"/>
    <w:rsid w:val="001E6C30"/>
    <w:rsid w:val="001E6C6C"/>
    <w:rsid w:val="001E6F50"/>
    <w:rsid w:val="001E6F5B"/>
    <w:rsid w:val="001E7453"/>
    <w:rsid w:val="001E782F"/>
    <w:rsid w:val="001F155B"/>
    <w:rsid w:val="001F1A9E"/>
    <w:rsid w:val="001F1ACD"/>
    <w:rsid w:val="001F23C7"/>
    <w:rsid w:val="001F3BB5"/>
    <w:rsid w:val="001F474E"/>
    <w:rsid w:val="001F660C"/>
    <w:rsid w:val="001F74C9"/>
    <w:rsid w:val="002018A6"/>
    <w:rsid w:val="00201952"/>
    <w:rsid w:val="00202972"/>
    <w:rsid w:val="00202C17"/>
    <w:rsid w:val="00203DE5"/>
    <w:rsid w:val="0020422A"/>
    <w:rsid w:val="00206B4B"/>
    <w:rsid w:val="00215EA4"/>
    <w:rsid w:val="0021645F"/>
    <w:rsid w:val="0022159B"/>
    <w:rsid w:val="002242E8"/>
    <w:rsid w:val="002248AA"/>
    <w:rsid w:val="00232DD8"/>
    <w:rsid w:val="00233E91"/>
    <w:rsid w:val="002423D2"/>
    <w:rsid w:val="00242705"/>
    <w:rsid w:val="002432C2"/>
    <w:rsid w:val="00244D70"/>
    <w:rsid w:val="00251603"/>
    <w:rsid w:val="00251CD6"/>
    <w:rsid w:val="002558A3"/>
    <w:rsid w:val="0025599C"/>
    <w:rsid w:val="00257140"/>
    <w:rsid w:val="002626F4"/>
    <w:rsid w:val="00262924"/>
    <w:rsid w:val="00263A48"/>
    <w:rsid w:val="00265234"/>
    <w:rsid w:val="00267C71"/>
    <w:rsid w:val="002718EE"/>
    <w:rsid w:val="00274D7C"/>
    <w:rsid w:val="00277D80"/>
    <w:rsid w:val="00280447"/>
    <w:rsid w:val="00280F47"/>
    <w:rsid w:val="00283CA6"/>
    <w:rsid w:val="0028525B"/>
    <w:rsid w:val="00285EA8"/>
    <w:rsid w:val="00287803"/>
    <w:rsid w:val="0029035E"/>
    <w:rsid w:val="00290E05"/>
    <w:rsid w:val="002933E7"/>
    <w:rsid w:val="002934AC"/>
    <w:rsid w:val="00294C57"/>
    <w:rsid w:val="00295FF8"/>
    <w:rsid w:val="002961D4"/>
    <w:rsid w:val="00297640"/>
    <w:rsid w:val="00297CC1"/>
    <w:rsid w:val="002A11D9"/>
    <w:rsid w:val="002A1267"/>
    <w:rsid w:val="002A1273"/>
    <w:rsid w:val="002A18B3"/>
    <w:rsid w:val="002A1D98"/>
    <w:rsid w:val="002A2640"/>
    <w:rsid w:val="002A2955"/>
    <w:rsid w:val="002A2C54"/>
    <w:rsid w:val="002A2F58"/>
    <w:rsid w:val="002A595C"/>
    <w:rsid w:val="002A71A0"/>
    <w:rsid w:val="002B1E19"/>
    <w:rsid w:val="002B213D"/>
    <w:rsid w:val="002B4292"/>
    <w:rsid w:val="002B586C"/>
    <w:rsid w:val="002B697A"/>
    <w:rsid w:val="002B6D37"/>
    <w:rsid w:val="002C0767"/>
    <w:rsid w:val="002C14C0"/>
    <w:rsid w:val="002C1921"/>
    <w:rsid w:val="002C2B8A"/>
    <w:rsid w:val="002C52D7"/>
    <w:rsid w:val="002C68E3"/>
    <w:rsid w:val="002D061C"/>
    <w:rsid w:val="002D089E"/>
    <w:rsid w:val="002D09EE"/>
    <w:rsid w:val="002D1DD6"/>
    <w:rsid w:val="002D3974"/>
    <w:rsid w:val="002D3A2A"/>
    <w:rsid w:val="002D7EE2"/>
    <w:rsid w:val="002E20DC"/>
    <w:rsid w:val="002E531A"/>
    <w:rsid w:val="002E60E3"/>
    <w:rsid w:val="002F1DCA"/>
    <w:rsid w:val="002F36EB"/>
    <w:rsid w:val="002F3EA5"/>
    <w:rsid w:val="002F591C"/>
    <w:rsid w:val="002F5C98"/>
    <w:rsid w:val="002F697C"/>
    <w:rsid w:val="002F7FA1"/>
    <w:rsid w:val="00302EE9"/>
    <w:rsid w:val="00306585"/>
    <w:rsid w:val="00311955"/>
    <w:rsid w:val="0031428C"/>
    <w:rsid w:val="00314803"/>
    <w:rsid w:val="00314AA2"/>
    <w:rsid w:val="00315EFD"/>
    <w:rsid w:val="00316224"/>
    <w:rsid w:val="00317BDE"/>
    <w:rsid w:val="00321AA5"/>
    <w:rsid w:val="0032338E"/>
    <w:rsid w:val="00324A3B"/>
    <w:rsid w:val="003253F5"/>
    <w:rsid w:val="00327724"/>
    <w:rsid w:val="0032772C"/>
    <w:rsid w:val="003313A9"/>
    <w:rsid w:val="003345FF"/>
    <w:rsid w:val="00335161"/>
    <w:rsid w:val="00335711"/>
    <w:rsid w:val="00336AEE"/>
    <w:rsid w:val="00336D08"/>
    <w:rsid w:val="003401B3"/>
    <w:rsid w:val="00344970"/>
    <w:rsid w:val="00344BFA"/>
    <w:rsid w:val="00344F58"/>
    <w:rsid w:val="00345DAE"/>
    <w:rsid w:val="00347433"/>
    <w:rsid w:val="00350909"/>
    <w:rsid w:val="00350F2D"/>
    <w:rsid w:val="0035380E"/>
    <w:rsid w:val="003540A4"/>
    <w:rsid w:val="00362855"/>
    <w:rsid w:val="003644CE"/>
    <w:rsid w:val="00367AD5"/>
    <w:rsid w:val="003758E5"/>
    <w:rsid w:val="00375BFE"/>
    <w:rsid w:val="0037618E"/>
    <w:rsid w:val="00376FCA"/>
    <w:rsid w:val="00380672"/>
    <w:rsid w:val="00380B8C"/>
    <w:rsid w:val="00380C3F"/>
    <w:rsid w:val="003810ED"/>
    <w:rsid w:val="003837F1"/>
    <w:rsid w:val="00383C82"/>
    <w:rsid w:val="00383FCC"/>
    <w:rsid w:val="0038422C"/>
    <w:rsid w:val="00391448"/>
    <w:rsid w:val="00393915"/>
    <w:rsid w:val="00396FA0"/>
    <w:rsid w:val="003976C2"/>
    <w:rsid w:val="003A0C14"/>
    <w:rsid w:val="003A3C31"/>
    <w:rsid w:val="003A3C6E"/>
    <w:rsid w:val="003A595A"/>
    <w:rsid w:val="003A603A"/>
    <w:rsid w:val="003A6A86"/>
    <w:rsid w:val="003B19E5"/>
    <w:rsid w:val="003B1AC9"/>
    <w:rsid w:val="003B2CBD"/>
    <w:rsid w:val="003B751B"/>
    <w:rsid w:val="003B77DC"/>
    <w:rsid w:val="003B788F"/>
    <w:rsid w:val="003C2B3B"/>
    <w:rsid w:val="003C35CB"/>
    <w:rsid w:val="003C4AFA"/>
    <w:rsid w:val="003C6B90"/>
    <w:rsid w:val="003C6FCF"/>
    <w:rsid w:val="003D2261"/>
    <w:rsid w:val="003D3A91"/>
    <w:rsid w:val="003D50FF"/>
    <w:rsid w:val="003D5CA0"/>
    <w:rsid w:val="003D6D24"/>
    <w:rsid w:val="003D78D7"/>
    <w:rsid w:val="003E052B"/>
    <w:rsid w:val="003E1492"/>
    <w:rsid w:val="003E37DE"/>
    <w:rsid w:val="003E43ED"/>
    <w:rsid w:val="003E6F05"/>
    <w:rsid w:val="003E7870"/>
    <w:rsid w:val="003F0985"/>
    <w:rsid w:val="003F1D6B"/>
    <w:rsid w:val="003F50A9"/>
    <w:rsid w:val="003F7DD1"/>
    <w:rsid w:val="003F7FBC"/>
    <w:rsid w:val="00401509"/>
    <w:rsid w:val="00402C23"/>
    <w:rsid w:val="00402CDA"/>
    <w:rsid w:val="0040726E"/>
    <w:rsid w:val="00407E56"/>
    <w:rsid w:val="00407F1C"/>
    <w:rsid w:val="004109B7"/>
    <w:rsid w:val="00410B81"/>
    <w:rsid w:val="00410C77"/>
    <w:rsid w:val="00410EAE"/>
    <w:rsid w:val="004126FC"/>
    <w:rsid w:val="00413F9B"/>
    <w:rsid w:val="00415F9E"/>
    <w:rsid w:val="00416910"/>
    <w:rsid w:val="00416B10"/>
    <w:rsid w:val="00417D48"/>
    <w:rsid w:val="0042027A"/>
    <w:rsid w:val="00420FAA"/>
    <w:rsid w:val="00421778"/>
    <w:rsid w:val="00422876"/>
    <w:rsid w:val="00422ACA"/>
    <w:rsid w:val="0042755C"/>
    <w:rsid w:val="004308DD"/>
    <w:rsid w:val="004314CB"/>
    <w:rsid w:val="00431D61"/>
    <w:rsid w:val="00432272"/>
    <w:rsid w:val="004336C8"/>
    <w:rsid w:val="00434B8F"/>
    <w:rsid w:val="004350C2"/>
    <w:rsid w:val="00435454"/>
    <w:rsid w:val="00437D58"/>
    <w:rsid w:val="00440101"/>
    <w:rsid w:val="00441846"/>
    <w:rsid w:val="00442D42"/>
    <w:rsid w:val="00444F0A"/>
    <w:rsid w:val="00447FA4"/>
    <w:rsid w:val="00450A75"/>
    <w:rsid w:val="00450E63"/>
    <w:rsid w:val="00452429"/>
    <w:rsid w:val="00452DE5"/>
    <w:rsid w:val="00454A33"/>
    <w:rsid w:val="004560B3"/>
    <w:rsid w:val="004568C6"/>
    <w:rsid w:val="00456983"/>
    <w:rsid w:val="004634D9"/>
    <w:rsid w:val="004645A3"/>
    <w:rsid w:val="004705C3"/>
    <w:rsid w:val="00471F53"/>
    <w:rsid w:val="004721EC"/>
    <w:rsid w:val="00474BE3"/>
    <w:rsid w:val="0047501B"/>
    <w:rsid w:val="00475075"/>
    <w:rsid w:val="004754E8"/>
    <w:rsid w:val="00475905"/>
    <w:rsid w:val="00475F6F"/>
    <w:rsid w:val="004801D1"/>
    <w:rsid w:val="00480815"/>
    <w:rsid w:val="00482F60"/>
    <w:rsid w:val="00483C1C"/>
    <w:rsid w:val="00484652"/>
    <w:rsid w:val="00484783"/>
    <w:rsid w:val="00484CB9"/>
    <w:rsid w:val="00487182"/>
    <w:rsid w:val="004901C2"/>
    <w:rsid w:val="00491E8D"/>
    <w:rsid w:val="0049373A"/>
    <w:rsid w:val="00494C2C"/>
    <w:rsid w:val="0049532F"/>
    <w:rsid w:val="00495656"/>
    <w:rsid w:val="0049574C"/>
    <w:rsid w:val="00495912"/>
    <w:rsid w:val="0049637C"/>
    <w:rsid w:val="00497713"/>
    <w:rsid w:val="004A1EEA"/>
    <w:rsid w:val="004A33FD"/>
    <w:rsid w:val="004A344D"/>
    <w:rsid w:val="004A3BAB"/>
    <w:rsid w:val="004A5170"/>
    <w:rsid w:val="004A5338"/>
    <w:rsid w:val="004A5421"/>
    <w:rsid w:val="004A6CF4"/>
    <w:rsid w:val="004A6F55"/>
    <w:rsid w:val="004B3630"/>
    <w:rsid w:val="004B3A5F"/>
    <w:rsid w:val="004B6424"/>
    <w:rsid w:val="004B65BD"/>
    <w:rsid w:val="004B6D38"/>
    <w:rsid w:val="004C1653"/>
    <w:rsid w:val="004C2170"/>
    <w:rsid w:val="004C3B7E"/>
    <w:rsid w:val="004C6F49"/>
    <w:rsid w:val="004C70B8"/>
    <w:rsid w:val="004C7511"/>
    <w:rsid w:val="004C78A4"/>
    <w:rsid w:val="004D34CE"/>
    <w:rsid w:val="004D36F0"/>
    <w:rsid w:val="004D4430"/>
    <w:rsid w:val="004D696A"/>
    <w:rsid w:val="004D754A"/>
    <w:rsid w:val="004D7FF4"/>
    <w:rsid w:val="004E3240"/>
    <w:rsid w:val="004E4407"/>
    <w:rsid w:val="004E493E"/>
    <w:rsid w:val="004E618A"/>
    <w:rsid w:val="004E74C6"/>
    <w:rsid w:val="004F2B14"/>
    <w:rsid w:val="004F2C7F"/>
    <w:rsid w:val="00500732"/>
    <w:rsid w:val="00502339"/>
    <w:rsid w:val="005151BC"/>
    <w:rsid w:val="00515DBF"/>
    <w:rsid w:val="00515F09"/>
    <w:rsid w:val="005169DF"/>
    <w:rsid w:val="00516ECB"/>
    <w:rsid w:val="00520251"/>
    <w:rsid w:val="0052137C"/>
    <w:rsid w:val="00532CE7"/>
    <w:rsid w:val="00533002"/>
    <w:rsid w:val="005334D6"/>
    <w:rsid w:val="005343B7"/>
    <w:rsid w:val="00534E56"/>
    <w:rsid w:val="00535DA2"/>
    <w:rsid w:val="00536E97"/>
    <w:rsid w:val="00540579"/>
    <w:rsid w:val="005419F8"/>
    <w:rsid w:val="005431EF"/>
    <w:rsid w:val="0054358D"/>
    <w:rsid w:val="00543AE3"/>
    <w:rsid w:val="00547CB8"/>
    <w:rsid w:val="005511F5"/>
    <w:rsid w:val="00553D3B"/>
    <w:rsid w:val="00553D41"/>
    <w:rsid w:val="005550A7"/>
    <w:rsid w:val="00555BD2"/>
    <w:rsid w:val="00556646"/>
    <w:rsid w:val="0055753F"/>
    <w:rsid w:val="0056021A"/>
    <w:rsid w:val="00561CB8"/>
    <w:rsid w:val="0056240F"/>
    <w:rsid w:val="00564EE8"/>
    <w:rsid w:val="005650EA"/>
    <w:rsid w:val="00565821"/>
    <w:rsid w:val="005678F0"/>
    <w:rsid w:val="00570560"/>
    <w:rsid w:val="00570D77"/>
    <w:rsid w:val="005723F3"/>
    <w:rsid w:val="0057401F"/>
    <w:rsid w:val="0057408E"/>
    <w:rsid w:val="0057418F"/>
    <w:rsid w:val="00574A8C"/>
    <w:rsid w:val="00575605"/>
    <w:rsid w:val="00576428"/>
    <w:rsid w:val="00576F08"/>
    <w:rsid w:val="0057754F"/>
    <w:rsid w:val="005808C8"/>
    <w:rsid w:val="00580CE3"/>
    <w:rsid w:val="00581A27"/>
    <w:rsid w:val="00583EF2"/>
    <w:rsid w:val="0058628E"/>
    <w:rsid w:val="00587B2E"/>
    <w:rsid w:val="005907B4"/>
    <w:rsid w:val="00591E5F"/>
    <w:rsid w:val="00592035"/>
    <w:rsid w:val="00592875"/>
    <w:rsid w:val="005932EE"/>
    <w:rsid w:val="00594044"/>
    <w:rsid w:val="00594E5C"/>
    <w:rsid w:val="00595815"/>
    <w:rsid w:val="00595A77"/>
    <w:rsid w:val="00595F58"/>
    <w:rsid w:val="00597D8A"/>
    <w:rsid w:val="005A00E1"/>
    <w:rsid w:val="005A0D3E"/>
    <w:rsid w:val="005A1A4C"/>
    <w:rsid w:val="005A39F9"/>
    <w:rsid w:val="005A3B7B"/>
    <w:rsid w:val="005A48F6"/>
    <w:rsid w:val="005A49AD"/>
    <w:rsid w:val="005A4E20"/>
    <w:rsid w:val="005A511E"/>
    <w:rsid w:val="005A5CA5"/>
    <w:rsid w:val="005A62C1"/>
    <w:rsid w:val="005A6A11"/>
    <w:rsid w:val="005B0F03"/>
    <w:rsid w:val="005B0F99"/>
    <w:rsid w:val="005B0F9B"/>
    <w:rsid w:val="005B1745"/>
    <w:rsid w:val="005B219F"/>
    <w:rsid w:val="005B4AB9"/>
    <w:rsid w:val="005B4DE5"/>
    <w:rsid w:val="005B6884"/>
    <w:rsid w:val="005C33E6"/>
    <w:rsid w:val="005C5A49"/>
    <w:rsid w:val="005C653B"/>
    <w:rsid w:val="005D47E5"/>
    <w:rsid w:val="005D4814"/>
    <w:rsid w:val="005D483A"/>
    <w:rsid w:val="005D4E5A"/>
    <w:rsid w:val="005D55E0"/>
    <w:rsid w:val="005D7109"/>
    <w:rsid w:val="005E1ACD"/>
    <w:rsid w:val="005E21A1"/>
    <w:rsid w:val="005E269D"/>
    <w:rsid w:val="005E2D69"/>
    <w:rsid w:val="005E381B"/>
    <w:rsid w:val="005E4D57"/>
    <w:rsid w:val="005E716F"/>
    <w:rsid w:val="005F01B3"/>
    <w:rsid w:val="005F21BF"/>
    <w:rsid w:val="005F2DF8"/>
    <w:rsid w:val="005F401B"/>
    <w:rsid w:val="005F4200"/>
    <w:rsid w:val="005F53AD"/>
    <w:rsid w:val="005F6496"/>
    <w:rsid w:val="005F72D5"/>
    <w:rsid w:val="005F7903"/>
    <w:rsid w:val="006004A6"/>
    <w:rsid w:val="00601333"/>
    <w:rsid w:val="006014F1"/>
    <w:rsid w:val="00601989"/>
    <w:rsid w:val="00606D81"/>
    <w:rsid w:val="0061062A"/>
    <w:rsid w:val="00614033"/>
    <w:rsid w:val="00614354"/>
    <w:rsid w:val="00614A13"/>
    <w:rsid w:val="00615E51"/>
    <w:rsid w:val="00616315"/>
    <w:rsid w:val="00616E41"/>
    <w:rsid w:val="0061736F"/>
    <w:rsid w:val="00620B4D"/>
    <w:rsid w:val="00624456"/>
    <w:rsid w:val="0062468D"/>
    <w:rsid w:val="00626ACE"/>
    <w:rsid w:val="00632798"/>
    <w:rsid w:val="0063309D"/>
    <w:rsid w:val="006331AC"/>
    <w:rsid w:val="00635282"/>
    <w:rsid w:val="006353FE"/>
    <w:rsid w:val="00635875"/>
    <w:rsid w:val="00637586"/>
    <w:rsid w:val="00637C18"/>
    <w:rsid w:val="00637DE8"/>
    <w:rsid w:val="00643E6B"/>
    <w:rsid w:val="00646244"/>
    <w:rsid w:val="0064711D"/>
    <w:rsid w:val="00647FC1"/>
    <w:rsid w:val="00650B8B"/>
    <w:rsid w:val="00650D3B"/>
    <w:rsid w:val="00651A6C"/>
    <w:rsid w:val="00653933"/>
    <w:rsid w:val="0065423D"/>
    <w:rsid w:val="00655A1F"/>
    <w:rsid w:val="00655B2C"/>
    <w:rsid w:val="00657326"/>
    <w:rsid w:val="00662A79"/>
    <w:rsid w:val="00663274"/>
    <w:rsid w:val="00667477"/>
    <w:rsid w:val="0066779F"/>
    <w:rsid w:val="00670EB7"/>
    <w:rsid w:val="006716A7"/>
    <w:rsid w:val="00673518"/>
    <w:rsid w:val="006763FA"/>
    <w:rsid w:val="006774AF"/>
    <w:rsid w:val="00677DB2"/>
    <w:rsid w:val="006808F8"/>
    <w:rsid w:val="00682213"/>
    <w:rsid w:val="00682758"/>
    <w:rsid w:val="00682AD0"/>
    <w:rsid w:val="0068370D"/>
    <w:rsid w:val="00684C49"/>
    <w:rsid w:val="00685763"/>
    <w:rsid w:val="00687D24"/>
    <w:rsid w:val="006912FB"/>
    <w:rsid w:val="00696F65"/>
    <w:rsid w:val="006A2FF8"/>
    <w:rsid w:val="006A33F7"/>
    <w:rsid w:val="006A3468"/>
    <w:rsid w:val="006A4A5F"/>
    <w:rsid w:val="006A6D17"/>
    <w:rsid w:val="006A79F8"/>
    <w:rsid w:val="006A7E49"/>
    <w:rsid w:val="006B06C3"/>
    <w:rsid w:val="006B1218"/>
    <w:rsid w:val="006B190E"/>
    <w:rsid w:val="006B3C43"/>
    <w:rsid w:val="006B405A"/>
    <w:rsid w:val="006C0A9C"/>
    <w:rsid w:val="006C1B63"/>
    <w:rsid w:val="006C1C4F"/>
    <w:rsid w:val="006C3E14"/>
    <w:rsid w:val="006C5B53"/>
    <w:rsid w:val="006D0880"/>
    <w:rsid w:val="006D5301"/>
    <w:rsid w:val="006D5854"/>
    <w:rsid w:val="006E1E31"/>
    <w:rsid w:val="006E4DFA"/>
    <w:rsid w:val="006E6692"/>
    <w:rsid w:val="006E70B7"/>
    <w:rsid w:val="006E7114"/>
    <w:rsid w:val="006E7C37"/>
    <w:rsid w:val="006F0992"/>
    <w:rsid w:val="006F0B10"/>
    <w:rsid w:val="006F5242"/>
    <w:rsid w:val="006F6E5F"/>
    <w:rsid w:val="006F76C3"/>
    <w:rsid w:val="007046BC"/>
    <w:rsid w:val="00705D4B"/>
    <w:rsid w:val="00706515"/>
    <w:rsid w:val="00707032"/>
    <w:rsid w:val="00710341"/>
    <w:rsid w:val="0071178E"/>
    <w:rsid w:val="00712E9E"/>
    <w:rsid w:val="00713324"/>
    <w:rsid w:val="007139ED"/>
    <w:rsid w:val="00716607"/>
    <w:rsid w:val="00716C3C"/>
    <w:rsid w:val="00717C5B"/>
    <w:rsid w:val="0072107E"/>
    <w:rsid w:val="00722E15"/>
    <w:rsid w:val="00723A41"/>
    <w:rsid w:val="00723DEF"/>
    <w:rsid w:val="00723E3E"/>
    <w:rsid w:val="00725C40"/>
    <w:rsid w:val="00725DB8"/>
    <w:rsid w:val="00725E5C"/>
    <w:rsid w:val="00726933"/>
    <w:rsid w:val="00726AA6"/>
    <w:rsid w:val="00726D85"/>
    <w:rsid w:val="00730F66"/>
    <w:rsid w:val="00731E6E"/>
    <w:rsid w:val="007321B4"/>
    <w:rsid w:val="007332BF"/>
    <w:rsid w:val="00733DBC"/>
    <w:rsid w:val="00734043"/>
    <w:rsid w:val="007340B0"/>
    <w:rsid w:val="00735E64"/>
    <w:rsid w:val="0073734A"/>
    <w:rsid w:val="0074097E"/>
    <w:rsid w:val="00741741"/>
    <w:rsid w:val="00743F77"/>
    <w:rsid w:val="00744467"/>
    <w:rsid w:val="0074493F"/>
    <w:rsid w:val="0075018F"/>
    <w:rsid w:val="00760569"/>
    <w:rsid w:val="00760FC5"/>
    <w:rsid w:val="00761037"/>
    <w:rsid w:val="0076260F"/>
    <w:rsid w:val="00763120"/>
    <w:rsid w:val="0076341D"/>
    <w:rsid w:val="00766008"/>
    <w:rsid w:val="00767373"/>
    <w:rsid w:val="00767EFD"/>
    <w:rsid w:val="00770895"/>
    <w:rsid w:val="0077195A"/>
    <w:rsid w:val="00771F63"/>
    <w:rsid w:val="00771FD5"/>
    <w:rsid w:val="00773163"/>
    <w:rsid w:val="007735D6"/>
    <w:rsid w:val="00776836"/>
    <w:rsid w:val="00781BA8"/>
    <w:rsid w:val="007825F2"/>
    <w:rsid w:val="00782747"/>
    <w:rsid w:val="00783017"/>
    <w:rsid w:val="007852C4"/>
    <w:rsid w:val="00786BBE"/>
    <w:rsid w:val="00791CA2"/>
    <w:rsid w:val="00793A56"/>
    <w:rsid w:val="0079449A"/>
    <w:rsid w:val="007948FF"/>
    <w:rsid w:val="00795002"/>
    <w:rsid w:val="007979AC"/>
    <w:rsid w:val="007A07A8"/>
    <w:rsid w:val="007A4402"/>
    <w:rsid w:val="007A4583"/>
    <w:rsid w:val="007A6CE5"/>
    <w:rsid w:val="007A7995"/>
    <w:rsid w:val="007A7F0D"/>
    <w:rsid w:val="007B0ED4"/>
    <w:rsid w:val="007B42C2"/>
    <w:rsid w:val="007B4D9C"/>
    <w:rsid w:val="007B4ECA"/>
    <w:rsid w:val="007B6EE5"/>
    <w:rsid w:val="007C045A"/>
    <w:rsid w:val="007C1653"/>
    <w:rsid w:val="007C385C"/>
    <w:rsid w:val="007C4538"/>
    <w:rsid w:val="007C604B"/>
    <w:rsid w:val="007C7AF2"/>
    <w:rsid w:val="007C7EED"/>
    <w:rsid w:val="007D10C7"/>
    <w:rsid w:val="007D1ADD"/>
    <w:rsid w:val="007D1EC0"/>
    <w:rsid w:val="007D30C0"/>
    <w:rsid w:val="007D57B1"/>
    <w:rsid w:val="007D63BF"/>
    <w:rsid w:val="007D6704"/>
    <w:rsid w:val="007E055D"/>
    <w:rsid w:val="007E08E8"/>
    <w:rsid w:val="007E10A0"/>
    <w:rsid w:val="007E1413"/>
    <w:rsid w:val="007E3B44"/>
    <w:rsid w:val="007E4849"/>
    <w:rsid w:val="007E552D"/>
    <w:rsid w:val="007F29E2"/>
    <w:rsid w:val="007F2EC8"/>
    <w:rsid w:val="007F3520"/>
    <w:rsid w:val="007F7629"/>
    <w:rsid w:val="007F7D8D"/>
    <w:rsid w:val="007F7F89"/>
    <w:rsid w:val="0080034F"/>
    <w:rsid w:val="0080042E"/>
    <w:rsid w:val="00800908"/>
    <w:rsid w:val="00801B10"/>
    <w:rsid w:val="008023AA"/>
    <w:rsid w:val="00802830"/>
    <w:rsid w:val="00802A81"/>
    <w:rsid w:val="00803AC5"/>
    <w:rsid w:val="00804951"/>
    <w:rsid w:val="0080645B"/>
    <w:rsid w:val="008073F4"/>
    <w:rsid w:val="00807545"/>
    <w:rsid w:val="00811452"/>
    <w:rsid w:val="00811E30"/>
    <w:rsid w:val="00815037"/>
    <w:rsid w:val="008158C8"/>
    <w:rsid w:val="00817101"/>
    <w:rsid w:val="008176D9"/>
    <w:rsid w:val="0082064F"/>
    <w:rsid w:val="00820884"/>
    <w:rsid w:val="008215BA"/>
    <w:rsid w:val="00821D75"/>
    <w:rsid w:val="00822175"/>
    <w:rsid w:val="008222EF"/>
    <w:rsid w:val="00822B01"/>
    <w:rsid w:val="00822DA3"/>
    <w:rsid w:val="008237CD"/>
    <w:rsid w:val="00823ECC"/>
    <w:rsid w:val="00824547"/>
    <w:rsid w:val="00825CBF"/>
    <w:rsid w:val="00826277"/>
    <w:rsid w:val="008303BD"/>
    <w:rsid w:val="00831024"/>
    <w:rsid w:val="00833F97"/>
    <w:rsid w:val="008340D0"/>
    <w:rsid w:val="008347A5"/>
    <w:rsid w:val="00837ED3"/>
    <w:rsid w:val="00840B5E"/>
    <w:rsid w:val="0084132B"/>
    <w:rsid w:val="008413E4"/>
    <w:rsid w:val="00841BAF"/>
    <w:rsid w:val="008432C9"/>
    <w:rsid w:val="00843493"/>
    <w:rsid w:val="00844BA9"/>
    <w:rsid w:val="00845B4D"/>
    <w:rsid w:val="00846959"/>
    <w:rsid w:val="00852A8B"/>
    <w:rsid w:val="00853B69"/>
    <w:rsid w:val="00855E00"/>
    <w:rsid w:val="00856CD8"/>
    <w:rsid w:val="008574FE"/>
    <w:rsid w:val="00860893"/>
    <w:rsid w:val="00861851"/>
    <w:rsid w:val="00861C06"/>
    <w:rsid w:val="00861D9C"/>
    <w:rsid w:val="00861DC4"/>
    <w:rsid w:val="00863366"/>
    <w:rsid w:val="00863777"/>
    <w:rsid w:val="00863BDE"/>
    <w:rsid w:val="00864133"/>
    <w:rsid w:val="008656B4"/>
    <w:rsid w:val="00866BA0"/>
    <w:rsid w:val="0086743E"/>
    <w:rsid w:val="008706FA"/>
    <w:rsid w:val="00871A78"/>
    <w:rsid w:val="00871FAB"/>
    <w:rsid w:val="008738AB"/>
    <w:rsid w:val="00873FCA"/>
    <w:rsid w:val="00875469"/>
    <w:rsid w:val="00884EC5"/>
    <w:rsid w:val="008855C7"/>
    <w:rsid w:val="00885643"/>
    <w:rsid w:val="00886B62"/>
    <w:rsid w:val="0088719B"/>
    <w:rsid w:val="00890465"/>
    <w:rsid w:val="00890DA2"/>
    <w:rsid w:val="00892187"/>
    <w:rsid w:val="0089649E"/>
    <w:rsid w:val="00896C80"/>
    <w:rsid w:val="008A17D7"/>
    <w:rsid w:val="008A4BD8"/>
    <w:rsid w:val="008A51CD"/>
    <w:rsid w:val="008B0EDD"/>
    <w:rsid w:val="008B1138"/>
    <w:rsid w:val="008B13C7"/>
    <w:rsid w:val="008B4CBC"/>
    <w:rsid w:val="008C406C"/>
    <w:rsid w:val="008C4243"/>
    <w:rsid w:val="008D08F3"/>
    <w:rsid w:val="008D1BC6"/>
    <w:rsid w:val="008D1EE6"/>
    <w:rsid w:val="008D2198"/>
    <w:rsid w:val="008D2B61"/>
    <w:rsid w:val="008D3207"/>
    <w:rsid w:val="008D4058"/>
    <w:rsid w:val="008D4405"/>
    <w:rsid w:val="008D51B7"/>
    <w:rsid w:val="008D77D2"/>
    <w:rsid w:val="008E1F40"/>
    <w:rsid w:val="008E2253"/>
    <w:rsid w:val="008E77C6"/>
    <w:rsid w:val="008E7E99"/>
    <w:rsid w:val="008F0376"/>
    <w:rsid w:val="008F331F"/>
    <w:rsid w:val="008F4DCB"/>
    <w:rsid w:val="008F5A02"/>
    <w:rsid w:val="008F767E"/>
    <w:rsid w:val="008F7B91"/>
    <w:rsid w:val="008F7F54"/>
    <w:rsid w:val="0090106E"/>
    <w:rsid w:val="00901619"/>
    <w:rsid w:val="0090216E"/>
    <w:rsid w:val="00905B44"/>
    <w:rsid w:val="00906AD8"/>
    <w:rsid w:val="00910759"/>
    <w:rsid w:val="00911DFA"/>
    <w:rsid w:val="009123E9"/>
    <w:rsid w:val="00912716"/>
    <w:rsid w:val="0091308B"/>
    <w:rsid w:val="009135BE"/>
    <w:rsid w:val="00916516"/>
    <w:rsid w:val="009173D8"/>
    <w:rsid w:val="00922A09"/>
    <w:rsid w:val="0092337A"/>
    <w:rsid w:val="009251D2"/>
    <w:rsid w:val="00925C6E"/>
    <w:rsid w:val="0092635A"/>
    <w:rsid w:val="00926A0B"/>
    <w:rsid w:val="00926AC6"/>
    <w:rsid w:val="009277A7"/>
    <w:rsid w:val="0093073C"/>
    <w:rsid w:val="009334BD"/>
    <w:rsid w:val="009338DA"/>
    <w:rsid w:val="00933B49"/>
    <w:rsid w:val="00933E37"/>
    <w:rsid w:val="0093652A"/>
    <w:rsid w:val="0093685E"/>
    <w:rsid w:val="00940E02"/>
    <w:rsid w:val="009416DD"/>
    <w:rsid w:val="0094232C"/>
    <w:rsid w:val="00944434"/>
    <w:rsid w:val="00950B0B"/>
    <w:rsid w:val="00950FF1"/>
    <w:rsid w:val="009523DD"/>
    <w:rsid w:val="00953EC1"/>
    <w:rsid w:val="00954509"/>
    <w:rsid w:val="009553D5"/>
    <w:rsid w:val="009554DA"/>
    <w:rsid w:val="0095577B"/>
    <w:rsid w:val="0096121A"/>
    <w:rsid w:val="009628B2"/>
    <w:rsid w:val="009630A7"/>
    <w:rsid w:val="0096552E"/>
    <w:rsid w:val="009666ED"/>
    <w:rsid w:val="009708EA"/>
    <w:rsid w:val="00971029"/>
    <w:rsid w:val="00971281"/>
    <w:rsid w:val="009721D2"/>
    <w:rsid w:val="00972B4D"/>
    <w:rsid w:val="00972EE8"/>
    <w:rsid w:val="009735CE"/>
    <w:rsid w:val="00973F99"/>
    <w:rsid w:val="00974665"/>
    <w:rsid w:val="00975473"/>
    <w:rsid w:val="00977EF6"/>
    <w:rsid w:val="0098253B"/>
    <w:rsid w:val="00984267"/>
    <w:rsid w:val="009844F3"/>
    <w:rsid w:val="0098523B"/>
    <w:rsid w:val="009860FC"/>
    <w:rsid w:val="00986574"/>
    <w:rsid w:val="00987166"/>
    <w:rsid w:val="00987A0D"/>
    <w:rsid w:val="009903E2"/>
    <w:rsid w:val="00991B2B"/>
    <w:rsid w:val="00992CFD"/>
    <w:rsid w:val="00995338"/>
    <w:rsid w:val="0099590B"/>
    <w:rsid w:val="009973ED"/>
    <w:rsid w:val="009A0A47"/>
    <w:rsid w:val="009A1BA2"/>
    <w:rsid w:val="009A3274"/>
    <w:rsid w:val="009A5B39"/>
    <w:rsid w:val="009A622E"/>
    <w:rsid w:val="009A759C"/>
    <w:rsid w:val="009B09E2"/>
    <w:rsid w:val="009B273A"/>
    <w:rsid w:val="009B54CD"/>
    <w:rsid w:val="009B59AB"/>
    <w:rsid w:val="009B5C29"/>
    <w:rsid w:val="009B6220"/>
    <w:rsid w:val="009B62EB"/>
    <w:rsid w:val="009C04D7"/>
    <w:rsid w:val="009C14B2"/>
    <w:rsid w:val="009C167E"/>
    <w:rsid w:val="009C2C39"/>
    <w:rsid w:val="009C45D8"/>
    <w:rsid w:val="009C460A"/>
    <w:rsid w:val="009C6477"/>
    <w:rsid w:val="009C6D69"/>
    <w:rsid w:val="009D1035"/>
    <w:rsid w:val="009D1868"/>
    <w:rsid w:val="009D216C"/>
    <w:rsid w:val="009D30C2"/>
    <w:rsid w:val="009D528D"/>
    <w:rsid w:val="009D7FE4"/>
    <w:rsid w:val="009E022E"/>
    <w:rsid w:val="009E04A5"/>
    <w:rsid w:val="009E05CE"/>
    <w:rsid w:val="009E0E09"/>
    <w:rsid w:val="009E16A1"/>
    <w:rsid w:val="009E17E9"/>
    <w:rsid w:val="009E24EB"/>
    <w:rsid w:val="009E6099"/>
    <w:rsid w:val="009E6790"/>
    <w:rsid w:val="009E7354"/>
    <w:rsid w:val="009E7ED2"/>
    <w:rsid w:val="009E7FC0"/>
    <w:rsid w:val="009F2DFB"/>
    <w:rsid w:val="009F3BE7"/>
    <w:rsid w:val="009F4693"/>
    <w:rsid w:val="009F49BD"/>
    <w:rsid w:val="009F7A21"/>
    <w:rsid w:val="00A000EB"/>
    <w:rsid w:val="00A007F2"/>
    <w:rsid w:val="00A00CA2"/>
    <w:rsid w:val="00A01886"/>
    <w:rsid w:val="00A045E5"/>
    <w:rsid w:val="00A05159"/>
    <w:rsid w:val="00A07353"/>
    <w:rsid w:val="00A106DF"/>
    <w:rsid w:val="00A1114F"/>
    <w:rsid w:val="00A11A04"/>
    <w:rsid w:val="00A1296D"/>
    <w:rsid w:val="00A12FE5"/>
    <w:rsid w:val="00A13081"/>
    <w:rsid w:val="00A15519"/>
    <w:rsid w:val="00A157D8"/>
    <w:rsid w:val="00A15BD2"/>
    <w:rsid w:val="00A161DF"/>
    <w:rsid w:val="00A1739E"/>
    <w:rsid w:val="00A20F27"/>
    <w:rsid w:val="00A22461"/>
    <w:rsid w:val="00A23E24"/>
    <w:rsid w:val="00A247D6"/>
    <w:rsid w:val="00A2537E"/>
    <w:rsid w:val="00A25961"/>
    <w:rsid w:val="00A276A1"/>
    <w:rsid w:val="00A30762"/>
    <w:rsid w:val="00A30FBE"/>
    <w:rsid w:val="00A32F2E"/>
    <w:rsid w:val="00A339DD"/>
    <w:rsid w:val="00A34A9F"/>
    <w:rsid w:val="00A36B41"/>
    <w:rsid w:val="00A3768F"/>
    <w:rsid w:val="00A37F08"/>
    <w:rsid w:val="00A4105B"/>
    <w:rsid w:val="00A4279B"/>
    <w:rsid w:val="00A46406"/>
    <w:rsid w:val="00A46547"/>
    <w:rsid w:val="00A467F1"/>
    <w:rsid w:val="00A47ED2"/>
    <w:rsid w:val="00A50BA3"/>
    <w:rsid w:val="00A5271E"/>
    <w:rsid w:val="00A538DD"/>
    <w:rsid w:val="00A5427B"/>
    <w:rsid w:val="00A556F8"/>
    <w:rsid w:val="00A55734"/>
    <w:rsid w:val="00A57034"/>
    <w:rsid w:val="00A57126"/>
    <w:rsid w:val="00A60F1E"/>
    <w:rsid w:val="00A61B14"/>
    <w:rsid w:val="00A64665"/>
    <w:rsid w:val="00A65D07"/>
    <w:rsid w:val="00A65D4F"/>
    <w:rsid w:val="00A661AE"/>
    <w:rsid w:val="00A7182B"/>
    <w:rsid w:val="00A728E5"/>
    <w:rsid w:val="00A7485A"/>
    <w:rsid w:val="00A75C3D"/>
    <w:rsid w:val="00A761D5"/>
    <w:rsid w:val="00A764C6"/>
    <w:rsid w:val="00A768B2"/>
    <w:rsid w:val="00A80675"/>
    <w:rsid w:val="00A80C76"/>
    <w:rsid w:val="00A81959"/>
    <w:rsid w:val="00A82223"/>
    <w:rsid w:val="00A83C3D"/>
    <w:rsid w:val="00A83F3A"/>
    <w:rsid w:val="00A845C0"/>
    <w:rsid w:val="00A85A87"/>
    <w:rsid w:val="00A869FC"/>
    <w:rsid w:val="00A9267E"/>
    <w:rsid w:val="00A93C53"/>
    <w:rsid w:val="00A955A5"/>
    <w:rsid w:val="00A955C6"/>
    <w:rsid w:val="00A96F09"/>
    <w:rsid w:val="00A97ED8"/>
    <w:rsid w:val="00AA05B6"/>
    <w:rsid w:val="00AA45E9"/>
    <w:rsid w:val="00AA529C"/>
    <w:rsid w:val="00AA6014"/>
    <w:rsid w:val="00AA61AE"/>
    <w:rsid w:val="00AA652C"/>
    <w:rsid w:val="00AA74B3"/>
    <w:rsid w:val="00AB03E0"/>
    <w:rsid w:val="00AB0E2E"/>
    <w:rsid w:val="00AB48A3"/>
    <w:rsid w:val="00AB7A92"/>
    <w:rsid w:val="00AB7AAC"/>
    <w:rsid w:val="00AC314A"/>
    <w:rsid w:val="00AC4BCD"/>
    <w:rsid w:val="00AC6502"/>
    <w:rsid w:val="00AC6EE1"/>
    <w:rsid w:val="00AD01C8"/>
    <w:rsid w:val="00AD2B5E"/>
    <w:rsid w:val="00AD4776"/>
    <w:rsid w:val="00AD66AE"/>
    <w:rsid w:val="00AD708E"/>
    <w:rsid w:val="00AD741D"/>
    <w:rsid w:val="00AD7797"/>
    <w:rsid w:val="00AD7C2D"/>
    <w:rsid w:val="00AE2051"/>
    <w:rsid w:val="00AE2EEE"/>
    <w:rsid w:val="00AE3AD4"/>
    <w:rsid w:val="00AE48F4"/>
    <w:rsid w:val="00AE605C"/>
    <w:rsid w:val="00AE64AB"/>
    <w:rsid w:val="00AE6749"/>
    <w:rsid w:val="00AE7763"/>
    <w:rsid w:val="00AE79C3"/>
    <w:rsid w:val="00AF0CB2"/>
    <w:rsid w:val="00AF154D"/>
    <w:rsid w:val="00AF2400"/>
    <w:rsid w:val="00AF49DE"/>
    <w:rsid w:val="00AF7A99"/>
    <w:rsid w:val="00B0145D"/>
    <w:rsid w:val="00B017A5"/>
    <w:rsid w:val="00B01AB2"/>
    <w:rsid w:val="00B025CE"/>
    <w:rsid w:val="00B02AC8"/>
    <w:rsid w:val="00B02E7D"/>
    <w:rsid w:val="00B030E1"/>
    <w:rsid w:val="00B03884"/>
    <w:rsid w:val="00B05A6C"/>
    <w:rsid w:val="00B06546"/>
    <w:rsid w:val="00B066B4"/>
    <w:rsid w:val="00B129AF"/>
    <w:rsid w:val="00B1502F"/>
    <w:rsid w:val="00B15083"/>
    <w:rsid w:val="00B16345"/>
    <w:rsid w:val="00B16D69"/>
    <w:rsid w:val="00B16E69"/>
    <w:rsid w:val="00B17AEA"/>
    <w:rsid w:val="00B21E4D"/>
    <w:rsid w:val="00B22E8D"/>
    <w:rsid w:val="00B230E1"/>
    <w:rsid w:val="00B23FE4"/>
    <w:rsid w:val="00B24645"/>
    <w:rsid w:val="00B267FB"/>
    <w:rsid w:val="00B26F01"/>
    <w:rsid w:val="00B27941"/>
    <w:rsid w:val="00B31530"/>
    <w:rsid w:val="00B3471A"/>
    <w:rsid w:val="00B360CC"/>
    <w:rsid w:val="00B41082"/>
    <w:rsid w:val="00B41949"/>
    <w:rsid w:val="00B41E6F"/>
    <w:rsid w:val="00B43FE8"/>
    <w:rsid w:val="00B44CE5"/>
    <w:rsid w:val="00B45CCA"/>
    <w:rsid w:val="00B506A5"/>
    <w:rsid w:val="00B5084E"/>
    <w:rsid w:val="00B52126"/>
    <w:rsid w:val="00B53A99"/>
    <w:rsid w:val="00B54ECF"/>
    <w:rsid w:val="00B5732D"/>
    <w:rsid w:val="00B577FD"/>
    <w:rsid w:val="00B617FE"/>
    <w:rsid w:val="00B6256C"/>
    <w:rsid w:val="00B63398"/>
    <w:rsid w:val="00B63481"/>
    <w:rsid w:val="00B642B7"/>
    <w:rsid w:val="00B66F2F"/>
    <w:rsid w:val="00B67839"/>
    <w:rsid w:val="00B70346"/>
    <w:rsid w:val="00B70D16"/>
    <w:rsid w:val="00B71616"/>
    <w:rsid w:val="00B72F82"/>
    <w:rsid w:val="00B739D5"/>
    <w:rsid w:val="00B73BED"/>
    <w:rsid w:val="00B74014"/>
    <w:rsid w:val="00B74FF4"/>
    <w:rsid w:val="00B76018"/>
    <w:rsid w:val="00B76530"/>
    <w:rsid w:val="00B76CE8"/>
    <w:rsid w:val="00B76F37"/>
    <w:rsid w:val="00B7798C"/>
    <w:rsid w:val="00B80D82"/>
    <w:rsid w:val="00B81667"/>
    <w:rsid w:val="00B84363"/>
    <w:rsid w:val="00B84933"/>
    <w:rsid w:val="00B849DD"/>
    <w:rsid w:val="00B86B1E"/>
    <w:rsid w:val="00B92B48"/>
    <w:rsid w:val="00B92E56"/>
    <w:rsid w:val="00B95BB2"/>
    <w:rsid w:val="00BA3565"/>
    <w:rsid w:val="00BA4240"/>
    <w:rsid w:val="00BA5146"/>
    <w:rsid w:val="00BA567E"/>
    <w:rsid w:val="00BA6BD9"/>
    <w:rsid w:val="00BB0321"/>
    <w:rsid w:val="00BB091E"/>
    <w:rsid w:val="00BB4116"/>
    <w:rsid w:val="00BB523D"/>
    <w:rsid w:val="00BB6C11"/>
    <w:rsid w:val="00BB7A4A"/>
    <w:rsid w:val="00BC0443"/>
    <w:rsid w:val="00BC156A"/>
    <w:rsid w:val="00BC1869"/>
    <w:rsid w:val="00BC1E32"/>
    <w:rsid w:val="00BC220D"/>
    <w:rsid w:val="00BC5A57"/>
    <w:rsid w:val="00BC7352"/>
    <w:rsid w:val="00BD01D4"/>
    <w:rsid w:val="00BD0B8D"/>
    <w:rsid w:val="00BD182A"/>
    <w:rsid w:val="00BD3FED"/>
    <w:rsid w:val="00BD4718"/>
    <w:rsid w:val="00BD5D8B"/>
    <w:rsid w:val="00BE1398"/>
    <w:rsid w:val="00BE1B93"/>
    <w:rsid w:val="00BE2E44"/>
    <w:rsid w:val="00BE2F19"/>
    <w:rsid w:val="00BE3813"/>
    <w:rsid w:val="00BE4AE5"/>
    <w:rsid w:val="00BE53FF"/>
    <w:rsid w:val="00BE7D2E"/>
    <w:rsid w:val="00BF3283"/>
    <w:rsid w:val="00BF3731"/>
    <w:rsid w:val="00BF3BF1"/>
    <w:rsid w:val="00BF45AC"/>
    <w:rsid w:val="00BF5E6C"/>
    <w:rsid w:val="00BF69B5"/>
    <w:rsid w:val="00C03A00"/>
    <w:rsid w:val="00C05ED9"/>
    <w:rsid w:val="00C07DD0"/>
    <w:rsid w:val="00C11615"/>
    <w:rsid w:val="00C126D2"/>
    <w:rsid w:val="00C14423"/>
    <w:rsid w:val="00C14C9B"/>
    <w:rsid w:val="00C14F95"/>
    <w:rsid w:val="00C15DB9"/>
    <w:rsid w:val="00C16179"/>
    <w:rsid w:val="00C17317"/>
    <w:rsid w:val="00C21A34"/>
    <w:rsid w:val="00C24C01"/>
    <w:rsid w:val="00C2592F"/>
    <w:rsid w:val="00C279A3"/>
    <w:rsid w:val="00C30190"/>
    <w:rsid w:val="00C301B2"/>
    <w:rsid w:val="00C308E0"/>
    <w:rsid w:val="00C314F1"/>
    <w:rsid w:val="00C31F1B"/>
    <w:rsid w:val="00C32318"/>
    <w:rsid w:val="00C33B8B"/>
    <w:rsid w:val="00C343FC"/>
    <w:rsid w:val="00C36061"/>
    <w:rsid w:val="00C37ACC"/>
    <w:rsid w:val="00C4171B"/>
    <w:rsid w:val="00C41CB2"/>
    <w:rsid w:val="00C44516"/>
    <w:rsid w:val="00C44CFD"/>
    <w:rsid w:val="00C467B8"/>
    <w:rsid w:val="00C47544"/>
    <w:rsid w:val="00C475E4"/>
    <w:rsid w:val="00C50614"/>
    <w:rsid w:val="00C50BB2"/>
    <w:rsid w:val="00C523B9"/>
    <w:rsid w:val="00C5468E"/>
    <w:rsid w:val="00C55391"/>
    <w:rsid w:val="00C609F0"/>
    <w:rsid w:val="00C6145C"/>
    <w:rsid w:val="00C63AF6"/>
    <w:rsid w:val="00C63F26"/>
    <w:rsid w:val="00C64144"/>
    <w:rsid w:val="00C65069"/>
    <w:rsid w:val="00C70799"/>
    <w:rsid w:val="00C725CF"/>
    <w:rsid w:val="00C7440A"/>
    <w:rsid w:val="00C750FB"/>
    <w:rsid w:val="00C75B40"/>
    <w:rsid w:val="00C76238"/>
    <w:rsid w:val="00C76C8C"/>
    <w:rsid w:val="00C778CA"/>
    <w:rsid w:val="00C77933"/>
    <w:rsid w:val="00C81386"/>
    <w:rsid w:val="00C81F65"/>
    <w:rsid w:val="00C8292E"/>
    <w:rsid w:val="00C837A1"/>
    <w:rsid w:val="00C85890"/>
    <w:rsid w:val="00C86C42"/>
    <w:rsid w:val="00C905C3"/>
    <w:rsid w:val="00C9061A"/>
    <w:rsid w:val="00C9069D"/>
    <w:rsid w:val="00C90B70"/>
    <w:rsid w:val="00C911D1"/>
    <w:rsid w:val="00C91926"/>
    <w:rsid w:val="00C921A7"/>
    <w:rsid w:val="00C92FAC"/>
    <w:rsid w:val="00C94E40"/>
    <w:rsid w:val="00C96BDC"/>
    <w:rsid w:val="00CA11A8"/>
    <w:rsid w:val="00CA2126"/>
    <w:rsid w:val="00CA3784"/>
    <w:rsid w:val="00CA4C94"/>
    <w:rsid w:val="00CA5040"/>
    <w:rsid w:val="00CA614F"/>
    <w:rsid w:val="00CB0880"/>
    <w:rsid w:val="00CB1156"/>
    <w:rsid w:val="00CB1DA7"/>
    <w:rsid w:val="00CB4DDC"/>
    <w:rsid w:val="00CB6918"/>
    <w:rsid w:val="00CB7BB0"/>
    <w:rsid w:val="00CC155D"/>
    <w:rsid w:val="00CC17E6"/>
    <w:rsid w:val="00CC263E"/>
    <w:rsid w:val="00CC3F16"/>
    <w:rsid w:val="00CC563E"/>
    <w:rsid w:val="00CC6C0E"/>
    <w:rsid w:val="00CC6CE7"/>
    <w:rsid w:val="00CC7919"/>
    <w:rsid w:val="00CC7D2D"/>
    <w:rsid w:val="00CD3448"/>
    <w:rsid w:val="00CD4D3F"/>
    <w:rsid w:val="00CD6265"/>
    <w:rsid w:val="00CD6679"/>
    <w:rsid w:val="00CD6A7F"/>
    <w:rsid w:val="00CD6EB5"/>
    <w:rsid w:val="00CE029E"/>
    <w:rsid w:val="00CE054C"/>
    <w:rsid w:val="00CE0D22"/>
    <w:rsid w:val="00CE24A6"/>
    <w:rsid w:val="00CE2DD2"/>
    <w:rsid w:val="00CE41B0"/>
    <w:rsid w:val="00CE5B0A"/>
    <w:rsid w:val="00CF0ABF"/>
    <w:rsid w:val="00CF0FD2"/>
    <w:rsid w:val="00CF1400"/>
    <w:rsid w:val="00CF37BD"/>
    <w:rsid w:val="00CF7195"/>
    <w:rsid w:val="00D02339"/>
    <w:rsid w:val="00D031D3"/>
    <w:rsid w:val="00D043A4"/>
    <w:rsid w:val="00D04EC0"/>
    <w:rsid w:val="00D05073"/>
    <w:rsid w:val="00D053C9"/>
    <w:rsid w:val="00D06F7D"/>
    <w:rsid w:val="00D0765C"/>
    <w:rsid w:val="00D11666"/>
    <w:rsid w:val="00D13CAB"/>
    <w:rsid w:val="00D15615"/>
    <w:rsid w:val="00D15D60"/>
    <w:rsid w:val="00D1600C"/>
    <w:rsid w:val="00D17D87"/>
    <w:rsid w:val="00D224C9"/>
    <w:rsid w:val="00D236A6"/>
    <w:rsid w:val="00D2375C"/>
    <w:rsid w:val="00D25E06"/>
    <w:rsid w:val="00D26207"/>
    <w:rsid w:val="00D26C65"/>
    <w:rsid w:val="00D300E4"/>
    <w:rsid w:val="00D31FB2"/>
    <w:rsid w:val="00D320A3"/>
    <w:rsid w:val="00D32FBD"/>
    <w:rsid w:val="00D33E7D"/>
    <w:rsid w:val="00D35F30"/>
    <w:rsid w:val="00D362AD"/>
    <w:rsid w:val="00D37842"/>
    <w:rsid w:val="00D37B63"/>
    <w:rsid w:val="00D37C71"/>
    <w:rsid w:val="00D41F9E"/>
    <w:rsid w:val="00D42E84"/>
    <w:rsid w:val="00D43154"/>
    <w:rsid w:val="00D432B6"/>
    <w:rsid w:val="00D447F1"/>
    <w:rsid w:val="00D45544"/>
    <w:rsid w:val="00D45940"/>
    <w:rsid w:val="00D46D37"/>
    <w:rsid w:val="00D515B1"/>
    <w:rsid w:val="00D5255A"/>
    <w:rsid w:val="00D52FA0"/>
    <w:rsid w:val="00D539B3"/>
    <w:rsid w:val="00D57EF6"/>
    <w:rsid w:val="00D6059E"/>
    <w:rsid w:val="00D624D4"/>
    <w:rsid w:val="00D64B1E"/>
    <w:rsid w:val="00D67AE5"/>
    <w:rsid w:val="00D70840"/>
    <w:rsid w:val="00D71295"/>
    <w:rsid w:val="00D71361"/>
    <w:rsid w:val="00D72D16"/>
    <w:rsid w:val="00D73F5B"/>
    <w:rsid w:val="00D748F1"/>
    <w:rsid w:val="00D75307"/>
    <w:rsid w:val="00D76015"/>
    <w:rsid w:val="00D7604C"/>
    <w:rsid w:val="00D81E85"/>
    <w:rsid w:val="00D825D0"/>
    <w:rsid w:val="00D82D54"/>
    <w:rsid w:val="00D82D83"/>
    <w:rsid w:val="00D86D7A"/>
    <w:rsid w:val="00D9260E"/>
    <w:rsid w:val="00D9298D"/>
    <w:rsid w:val="00D940A9"/>
    <w:rsid w:val="00D94692"/>
    <w:rsid w:val="00D94947"/>
    <w:rsid w:val="00D95642"/>
    <w:rsid w:val="00D95B40"/>
    <w:rsid w:val="00DA1ED3"/>
    <w:rsid w:val="00DA54F8"/>
    <w:rsid w:val="00DA643C"/>
    <w:rsid w:val="00DA7512"/>
    <w:rsid w:val="00DB0039"/>
    <w:rsid w:val="00DB1078"/>
    <w:rsid w:val="00DB1476"/>
    <w:rsid w:val="00DB2533"/>
    <w:rsid w:val="00DB3AC8"/>
    <w:rsid w:val="00DB6A1F"/>
    <w:rsid w:val="00DB7D27"/>
    <w:rsid w:val="00DC03C9"/>
    <w:rsid w:val="00DC0D32"/>
    <w:rsid w:val="00DC0F80"/>
    <w:rsid w:val="00DC1249"/>
    <w:rsid w:val="00DC3B99"/>
    <w:rsid w:val="00DD0C75"/>
    <w:rsid w:val="00DD0D0F"/>
    <w:rsid w:val="00DD1C6E"/>
    <w:rsid w:val="00DD2A54"/>
    <w:rsid w:val="00DD3D3D"/>
    <w:rsid w:val="00DD50CE"/>
    <w:rsid w:val="00DE11C2"/>
    <w:rsid w:val="00DE3552"/>
    <w:rsid w:val="00DE3DFD"/>
    <w:rsid w:val="00DE4164"/>
    <w:rsid w:val="00DE54E3"/>
    <w:rsid w:val="00DF0E52"/>
    <w:rsid w:val="00DF1D1B"/>
    <w:rsid w:val="00DF443B"/>
    <w:rsid w:val="00DF68E2"/>
    <w:rsid w:val="00E002A7"/>
    <w:rsid w:val="00E02F13"/>
    <w:rsid w:val="00E0449E"/>
    <w:rsid w:val="00E072FA"/>
    <w:rsid w:val="00E10BAD"/>
    <w:rsid w:val="00E10CF9"/>
    <w:rsid w:val="00E11B1E"/>
    <w:rsid w:val="00E12A0A"/>
    <w:rsid w:val="00E16066"/>
    <w:rsid w:val="00E1607A"/>
    <w:rsid w:val="00E16904"/>
    <w:rsid w:val="00E16B0D"/>
    <w:rsid w:val="00E23D72"/>
    <w:rsid w:val="00E24355"/>
    <w:rsid w:val="00E251F3"/>
    <w:rsid w:val="00E25669"/>
    <w:rsid w:val="00E26361"/>
    <w:rsid w:val="00E264BA"/>
    <w:rsid w:val="00E27338"/>
    <w:rsid w:val="00E27554"/>
    <w:rsid w:val="00E30097"/>
    <w:rsid w:val="00E30382"/>
    <w:rsid w:val="00E35F81"/>
    <w:rsid w:val="00E36E10"/>
    <w:rsid w:val="00E375B7"/>
    <w:rsid w:val="00E404ED"/>
    <w:rsid w:val="00E43349"/>
    <w:rsid w:val="00E443D8"/>
    <w:rsid w:val="00E448C6"/>
    <w:rsid w:val="00E44D45"/>
    <w:rsid w:val="00E44DD6"/>
    <w:rsid w:val="00E478E6"/>
    <w:rsid w:val="00E53D54"/>
    <w:rsid w:val="00E54824"/>
    <w:rsid w:val="00E54B79"/>
    <w:rsid w:val="00E56FC3"/>
    <w:rsid w:val="00E57941"/>
    <w:rsid w:val="00E60397"/>
    <w:rsid w:val="00E64527"/>
    <w:rsid w:val="00E65F23"/>
    <w:rsid w:val="00E6789D"/>
    <w:rsid w:val="00E67981"/>
    <w:rsid w:val="00E72067"/>
    <w:rsid w:val="00E732FB"/>
    <w:rsid w:val="00E73416"/>
    <w:rsid w:val="00E74916"/>
    <w:rsid w:val="00E74DAD"/>
    <w:rsid w:val="00E750A2"/>
    <w:rsid w:val="00E756EF"/>
    <w:rsid w:val="00E77414"/>
    <w:rsid w:val="00E835AF"/>
    <w:rsid w:val="00E8405B"/>
    <w:rsid w:val="00E8571F"/>
    <w:rsid w:val="00E86A65"/>
    <w:rsid w:val="00E87DEE"/>
    <w:rsid w:val="00E900F8"/>
    <w:rsid w:val="00E90537"/>
    <w:rsid w:val="00E9298A"/>
    <w:rsid w:val="00E92FE5"/>
    <w:rsid w:val="00E93D66"/>
    <w:rsid w:val="00E93E2A"/>
    <w:rsid w:val="00E9484F"/>
    <w:rsid w:val="00E949F4"/>
    <w:rsid w:val="00E9674C"/>
    <w:rsid w:val="00E9719D"/>
    <w:rsid w:val="00E979FA"/>
    <w:rsid w:val="00E97C39"/>
    <w:rsid w:val="00EA0A78"/>
    <w:rsid w:val="00EA2141"/>
    <w:rsid w:val="00EA2A5E"/>
    <w:rsid w:val="00EA69F2"/>
    <w:rsid w:val="00EA6BA6"/>
    <w:rsid w:val="00EB123B"/>
    <w:rsid w:val="00EB1481"/>
    <w:rsid w:val="00EB621F"/>
    <w:rsid w:val="00EC11FE"/>
    <w:rsid w:val="00EC278E"/>
    <w:rsid w:val="00EC2839"/>
    <w:rsid w:val="00EC2BA8"/>
    <w:rsid w:val="00EC4BC0"/>
    <w:rsid w:val="00EC63F0"/>
    <w:rsid w:val="00EC6DF2"/>
    <w:rsid w:val="00EC70D2"/>
    <w:rsid w:val="00EC78FF"/>
    <w:rsid w:val="00ED02EE"/>
    <w:rsid w:val="00ED0992"/>
    <w:rsid w:val="00ED1C08"/>
    <w:rsid w:val="00ED31F5"/>
    <w:rsid w:val="00ED3260"/>
    <w:rsid w:val="00ED4C12"/>
    <w:rsid w:val="00ED5193"/>
    <w:rsid w:val="00ED52B0"/>
    <w:rsid w:val="00ED585E"/>
    <w:rsid w:val="00ED5C75"/>
    <w:rsid w:val="00ED7D7A"/>
    <w:rsid w:val="00EE0C76"/>
    <w:rsid w:val="00EE1485"/>
    <w:rsid w:val="00EE299C"/>
    <w:rsid w:val="00EE54A3"/>
    <w:rsid w:val="00EE7796"/>
    <w:rsid w:val="00EE7E5C"/>
    <w:rsid w:val="00EF0422"/>
    <w:rsid w:val="00EF0F27"/>
    <w:rsid w:val="00EF145C"/>
    <w:rsid w:val="00EF27DE"/>
    <w:rsid w:val="00EF2AB5"/>
    <w:rsid w:val="00EF2AD7"/>
    <w:rsid w:val="00EF3034"/>
    <w:rsid w:val="00EF4E1B"/>
    <w:rsid w:val="00EF5EC0"/>
    <w:rsid w:val="00EF6ADA"/>
    <w:rsid w:val="00F003CA"/>
    <w:rsid w:val="00F005A8"/>
    <w:rsid w:val="00F011F4"/>
    <w:rsid w:val="00F01C81"/>
    <w:rsid w:val="00F05F54"/>
    <w:rsid w:val="00F06BBB"/>
    <w:rsid w:val="00F1125C"/>
    <w:rsid w:val="00F11561"/>
    <w:rsid w:val="00F122BD"/>
    <w:rsid w:val="00F1231C"/>
    <w:rsid w:val="00F12A5A"/>
    <w:rsid w:val="00F13040"/>
    <w:rsid w:val="00F139DD"/>
    <w:rsid w:val="00F150E9"/>
    <w:rsid w:val="00F16AFD"/>
    <w:rsid w:val="00F2282A"/>
    <w:rsid w:val="00F228FE"/>
    <w:rsid w:val="00F26BCA"/>
    <w:rsid w:val="00F26CE0"/>
    <w:rsid w:val="00F27021"/>
    <w:rsid w:val="00F30EA0"/>
    <w:rsid w:val="00F32ABB"/>
    <w:rsid w:val="00F3393B"/>
    <w:rsid w:val="00F33A0A"/>
    <w:rsid w:val="00F34EF4"/>
    <w:rsid w:val="00F3548D"/>
    <w:rsid w:val="00F35E5E"/>
    <w:rsid w:val="00F360E1"/>
    <w:rsid w:val="00F411F6"/>
    <w:rsid w:val="00F4210C"/>
    <w:rsid w:val="00F4319E"/>
    <w:rsid w:val="00F45CF5"/>
    <w:rsid w:val="00F50388"/>
    <w:rsid w:val="00F50AB7"/>
    <w:rsid w:val="00F50B36"/>
    <w:rsid w:val="00F517CB"/>
    <w:rsid w:val="00F52AC7"/>
    <w:rsid w:val="00F53464"/>
    <w:rsid w:val="00F5505A"/>
    <w:rsid w:val="00F56E15"/>
    <w:rsid w:val="00F57739"/>
    <w:rsid w:val="00F621C7"/>
    <w:rsid w:val="00F64009"/>
    <w:rsid w:val="00F64207"/>
    <w:rsid w:val="00F64EFA"/>
    <w:rsid w:val="00F64FD2"/>
    <w:rsid w:val="00F66009"/>
    <w:rsid w:val="00F66E42"/>
    <w:rsid w:val="00F718AA"/>
    <w:rsid w:val="00F756FC"/>
    <w:rsid w:val="00F75A1A"/>
    <w:rsid w:val="00F81708"/>
    <w:rsid w:val="00F81957"/>
    <w:rsid w:val="00F84585"/>
    <w:rsid w:val="00F84A47"/>
    <w:rsid w:val="00F84E0D"/>
    <w:rsid w:val="00F87E87"/>
    <w:rsid w:val="00F91089"/>
    <w:rsid w:val="00F91D40"/>
    <w:rsid w:val="00F9353A"/>
    <w:rsid w:val="00F93CFB"/>
    <w:rsid w:val="00F95031"/>
    <w:rsid w:val="00F958D7"/>
    <w:rsid w:val="00F961C2"/>
    <w:rsid w:val="00F96683"/>
    <w:rsid w:val="00FA1750"/>
    <w:rsid w:val="00FA1810"/>
    <w:rsid w:val="00FA1CCA"/>
    <w:rsid w:val="00FA4356"/>
    <w:rsid w:val="00FB10B0"/>
    <w:rsid w:val="00FB19AA"/>
    <w:rsid w:val="00FB1A68"/>
    <w:rsid w:val="00FB2EA5"/>
    <w:rsid w:val="00FB3DCA"/>
    <w:rsid w:val="00FB527D"/>
    <w:rsid w:val="00FB66AE"/>
    <w:rsid w:val="00FB6A6E"/>
    <w:rsid w:val="00FB7565"/>
    <w:rsid w:val="00FB7AE2"/>
    <w:rsid w:val="00FC056F"/>
    <w:rsid w:val="00FC0861"/>
    <w:rsid w:val="00FC1BB3"/>
    <w:rsid w:val="00FC1C4E"/>
    <w:rsid w:val="00FC2BDD"/>
    <w:rsid w:val="00FC38D5"/>
    <w:rsid w:val="00FC4AF1"/>
    <w:rsid w:val="00FC56EF"/>
    <w:rsid w:val="00FC7609"/>
    <w:rsid w:val="00FC7A7B"/>
    <w:rsid w:val="00FD034A"/>
    <w:rsid w:val="00FD0A3C"/>
    <w:rsid w:val="00FD1729"/>
    <w:rsid w:val="00FD1F66"/>
    <w:rsid w:val="00FD2DF2"/>
    <w:rsid w:val="00FD3FD7"/>
    <w:rsid w:val="00FD4A15"/>
    <w:rsid w:val="00FD4F92"/>
    <w:rsid w:val="00FD5557"/>
    <w:rsid w:val="00FD57F3"/>
    <w:rsid w:val="00FD79A1"/>
    <w:rsid w:val="00FE0B94"/>
    <w:rsid w:val="00FE1138"/>
    <w:rsid w:val="00FE17D8"/>
    <w:rsid w:val="00FE1D9B"/>
    <w:rsid w:val="00FE2324"/>
    <w:rsid w:val="00FE4023"/>
    <w:rsid w:val="00FE5DD4"/>
    <w:rsid w:val="00FE75B2"/>
    <w:rsid w:val="00FE7860"/>
    <w:rsid w:val="00FF283E"/>
    <w:rsid w:val="00FF2DA3"/>
    <w:rsid w:val="00FF4C0A"/>
    <w:rsid w:val="00FF7C95"/>
    <w:rsid w:val="0131BEE2"/>
    <w:rsid w:val="0286DC28"/>
    <w:rsid w:val="02E7E6BE"/>
    <w:rsid w:val="03349128"/>
    <w:rsid w:val="06D99174"/>
    <w:rsid w:val="084EF534"/>
    <w:rsid w:val="0A7F6E4A"/>
    <w:rsid w:val="0B151889"/>
    <w:rsid w:val="0BA04232"/>
    <w:rsid w:val="0CF52483"/>
    <w:rsid w:val="1332F804"/>
    <w:rsid w:val="13742688"/>
    <w:rsid w:val="14986193"/>
    <w:rsid w:val="1678FF65"/>
    <w:rsid w:val="172CFFE1"/>
    <w:rsid w:val="1C50C82B"/>
    <w:rsid w:val="1DB3DFD7"/>
    <w:rsid w:val="1EFF5C8C"/>
    <w:rsid w:val="212FB37A"/>
    <w:rsid w:val="26E92FBF"/>
    <w:rsid w:val="27173E64"/>
    <w:rsid w:val="2C65E49E"/>
    <w:rsid w:val="2D5FB02E"/>
    <w:rsid w:val="3199A8D0"/>
    <w:rsid w:val="31F6F1F7"/>
    <w:rsid w:val="3239FBA3"/>
    <w:rsid w:val="346395D0"/>
    <w:rsid w:val="361CB7F7"/>
    <w:rsid w:val="376CC04E"/>
    <w:rsid w:val="3786E591"/>
    <w:rsid w:val="37A414D6"/>
    <w:rsid w:val="3A62CC44"/>
    <w:rsid w:val="3B92C6F9"/>
    <w:rsid w:val="3BE4E2A6"/>
    <w:rsid w:val="3D1A4E20"/>
    <w:rsid w:val="43603C3A"/>
    <w:rsid w:val="44A1FDD3"/>
    <w:rsid w:val="44FECFA9"/>
    <w:rsid w:val="476479F5"/>
    <w:rsid w:val="486E86E9"/>
    <w:rsid w:val="48AF029C"/>
    <w:rsid w:val="499A485E"/>
    <w:rsid w:val="4CE47D23"/>
    <w:rsid w:val="4DDB5C95"/>
    <w:rsid w:val="4E2C9EF8"/>
    <w:rsid w:val="508D2287"/>
    <w:rsid w:val="523914A6"/>
    <w:rsid w:val="577CFA4F"/>
    <w:rsid w:val="57FABDD7"/>
    <w:rsid w:val="58F2BF77"/>
    <w:rsid w:val="59468CE4"/>
    <w:rsid w:val="5B7C0944"/>
    <w:rsid w:val="5BD5E534"/>
    <w:rsid w:val="5C3A295D"/>
    <w:rsid w:val="5D54ACA6"/>
    <w:rsid w:val="5E539DC0"/>
    <w:rsid w:val="5F038E15"/>
    <w:rsid w:val="5F4570E8"/>
    <w:rsid w:val="63D8E017"/>
    <w:rsid w:val="66DFDF35"/>
    <w:rsid w:val="684EFC1F"/>
    <w:rsid w:val="69CDE93C"/>
    <w:rsid w:val="6EAC5A31"/>
    <w:rsid w:val="70DAF7DE"/>
    <w:rsid w:val="70EBE712"/>
    <w:rsid w:val="724052C0"/>
    <w:rsid w:val="7311BE0B"/>
    <w:rsid w:val="743EA6AB"/>
    <w:rsid w:val="745046E3"/>
    <w:rsid w:val="7512B083"/>
    <w:rsid w:val="77281A1C"/>
    <w:rsid w:val="77FE4527"/>
    <w:rsid w:val="79EB352F"/>
    <w:rsid w:val="7B93202E"/>
    <w:rsid w:val="7C4C76EE"/>
    <w:rsid w:val="7C520518"/>
    <w:rsid w:val="7D04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4D560"/>
  <w15:docId w15:val="{E8EF3DC6-724B-4513-869A-34204893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6A65"/>
    <w:pPr>
      <w:spacing w:after="0" w:line="240" w:lineRule="auto"/>
    </w:pPr>
    <w:rPr>
      <w:rFonts w:ascii="Frutiger CE" w:eastAsia="Times New Roman" w:hAnsi="Frutiger CE" w:cs="Times New Roman"/>
      <w:bCs/>
      <w:kern w:val="0"/>
    </w:rPr>
  </w:style>
  <w:style w:type="paragraph" w:styleId="Nadpis1">
    <w:name w:val="heading 1"/>
    <w:basedOn w:val="Normln"/>
    <w:next w:val="Normln"/>
    <w:link w:val="Nadpis1Char"/>
    <w:qFormat/>
    <w:rsid w:val="007C7AF2"/>
    <w:pPr>
      <w:widowControl w:val="0"/>
      <w:numPr>
        <w:numId w:val="29"/>
      </w:numPr>
      <w:spacing w:before="360" w:after="240"/>
      <w:ind w:left="709" w:hanging="709"/>
      <w:jc w:val="center"/>
      <w:outlineLvl w:val="0"/>
    </w:pPr>
    <w:rPr>
      <w:rFonts w:ascii="Arial" w:hAnsi="Arial" w:cs="Arial"/>
      <w:b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E86A65"/>
    <w:pPr>
      <w:numPr>
        <w:ilvl w:val="1"/>
      </w:numPr>
      <w:spacing w:before="120" w:after="120"/>
      <w:jc w:val="both"/>
      <w:outlineLvl w:val="1"/>
    </w:pPr>
    <w:rPr>
      <w:b w:val="0"/>
      <w:bCs w:val="0"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E86A65"/>
    <w:pPr>
      <w:widowControl w:val="0"/>
      <w:numPr>
        <w:numId w:val="13"/>
      </w:numPr>
      <w:overflowPunct w:val="0"/>
      <w:autoSpaceDE w:val="0"/>
      <w:autoSpaceDN w:val="0"/>
      <w:adjustRightInd w:val="0"/>
      <w:spacing w:before="120" w:after="120"/>
      <w:contextualSpacing w:val="0"/>
      <w:jc w:val="both"/>
      <w:outlineLvl w:val="2"/>
    </w:pPr>
    <w:rPr>
      <w:rFonts w:ascii="Arial" w:hAnsi="Arial" w:cs="Arial"/>
      <w:bCs w:val="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86A65"/>
    <w:pPr>
      <w:keepNext/>
      <w:keepLines/>
      <w:numPr>
        <w:ilvl w:val="3"/>
        <w:numId w:val="2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6A65"/>
    <w:pPr>
      <w:keepNext/>
      <w:keepLines/>
      <w:numPr>
        <w:ilvl w:val="4"/>
        <w:numId w:val="29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86A65"/>
    <w:pPr>
      <w:keepNext/>
      <w:keepLines/>
      <w:numPr>
        <w:ilvl w:val="5"/>
        <w:numId w:val="29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86A65"/>
    <w:pPr>
      <w:keepNext/>
      <w:keepLines/>
      <w:numPr>
        <w:ilvl w:val="6"/>
        <w:numId w:val="2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86A65"/>
    <w:pPr>
      <w:keepNext/>
      <w:keepLines/>
      <w:numPr>
        <w:ilvl w:val="7"/>
        <w:numId w:val="2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86A65"/>
    <w:pPr>
      <w:keepNext/>
      <w:keepLines/>
      <w:numPr>
        <w:ilvl w:val="8"/>
        <w:numId w:val="2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7AF2"/>
    <w:rPr>
      <w:rFonts w:ascii="Arial" w:eastAsia="Times New Roman" w:hAnsi="Arial" w:cs="Arial"/>
      <w:b/>
      <w:bCs/>
      <w:kern w:val="0"/>
    </w:rPr>
  </w:style>
  <w:style w:type="character" w:customStyle="1" w:styleId="Nadpis2Char">
    <w:name w:val="Nadpis 2 Char"/>
    <w:basedOn w:val="Standardnpsmoodstavce"/>
    <w:link w:val="Nadpis2"/>
    <w:uiPriority w:val="9"/>
    <w:rsid w:val="00E86A65"/>
    <w:rPr>
      <w:rFonts w:ascii="Arial" w:eastAsia="Times New Roman" w:hAnsi="Arial" w:cs="Arial"/>
      <w:kern w:val="0"/>
    </w:rPr>
  </w:style>
  <w:style w:type="character" w:customStyle="1" w:styleId="Nadpis3Char">
    <w:name w:val="Nadpis 3 Char"/>
    <w:basedOn w:val="Standardnpsmoodstavce"/>
    <w:link w:val="Nadpis3"/>
    <w:uiPriority w:val="9"/>
    <w:rsid w:val="00E86A65"/>
    <w:rPr>
      <w:rFonts w:ascii="Arial" w:eastAsia="Times New Roman" w:hAnsi="Arial" w:cs="Arial"/>
      <w:kern w:val="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86A65"/>
    <w:rPr>
      <w:rFonts w:asciiTheme="majorHAnsi" w:eastAsiaTheme="majorEastAsia" w:hAnsiTheme="majorHAnsi" w:cstheme="majorBidi"/>
      <w:bCs/>
      <w:i/>
      <w:iCs/>
      <w:color w:val="2F5496" w:themeColor="accent1" w:themeShade="BF"/>
      <w:kern w:val="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6A65"/>
    <w:rPr>
      <w:rFonts w:asciiTheme="majorHAnsi" w:eastAsiaTheme="majorEastAsia" w:hAnsiTheme="majorHAnsi" w:cstheme="majorBidi"/>
      <w:bCs/>
      <w:color w:val="2F5496" w:themeColor="accent1" w:themeShade="BF"/>
      <w:kern w:val="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86A65"/>
    <w:rPr>
      <w:rFonts w:asciiTheme="majorHAnsi" w:eastAsiaTheme="majorEastAsia" w:hAnsiTheme="majorHAnsi" w:cstheme="majorBidi"/>
      <w:bCs/>
      <w:color w:val="1F3763" w:themeColor="accent1" w:themeShade="7F"/>
      <w:kern w:val="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86A65"/>
    <w:rPr>
      <w:rFonts w:asciiTheme="majorHAnsi" w:eastAsiaTheme="majorEastAsia" w:hAnsiTheme="majorHAnsi" w:cstheme="majorBidi"/>
      <w:bCs/>
      <w:i/>
      <w:iCs/>
      <w:color w:val="1F3763" w:themeColor="accent1" w:themeShade="7F"/>
      <w:kern w:val="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86A65"/>
    <w:rPr>
      <w:rFonts w:asciiTheme="majorHAnsi" w:eastAsiaTheme="majorEastAsia" w:hAnsiTheme="majorHAnsi" w:cstheme="majorBidi"/>
      <w:bCs/>
      <w:color w:val="272727" w:themeColor="text1" w:themeTint="D8"/>
      <w:kern w:val="0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86A65"/>
    <w:rPr>
      <w:rFonts w:asciiTheme="majorHAnsi" w:eastAsiaTheme="majorEastAsia" w:hAnsiTheme="majorHAnsi" w:cstheme="majorBidi"/>
      <w:bCs/>
      <w:i/>
      <w:iCs/>
      <w:color w:val="272727" w:themeColor="text1" w:themeTint="D8"/>
      <w:kern w:val="0"/>
      <w:sz w:val="21"/>
      <w:szCs w:val="21"/>
    </w:rPr>
  </w:style>
  <w:style w:type="paragraph" w:styleId="Zkladntext2">
    <w:name w:val="Body Text 2"/>
    <w:basedOn w:val="Normln"/>
    <w:link w:val="Zkladntext2Char"/>
    <w:rsid w:val="00E86A65"/>
    <w:pPr>
      <w:tabs>
        <w:tab w:val="left" w:pos="850"/>
      </w:tabs>
      <w:jc w:val="center"/>
    </w:pPr>
    <w:rPr>
      <w:sz w:val="23"/>
      <w:szCs w:val="23"/>
    </w:rPr>
  </w:style>
  <w:style w:type="character" w:customStyle="1" w:styleId="Zkladntext2Char">
    <w:name w:val="Základní text 2 Char"/>
    <w:basedOn w:val="Standardnpsmoodstavce"/>
    <w:link w:val="Zkladntext2"/>
    <w:semiHidden/>
    <w:rsid w:val="00E86A65"/>
    <w:rPr>
      <w:rFonts w:ascii="Frutiger CE" w:eastAsia="Times New Roman" w:hAnsi="Frutiger CE" w:cs="Times New Roman"/>
      <w:bCs/>
      <w:kern w:val="0"/>
      <w:sz w:val="23"/>
      <w:szCs w:val="23"/>
    </w:rPr>
  </w:style>
  <w:style w:type="paragraph" w:styleId="Nzev">
    <w:name w:val="Title"/>
    <w:basedOn w:val="Normln"/>
    <w:link w:val="NzevChar"/>
    <w:qFormat/>
    <w:rsid w:val="00E86A65"/>
    <w:pPr>
      <w:keepNext/>
      <w:jc w:val="center"/>
    </w:pPr>
    <w:rPr>
      <w:rFonts w:cs="Tahoma"/>
      <w:b/>
      <w:sz w:val="25"/>
      <w:szCs w:val="25"/>
    </w:rPr>
  </w:style>
  <w:style w:type="character" w:customStyle="1" w:styleId="NzevChar">
    <w:name w:val="Název Char"/>
    <w:basedOn w:val="Standardnpsmoodstavce"/>
    <w:link w:val="Nzev"/>
    <w:rsid w:val="00E86A65"/>
    <w:rPr>
      <w:rFonts w:ascii="Frutiger CE" w:eastAsia="Times New Roman" w:hAnsi="Frutiger CE" w:cs="Tahoma"/>
      <w:b/>
      <w:bCs/>
      <w:kern w:val="0"/>
      <w:sz w:val="25"/>
      <w:szCs w:val="25"/>
    </w:rPr>
  </w:style>
  <w:style w:type="paragraph" w:styleId="Odstavecseseznamem">
    <w:name w:val="List Paragraph"/>
    <w:aliases w:val="body smlouvy"/>
    <w:basedOn w:val="Normln"/>
    <w:link w:val="OdstavecseseznamemChar"/>
    <w:uiPriority w:val="34"/>
    <w:qFormat/>
    <w:rsid w:val="00E86A65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E86A6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86A65"/>
    <w:rPr>
      <w:rFonts w:ascii="Frutiger CE" w:eastAsia="Times New Roman" w:hAnsi="Frutiger CE" w:cs="Times New Roman"/>
      <w:bCs/>
      <w:kern w:val="0"/>
    </w:rPr>
  </w:style>
  <w:style w:type="paragraph" w:styleId="Zhlav">
    <w:name w:val="header"/>
    <w:basedOn w:val="Normln"/>
    <w:link w:val="ZhlavChar"/>
    <w:rsid w:val="00E86A65"/>
    <w:pPr>
      <w:tabs>
        <w:tab w:val="center" w:pos="4536"/>
        <w:tab w:val="right" w:pos="9072"/>
      </w:tabs>
      <w:spacing w:before="40" w:after="40"/>
      <w:jc w:val="both"/>
    </w:pPr>
    <w:rPr>
      <w:rFonts w:ascii="Arial" w:hAnsi="Arial"/>
      <w:bCs w:val="0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E86A65"/>
    <w:rPr>
      <w:rFonts w:ascii="Arial" w:eastAsia="Times New Roman" w:hAnsi="Arial" w:cs="Times New Roman"/>
      <w:kern w:val="0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E86A65"/>
    <w:pPr>
      <w:widowControl w:val="0"/>
      <w:suppressAutoHyphens/>
      <w:autoSpaceDE w:val="0"/>
      <w:autoSpaceDN w:val="0"/>
      <w:ind w:firstLine="709"/>
      <w:jc w:val="both"/>
    </w:pPr>
    <w:rPr>
      <w:rFonts w:ascii="Arial" w:hAnsi="Arial" w:cs="Arial"/>
      <w:bCs w:val="0"/>
      <w:i/>
      <w:iCs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E86A65"/>
    <w:rPr>
      <w:rFonts w:ascii="Arial" w:eastAsia="Times New Roman" w:hAnsi="Arial" w:cs="Arial"/>
      <w:i/>
      <w:iCs/>
      <w:kern w:val="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E86A65"/>
    <w:pPr>
      <w:ind w:left="705" w:hanging="705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E86A65"/>
    <w:rPr>
      <w:rFonts w:ascii="Frutiger CE" w:eastAsia="Times New Roman" w:hAnsi="Frutiger CE" w:cs="Times New Roman"/>
      <w:bCs/>
      <w:kern w:val="0"/>
    </w:rPr>
  </w:style>
  <w:style w:type="paragraph" w:styleId="Textbubliny">
    <w:name w:val="Balloon Text"/>
    <w:basedOn w:val="Normln"/>
    <w:link w:val="TextbublinyChar"/>
    <w:rsid w:val="00E86A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86A65"/>
    <w:rPr>
      <w:rFonts w:ascii="Tahoma" w:eastAsia="Times New Roman" w:hAnsi="Tahoma" w:cs="Tahoma"/>
      <w:bCs/>
      <w:kern w:val="0"/>
      <w:sz w:val="16"/>
      <w:szCs w:val="16"/>
    </w:rPr>
  </w:style>
  <w:style w:type="character" w:customStyle="1" w:styleId="CommentReference">
    <w:name w:val="Comment Reference"/>
    <w:uiPriority w:val="99"/>
    <w:rsid w:val="00E86A65"/>
    <w:rPr>
      <w:sz w:val="16"/>
      <w:szCs w:val="16"/>
    </w:rPr>
  </w:style>
  <w:style w:type="paragraph" w:customStyle="1" w:styleId="CommentText">
    <w:name w:val="Comment Text"/>
    <w:basedOn w:val="Normln"/>
    <w:link w:val="CommentTextChar"/>
    <w:uiPriority w:val="99"/>
    <w:rsid w:val="00E86A65"/>
    <w:rPr>
      <w:sz w:val="20"/>
      <w:szCs w:val="20"/>
    </w:rPr>
  </w:style>
  <w:style w:type="character" w:customStyle="1" w:styleId="CommentTextChar">
    <w:name w:val="Comment Text Char"/>
    <w:basedOn w:val="Standardnpsmoodstavce"/>
    <w:link w:val="CommentText"/>
    <w:uiPriority w:val="99"/>
    <w:rsid w:val="00E86A65"/>
    <w:rPr>
      <w:rFonts w:ascii="Frutiger CE" w:eastAsia="Times New Roman" w:hAnsi="Frutiger CE" w:cs="Times New Roman"/>
      <w:bCs/>
      <w:kern w:val="0"/>
      <w:sz w:val="20"/>
      <w:szCs w:val="20"/>
    </w:rPr>
  </w:style>
  <w:style w:type="paragraph" w:customStyle="1" w:styleId="Default">
    <w:name w:val="Default"/>
    <w:rsid w:val="00E86A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</w:rPr>
  </w:style>
  <w:style w:type="paragraph" w:customStyle="1" w:styleId="CommentSubject">
    <w:name w:val="Comment Subject"/>
    <w:basedOn w:val="CommentText"/>
    <w:next w:val="CommentText"/>
    <w:link w:val="CommentSubjectChar"/>
    <w:rsid w:val="00E86A65"/>
    <w:rPr>
      <w:b/>
    </w:rPr>
  </w:style>
  <w:style w:type="character" w:customStyle="1" w:styleId="CommentSubjectChar">
    <w:name w:val="Comment Subject Char"/>
    <w:basedOn w:val="CommentTextChar"/>
    <w:link w:val="CommentSubject"/>
    <w:rsid w:val="00E86A65"/>
    <w:rPr>
      <w:rFonts w:ascii="Frutiger CE" w:eastAsia="Times New Roman" w:hAnsi="Frutiger CE" w:cs="Times New Roman"/>
      <w:b/>
      <w:bCs/>
      <w:kern w:val="0"/>
      <w:sz w:val="20"/>
      <w:szCs w:val="20"/>
    </w:rPr>
  </w:style>
  <w:style w:type="paragraph" w:styleId="Zpat">
    <w:name w:val="footer"/>
    <w:basedOn w:val="Normln"/>
    <w:link w:val="ZpatChar"/>
    <w:uiPriority w:val="99"/>
    <w:rsid w:val="00E86A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6A65"/>
    <w:rPr>
      <w:rFonts w:ascii="Frutiger CE" w:eastAsia="Times New Roman" w:hAnsi="Frutiger CE" w:cs="Times New Roman"/>
      <w:bCs/>
      <w:kern w:val="0"/>
    </w:rPr>
  </w:style>
  <w:style w:type="character" w:styleId="Hypertextovodkaz">
    <w:name w:val="Hyperlink"/>
    <w:uiPriority w:val="99"/>
    <w:unhideWhenUsed/>
    <w:rsid w:val="00E86A65"/>
    <w:rPr>
      <w:color w:val="0000FF"/>
      <w:u w:val="single"/>
    </w:rPr>
  </w:style>
  <w:style w:type="paragraph" w:styleId="Revize">
    <w:name w:val="Revision"/>
    <w:hidden/>
    <w:uiPriority w:val="99"/>
    <w:semiHidden/>
    <w:rsid w:val="00E86A65"/>
    <w:pPr>
      <w:spacing w:after="0" w:line="240" w:lineRule="auto"/>
    </w:pPr>
    <w:rPr>
      <w:rFonts w:ascii="Frutiger CE" w:eastAsia="Times New Roman" w:hAnsi="Frutiger CE" w:cs="Times New Roman"/>
      <w:bCs/>
      <w:kern w:val="0"/>
    </w:rPr>
  </w:style>
  <w:style w:type="table" w:styleId="Mkatabulky">
    <w:name w:val="Table Grid"/>
    <w:basedOn w:val="Normlntabulka"/>
    <w:rsid w:val="00E86A6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E86A65"/>
    <w:pPr>
      <w:ind w:left="-284" w:right="-284"/>
      <w:jc w:val="both"/>
    </w:pPr>
    <w:rPr>
      <w:rFonts w:ascii="Arial" w:hAnsi="Arial"/>
      <w:bCs w:val="0"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E86A65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unhideWhenUsed/>
    <w:rsid w:val="00E86A65"/>
    <w:rPr>
      <w:rFonts w:ascii="Arial" w:hAnsi="Arial"/>
      <w:bCs w:val="0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86A65"/>
    <w:rPr>
      <w:rFonts w:ascii="Arial" w:eastAsia="Times New Roman" w:hAnsi="Arial" w:cs="Times New Roman"/>
      <w:kern w:val="0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E86A65"/>
    <w:rPr>
      <w:vertAlign w:val="superscript"/>
    </w:rPr>
  </w:style>
  <w:style w:type="character" w:customStyle="1" w:styleId="normaltextrun">
    <w:name w:val="normaltextrun"/>
    <w:basedOn w:val="Standardnpsmoodstavce"/>
    <w:rsid w:val="00E86A65"/>
  </w:style>
  <w:style w:type="paragraph" w:customStyle="1" w:styleId="Odstavec">
    <w:name w:val="Odstavec"/>
    <w:basedOn w:val="Normln"/>
    <w:rsid w:val="00D37842"/>
    <w:pPr>
      <w:tabs>
        <w:tab w:val="left" w:pos="2268"/>
        <w:tab w:val="left" w:pos="4536"/>
      </w:tabs>
      <w:spacing w:before="120"/>
      <w:ind w:left="567" w:hanging="567"/>
      <w:jc w:val="both"/>
    </w:pPr>
    <w:rPr>
      <w:rFonts w:ascii="Arial" w:hAnsi="Arial"/>
      <w:bCs w:val="0"/>
      <w:szCs w:val="20"/>
      <w:lang w:eastAsia="cs-CZ"/>
    </w:rPr>
  </w:style>
  <w:style w:type="character" w:customStyle="1" w:styleId="OdstavecseseznamemChar">
    <w:name w:val="Odstavec se seznamem Char"/>
    <w:aliases w:val="body smlouvy Char"/>
    <w:basedOn w:val="Standardnpsmoodstavce"/>
    <w:link w:val="Odstavecseseznamem"/>
    <w:uiPriority w:val="34"/>
    <w:rsid w:val="00D37842"/>
    <w:rPr>
      <w:rFonts w:ascii="Frutiger CE" w:eastAsia="Times New Roman" w:hAnsi="Frutiger CE" w:cs="Times New Roman"/>
      <w:bCs/>
      <w:kern w:val="0"/>
    </w:rPr>
  </w:style>
  <w:style w:type="paragraph" w:customStyle="1" w:styleId="Textvbloku1">
    <w:name w:val="Text v bloku1"/>
    <w:basedOn w:val="Normln"/>
    <w:rsid w:val="005D483A"/>
    <w:pPr>
      <w:suppressAutoHyphens/>
      <w:ind w:left="-284" w:right="-284"/>
      <w:jc w:val="both"/>
    </w:pPr>
    <w:rPr>
      <w:rFonts w:ascii="Arial" w:hAnsi="Arial"/>
      <w:bCs w:val="0"/>
      <w:sz w:val="24"/>
      <w:szCs w:val="20"/>
      <w:lang w:eastAsia="ar-SA"/>
    </w:rPr>
  </w:style>
  <w:style w:type="character" w:styleId="Zstupntext">
    <w:name w:val="Placeholder Text"/>
    <w:basedOn w:val="Standardnpsmoodstavce"/>
    <w:uiPriority w:val="99"/>
    <w:semiHidden/>
    <w:rsid w:val="00734043"/>
    <w:rPr>
      <w:color w:val="666666"/>
    </w:rPr>
  </w:style>
  <w:style w:type="character" w:styleId="Zmnka">
    <w:name w:val="Mention"/>
    <w:basedOn w:val="Standardnpsmoodstavce"/>
    <w:uiPriority w:val="99"/>
    <w:unhideWhenUsed/>
    <w:rsid w:val="00EC6DF2"/>
    <w:rPr>
      <w:color w:val="2B579A"/>
      <w:shd w:val="clear" w:color="auto" w:fill="E1DFDD"/>
    </w:rPr>
  </w:style>
  <w:style w:type="paragraph" w:customStyle="1" w:styleId="AOHead1">
    <w:name w:val="AOHead1"/>
    <w:basedOn w:val="Normln"/>
    <w:next w:val="Normln"/>
    <w:rsid w:val="0013688F"/>
    <w:pPr>
      <w:keepNext/>
      <w:numPr>
        <w:numId w:val="11"/>
      </w:numPr>
      <w:spacing w:before="240" w:line="260" w:lineRule="atLeast"/>
      <w:outlineLvl w:val="0"/>
    </w:pPr>
    <w:rPr>
      <w:rFonts w:ascii="Times New Roman" w:eastAsia="SimSun" w:hAnsi="Times New Roman"/>
      <w:b/>
      <w:bCs w:val="0"/>
      <w:caps/>
      <w:kern w:val="28"/>
      <w:lang w:val="en-GB"/>
      <w14:ligatures w14:val="none"/>
    </w:rPr>
  </w:style>
  <w:style w:type="paragraph" w:customStyle="1" w:styleId="AOHead2">
    <w:name w:val="AOHead2"/>
    <w:basedOn w:val="Normln"/>
    <w:next w:val="Normln"/>
    <w:rsid w:val="0013688F"/>
    <w:pPr>
      <w:keepNext/>
      <w:numPr>
        <w:ilvl w:val="1"/>
        <w:numId w:val="11"/>
      </w:numPr>
      <w:spacing w:before="240" w:line="260" w:lineRule="atLeast"/>
      <w:outlineLvl w:val="1"/>
    </w:pPr>
    <w:rPr>
      <w:rFonts w:ascii="Calibri" w:eastAsia="SimSun" w:hAnsi="Calibri"/>
      <w:b/>
      <w:bCs w:val="0"/>
      <w:sz w:val="20"/>
      <w:lang w:val="en-GB"/>
      <w14:ligatures w14:val="none"/>
    </w:rPr>
  </w:style>
  <w:style w:type="paragraph" w:customStyle="1" w:styleId="AOHead3">
    <w:name w:val="AOHead3"/>
    <w:basedOn w:val="Normln"/>
    <w:next w:val="Normln"/>
    <w:rsid w:val="0013688F"/>
    <w:pPr>
      <w:numPr>
        <w:ilvl w:val="2"/>
        <w:numId w:val="11"/>
      </w:numPr>
      <w:spacing w:before="240" w:line="260" w:lineRule="atLeast"/>
      <w:outlineLvl w:val="2"/>
    </w:pPr>
    <w:rPr>
      <w:rFonts w:ascii="Times New Roman" w:eastAsia="SimSun" w:hAnsi="Times New Roman"/>
      <w:bCs w:val="0"/>
      <w:lang w:val="en-GB"/>
      <w14:ligatures w14:val="none"/>
    </w:rPr>
  </w:style>
  <w:style w:type="paragraph" w:customStyle="1" w:styleId="AOHead4">
    <w:name w:val="AOHead4"/>
    <w:basedOn w:val="Normln"/>
    <w:next w:val="Normln"/>
    <w:rsid w:val="0013688F"/>
    <w:pPr>
      <w:numPr>
        <w:ilvl w:val="3"/>
        <w:numId w:val="11"/>
      </w:numPr>
      <w:tabs>
        <w:tab w:val="clear" w:pos="2160"/>
        <w:tab w:val="num" w:pos="360"/>
      </w:tabs>
      <w:spacing w:before="240" w:line="260" w:lineRule="atLeast"/>
      <w:outlineLvl w:val="3"/>
    </w:pPr>
    <w:rPr>
      <w:rFonts w:ascii="Times New Roman" w:eastAsia="SimSun" w:hAnsi="Times New Roman"/>
      <w:bCs w:val="0"/>
      <w:lang w:val="en-GB"/>
      <w14:ligatures w14:val="none"/>
    </w:rPr>
  </w:style>
  <w:style w:type="paragraph" w:customStyle="1" w:styleId="AOHead5">
    <w:name w:val="AOHead5"/>
    <w:basedOn w:val="Normln"/>
    <w:next w:val="Normln"/>
    <w:rsid w:val="0013688F"/>
    <w:pPr>
      <w:numPr>
        <w:ilvl w:val="4"/>
        <w:numId w:val="11"/>
      </w:numPr>
      <w:spacing w:before="240" w:line="260" w:lineRule="atLeast"/>
      <w:outlineLvl w:val="4"/>
    </w:pPr>
    <w:rPr>
      <w:rFonts w:ascii="Times New Roman" w:eastAsia="SimSun" w:hAnsi="Times New Roman"/>
      <w:bCs w:val="0"/>
      <w:lang w:val="en-GB"/>
      <w14:ligatures w14:val="none"/>
    </w:rPr>
  </w:style>
  <w:style w:type="paragraph" w:customStyle="1" w:styleId="AOHead6">
    <w:name w:val="AOHead6"/>
    <w:basedOn w:val="Normln"/>
    <w:next w:val="Normln"/>
    <w:rsid w:val="0013688F"/>
    <w:pPr>
      <w:numPr>
        <w:ilvl w:val="5"/>
        <w:numId w:val="11"/>
      </w:numPr>
      <w:spacing w:before="240" w:line="260" w:lineRule="atLeast"/>
      <w:outlineLvl w:val="5"/>
    </w:pPr>
    <w:rPr>
      <w:rFonts w:ascii="Times New Roman" w:eastAsia="SimSun" w:hAnsi="Times New Roman"/>
      <w:bCs w:val="0"/>
      <w:lang w:val="en-GB"/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Frutiger CE" w:eastAsia="Times New Roman" w:hAnsi="Frutiger CE" w:cs="Times New Roman"/>
      <w:bCs/>
      <w:kern w:val="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24C01"/>
    <w:rPr>
      <w:b/>
    </w:rPr>
  </w:style>
  <w:style w:type="character" w:customStyle="1" w:styleId="PedmtkomenteChar">
    <w:name w:val="Předmět komentáře Char"/>
    <w:basedOn w:val="TextkomenteChar"/>
    <w:link w:val="Pedmtkomente"/>
    <w:semiHidden/>
    <w:rsid w:val="00C24C01"/>
    <w:rPr>
      <w:rFonts w:ascii="Frutiger CE" w:eastAsia="Times New Roman" w:hAnsi="Frutiger CE"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etin.cz/corporate-complianc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256559E862A442AB169D023877E379" ma:contentTypeVersion="28" ma:contentTypeDescription="Vytvoří nový dokument" ma:contentTypeScope="" ma:versionID="75ed93f4461f86db5d6289ba2551f86f">
  <xsd:schema xmlns:xsd="http://www.w3.org/2001/XMLSchema" xmlns:xs="http://www.w3.org/2001/XMLSchema" xmlns:p="http://schemas.microsoft.com/office/2006/metadata/properties" xmlns:ns2="932264d4-30cc-42fd-878b-9b0d8d86d948" xmlns:ns3="e5b48115-775c-43cf-a7ea-b8488090628e" targetNamespace="http://schemas.microsoft.com/office/2006/metadata/properties" ma:root="true" ma:fieldsID="77321a8347024240b2798f9f59bb3da7" ns2:_="" ns3:_="">
    <xsd:import namespace="932264d4-30cc-42fd-878b-9b0d8d86d948"/>
    <xsd:import namespace="e5b48115-775c-43cf-a7ea-b8488090628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Partner" minOccurs="0"/>
                <xsd:element ref="ns2:SharedWithUsers" minOccurs="0"/>
                <xsd:element ref="ns2:SharedWithDetails" minOccurs="0"/>
                <xsd:element ref="ns3:TicketType" minOccurs="0"/>
                <xsd:element ref="ns3:TicketSubtype" minOccurs="0"/>
                <xsd:element ref="ns3:Responsibl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Osoba" minOccurs="0"/>
                <xsd:element ref="ns3:Datuma_x010d_a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264d4-30cc-42fd-878b-9b0d8d86d9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161ba7c-a68e-4252-aa9f-902bb337b00e}" ma:internalName="TaxCatchAll" ma:showField="CatchAllData" ma:web="932264d4-30cc-42fd-878b-9b0d8d86d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48115-775c-43cf-a7ea-b84880906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Partner" ma:index="13" nillable="true" ma:displayName="Partner" ma:description="ID Partnera" ma:internalName="Partner">
      <xsd:simpleType>
        <xsd:restriction base="dms:Text">
          <xsd:maxLength value="255"/>
        </xsd:restriction>
      </xsd:simpleType>
    </xsd:element>
    <xsd:element name="TicketType" ma:index="16" nillable="true" ma:displayName="Typ požadavku" ma:format="Dropdown" ma:internalName="TicketType">
      <xsd:simpleType>
        <xsd:restriction base="dms:Text">
          <xsd:maxLength value="255"/>
        </xsd:restriction>
      </xsd:simpleType>
    </xsd:element>
    <xsd:element name="TicketSubtype" ma:index="17" nillable="true" ma:displayName="Podtyp požadavku" ma:format="Dropdown" ma:internalName="TicketSubtype">
      <xsd:simpleType>
        <xsd:restriction base="dms:Text">
          <xsd:maxLength value="255"/>
        </xsd:restriction>
      </xsd:simpleType>
    </xsd:element>
    <xsd:element name="Responsible" ma:index="18" nillable="true" ma:displayName="Řešitel požadavku" ma:description="Jméno právníka zodpovědného za Požadavek" ma:format="Dropdown" ma:internalName="Responsible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51048a2f-e562-4cae-bed6-51111b790b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Osoba" ma:index="28" nillable="true" ma:displayName="Osoba" ma:format="Dropdown" ma:list="UserInfo" ma:SharePointGroup="0" ma:internalName="Osob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uma_x010d_as" ma:index="29" nillable="true" ma:displayName="Datum a čas" ma:format="DateOnly" ma:internalName="Datuma_x010d_as">
      <xsd:simpleType>
        <xsd:restriction base="dms:DateTim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oba xmlns="e5b48115-775c-43cf-a7ea-b8488090628e">
      <UserInfo>
        <DisplayName/>
        <AccountId xsi:nil="true"/>
        <AccountType/>
      </UserInfo>
    </Osoba>
    <TaxCatchAll xmlns="932264d4-30cc-42fd-878b-9b0d8d86d948" xsi:nil="true"/>
    <lcf76f155ced4ddcb4097134ff3c332f xmlns="e5b48115-775c-43cf-a7ea-b8488090628e">
      <Terms xmlns="http://schemas.microsoft.com/office/infopath/2007/PartnerControls"/>
    </lcf76f155ced4ddcb4097134ff3c332f>
    <Datuma_x010d_as xmlns="e5b48115-775c-43cf-a7ea-b8488090628e" xsi:nil="true"/>
    <TicketType xmlns="e5b48115-775c-43cf-a7ea-b8488090628e" xsi:nil="true"/>
    <TicketSubtype xmlns="e5b48115-775c-43cf-a7ea-b8488090628e" xsi:nil="true"/>
    <Partner xmlns="e5b48115-775c-43cf-a7ea-b8488090628e" xsi:nil="true"/>
    <Responsible xmlns="e5b48115-775c-43cf-a7ea-b8488090628e" xsi:nil="true"/>
    <_dlc_DocId xmlns="932264d4-30cc-42fd-878b-9b0d8d86d948">6MPPK7JW53SQ-2014379194-93528</_dlc_DocId>
    <_dlc_DocIdUrl xmlns="932264d4-30cc-42fd-878b-9b0d8d86d948">
      <Url>https://czcetin.sharepoint.com/sites/APD/_layouts/15/DocIdRedir.aspx?ID=6MPPK7JW53SQ-2014379194-93528</Url>
      <Description>6MPPK7JW53SQ-2014379194-93528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B22194-9EBF-40D5-B1E7-1D49D3776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264d4-30cc-42fd-878b-9b0d8d86d948"/>
    <ds:schemaRef ds:uri="e5b48115-775c-43cf-a7ea-b848809062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C2AC2E-3670-4400-B326-09ECFAC9A2AB}">
  <ds:schemaRefs>
    <ds:schemaRef ds:uri="http://schemas.microsoft.com/office/2006/metadata/properties"/>
    <ds:schemaRef ds:uri="http://schemas.microsoft.com/office/infopath/2007/PartnerControls"/>
    <ds:schemaRef ds:uri="e5b48115-775c-43cf-a7ea-b8488090628e"/>
    <ds:schemaRef ds:uri="932264d4-30cc-42fd-878b-9b0d8d86d948"/>
  </ds:schemaRefs>
</ds:datastoreItem>
</file>

<file path=customXml/itemProps3.xml><?xml version="1.0" encoding="utf-8"?>
<ds:datastoreItem xmlns:ds="http://schemas.openxmlformats.org/officeDocument/2006/customXml" ds:itemID="{5AD85B78-D739-4C02-81F6-BCEB5689ACC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EE677F6-D965-4129-9388-231338ADB6B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a81b7f3-76d5-4bc1-abe7-45a9e5906009}" enabled="1" method="Standard" siteId="{5d1297a0-4793-467b-b782-9ddf79faa41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3225</Words>
  <Characters>19031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CETIN</Company>
  <LinksUpToDate>false</LinksUpToDate>
  <CharactersWithSpaces>22212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Černý Ladislav</dc:creator>
  <cp:keywords/>
  <dc:description/>
  <cp:lastModifiedBy>Válková Taťána</cp:lastModifiedBy>
  <cp:revision>2</cp:revision>
  <cp:lastPrinted>2026-06-10T13:24:00Z</cp:lastPrinted>
  <dcterms:created xsi:type="dcterms:W3CDTF">2026-06-19T09:13:00Z</dcterms:created>
  <dcterms:modified xsi:type="dcterms:W3CDTF">2026-06-19T09:13:00Z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7c46ff2a,13aae47d,7421a0b2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Company INTERNAL</vt:lpwstr>
  </property>
  <property fmtid="{D5CDD505-2E9C-101B-9397-08002B2CF9AE}" pid="5" name="MSIP_Label_ba81b7f3-76d5-4bc1-abe7-45a9e5906009_Enabled">
    <vt:lpwstr>true</vt:lpwstr>
  </property>
  <property fmtid="{D5CDD505-2E9C-101B-9397-08002B2CF9AE}" pid="6" name="MSIP_Label_ba81b7f3-76d5-4bc1-abe7-45a9e5906009_SetDate">
    <vt:lpwstr>2024-11-06T08:36:39Z</vt:lpwstr>
  </property>
  <property fmtid="{D5CDD505-2E9C-101B-9397-08002B2CF9AE}" pid="7" name="MSIP_Label_ba81b7f3-76d5-4bc1-abe7-45a9e5906009_Method">
    <vt:lpwstr>Standard</vt:lpwstr>
  </property>
  <property fmtid="{D5CDD505-2E9C-101B-9397-08002B2CF9AE}" pid="8" name="MSIP_Label_ba81b7f3-76d5-4bc1-abe7-45a9e5906009_Name">
    <vt:lpwstr>Company INTERNAL</vt:lpwstr>
  </property>
  <property fmtid="{D5CDD505-2E9C-101B-9397-08002B2CF9AE}" pid="9" name="MSIP_Label_ba81b7f3-76d5-4bc1-abe7-45a9e5906009_SiteId">
    <vt:lpwstr>5d1297a0-4793-467b-b782-9ddf79faa41f</vt:lpwstr>
  </property>
  <property fmtid="{D5CDD505-2E9C-101B-9397-08002B2CF9AE}" pid="10" name="MSIP_Label_ba81b7f3-76d5-4bc1-abe7-45a9e5906009_ActionId">
    <vt:lpwstr>b9c8b2e3-d64f-4f4c-8a53-5df3467c679f</vt:lpwstr>
  </property>
  <property fmtid="{D5CDD505-2E9C-101B-9397-08002B2CF9AE}" pid="11" name="MSIP_Label_ba81b7f3-76d5-4bc1-abe7-45a9e5906009_ContentBits">
    <vt:lpwstr>1</vt:lpwstr>
  </property>
  <property fmtid="{D5CDD505-2E9C-101B-9397-08002B2CF9AE}" pid="12" name="ContentTypeId">
    <vt:lpwstr>0x0101005C256559E862A442AB169D023877E379</vt:lpwstr>
  </property>
  <property fmtid="{D5CDD505-2E9C-101B-9397-08002B2CF9AE}" pid="13" name="docLang">
    <vt:lpwstr>cs</vt:lpwstr>
  </property>
  <property fmtid="{D5CDD505-2E9C-101B-9397-08002B2CF9AE}" pid="14" name="_dlc_DocIdItemGuid">
    <vt:lpwstr>41184cf2-5178-4ed0-a1e7-9a1812860897</vt:lpwstr>
  </property>
  <property fmtid="{D5CDD505-2E9C-101B-9397-08002B2CF9AE}" pid="15" name="MediaServiceImageTags">
    <vt:lpwstr/>
  </property>
</Properties>
</file>