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653F" w14:textId="77777777" w:rsidR="00B62BAA" w:rsidRDefault="005E0DAA">
      <w:pPr>
        <w:tabs>
          <w:tab w:val="left" w:pos="7275"/>
        </w:tabs>
        <w:ind w:left="2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71A4CD" wp14:editId="6CCC2F4D">
            <wp:extent cx="2362267" cy="5395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67" cy="5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03F8D36" wp14:editId="511954B7">
            <wp:extent cx="1020124" cy="5357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4" cy="53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1F8A" w14:textId="77777777" w:rsidR="00B62BAA" w:rsidRDefault="00B62BAA">
      <w:pPr>
        <w:pStyle w:val="Zkladntext"/>
        <w:ind w:left="0"/>
        <w:rPr>
          <w:rFonts w:ascii="Times New Roman"/>
          <w:sz w:val="32"/>
        </w:rPr>
      </w:pPr>
    </w:p>
    <w:p w14:paraId="5DE3E27F" w14:textId="77777777" w:rsidR="00B62BAA" w:rsidRDefault="00B62BAA">
      <w:pPr>
        <w:pStyle w:val="Zkladntext"/>
        <w:spacing w:before="263"/>
        <w:ind w:left="0"/>
        <w:rPr>
          <w:rFonts w:ascii="Times New Roman"/>
          <w:sz w:val="32"/>
        </w:rPr>
      </w:pPr>
    </w:p>
    <w:p w14:paraId="0A751B99" w14:textId="77777777" w:rsidR="00B62BAA" w:rsidRDefault="005E0DAA">
      <w:pPr>
        <w:ind w:left="1" w:right="3"/>
        <w:jc w:val="center"/>
        <w:rPr>
          <w:b/>
          <w:sz w:val="32"/>
        </w:rPr>
      </w:pPr>
      <w:r>
        <w:rPr>
          <w:b/>
          <w:sz w:val="32"/>
        </w:rPr>
        <w:t>MEMORANDUM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SPOLUPRÁCI</w:t>
      </w:r>
    </w:p>
    <w:p w14:paraId="49B080EB" w14:textId="77777777" w:rsidR="00B62BAA" w:rsidRDefault="005E0DAA">
      <w:pPr>
        <w:spacing w:before="240"/>
        <w:ind w:left="2" w:right="2"/>
        <w:jc w:val="center"/>
        <w:rPr>
          <w:b/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„Memorandum")</w:t>
      </w:r>
    </w:p>
    <w:p w14:paraId="134E8407" w14:textId="77777777" w:rsidR="00B62BAA" w:rsidRDefault="005E0DAA">
      <w:pPr>
        <w:pStyle w:val="Zkladntext"/>
        <w:spacing w:before="24"/>
        <w:ind w:left="0" w:right="2"/>
        <w:jc w:val="center"/>
      </w:pPr>
      <w:r>
        <w:t>uzavřené</w:t>
      </w:r>
      <w:r>
        <w:rPr>
          <w:spacing w:val="-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2"/>
        </w:rPr>
        <w:t xml:space="preserve"> předpisů</w:t>
      </w:r>
    </w:p>
    <w:p w14:paraId="462BAD0D" w14:textId="77777777" w:rsidR="00B62BAA" w:rsidRDefault="005E0DAA">
      <w:pPr>
        <w:spacing w:before="21"/>
        <w:ind w:left="3" w:right="2"/>
        <w:jc w:val="center"/>
        <w:rPr>
          <w:b/>
          <w:sz w:val="24"/>
        </w:rPr>
      </w:pPr>
      <w:r>
        <w:rPr>
          <w:sz w:val="24"/>
        </w:rPr>
        <w:t>(dále jen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„Občanský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zákoník")</w:t>
      </w:r>
    </w:p>
    <w:p w14:paraId="149AA185" w14:textId="77777777" w:rsidR="00B62BAA" w:rsidRDefault="00B62BAA">
      <w:pPr>
        <w:pStyle w:val="Zkladntext"/>
        <w:ind w:left="0"/>
        <w:rPr>
          <w:b/>
        </w:rPr>
      </w:pPr>
    </w:p>
    <w:p w14:paraId="0B331DF9" w14:textId="77777777" w:rsidR="00B62BAA" w:rsidRDefault="00B62BAA">
      <w:pPr>
        <w:pStyle w:val="Zkladntext"/>
        <w:spacing w:before="158"/>
        <w:ind w:left="0"/>
        <w:rPr>
          <w:b/>
        </w:rPr>
      </w:pPr>
      <w:bookmarkStart w:id="0" w:name="_GoBack"/>
      <w:bookmarkEnd w:id="0"/>
    </w:p>
    <w:p w14:paraId="431184D7" w14:textId="77777777" w:rsidR="00B62BAA" w:rsidRDefault="005E0DAA">
      <w:pPr>
        <w:pStyle w:val="Nadpis1"/>
        <w:numPr>
          <w:ilvl w:val="0"/>
          <w:numId w:val="3"/>
        </w:numPr>
        <w:tabs>
          <w:tab w:val="left" w:pos="4430"/>
        </w:tabs>
        <w:ind w:hanging="422"/>
        <w:jc w:val="left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14:paraId="12220C77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450"/>
        </w:tabs>
        <w:spacing w:before="161"/>
        <w:ind w:left="450" w:hanging="363"/>
        <w:rPr>
          <w:b/>
          <w:sz w:val="24"/>
        </w:rPr>
      </w:pPr>
      <w:r>
        <w:rPr>
          <w:b/>
          <w:sz w:val="24"/>
        </w:rPr>
        <w:t>Fakulta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životního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prostředí,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Univerzita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Evangelisty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Purkyně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Labem</w:t>
      </w:r>
    </w:p>
    <w:p w14:paraId="514953AA" w14:textId="051B7235" w:rsidR="00212284" w:rsidRDefault="005E0DAA" w:rsidP="00212284">
      <w:pPr>
        <w:pStyle w:val="Zkladntext"/>
        <w:tabs>
          <w:tab w:val="left" w:pos="2568"/>
        </w:tabs>
        <w:ind w:left="2160" w:right="2697" w:hanging="1503"/>
      </w:pPr>
      <w:r>
        <w:rPr>
          <w:spacing w:val="-2"/>
        </w:rPr>
        <w:t>Sídlo:</w:t>
      </w:r>
      <w:r>
        <w:tab/>
      </w:r>
      <w:r w:rsidR="00212284">
        <w:tab/>
      </w:r>
      <w:r>
        <w:t>Pasteurova 3632/15,</w:t>
      </w:r>
      <w:r>
        <w:rPr>
          <w:spacing w:val="40"/>
        </w:rPr>
        <w:t xml:space="preserve"> </w:t>
      </w:r>
      <w:r>
        <w:t>400 96 Ústí nad Labem</w:t>
      </w:r>
    </w:p>
    <w:p w14:paraId="77D615D1" w14:textId="08F91FBE" w:rsidR="006D7AF4" w:rsidRDefault="005E0DAA" w:rsidP="0064667F">
      <w:pPr>
        <w:pStyle w:val="Zkladntext"/>
        <w:tabs>
          <w:tab w:val="left" w:pos="2568"/>
        </w:tabs>
        <w:ind w:left="2565" w:right="560" w:hanging="1908"/>
      </w:pPr>
      <w:r>
        <w:rPr>
          <w:spacing w:val="-2"/>
        </w:rPr>
        <w:t>Zastoupený:</w:t>
      </w:r>
      <w:r>
        <w:tab/>
      </w:r>
      <w:r w:rsidR="00212284">
        <w:tab/>
      </w:r>
      <w:r w:rsidR="004550D2">
        <w:t xml:space="preserve">Ing. Janem Popelkou, Ph.D., </w:t>
      </w:r>
      <w:r w:rsidR="00212284">
        <w:t xml:space="preserve">proděkanem pro studium </w:t>
      </w:r>
      <w:r w:rsidR="004550D2">
        <w:t>pověřeným řízením</w:t>
      </w:r>
      <w:r>
        <w:t xml:space="preserve"> </w:t>
      </w:r>
      <w:r w:rsidR="00212284">
        <w:t>fakulty</w:t>
      </w:r>
      <w:r w:rsidR="006D7AF4">
        <w:t xml:space="preserve"> </w:t>
      </w:r>
    </w:p>
    <w:p w14:paraId="3F44FB56" w14:textId="4387400A" w:rsidR="00B62BAA" w:rsidRDefault="005E0DAA">
      <w:pPr>
        <w:pStyle w:val="Zkladntext"/>
        <w:tabs>
          <w:tab w:val="left" w:pos="2568"/>
        </w:tabs>
        <w:spacing w:line="242" w:lineRule="auto"/>
        <w:ind w:left="657" w:right="2697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44555601</w:t>
      </w:r>
    </w:p>
    <w:p w14:paraId="546ADE5E" w14:textId="77777777" w:rsidR="00B62BAA" w:rsidRDefault="005E0DAA">
      <w:pPr>
        <w:pStyle w:val="Zkladntext"/>
        <w:tabs>
          <w:tab w:val="left" w:pos="2568"/>
        </w:tabs>
        <w:spacing w:line="274" w:lineRule="exact"/>
        <w:ind w:left="657"/>
      </w:pPr>
      <w:r>
        <w:rPr>
          <w:spacing w:val="-4"/>
        </w:rPr>
        <w:t>DIČ:</w:t>
      </w:r>
      <w:r>
        <w:tab/>
      </w:r>
      <w:r>
        <w:rPr>
          <w:spacing w:val="-2"/>
        </w:rPr>
        <w:t>CZ44555601</w:t>
      </w:r>
    </w:p>
    <w:p w14:paraId="22E1AAF8" w14:textId="77777777" w:rsidR="00B62BAA" w:rsidRDefault="005E0DAA">
      <w:pPr>
        <w:spacing w:line="278" w:lineRule="exact"/>
        <w:ind w:left="654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„FŽP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UJEP")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straně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jedné</w:t>
      </w:r>
    </w:p>
    <w:p w14:paraId="4668B85F" w14:textId="77777777" w:rsidR="00B62BAA" w:rsidRDefault="00B62BAA">
      <w:pPr>
        <w:pStyle w:val="Zkladntext"/>
        <w:ind w:left="0"/>
      </w:pPr>
    </w:p>
    <w:p w14:paraId="3A75EAE8" w14:textId="77777777" w:rsidR="00B62BAA" w:rsidRDefault="005E0DAA">
      <w:pPr>
        <w:pStyle w:val="Zkladntext"/>
        <w:ind w:left="87"/>
      </w:pPr>
      <w:r>
        <w:rPr>
          <w:spacing w:val="-10"/>
        </w:rPr>
        <w:t>a</w:t>
      </w:r>
    </w:p>
    <w:p w14:paraId="58C18A51" w14:textId="77777777" w:rsidR="00B62BAA" w:rsidRDefault="00B62BAA">
      <w:pPr>
        <w:pStyle w:val="Zkladntext"/>
        <w:spacing w:before="40"/>
        <w:ind w:left="0"/>
      </w:pPr>
    </w:p>
    <w:p w14:paraId="13E41C92" w14:textId="48369D46" w:rsidR="00B62BAA" w:rsidRDefault="005E0DAA">
      <w:pPr>
        <w:pStyle w:val="Odstavecseseznamem"/>
        <w:numPr>
          <w:ilvl w:val="1"/>
          <w:numId w:val="3"/>
        </w:numPr>
        <w:tabs>
          <w:tab w:val="left" w:pos="449"/>
          <w:tab w:val="left" w:pos="647"/>
          <w:tab w:val="left" w:pos="2522"/>
          <w:tab w:val="left" w:pos="2640"/>
        </w:tabs>
        <w:spacing w:line="273" w:lineRule="auto"/>
        <w:ind w:right="2870"/>
        <w:rPr>
          <w:b/>
          <w:sz w:val="24"/>
        </w:rPr>
      </w:pPr>
      <w:r>
        <w:rPr>
          <w:b/>
          <w:sz w:val="24"/>
        </w:rPr>
        <w:t>Národní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zemědělského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potravinářského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výzkumu,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v.v.i. </w:t>
      </w:r>
      <w:r>
        <w:rPr>
          <w:spacing w:val="-2"/>
          <w:sz w:val="24"/>
        </w:rPr>
        <w:t>Sídlo:</w:t>
      </w:r>
      <w:r>
        <w:rPr>
          <w:sz w:val="24"/>
        </w:rPr>
        <w:tab/>
      </w:r>
      <w:r w:rsidR="00212284">
        <w:rPr>
          <w:sz w:val="24"/>
        </w:rPr>
        <w:tab/>
      </w:r>
      <w:r>
        <w:rPr>
          <w:sz w:val="24"/>
        </w:rPr>
        <w:t>Drnovská 507,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161 00 Praha 6 - Ruzyně </w:t>
      </w:r>
      <w:r>
        <w:rPr>
          <w:spacing w:val="-2"/>
          <w:sz w:val="24"/>
        </w:rPr>
        <w:t>Zastoupený:</w:t>
      </w:r>
      <w:r>
        <w:rPr>
          <w:sz w:val="24"/>
        </w:rPr>
        <w:tab/>
      </w:r>
      <w:r>
        <w:rPr>
          <w:sz w:val="24"/>
        </w:rPr>
        <w:tab/>
        <w:t>Ing. Jibanem Kumarem, Ph.D., ředitelem</w:t>
      </w:r>
    </w:p>
    <w:p w14:paraId="3128CA08" w14:textId="77777777" w:rsidR="00B62BAA" w:rsidRDefault="005E0DAA">
      <w:pPr>
        <w:pStyle w:val="Zkladntext"/>
        <w:tabs>
          <w:tab w:val="left" w:pos="2640"/>
        </w:tabs>
        <w:spacing w:line="290" w:lineRule="exact"/>
        <w:ind w:left="647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00027006</w:t>
      </w:r>
    </w:p>
    <w:p w14:paraId="04DB6934" w14:textId="77777777" w:rsidR="00B62BAA" w:rsidRDefault="005E0DAA">
      <w:pPr>
        <w:pStyle w:val="Zkladntext"/>
        <w:tabs>
          <w:tab w:val="left" w:pos="2640"/>
        </w:tabs>
        <w:spacing w:before="41"/>
        <w:ind w:left="647"/>
      </w:pPr>
      <w:r>
        <w:rPr>
          <w:spacing w:val="-4"/>
        </w:rPr>
        <w:t>DIČ:</w:t>
      </w:r>
      <w:r>
        <w:tab/>
      </w:r>
      <w:r>
        <w:rPr>
          <w:spacing w:val="-2"/>
        </w:rPr>
        <w:t>CZ00027006</w:t>
      </w:r>
    </w:p>
    <w:p w14:paraId="705FB0A0" w14:textId="77777777" w:rsidR="00B62BAA" w:rsidRDefault="005E0DAA" w:rsidP="00212284">
      <w:pPr>
        <w:ind w:left="646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„CARC")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straně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druhé</w:t>
      </w:r>
    </w:p>
    <w:p w14:paraId="2207E7EF" w14:textId="77777777" w:rsidR="00B62BAA" w:rsidRDefault="00B62BAA">
      <w:pPr>
        <w:pStyle w:val="Zkladntext"/>
        <w:spacing w:before="6"/>
        <w:ind w:left="0"/>
      </w:pPr>
    </w:p>
    <w:p w14:paraId="24596E67" w14:textId="77777777" w:rsidR="00B62BAA" w:rsidRDefault="005E0DAA">
      <w:pPr>
        <w:ind w:left="647"/>
        <w:rPr>
          <w:b/>
          <w:sz w:val="24"/>
        </w:rPr>
      </w:pPr>
      <w:r>
        <w:rPr>
          <w:sz w:val="24"/>
        </w:rPr>
        <w:t>(společně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také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„Smluvní</w:t>
      </w:r>
      <w:r>
        <w:rPr>
          <w:b/>
          <w:spacing w:val="-2"/>
          <w:sz w:val="24"/>
        </w:rPr>
        <w:t xml:space="preserve"> strany")</w:t>
      </w:r>
    </w:p>
    <w:p w14:paraId="15ED3033" w14:textId="77777777" w:rsidR="00B62BAA" w:rsidRDefault="00B62BAA">
      <w:pPr>
        <w:pStyle w:val="Zkladntext"/>
        <w:spacing w:before="187"/>
        <w:ind w:left="0"/>
        <w:rPr>
          <w:b/>
        </w:rPr>
      </w:pPr>
    </w:p>
    <w:p w14:paraId="475ED2A5" w14:textId="77777777" w:rsidR="00B62BAA" w:rsidRDefault="005E0DAA">
      <w:pPr>
        <w:pStyle w:val="Nadpis1"/>
        <w:numPr>
          <w:ilvl w:val="0"/>
          <w:numId w:val="3"/>
        </w:numPr>
        <w:tabs>
          <w:tab w:val="left" w:pos="4231"/>
        </w:tabs>
        <w:ind w:left="4231" w:hanging="422"/>
        <w:jc w:val="left"/>
      </w:pPr>
      <w:r>
        <w:t>Úvodní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1BC3CDAC" w14:textId="77777777" w:rsidR="00B62BAA" w:rsidRDefault="005E0DAA">
      <w:pPr>
        <w:pStyle w:val="Zkladntext"/>
        <w:spacing w:before="161" w:line="259" w:lineRule="auto"/>
        <w:ind w:left="647" w:right="91" w:firstLine="21"/>
        <w:jc w:val="both"/>
      </w:pPr>
      <w:r>
        <w:t>Smluvní strany před uzavřením tohoto Memoranda bez jakýchkoliv výhrad a připomínek prohlašují, že mají zájem na uzavření tohoto Memoranda, které bude založeno na zásadě rovnosti a bude výhodné pro obě Smluvní strany.</w:t>
      </w:r>
    </w:p>
    <w:p w14:paraId="41B60F22" w14:textId="77777777" w:rsidR="00B62BAA" w:rsidRDefault="00B62BAA">
      <w:pPr>
        <w:pStyle w:val="Zkladntext"/>
        <w:spacing w:before="165"/>
        <w:ind w:left="0"/>
      </w:pPr>
    </w:p>
    <w:p w14:paraId="006F686B" w14:textId="77777777" w:rsidR="00B62BAA" w:rsidRDefault="005E0DAA">
      <w:pPr>
        <w:pStyle w:val="Nadpis1"/>
        <w:numPr>
          <w:ilvl w:val="0"/>
          <w:numId w:val="3"/>
        </w:numPr>
        <w:tabs>
          <w:tab w:val="left" w:pos="4094"/>
        </w:tabs>
        <w:ind w:left="4094" w:hanging="422"/>
        <w:jc w:val="left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Memoranda</w:t>
      </w:r>
    </w:p>
    <w:p w14:paraId="4D0574E9" w14:textId="77777777" w:rsidR="00B62BAA" w:rsidRDefault="005E0DAA">
      <w:pPr>
        <w:pStyle w:val="Zkladntext"/>
        <w:spacing w:before="153" w:line="261" w:lineRule="auto"/>
        <w:ind w:left="647" w:firstLine="21"/>
      </w:pPr>
      <w:r>
        <w:t>Předmětem</w:t>
      </w:r>
      <w:r>
        <w:rPr>
          <w:spacing w:val="40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Memoranda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závazek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vyvíjet</w:t>
      </w:r>
      <w:r>
        <w:rPr>
          <w:spacing w:val="40"/>
        </w:rPr>
        <w:t xml:space="preserve"> </w:t>
      </w:r>
      <w:r>
        <w:t>aktivity</w:t>
      </w:r>
      <w:r>
        <w:rPr>
          <w:spacing w:val="40"/>
        </w:rPr>
        <w:t xml:space="preserve"> </w:t>
      </w:r>
      <w:r>
        <w:t>spočívající</w:t>
      </w:r>
      <w:r>
        <w:rPr>
          <w:spacing w:val="40"/>
        </w:rPr>
        <w:t xml:space="preserve"> </w:t>
      </w:r>
      <w:r>
        <w:t>ve vzájemné spolupráci převážně v následujících oblastech:</w:t>
      </w:r>
    </w:p>
    <w:p w14:paraId="6562F6A5" w14:textId="77777777" w:rsidR="00B62BAA" w:rsidRDefault="005E0DAA">
      <w:pPr>
        <w:pStyle w:val="Odstavecseseznamem"/>
        <w:numPr>
          <w:ilvl w:val="0"/>
          <w:numId w:val="2"/>
        </w:numPr>
        <w:tabs>
          <w:tab w:val="left" w:pos="1277"/>
        </w:tabs>
        <w:spacing w:before="41"/>
        <w:ind w:left="1277" w:hanging="349"/>
        <w:rPr>
          <w:sz w:val="24"/>
        </w:rPr>
      </w:pPr>
      <w:r>
        <w:rPr>
          <w:spacing w:val="-2"/>
          <w:sz w:val="24"/>
        </w:rPr>
        <w:t>vědeckovýzkumné,</w:t>
      </w:r>
    </w:p>
    <w:p w14:paraId="209D01BE" w14:textId="77777777" w:rsidR="00B62BAA" w:rsidRDefault="005E0DAA">
      <w:pPr>
        <w:pStyle w:val="Odstavecseseznamem"/>
        <w:numPr>
          <w:ilvl w:val="0"/>
          <w:numId w:val="2"/>
        </w:numPr>
        <w:tabs>
          <w:tab w:val="left" w:pos="1276"/>
        </w:tabs>
        <w:spacing w:before="67"/>
        <w:ind w:left="1276" w:hanging="348"/>
        <w:rPr>
          <w:sz w:val="24"/>
        </w:rPr>
      </w:pPr>
      <w:r>
        <w:rPr>
          <w:sz w:val="24"/>
        </w:rPr>
        <w:t>transferu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technologií,</w:t>
      </w:r>
    </w:p>
    <w:p w14:paraId="42589BC8" w14:textId="77777777" w:rsidR="00B62BAA" w:rsidRDefault="005E0DAA">
      <w:pPr>
        <w:pStyle w:val="Odstavecseseznamem"/>
        <w:numPr>
          <w:ilvl w:val="0"/>
          <w:numId w:val="2"/>
        </w:numPr>
        <w:tabs>
          <w:tab w:val="left" w:pos="1278"/>
        </w:tabs>
        <w:spacing w:before="67"/>
        <w:ind w:hanging="350"/>
        <w:rPr>
          <w:sz w:val="24"/>
        </w:rPr>
      </w:pPr>
      <w:r>
        <w:rPr>
          <w:sz w:val="24"/>
        </w:rPr>
        <w:t>vzdělávací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odborné,</w:t>
      </w:r>
    </w:p>
    <w:p w14:paraId="5C5D259D" w14:textId="77777777" w:rsidR="00B62BAA" w:rsidRDefault="005E0DAA">
      <w:pPr>
        <w:pStyle w:val="Odstavecseseznamem"/>
        <w:numPr>
          <w:ilvl w:val="0"/>
          <w:numId w:val="2"/>
        </w:numPr>
        <w:tabs>
          <w:tab w:val="left" w:pos="1283"/>
        </w:tabs>
        <w:spacing w:before="67"/>
        <w:ind w:left="1283" w:hanging="355"/>
        <w:rPr>
          <w:sz w:val="24"/>
        </w:rPr>
      </w:pPr>
      <w:r>
        <w:rPr>
          <w:sz w:val="24"/>
        </w:rPr>
        <w:t>marketingu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propagace.</w:t>
      </w:r>
    </w:p>
    <w:p w14:paraId="7C78EFB1" w14:textId="77777777" w:rsidR="00B62BAA" w:rsidRDefault="00B62BAA">
      <w:pPr>
        <w:pStyle w:val="Odstavecseseznamem"/>
        <w:rPr>
          <w:sz w:val="24"/>
        </w:rPr>
        <w:sectPr w:rsidR="00B62BAA">
          <w:type w:val="continuous"/>
          <w:pgSz w:w="11900" w:h="16850"/>
          <w:pgMar w:top="560" w:right="992" w:bottom="280" w:left="992" w:header="720" w:footer="720" w:gutter="0"/>
          <w:cols w:space="720"/>
        </w:sectPr>
      </w:pPr>
    </w:p>
    <w:p w14:paraId="46905C93" w14:textId="77777777" w:rsidR="00B62BAA" w:rsidRDefault="005E0DAA">
      <w:pPr>
        <w:pStyle w:val="Nadpis1"/>
        <w:numPr>
          <w:ilvl w:val="0"/>
          <w:numId w:val="3"/>
        </w:numPr>
        <w:tabs>
          <w:tab w:val="left" w:pos="3739"/>
        </w:tabs>
        <w:spacing w:before="39"/>
        <w:ind w:left="3739" w:hanging="425"/>
        <w:jc w:val="left"/>
      </w:pPr>
      <w:r>
        <w:lastRenderedPageBreak/>
        <w:t>Oblasti</w:t>
      </w:r>
      <w:r>
        <w:rPr>
          <w:spacing w:val="-3"/>
        </w:rPr>
        <w:t xml:space="preserve"> </w:t>
      </w:r>
      <w:r>
        <w:t>vzájemné</w:t>
      </w:r>
      <w:r>
        <w:rPr>
          <w:spacing w:val="-3"/>
        </w:rPr>
        <w:t xml:space="preserve"> </w:t>
      </w:r>
      <w:r>
        <w:rPr>
          <w:spacing w:val="-2"/>
        </w:rPr>
        <w:t>spolupráce</w:t>
      </w:r>
    </w:p>
    <w:p w14:paraId="2B3C563C" w14:textId="77777777" w:rsidR="00B62BAA" w:rsidRDefault="005E0DAA">
      <w:pPr>
        <w:pStyle w:val="Odstavecseseznamem"/>
        <w:numPr>
          <w:ilvl w:val="1"/>
          <w:numId w:val="1"/>
        </w:numPr>
        <w:tabs>
          <w:tab w:val="left" w:pos="499"/>
        </w:tabs>
        <w:spacing w:before="180" w:line="259" w:lineRule="auto"/>
        <w:ind w:left="87" w:right="84" w:firstLine="0"/>
        <w:rPr>
          <w:sz w:val="24"/>
        </w:rPr>
      </w:pPr>
      <w:r>
        <w:rPr>
          <w:sz w:val="24"/>
        </w:rPr>
        <w:t>FŽP</w:t>
      </w:r>
      <w:r>
        <w:rPr>
          <w:spacing w:val="-14"/>
          <w:sz w:val="24"/>
        </w:rPr>
        <w:t xml:space="preserve"> </w:t>
      </w:r>
      <w:r>
        <w:rPr>
          <w:sz w:val="24"/>
        </w:rPr>
        <w:t>UJEP</w:t>
      </w:r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úmyslu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4"/>
          <w:sz w:val="24"/>
        </w:rPr>
        <w:t xml:space="preserve"> </w:t>
      </w:r>
      <w:r>
        <w:rPr>
          <w:sz w:val="24"/>
        </w:rPr>
        <w:t>tohoto</w:t>
      </w:r>
      <w:r>
        <w:rPr>
          <w:spacing w:val="-13"/>
          <w:sz w:val="24"/>
        </w:rPr>
        <w:t xml:space="preserve"> </w:t>
      </w:r>
      <w:r>
        <w:rPr>
          <w:sz w:val="24"/>
        </w:rPr>
        <w:t>Memoranda</w:t>
      </w:r>
      <w:r>
        <w:rPr>
          <w:spacing w:val="-14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CARC</w:t>
      </w:r>
      <w:r>
        <w:rPr>
          <w:spacing w:val="-14"/>
          <w:sz w:val="24"/>
        </w:rPr>
        <w:t xml:space="preserve"> </w:t>
      </w:r>
      <w:r>
        <w:rPr>
          <w:sz w:val="24"/>
        </w:rPr>
        <w:t>formou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následujících </w:t>
      </w:r>
      <w:r>
        <w:rPr>
          <w:spacing w:val="-2"/>
          <w:sz w:val="24"/>
        </w:rPr>
        <w:t>aktivit:</w:t>
      </w:r>
    </w:p>
    <w:p w14:paraId="44C505AD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rPr>
          <w:sz w:val="24"/>
        </w:rPr>
      </w:pPr>
      <w:r>
        <w:rPr>
          <w:sz w:val="24"/>
        </w:rPr>
        <w:t>organizace</w:t>
      </w:r>
      <w:r>
        <w:rPr>
          <w:spacing w:val="-6"/>
          <w:sz w:val="24"/>
        </w:rPr>
        <w:t xml:space="preserve"> </w:t>
      </w:r>
      <w:r>
        <w:rPr>
          <w:sz w:val="24"/>
        </w:rPr>
        <w:t>společných</w:t>
      </w:r>
      <w:r>
        <w:rPr>
          <w:spacing w:val="-5"/>
          <w:sz w:val="24"/>
        </w:rPr>
        <w:t xml:space="preserve"> </w:t>
      </w:r>
      <w:r>
        <w:rPr>
          <w:sz w:val="24"/>
        </w:rPr>
        <w:t>akcí-seminářů,</w:t>
      </w:r>
      <w:r>
        <w:rPr>
          <w:spacing w:val="-8"/>
          <w:sz w:val="24"/>
        </w:rPr>
        <w:t xml:space="preserve"> </w:t>
      </w:r>
      <w:r>
        <w:rPr>
          <w:sz w:val="24"/>
        </w:rPr>
        <w:t>konferencí,</w:t>
      </w:r>
      <w:r>
        <w:rPr>
          <w:spacing w:val="-6"/>
          <w:sz w:val="24"/>
        </w:rPr>
        <w:t xml:space="preserve"> </w:t>
      </w:r>
      <w:r>
        <w:rPr>
          <w:sz w:val="24"/>
        </w:rPr>
        <w:t>přednášek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apod.,</w:t>
      </w:r>
    </w:p>
    <w:p w14:paraId="55779B6F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2"/>
        <w:rPr>
          <w:sz w:val="24"/>
        </w:rPr>
      </w:pPr>
      <w:r>
        <w:rPr>
          <w:sz w:val="24"/>
        </w:rPr>
        <w:t>výměna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pedagogického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výzkumného</w:t>
      </w:r>
      <w:r>
        <w:rPr>
          <w:spacing w:val="-4"/>
          <w:sz w:val="24"/>
        </w:rPr>
        <w:t xml:space="preserve"> </w:t>
      </w:r>
      <w:r>
        <w:rPr>
          <w:sz w:val="24"/>
        </w:rPr>
        <w:t>personálu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doktorandů</w:t>
      </w:r>
    </w:p>
    <w:p w14:paraId="6892C624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4"/>
        <w:rPr>
          <w:sz w:val="24"/>
        </w:rPr>
      </w:pPr>
      <w:r>
        <w:rPr>
          <w:sz w:val="24"/>
        </w:rPr>
        <w:t>nabídka</w:t>
      </w:r>
      <w:r>
        <w:rPr>
          <w:spacing w:val="5"/>
          <w:sz w:val="24"/>
        </w:rPr>
        <w:t xml:space="preserve"> </w:t>
      </w:r>
      <w:r>
        <w:rPr>
          <w:sz w:val="24"/>
        </w:rPr>
        <w:t>vědecko-výzkumných</w:t>
      </w:r>
      <w:r>
        <w:rPr>
          <w:spacing w:val="6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4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účelem</w:t>
      </w:r>
      <w:r>
        <w:rPr>
          <w:spacing w:val="4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3"/>
          <w:sz w:val="24"/>
        </w:rPr>
        <w:t xml:space="preserve"> </w:t>
      </w:r>
      <w:r>
        <w:rPr>
          <w:sz w:val="24"/>
        </w:rPr>
        <w:t>školení,</w:t>
      </w:r>
      <w:r>
        <w:rPr>
          <w:spacing w:val="6"/>
          <w:sz w:val="24"/>
        </w:rPr>
        <w:t xml:space="preserve"> </w:t>
      </w:r>
      <w:r>
        <w:rPr>
          <w:sz w:val="24"/>
        </w:rPr>
        <w:t>odborné</w:t>
      </w:r>
      <w:r>
        <w:rPr>
          <w:spacing w:val="3"/>
          <w:sz w:val="24"/>
        </w:rPr>
        <w:t xml:space="preserve"> </w:t>
      </w:r>
      <w:r>
        <w:rPr>
          <w:sz w:val="24"/>
        </w:rPr>
        <w:t>práce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či</w:t>
      </w:r>
    </w:p>
    <w:p w14:paraId="61C84498" w14:textId="77777777" w:rsidR="00B62BAA" w:rsidRDefault="005E0DAA">
      <w:pPr>
        <w:pStyle w:val="Zkladntext"/>
        <w:spacing w:before="23"/>
      </w:pPr>
      <w:r>
        <w:t>jiných</w:t>
      </w:r>
      <w:r>
        <w:rPr>
          <w:spacing w:val="-2"/>
        </w:rPr>
        <w:t xml:space="preserve"> </w:t>
      </w:r>
      <w:r>
        <w:t>aktivit</w:t>
      </w:r>
      <w:r>
        <w:rPr>
          <w:spacing w:val="-2"/>
        </w:rPr>
        <w:t xml:space="preserve"> </w:t>
      </w:r>
      <w:r>
        <w:rPr>
          <w:spacing w:val="-4"/>
        </w:rPr>
        <w:t>CARC,</w:t>
      </w:r>
    </w:p>
    <w:p w14:paraId="5AFC5C2D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2"/>
        <w:rPr>
          <w:sz w:val="24"/>
        </w:rPr>
      </w:pPr>
      <w:r>
        <w:rPr>
          <w:sz w:val="24"/>
        </w:rPr>
        <w:t>nabídka</w:t>
      </w:r>
      <w:r>
        <w:rPr>
          <w:spacing w:val="-4"/>
          <w:sz w:val="24"/>
        </w:rPr>
        <w:t xml:space="preserve"> </w:t>
      </w:r>
      <w:r>
        <w:rPr>
          <w:sz w:val="24"/>
        </w:rPr>
        <w:t>využití</w:t>
      </w:r>
      <w:r>
        <w:rPr>
          <w:spacing w:val="-5"/>
          <w:sz w:val="24"/>
        </w:rPr>
        <w:t xml:space="preserve"> </w:t>
      </w:r>
      <w:r>
        <w:rPr>
          <w:sz w:val="24"/>
        </w:rPr>
        <w:t>přístrojů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laboratoří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možností</w:t>
      </w:r>
      <w:r>
        <w:rPr>
          <w:spacing w:val="1"/>
          <w:sz w:val="24"/>
        </w:rPr>
        <w:t xml:space="preserve"> </w:t>
      </w:r>
      <w:r>
        <w:rPr>
          <w:sz w:val="24"/>
        </w:rPr>
        <w:t>FŽP</w:t>
      </w:r>
      <w:r>
        <w:rPr>
          <w:spacing w:val="-2"/>
          <w:sz w:val="24"/>
        </w:rPr>
        <w:t xml:space="preserve"> </w:t>
      </w:r>
      <w:r>
        <w:rPr>
          <w:sz w:val="24"/>
        </w:rPr>
        <w:t>UJEP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potřeby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CARC,</w:t>
      </w:r>
    </w:p>
    <w:p w14:paraId="1E6905D6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4"/>
        <w:rPr>
          <w:sz w:val="24"/>
        </w:rPr>
      </w:pPr>
      <w:r>
        <w:rPr>
          <w:sz w:val="24"/>
        </w:rPr>
        <w:t>nabídka</w:t>
      </w:r>
      <w:r>
        <w:rPr>
          <w:spacing w:val="-16"/>
          <w:sz w:val="24"/>
        </w:rPr>
        <w:t xml:space="preserve"> </w:t>
      </w:r>
      <w:r>
        <w:rPr>
          <w:sz w:val="24"/>
        </w:rPr>
        <w:t>účasti</w:t>
      </w:r>
      <w:r>
        <w:rPr>
          <w:spacing w:val="-14"/>
          <w:sz w:val="24"/>
        </w:rPr>
        <w:t xml:space="preserve"> </w:t>
      </w:r>
      <w:r>
        <w:rPr>
          <w:sz w:val="24"/>
        </w:rPr>
        <w:t>CARC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veletrhu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4"/>
          <w:sz w:val="24"/>
        </w:rPr>
        <w:t xml:space="preserve"> </w:t>
      </w:r>
      <w:r>
        <w:rPr>
          <w:sz w:val="24"/>
        </w:rPr>
        <w:t>příležitostí,</w:t>
      </w:r>
      <w:r>
        <w:rPr>
          <w:spacing w:val="-13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4"/>
          <w:sz w:val="24"/>
        </w:rPr>
        <w:t xml:space="preserve"> </w:t>
      </w:r>
      <w:r>
        <w:rPr>
          <w:sz w:val="24"/>
        </w:rPr>
        <w:t>jiné</w:t>
      </w:r>
      <w:r>
        <w:rPr>
          <w:spacing w:val="-14"/>
          <w:sz w:val="24"/>
        </w:rPr>
        <w:t xml:space="preserve"> </w:t>
      </w:r>
      <w:r>
        <w:rPr>
          <w:sz w:val="24"/>
        </w:rPr>
        <w:t>jeho</w:t>
      </w:r>
      <w:r>
        <w:rPr>
          <w:spacing w:val="-13"/>
          <w:sz w:val="24"/>
        </w:rPr>
        <w:t xml:space="preserve"> </w:t>
      </w:r>
      <w:r>
        <w:rPr>
          <w:sz w:val="24"/>
        </w:rPr>
        <w:t>prezentaci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FŽP</w:t>
      </w:r>
    </w:p>
    <w:p w14:paraId="3E11B444" w14:textId="77777777" w:rsidR="00B62BAA" w:rsidRDefault="005E0DAA">
      <w:pPr>
        <w:pStyle w:val="Zkladntext"/>
        <w:spacing w:before="24"/>
      </w:pPr>
      <w:r>
        <w:rPr>
          <w:spacing w:val="-2"/>
        </w:rPr>
        <w:t>UJEP,</w:t>
      </w:r>
    </w:p>
    <w:p w14:paraId="483D6028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4"/>
        <w:rPr>
          <w:sz w:val="24"/>
        </w:rPr>
      </w:pPr>
      <w:r>
        <w:rPr>
          <w:sz w:val="24"/>
        </w:rPr>
        <w:t>společné</w:t>
      </w:r>
      <w:r>
        <w:rPr>
          <w:spacing w:val="-7"/>
          <w:sz w:val="24"/>
        </w:rPr>
        <w:t xml:space="preserve"> </w:t>
      </w:r>
      <w:r>
        <w:rPr>
          <w:sz w:val="24"/>
        </w:rPr>
        <w:t>vědecko-výzkumné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projekty,</w:t>
      </w:r>
    </w:p>
    <w:p w14:paraId="759EB4FF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1"/>
        <w:rPr>
          <w:sz w:val="24"/>
        </w:rPr>
      </w:pPr>
      <w:r>
        <w:rPr>
          <w:sz w:val="24"/>
        </w:rPr>
        <w:t>zakládání</w:t>
      </w:r>
      <w:r>
        <w:rPr>
          <w:spacing w:val="-6"/>
          <w:sz w:val="24"/>
        </w:rPr>
        <w:t xml:space="preserve"> </w:t>
      </w:r>
      <w:r>
        <w:rPr>
          <w:sz w:val="24"/>
        </w:rPr>
        <w:t>společných</w:t>
      </w:r>
      <w:r>
        <w:rPr>
          <w:spacing w:val="-3"/>
          <w:sz w:val="24"/>
        </w:rPr>
        <w:t xml:space="preserve"> </w:t>
      </w:r>
      <w:r>
        <w:rPr>
          <w:sz w:val="24"/>
        </w:rPr>
        <w:t>start-up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spin-off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společností,</w:t>
      </w:r>
    </w:p>
    <w:p w14:paraId="64928C00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24"/>
        <w:rPr>
          <w:sz w:val="24"/>
        </w:rPr>
      </w:pPr>
      <w:r>
        <w:rPr>
          <w:sz w:val="24"/>
        </w:rPr>
        <w:t>zakázkový</w:t>
      </w:r>
      <w:r>
        <w:rPr>
          <w:spacing w:val="-1"/>
          <w:sz w:val="24"/>
        </w:rPr>
        <w:t xml:space="preserve"> </w:t>
      </w:r>
      <w:r>
        <w:rPr>
          <w:sz w:val="24"/>
        </w:rPr>
        <w:t>výzkum a</w:t>
      </w:r>
      <w:r>
        <w:rPr>
          <w:spacing w:val="-2"/>
          <w:sz w:val="24"/>
        </w:rPr>
        <w:t xml:space="preserve"> další.</w:t>
      </w:r>
    </w:p>
    <w:p w14:paraId="6511D575" w14:textId="77777777" w:rsidR="00B62BAA" w:rsidRDefault="00B62BAA">
      <w:pPr>
        <w:pStyle w:val="Zkladntext"/>
        <w:spacing w:before="48"/>
        <w:ind w:left="0"/>
      </w:pPr>
    </w:p>
    <w:p w14:paraId="7836D433" w14:textId="77777777" w:rsidR="00B62BAA" w:rsidRDefault="005E0DAA">
      <w:pPr>
        <w:pStyle w:val="Odstavecseseznamem"/>
        <w:numPr>
          <w:ilvl w:val="1"/>
          <w:numId w:val="1"/>
        </w:numPr>
        <w:tabs>
          <w:tab w:val="left" w:pos="499"/>
        </w:tabs>
        <w:spacing w:line="256" w:lineRule="auto"/>
        <w:ind w:left="87" w:right="86" w:firstLine="0"/>
        <w:rPr>
          <w:sz w:val="24"/>
        </w:rPr>
      </w:pPr>
      <w:r>
        <w:rPr>
          <w:sz w:val="24"/>
        </w:rPr>
        <w:t>CARC</w:t>
      </w:r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úmyslu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základě</w:t>
      </w:r>
      <w:r>
        <w:rPr>
          <w:spacing w:val="-14"/>
          <w:sz w:val="24"/>
        </w:rPr>
        <w:t xml:space="preserve"> </w:t>
      </w:r>
      <w:r>
        <w:rPr>
          <w:sz w:val="24"/>
        </w:rPr>
        <w:t>tohoto</w:t>
      </w:r>
      <w:r>
        <w:rPr>
          <w:spacing w:val="-13"/>
          <w:sz w:val="24"/>
        </w:rPr>
        <w:t xml:space="preserve"> </w:t>
      </w:r>
      <w:r>
        <w:rPr>
          <w:sz w:val="24"/>
        </w:rPr>
        <w:t>Memoranda</w:t>
      </w:r>
      <w:r>
        <w:rPr>
          <w:spacing w:val="-14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FŽP</w:t>
      </w:r>
      <w:r>
        <w:rPr>
          <w:spacing w:val="-14"/>
          <w:sz w:val="24"/>
        </w:rPr>
        <w:t xml:space="preserve"> </w:t>
      </w:r>
      <w:r>
        <w:rPr>
          <w:sz w:val="24"/>
        </w:rPr>
        <w:t>UJEP</w:t>
      </w:r>
      <w:r>
        <w:rPr>
          <w:spacing w:val="-13"/>
          <w:sz w:val="24"/>
        </w:rPr>
        <w:t xml:space="preserve"> </w:t>
      </w:r>
      <w:r>
        <w:rPr>
          <w:sz w:val="24"/>
        </w:rPr>
        <w:t>formou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následujících </w:t>
      </w:r>
      <w:r>
        <w:rPr>
          <w:spacing w:val="-2"/>
          <w:sz w:val="24"/>
        </w:rPr>
        <w:t>aktivit:</w:t>
      </w:r>
    </w:p>
    <w:p w14:paraId="6A779B8A" w14:textId="77777777" w:rsidR="00B62BAA" w:rsidRDefault="005E0DAA">
      <w:pPr>
        <w:pStyle w:val="Odstavecseseznamem"/>
        <w:numPr>
          <w:ilvl w:val="2"/>
          <w:numId w:val="1"/>
        </w:numPr>
        <w:tabs>
          <w:tab w:val="left" w:pos="940"/>
        </w:tabs>
        <w:spacing w:before="4"/>
        <w:rPr>
          <w:sz w:val="24"/>
        </w:rPr>
      </w:pPr>
      <w:r>
        <w:rPr>
          <w:sz w:val="24"/>
        </w:rPr>
        <w:t>organizace</w:t>
      </w:r>
      <w:r>
        <w:rPr>
          <w:spacing w:val="-6"/>
          <w:sz w:val="24"/>
        </w:rPr>
        <w:t xml:space="preserve"> </w:t>
      </w:r>
      <w:r>
        <w:rPr>
          <w:sz w:val="24"/>
        </w:rPr>
        <w:t>společných</w:t>
      </w:r>
      <w:r>
        <w:rPr>
          <w:spacing w:val="-5"/>
          <w:sz w:val="24"/>
        </w:rPr>
        <w:t xml:space="preserve"> </w:t>
      </w:r>
      <w:r>
        <w:rPr>
          <w:sz w:val="24"/>
        </w:rPr>
        <w:t>akcí-seminářů,</w:t>
      </w:r>
      <w:r>
        <w:rPr>
          <w:spacing w:val="-8"/>
          <w:sz w:val="24"/>
        </w:rPr>
        <w:t xml:space="preserve"> </w:t>
      </w:r>
      <w:r>
        <w:rPr>
          <w:sz w:val="24"/>
        </w:rPr>
        <w:t>konferencí,</w:t>
      </w:r>
      <w:r>
        <w:rPr>
          <w:spacing w:val="-6"/>
          <w:sz w:val="24"/>
        </w:rPr>
        <w:t xml:space="preserve"> </w:t>
      </w:r>
      <w:r>
        <w:rPr>
          <w:sz w:val="24"/>
        </w:rPr>
        <w:t>přednášek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apod.,</w:t>
      </w:r>
    </w:p>
    <w:p w14:paraId="0996F672" w14:textId="77777777" w:rsidR="00B62BAA" w:rsidRDefault="005E0DAA" w:rsidP="007E01DD">
      <w:pPr>
        <w:pStyle w:val="Odstavecseseznamem"/>
        <w:numPr>
          <w:ilvl w:val="3"/>
          <w:numId w:val="4"/>
        </w:numPr>
        <w:tabs>
          <w:tab w:val="left" w:pos="940"/>
        </w:tabs>
        <w:spacing w:before="24"/>
        <w:rPr>
          <w:sz w:val="24"/>
        </w:rPr>
      </w:pPr>
      <w:r>
        <w:rPr>
          <w:sz w:val="24"/>
        </w:rPr>
        <w:t>poskytování</w:t>
      </w:r>
      <w:r>
        <w:rPr>
          <w:spacing w:val="-7"/>
          <w:sz w:val="24"/>
        </w:rPr>
        <w:t xml:space="preserve"> </w:t>
      </w:r>
      <w:r>
        <w:rPr>
          <w:sz w:val="24"/>
        </w:rPr>
        <w:t>expertů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přednášky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studenty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odborné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téma,</w:t>
      </w:r>
    </w:p>
    <w:p w14:paraId="74F2AF0A" w14:textId="77777777" w:rsidR="007E01DD" w:rsidRPr="007E01DD" w:rsidRDefault="005E0DAA" w:rsidP="007E01DD">
      <w:pPr>
        <w:pStyle w:val="Odstavecseseznamem"/>
        <w:numPr>
          <w:ilvl w:val="3"/>
          <w:numId w:val="4"/>
        </w:numPr>
        <w:tabs>
          <w:tab w:val="left" w:pos="940"/>
        </w:tabs>
        <w:spacing w:before="24"/>
        <w:rPr>
          <w:sz w:val="24"/>
        </w:rPr>
      </w:pPr>
      <w:r>
        <w:rPr>
          <w:sz w:val="24"/>
        </w:rPr>
        <w:t>výměna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pedagogického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výzkumného</w:t>
      </w:r>
      <w:r>
        <w:rPr>
          <w:spacing w:val="-4"/>
          <w:sz w:val="24"/>
        </w:rPr>
        <w:t xml:space="preserve"> </w:t>
      </w:r>
      <w:r>
        <w:rPr>
          <w:sz w:val="24"/>
        </w:rPr>
        <w:t>personálu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doktorandů</w:t>
      </w:r>
    </w:p>
    <w:p w14:paraId="30BFB52F" w14:textId="77777777" w:rsidR="007E01DD" w:rsidRPr="007E01DD" w:rsidRDefault="005E0DAA" w:rsidP="007E01DD">
      <w:pPr>
        <w:pStyle w:val="Odstavecseseznamem"/>
        <w:numPr>
          <w:ilvl w:val="3"/>
          <w:numId w:val="4"/>
        </w:numPr>
        <w:tabs>
          <w:tab w:val="left" w:pos="940"/>
        </w:tabs>
        <w:spacing w:before="24"/>
        <w:rPr>
          <w:sz w:val="24"/>
        </w:rPr>
      </w:pPr>
      <w:r w:rsidRPr="007E01DD">
        <w:rPr>
          <w:sz w:val="24"/>
        </w:rPr>
        <w:t>spolupracující</w:t>
      </w:r>
      <w:r w:rsidRPr="007E01DD">
        <w:rPr>
          <w:spacing w:val="-5"/>
          <w:sz w:val="24"/>
        </w:rPr>
        <w:t xml:space="preserve"> </w:t>
      </w:r>
      <w:r w:rsidRPr="007E01DD">
        <w:rPr>
          <w:sz w:val="24"/>
        </w:rPr>
        <w:t>zaměstnavatel</w:t>
      </w:r>
      <w:r w:rsidRPr="007E01DD">
        <w:rPr>
          <w:spacing w:val="-3"/>
          <w:sz w:val="24"/>
        </w:rPr>
        <w:t xml:space="preserve"> </w:t>
      </w:r>
      <w:r w:rsidRPr="007E01DD">
        <w:rPr>
          <w:sz w:val="24"/>
        </w:rPr>
        <w:t>dle</w:t>
      </w:r>
      <w:r w:rsidRPr="007E01DD">
        <w:rPr>
          <w:spacing w:val="-3"/>
          <w:sz w:val="24"/>
        </w:rPr>
        <w:t xml:space="preserve"> </w:t>
      </w:r>
      <w:r w:rsidRPr="007E01DD">
        <w:rPr>
          <w:sz w:val="24"/>
        </w:rPr>
        <w:t>§</w:t>
      </w:r>
      <w:r w:rsidRPr="007E01DD">
        <w:rPr>
          <w:spacing w:val="-2"/>
          <w:sz w:val="24"/>
        </w:rPr>
        <w:t xml:space="preserve"> </w:t>
      </w:r>
      <w:proofErr w:type="gramStart"/>
      <w:r w:rsidRPr="007E01DD">
        <w:rPr>
          <w:sz w:val="24"/>
        </w:rPr>
        <w:t>91a</w:t>
      </w:r>
      <w:proofErr w:type="gramEnd"/>
      <w:r w:rsidRPr="007E01DD">
        <w:rPr>
          <w:spacing w:val="-3"/>
          <w:sz w:val="24"/>
        </w:rPr>
        <w:t xml:space="preserve"> </w:t>
      </w:r>
      <w:r w:rsidRPr="007E01DD">
        <w:rPr>
          <w:sz w:val="24"/>
        </w:rPr>
        <w:t>zákona</w:t>
      </w:r>
      <w:r w:rsidRPr="007E01DD">
        <w:rPr>
          <w:spacing w:val="-4"/>
          <w:sz w:val="24"/>
        </w:rPr>
        <w:t xml:space="preserve"> </w:t>
      </w:r>
      <w:r w:rsidRPr="007E01DD">
        <w:rPr>
          <w:sz w:val="24"/>
        </w:rPr>
        <w:t>111/1998</w:t>
      </w:r>
      <w:r w:rsidRPr="007E01DD">
        <w:rPr>
          <w:spacing w:val="-2"/>
          <w:sz w:val="24"/>
        </w:rPr>
        <w:t xml:space="preserve"> </w:t>
      </w:r>
      <w:r w:rsidRPr="007E01DD">
        <w:rPr>
          <w:sz w:val="24"/>
        </w:rPr>
        <w:t>Sb.,</w:t>
      </w:r>
      <w:r w:rsidRPr="007E01DD">
        <w:rPr>
          <w:spacing w:val="-2"/>
          <w:sz w:val="24"/>
        </w:rPr>
        <w:t xml:space="preserve"> </w:t>
      </w:r>
      <w:r w:rsidRPr="007E01DD">
        <w:rPr>
          <w:sz w:val="24"/>
        </w:rPr>
        <w:t>o</w:t>
      </w:r>
      <w:r w:rsidRPr="007E01DD">
        <w:rPr>
          <w:spacing w:val="-3"/>
          <w:sz w:val="24"/>
        </w:rPr>
        <w:t xml:space="preserve"> </w:t>
      </w:r>
      <w:r w:rsidRPr="007E01DD">
        <w:rPr>
          <w:sz w:val="24"/>
        </w:rPr>
        <w:t>vysokých</w:t>
      </w:r>
      <w:r w:rsidRPr="007E01DD">
        <w:rPr>
          <w:spacing w:val="-1"/>
          <w:sz w:val="24"/>
        </w:rPr>
        <w:t xml:space="preserve"> </w:t>
      </w:r>
      <w:r w:rsidRPr="007E01DD">
        <w:rPr>
          <w:spacing w:val="-2"/>
          <w:sz w:val="24"/>
        </w:rPr>
        <w:t>školách,</w:t>
      </w:r>
    </w:p>
    <w:p w14:paraId="3F467498" w14:textId="77777777" w:rsidR="007E01DD" w:rsidRPr="007E01DD" w:rsidRDefault="005E0DAA" w:rsidP="007E01DD">
      <w:pPr>
        <w:pStyle w:val="Odstavecseseznamem"/>
        <w:numPr>
          <w:ilvl w:val="3"/>
          <w:numId w:val="4"/>
        </w:numPr>
        <w:tabs>
          <w:tab w:val="left" w:pos="940"/>
        </w:tabs>
        <w:spacing w:before="24"/>
        <w:rPr>
          <w:sz w:val="24"/>
        </w:rPr>
      </w:pPr>
      <w:r w:rsidRPr="007E01DD">
        <w:rPr>
          <w:sz w:val="24"/>
        </w:rPr>
        <w:t>stáže</w:t>
      </w:r>
      <w:r w:rsidRPr="007E01DD">
        <w:rPr>
          <w:spacing w:val="-2"/>
          <w:sz w:val="24"/>
        </w:rPr>
        <w:t xml:space="preserve"> </w:t>
      </w:r>
      <w:r w:rsidRPr="007E01DD">
        <w:rPr>
          <w:sz w:val="24"/>
        </w:rPr>
        <w:t>u</w:t>
      </w:r>
      <w:r w:rsidRPr="007E01DD">
        <w:rPr>
          <w:spacing w:val="2"/>
          <w:sz w:val="24"/>
        </w:rPr>
        <w:t xml:space="preserve"> </w:t>
      </w:r>
      <w:r w:rsidRPr="007E01DD">
        <w:rPr>
          <w:spacing w:val="-2"/>
          <w:sz w:val="24"/>
        </w:rPr>
        <w:t>CARC,</w:t>
      </w:r>
    </w:p>
    <w:p w14:paraId="7208879E" w14:textId="77777777" w:rsidR="007E01DD" w:rsidRPr="007E01DD" w:rsidRDefault="005E0DAA" w:rsidP="007E01DD">
      <w:pPr>
        <w:pStyle w:val="Odstavecseseznamem"/>
        <w:numPr>
          <w:ilvl w:val="3"/>
          <w:numId w:val="4"/>
        </w:numPr>
        <w:tabs>
          <w:tab w:val="left" w:pos="940"/>
        </w:tabs>
        <w:spacing w:before="24"/>
        <w:rPr>
          <w:sz w:val="24"/>
        </w:rPr>
      </w:pPr>
      <w:r w:rsidRPr="007E01DD">
        <w:rPr>
          <w:sz w:val="24"/>
        </w:rPr>
        <w:t>společné</w:t>
      </w:r>
      <w:r w:rsidRPr="007E01DD">
        <w:rPr>
          <w:spacing w:val="-7"/>
          <w:sz w:val="24"/>
        </w:rPr>
        <w:t xml:space="preserve"> </w:t>
      </w:r>
      <w:r w:rsidRPr="007E01DD">
        <w:rPr>
          <w:sz w:val="24"/>
        </w:rPr>
        <w:t>vědecko-výzkumné</w:t>
      </w:r>
      <w:r w:rsidRPr="007E01DD">
        <w:rPr>
          <w:spacing w:val="-5"/>
          <w:sz w:val="24"/>
        </w:rPr>
        <w:t xml:space="preserve"> </w:t>
      </w:r>
      <w:r w:rsidRPr="007E01DD">
        <w:rPr>
          <w:spacing w:val="-2"/>
          <w:sz w:val="24"/>
        </w:rPr>
        <w:t>projekty,</w:t>
      </w:r>
    </w:p>
    <w:p w14:paraId="65B0FF7B" w14:textId="77777777" w:rsidR="007E01DD" w:rsidRPr="007E01DD" w:rsidRDefault="005E0DAA" w:rsidP="007E01DD">
      <w:pPr>
        <w:pStyle w:val="Odstavecseseznamem"/>
        <w:numPr>
          <w:ilvl w:val="3"/>
          <w:numId w:val="4"/>
        </w:numPr>
        <w:tabs>
          <w:tab w:val="left" w:pos="940"/>
        </w:tabs>
        <w:spacing w:before="24"/>
        <w:rPr>
          <w:sz w:val="24"/>
        </w:rPr>
      </w:pPr>
      <w:r w:rsidRPr="007E01DD">
        <w:rPr>
          <w:sz w:val="24"/>
        </w:rPr>
        <w:t>zakládání</w:t>
      </w:r>
      <w:r w:rsidRPr="007E01DD">
        <w:rPr>
          <w:spacing w:val="-6"/>
          <w:sz w:val="24"/>
        </w:rPr>
        <w:t xml:space="preserve"> </w:t>
      </w:r>
      <w:r w:rsidRPr="007E01DD">
        <w:rPr>
          <w:sz w:val="24"/>
        </w:rPr>
        <w:t>společných</w:t>
      </w:r>
      <w:r w:rsidRPr="007E01DD">
        <w:rPr>
          <w:spacing w:val="-3"/>
          <w:sz w:val="24"/>
        </w:rPr>
        <w:t xml:space="preserve"> </w:t>
      </w:r>
      <w:r w:rsidRPr="007E01DD">
        <w:rPr>
          <w:sz w:val="24"/>
        </w:rPr>
        <w:t>start-up</w:t>
      </w:r>
      <w:r w:rsidRPr="007E01DD">
        <w:rPr>
          <w:spacing w:val="-3"/>
          <w:sz w:val="24"/>
        </w:rPr>
        <w:t xml:space="preserve"> </w:t>
      </w:r>
      <w:r w:rsidRPr="007E01DD">
        <w:rPr>
          <w:sz w:val="24"/>
        </w:rPr>
        <w:t>či</w:t>
      </w:r>
      <w:r w:rsidRPr="007E01DD">
        <w:rPr>
          <w:spacing w:val="-4"/>
          <w:sz w:val="24"/>
        </w:rPr>
        <w:t xml:space="preserve"> </w:t>
      </w:r>
      <w:r w:rsidRPr="007E01DD">
        <w:rPr>
          <w:sz w:val="24"/>
        </w:rPr>
        <w:t>spin-</w:t>
      </w:r>
      <w:proofErr w:type="spellStart"/>
      <w:r w:rsidRPr="007E01DD">
        <w:rPr>
          <w:sz w:val="24"/>
        </w:rPr>
        <w:t>off</w:t>
      </w:r>
      <w:proofErr w:type="spellEnd"/>
      <w:r w:rsidRPr="007E01DD">
        <w:rPr>
          <w:spacing w:val="-3"/>
          <w:sz w:val="24"/>
        </w:rPr>
        <w:t xml:space="preserve"> </w:t>
      </w:r>
      <w:r w:rsidRPr="007E01DD">
        <w:rPr>
          <w:spacing w:val="-2"/>
          <w:sz w:val="24"/>
        </w:rPr>
        <w:t>společností,</w:t>
      </w:r>
    </w:p>
    <w:p w14:paraId="5F766333" w14:textId="77777777" w:rsidR="007E01DD" w:rsidRPr="007E01DD" w:rsidRDefault="005E0DAA" w:rsidP="007E01DD">
      <w:pPr>
        <w:pStyle w:val="Odstavecseseznamem"/>
        <w:numPr>
          <w:ilvl w:val="3"/>
          <w:numId w:val="4"/>
        </w:numPr>
        <w:spacing w:before="24"/>
        <w:rPr>
          <w:sz w:val="24"/>
        </w:rPr>
      </w:pPr>
      <w:r w:rsidRPr="007E01DD">
        <w:rPr>
          <w:sz w:val="24"/>
        </w:rPr>
        <w:t>zakázkový</w:t>
      </w:r>
      <w:r w:rsidRPr="007E01DD">
        <w:rPr>
          <w:spacing w:val="-1"/>
          <w:sz w:val="24"/>
        </w:rPr>
        <w:t xml:space="preserve"> </w:t>
      </w:r>
      <w:r w:rsidRPr="007E01DD">
        <w:rPr>
          <w:sz w:val="24"/>
        </w:rPr>
        <w:t>výzkum a</w:t>
      </w:r>
      <w:r w:rsidRPr="007E01DD">
        <w:rPr>
          <w:spacing w:val="-2"/>
          <w:sz w:val="24"/>
        </w:rPr>
        <w:t xml:space="preserve"> další,</w:t>
      </w:r>
    </w:p>
    <w:p w14:paraId="397F31E8" w14:textId="0CD4EC35" w:rsidR="00B62BAA" w:rsidRPr="007E01DD" w:rsidRDefault="005E0DAA" w:rsidP="007E01DD">
      <w:pPr>
        <w:pStyle w:val="Odstavecseseznamem"/>
        <w:numPr>
          <w:ilvl w:val="3"/>
          <w:numId w:val="4"/>
        </w:numPr>
        <w:spacing w:before="24"/>
        <w:rPr>
          <w:sz w:val="24"/>
        </w:rPr>
      </w:pPr>
      <w:r w:rsidRPr="007E01DD">
        <w:rPr>
          <w:sz w:val="24"/>
        </w:rPr>
        <w:t>hlavním pracovištěm CARC, které bude realizovat spolupráci s FŽP UJEP a poskytovat pro tyto</w:t>
      </w:r>
      <w:r w:rsidRPr="007E01DD">
        <w:rPr>
          <w:spacing w:val="-14"/>
          <w:sz w:val="24"/>
        </w:rPr>
        <w:t xml:space="preserve"> </w:t>
      </w:r>
      <w:r w:rsidRPr="007E01DD">
        <w:rPr>
          <w:sz w:val="24"/>
        </w:rPr>
        <w:t>účely</w:t>
      </w:r>
      <w:r w:rsidRPr="007E01DD">
        <w:rPr>
          <w:spacing w:val="-14"/>
          <w:sz w:val="24"/>
        </w:rPr>
        <w:t xml:space="preserve"> </w:t>
      </w:r>
      <w:r w:rsidRPr="007E01DD">
        <w:rPr>
          <w:sz w:val="24"/>
        </w:rPr>
        <w:t>své</w:t>
      </w:r>
      <w:r w:rsidRPr="007E01DD">
        <w:rPr>
          <w:spacing w:val="-13"/>
          <w:sz w:val="24"/>
        </w:rPr>
        <w:t xml:space="preserve"> </w:t>
      </w:r>
      <w:r w:rsidRPr="007E01DD">
        <w:rPr>
          <w:sz w:val="24"/>
        </w:rPr>
        <w:t>pokusné</w:t>
      </w:r>
      <w:r w:rsidRPr="007E01DD">
        <w:rPr>
          <w:spacing w:val="-14"/>
          <w:sz w:val="24"/>
        </w:rPr>
        <w:t xml:space="preserve"> </w:t>
      </w:r>
      <w:r w:rsidRPr="007E01DD">
        <w:rPr>
          <w:sz w:val="24"/>
        </w:rPr>
        <w:t>plochy,</w:t>
      </w:r>
      <w:r w:rsidRPr="007E01DD">
        <w:rPr>
          <w:spacing w:val="-13"/>
          <w:sz w:val="24"/>
        </w:rPr>
        <w:t xml:space="preserve"> </w:t>
      </w:r>
      <w:r w:rsidRPr="007E01DD">
        <w:rPr>
          <w:sz w:val="24"/>
        </w:rPr>
        <w:t>vhodné</w:t>
      </w:r>
      <w:r w:rsidRPr="007E01DD">
        <w:rPr>
          <w:spacing w:val="-14"/>
          <w:sz w:val="24"/>
        </w:rPr>
        <w:t xml:space="preserve"> </w:t>
      </w:r>
      <w:r w:rsidRPr="007E01DD">
        <w:rPr>
          <w:sz w:val="24"/>
        </w:rPr>
        <w:t>prostory</w:t>
      </w:r>
      <w:r w:rsidRPr="007E01DD">
        <w:rPr>
          <w:spacing w:val="-13"/>
          <w:sz w:val="24"/>
        </w:rPr>
        <w:t xml:space="preserve"> </w:t>
      </w:r>
      <w:r w:rsidRPr="007E01DD">
        <w:rPr>
          <w:sz w:val="24"/>
        </w:rPr>
        <w:t>a</w:t>
      </w:r>
      <w:r w:rsidRPr="007E01DD">
        <w:rPr>
          <w:spacing w:val="-14"/>
          <w:sz w:val="24"/>
        </w:rPr>
        <w:t xml:space="preserve"> </w:t>
      </w:r>
      <w:r w:rsidRPr="007E01DD">
        <w:rPr>
          <w:sz w:val="24"/>
        </w:rPr>
        <w:t>nezbytné</w:t>
      </w:r>
      <w:r w:rsidRPr="007E01DD">
        <w:rPr>
          <w:spacing w:val="-14"/>
          <w:sz w:val="24"/>
        </w:rPr>
        <w:t xml:space="preserve"> </w:t>
      </w:r>
      <w:r w:rsidRPr="007E01DD">
        <w:rPr>
          <w:sz w:val="24"/>
        </w:rPr>
        <w:t>materiálně-technické</w:t>
      </w:r>
      <w:r w:rsidRPr="007E01DD">
        <w:rPr>
          <w:spacing w:val="-13"/>
          <w:sz w:val="24"/>
        </w:rPr>
        <w:t xml:space="preserve"> </w:t>
      </w:r>
      <w:r w:rsidRPr="007E01DD">
        <w:rPr>
          <w:sz w:val="24"/>
        </w:rPr>
        <w:t>prostředky pro vedené společných pokusů, je stanice CARC v Chomutově.</w:t>
      </w:r>
    </w:p>
    <w:p w14:paraId="5FAA5504" w14:textId="77777777" w:rsidR="00B62BAA" w:rsidRDefault="00B62BAA">
      <w:pPr>
        <w:pStyle w:val="Zkladntext"/>
        <w:spacing w:before="30"/>
        <w:ind w:left="0"/>
      </w:pPr>
    </w:p>
    <w:p w14:paraId="248C5C16" w14:textId="6B467444" w:rsidR="00B62BAA" w:rsidRDefault="00212284" w:rsidP="007E01DD">
      <w:pPr>
        <w:pStyle w:val="Odstavecseseznamem"/>
        <w:numPr>
          <w:ilvl w:val="1"/>
          <w:numId w:val="4"/>
        </w:numPr>
        <w:ind w:left="596" w:hanging="509"/>
        <w:jc w:val="both"/>
        <w:rPr>
          <w:sz w:val="24"/>
        </w:rPr>
      </w:pPr>
      <w:r>
        <w:rPr>
          <w:sz w:val="24"/>
        </w:rPr>
        <w:t xml:space="preserve"> </w:t>
      </w:r>
      <w:r w:rsidR="005E0DAA">
        <w:rPr>
          <w:sz w:val="24"/>
        </w:rPr>
        <w:t>Konkrétní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podmínky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realizace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spolupráce,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které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neplynou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z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tohoto</w:t>
      </w:r>
      <w:r w:rsidR="005E0DAA" w:rsidRPr="00212284">
        <w:rPr>
          <w:sz w:val="24"/>
        </w:rPr>
        <w:t xml:space="preserve"> </w:t>
      </w:r>
      <w:r w:rsidR="005E0DAA">
        <w:rPr>
          <w:sz w:val="24"/>
        </w:rPr>
        <w:t>Memoranda,</w:t>
      </w:r>
      <w:r w:rsidR="005E0DAA" w:rsidRPr="00212284">
        <w:rPr>
          <w:sz w:val="24"/>
        </w:rPr>
        <w:t xml:space="preserve"> budou</w:t>
      </w:r>
    </w:p>
    <w:p w14:paraId="37B58578" w14:textId="77777777" w:rsidR="00B62BAA" w:rsidRPr="00212284" w:rsidRDefault="005E0DAA">
      <w:pPr>
        <w:pStyle w:val="Zkladntext"/>
        <w:spacing w:before="34"/>
        <w:ind w:left="654"/>
        <w:jc w:val="both"/>
        <w:rPr>
          <w:szCs w:val="22"/>
        </w:rPr>
      </w:pPr>
      <w:r w:rsidRPr="00212284">
        <w:rPr>
          <w:szCs w:val="22"/>
        </w:rPr>
        <w:t>předmětem separátních písemných dohod Smluvních stran.</w:t>
      </w:r>
    </w:p>
    <w:p w14:paraId="49CE1F64" w14:textId="77777777" w:rsidR="00B62BAA" w:rsidRDefault="005E0DAA" w:rsidP="007E01DD">
      <w:pPr>
        <w:pStyle w:val="Odstavecseseznamem"/>
        <w:numPr>
          <w:ilvl w:val="1"/>
          <w:numId w:val="4"/>
        </w:numPr>
        <w:tabs>
          <w:tab w:val="left" w:pos="654"/>
        </w:tabs>
        <w:spacing w:before="31" w:line="261" w:lineRule="auto"/>
        <w:ind w:left="654" w:right="90" w:hanging="567"/>
        <w:jc w:val="both"/>
        <w:rPr>
          <w:sz w:val="24"/>
        </w:rPr>
      </w:pPr>
      <w:r>
        <w:rPr>
          <w:sz w:val="24"/>
        </w:rPr>
        <w:t>Výsledky</w:t>
      </w:r>
      <w:r>
        <w:rPr>
          <w:spacing w:val="-14"/>
          <w:sz w:val="24"/>
        </w:rPr>
        <w:t xml:space="preserve"> </w:t>
      </w:r>
      <w:r>
        <w:rPr>
          <w:sz w:val="24"/>
        </w:rPr>
        <w:t>společné</w:t>
      </w:r>
      <w:r>
        <w:rPr>
          <w:spacing w:val="-14"/>
          <w:sz w:val="24"/>
        </w:rPr>
        <w:t xml:space="preserve"> </w:t>
      </w:r>
      <w:r>
        <w:rPr>
          <w:sz w:val="24"/>
        </w:rPr>
        <w:t>činnosti</w:t>
      </w:r>
      <w:r>
        <w:rPr>
          <w:spacing w:val="-13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4"/>
          <w:sz w:val="24"/>
        </w:rPr>
        <w:t xml:space="preserve"> </w:t>
      </w:r>
      <w:r>
        <w:rPr>
          <w:sz w:val="24"/>
        </w:rPr>
        <w:t>stran</w:t>
      </w:r>
      <w:r>
        <w:rPr>
          <w:spacing w:val="-13"/>
          <w:sz w:val="24"/>
        </w:rPr>
        <w:t xml:space="preserve"> </w:t>
      </w:r>
      <w:r>
        <w:rPr>
          <w:sz w:val="24"/>
        </w:rPr>
        <w:t>mohou</w:t>
      </w:r>
      <w:r>
        <w:rPr>
          <w:spacing w:val="-14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poskytovány</w:t>
      </w:r>
      <w:r>
        <w:rPr>
          <w:spacing w:val="-14"/>
          <w:sz w:val="24"/>
        </w:rPr>
        <w:t xml:space="preserve"> </w:t>
      </w:r>
      <w:r>
        <w:rPr>
          <w:sz w:val="24"/>
        </w:rPr>
        <w:t>třetí</w:t>
      </w:r>
      <w:r>
        <w:rPr>
          <w:spacing w:val="-14"/>
          <w:sz w:val="24"/>
        </w:rPr>
        <w:t xml:space="preserve"> </w:t>
      </w:r>
      <w:r>
        <w:rPr>
          <w:sz w:val="24"/>
        </w:rPr>
        <w:t>osobě</w:t>
      </w:r>
      <w:r>
        <w:rPr>
          <w:spacing w:val="-13"/>
          <w:sz w:val="24"/>
        </w:rPr>
        <w:t xml:space="preserve"> </w:t>
      </w:r>
      <w:r>
        <w:rPr>
          <w:sz w:val="24"/>
        </w:rPr>
        <w:t>pouze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základě písemné dohody obou Smluvních stran. Toto ustanovení neplatí v případě, že se jedná o společnou publikaci výsledků řešeného projektu autorů z pracoviště FŽP UJEP a CARC.</w:t>
      </w:r>
    </w:p>
    <w:p w14:paraId="03970E28" w14:textId="08E74F97" w:rsidR="00B62BAA" w:rsidRDefault="00212284" w:rsidP="007E01DD">
      <w:pPr>
        <w:pStyle w:val="Odstavecseseznamem"/>
        <w:numPr>
          <w:ilvl w:val="1"/>
          <w:numId w:val="4"/>
        </w:numPr>
        <w:tabs>
          <w:tab w:val="left" w:pos="584"/>
          <w:tab w:val="left" w:pos="654"/>
        </w:tabs>
        <w:spacing w:before="2" w:line="259" w:lineRule="auto"/>
        <w:ind w:left="654" w:right="84" w:hanging="567"/>
        <w:jc w:val="both"/>
        <w:rPr>
          <w:sz w:val="24"/>
        </w:rPr>
      </w:pPr>
      <w:r>
        <w:rPr>
          <w:sz w:val="24"/>
        </w:rPr>
        <w:t xml:space="preserve"> </w:t>
      </w:r>
      <w:r w:rsidR="005E0DAA">
        <w:rPr>
          <w:sz w:val="24"/>
        </w:rPr>
        <w:t>Pokud bude výsledkem společné činnosti Smluvních stran předmět duševního vlastnictví chráněný příslušnými právními předpisy, zejména zákonem č. 121/2000 Sb., o právu autorském,</w:t>
      </w:r>
      <w:r w:rsidR="005E0DAA">
        <w:rPr>
          <w:spacing w:val="-10"/>
          <w:sz w:val="24"/>
        </w:rPr>
        <w:t xml:space="preserve"> </w:t>
      </w:r>
      <w:r w:rsidR="005E0DAA">
        <w:rPr>
          <w:sz w:val="24"/>
        </w:rPr>
        <w:t>o</w:t>
      </w:r>
      <w:r w:rsidR="005E0DAA">
        <w:rPr>
          <w:spacing w:val="-10"/>
          <w:sz w:val="24"/>
        </w:rPr>
        <w:t xml:space="preserve"> </w:t>
      </w:r>
      <w:r w:rsidR="005E0DAA">
        <w:rPr>
          <w:sz w:val="24"/>
        </w:rPr>
        <w:t>právech</w:t>
      </w:r>
      <w:r w:rsidR="005E0DAA">
        <w:rPr>
          <w:spacing w:val="-8"/>
          <w:sz w:val="24"/>
        </w:rPr>
        <w:t xml:space="preserve"> </w:t>
      </w:r>
      <w:r w:rsidR="005E0DAA">
        <w:rPr>
          <w:sz w:val="24"/>
        </w:rPr>
        <w:t>souvisejících</w:t>
      </w:r>
      <w:r w:rsidR="005E0DAA">
        <w:rPr>
          <w:spacing w:val="-7"/>
          <w:sz w:val="24"/>
        </w:rPr>
        <w:t xml:space="preserve"> </w:t>
      </w:r>
      <w:r w:rsidR="005E0DAA">
        <w:rPr>
          <w:sz w:val="24"/>
        </w:rPr>
        <w:t>s</w:t>
      </w:r>
      <w:r w:rsidR="005E0DAA">
        <w:rPr>
          <w:spacing w:val="-11"/>
          <w:sz w:val="24"/>
        </w:rPr>
        <w:t xml:space="preserve"> </w:t>
      </w:r>
      <w:r w:rsidR="005E0DAA">
        <w:rPr>
          <w:sz w:val="24"/>
        </w:rPr>
        <w:t>právem</w:t>
      </w:r>
      <w:r w:rsidR="005E0DAA">
        <w:rPr>
          <w:spacing w:val="-8"/>
          <w:sz w:val="24"/>
        </w:rPr>
        <w:t xml:space="preserve"> </w:t>
      </w:r>
      <w:r w:rsidR="005E0DAA">
        <w:rPr>
          <w:sz w:val="24"/>
        </w:rPr>
        <w:t>autorským</w:t>
      </w:r>
      <w:r w:rsidR="005E0DAA">
        <w:rPr>
          <w:spacing w:val="-9"/>
          <w:sz w:val="24"/>
        </w:rPr>
        <w:t xml:space="preserve"> </w:t>
      </w:r>
      <w:r w:rsidR="005E0DAA">
        <w:rPr>
          <w:sz w:val="24"/>
        </w:rPr>
        <w:t>a</w:t>
      </w:r>
      <w:r w:rsidR="005E0DAA">
        <w:rPr>
          <w:spacing w:val="-8"/>
          <w:sz w:val="24"/>
        </w:rPr>
        <w:t xml:space="preserve"> </w:t>
      </w:r>
      <w:r w:rsidR="005E0DAA">
        <w:rPr>
          <w:sz w:val="24"/>
        </w:rPr>
        <w:t>o</w:t>
      </w:r>
      <w:r w:rsidR="005E0DAA">
        <w:rPr>
          <w:spacing w:val="-10"/>
          <w:sz w:val="24"/>
        </w:rPr>
        <w:t xml:space="preserve"> </w:t>
      </w:r>
      <w:r w:rsidR="005E0DAA">
        <w:rPr>
          <w:sz w:val="24"/>
        </w:rPr>
        <w:t>změně</w:t>
      </w:r>
      <w:r w:rsidR="005E0DAA">
        <w:rPr>
          <w:spacing w:val="-10"/>
          <w:sz w:val="24"/>
        </w:rPr>
        <w:t xml:space="preserve"> </w:t>
      </w:r>
      <w:r w:rsidR="005E0DAA">
        <w:rPr>
          <w:sz w:val="24"/>
        </w:rPr>
        <w:t>některých</w:t>
      </w:r>
      <w:r w:rsidR="005E0DAA">
        <w:rPr>
          <w:spacing w:val="-7"/>
          <w:sz w:val="24"/>
        </w:rPr>
        <w:t xml:space="preserve"> </w:t>
      </w:r>
      <w:r w:rsidR="005E0DAA">
        <w:rPr>
          <w:sz w:val="24"/>
        </w:rPr>
        <w:t>zákonů</w:t>
      </w:r>
      <w:r w:rsidR="005E0DAA">
        <w:rPr>
          <w:spacing w:val="-10"/>
          <w:sz w:val="24"/>
        </w:rPr>
        <w:t xml:space="preserve"> </w:t>
      </w:r>
      <w:r w:rsidR="005E0DAA">
        <w:rPr>
          <w:sz w:val="24"/>
        </w:rPr>
        <w:t>(autorský zákon),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ve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znění</w:t>
      </w:r>
      <w:r w:rsidR="005E0DAA">
        <w:rPr>
          <w:spacing w:val="-13"/>
          <w:sz w:val="24"/>
        </w:rPr>
        <w:t xml:space="preserve"> </w:t>
      </w:r>
      <w:r w:rsidR="005E0DAA">
        <w:rPr>
          <w:sz w:val="24"/>
        </w:rPr>
        <w:t>pozdějších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předpisů,</w:t>
      </w:r>
      <w:r w:rsidR="005E0DAA">
        <w:rPr>
          <w:spacing w:val="-13"/>
          <w:sz w:val="24"/>
        </w:rPr>
        <w:t xml:space="preserve"> </w:t>
      </w:r>
      <w:r w:rsidR="005E0DAA">
        <w:rPr>
          <w:sz w:val="24"/>
        </w:rPr>
        <w:t>je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takové</w:t>
      </w:r>
      <w:r w:rsidR="005E0DAA">
        <w:rPr>
          <w:spacing w:val="-13"/>
          <w:sz w:val="24"/>
        </w:rPr>
        <w:t xml:space="preserve"> </w:t>
      </w:r>
      <w:r w:rsidR="005E0DAA">
        <w:rPr>
          <w:sz w:val="24"/>
        </w:rPr>
        <w:t>duševní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vlastnictví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ve</w:t>
      </w:r>
      <w:r w:rsidR="005E0DAA">
        <w:rPr>
          <w:spacing w:val="-13"/>
          <w:sz w:val="24"/>
        </w:rPr>
        <w:t xml:space="preserve"> </w:t>
      </w:r>
      <w:r w:rsidR="005E0DAA">
        <w:rPr>
          <w:sz w:val="24"/>
        </w:rPr>
        <w:t>spoluvlastnictví</w:t>
      </w:r>
      <w:r w:rsidR="005E0DAA">
        <w:rPr>
          <w:spacing w:val="-14"/>
          <w:sz w:val="24"/>
        </w:rPr>
        <w:t xml:space="preserve"> </w:t>
      </w:r>
      <w:r w:rsidR="005E0DAA">
        <w:rPr>
          <w:sz w:val="24"/>
        </w:rPr>
        <w:t>Smluvních stran. Poměr podílů bude určen vždy písemnou dohodou a odvíjí se od výše podílu na činnostech, resp. na materiálních, finančních a personálních vkladech Smluvních stran na vytvoření duševního vlastnictví.</w:t>
      </w:r>
    </w:p>
    <w:p w14:paraId="5506CB4E" w14:textId="2CE50323" w:rsidR="00B62BAA" w:rsidRDefault="00212284" w:rsidP="007E01DD">
      <w:pPr>
        <w:pStyle w:val="Odstavecseseznamem"/>
        <w:numPr>
          <w:ilvl w:val="1"/>
          <w:numId w:val="4"/>
        </w:numPr>
        <w:tabs>
          <w:tab w:val="left" w:pos="603"/>
        </w:tabs>
        <w:spacing w:line="291" w:lineRule="exact"/>
        <w:ind w:left="603" w:hanging="516"/>
        <w:jc w:val="both"/>
        <w:rPr>
          <w:sz w:val="24"/>
        </w:rPr>
      </w:pPr>
      <w:r>
        <w:rPr>
          <w:sz w:val="24"/>
        </w:rPr>
        <w:t xml:space="preserve"> </w:t>
      </w:r>
      <w:r w:rsidR="005E0DAA">
        <w:rPr>
          <w:sz w:val="24"/>
        </w:rPr>
        <w:t>Smluvní</w:t>
      </w:r>
      <w:r w:rsidR="005E0DAA">
        <w:rPr>
          <w:spacing w:val="59"/>
          <w:w w:val="150"/>
          <w:sz w:val="24"/>
        </w:rPr>
        <w:t xml:space="preserve"> </w:t>
      </w:r>
      <w:r w:rsidR="005E0DAA">
        <w:rPr>
          <w:sz w:val="24"/>
        </w:rPr>
        <w:t>strany</w:t>
      </w:r>
      <w:r w:rsidR="005E0DAA">
        <w:rPr>
          <w:spacing w:val="57"/>
          <w:w w:val="150"/>
          <w:sz w:val="24"/>
        </w:rPr>
        <w:t xml:space="preserve"> </w:t>
      </w:r>
      <w:r w:rsidR="005E0DAA">
        <w:rPr>
          <w:sz w:val="24"/>
        </w:rPr>
        <w:t>se</w:t>
      </w:r>
      <w:r w:rsidR="005E0DAA">
        <w:rPr>
          <w:spacing w:val="58"/>
          <w:w w:val="150"/>
          <w:sz w:val="24"/>
        </w:rPr>
        <w:t xml:space="preserve"> </w:t>
      </w:r>
      <w:r w:rsidR="005E0DAA">
        <w:rPr>
          <w:sz w:val="24"/>
        </w:rPr>
        <w:t>zavazují</w:t>
      </w:r>
      <w:r w:rsidR="005E0DAA">
        <w:rPr>
          <w:spacing w:val="58"/>
          <w:w w:val="150"/>
          <w:sz w:val="24"/>
        </w:rPr>
        <w:t xml:space="preserve"> </w:t>
      </w:r>
      <w:r w:rsidR="005E0DAA">
        <w:rPr>
          <w:sz w:val="24"/>
        </w:rPr>
        <w:t>způsob</w:t>
      </w:r>
      <w:r w:rsidR="005E0DAA">
        <w:rPr>
          <w:spacing w:val="57"/>
          <w:w w:val="150"/>
          <w:sz w:val="24"/>
        </w:rPr>
        <w:t xml:space="preserve"> </w:t>
      </w:r>
      <w:r w:rsidR="005E0DAA">
        <w:rPr>
          <w:sz w:val="24"/>
        </w:rPr>
        <w:t>případného</w:t>
      </w:r>
      <w:r w:rsidR="005E0DAA">
        <w:rPr>
          <w:spacing w:val="61"/>
          <w:w w:val="150"/>
          <w:sz w:val="24"/>
        </w:rPr>
        <w:t xml:space="preserve"> </w:t>
      </w:r>
      <w:r w:rsidR="005E0DAA">
        <w:rPr>
          <w:sz w:val="24"/>
        </w:rPr>
        <w:t>využití</w:t>
      </w:r>
      <w:r w:rsidR="005E0DAA">
        <w:rPr>
          <w:spacing w:val="60"/>
          <w:w w:val="150"/>
          <w:sz w:val="24"/>
        </w:rPr>
        <w:t xml:space="preserve"> </w:t>
      </w:r>
      <w:r w:rsidR="005E0DAA">
        <w:rPr>
          <w:sz w:val="24"/>
        </w:rPr>
        <w:t>výsledků</w:t>
      </w:r>
      <w:r w:rsidR="005E0DAA">
        <w:rPr>
          <w:spacing w:val="59"/>
          <w:w w:val="150"/>
          <w:sz w:val="24"/>
        </w:rPr>
        <w:t xml:space="preserve"> </w:t>
      </w:r>
      <w:r w:rsidR="005E0DAA">
        <w:rPr>
          <w:sz w:val="24"/>
        </w:rPr>
        <w:t>vzájemné</w:t>
      </w:r>
      <w:r w:rsidR="005E0DAA">
        <w:rPr>
          <w:spacing w:val="57"/>
          <w:w w:val="150"/>
          <w:sz w:val="24"/>
        </w:rPr>
        <w:t xml:space="preserve"> </w:t>
      </w:r>
      <w:r w:rsidR="005E0DAA">
        <w:rPr>
          <w:sz w:val="24"/>
        </w:rPr>
        <w:t>spolupráce</w:t>
      </w:r>
      <w:r w:rsidR="005E0DAA">
        <w:rPr>
          <w:spacing w:val="55"/>
          <w:w w:val="150"/>
          <w:sz w:val="24"/>
        </w:rPr>
        <w:t xml:space="preserve"> </w:t>
      </w:r>
      <w:r w:rsidR="005E0DAA">
        <w:rPr>
          <w:spacing w:val="-10"/>
          <w:sz w:val="24"/>
        </w:rPr>
        <w:t>v</w:t>
      </w:r>
    </w:p>
    <w:p w14:paraId="00B240B6" w14:textId="77777777" w:rsidR="00B62BAA" w:rsidRDefault="005E0DAA">
      <w:pPr>
        <w:pStyle w:val="Zkladntext"/>
        <w:spacing w:before="27"/>
        <w:ind w:left="654"/>
        <w:jc w:val="both"/>
      </w:pPr>
      <w:r>
        <w:t>jednotlivých</w:t>
      </w:r>
      <w:r>
        <w:rPr>
          <w:spacing w:val="-7"/>
        </w:rPr>
        <w:t xml:space="preserve"> </w:t>
      </w:r>
      <w:r>
        <w:t>oblastech</w:t>
      </w:r>
      <w:r>
        <w:rPr>
          <w:spacing w:val="-4"/>
        </w:rPr>
        <w:t xml:space="preserve"> </w:t>
      </w:r>
      <w:r>
        <w:t>sjednat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konkrétních</w:t>
      </w:r>
      <w:r>
        <w:rPr>
          <w:spacing w:val="-6"/>
        </w:rPr>
        <w:t xml:space="preserve"> </w:t>
      </w:r>
      <w:r>
        <w:t>písemných</w:t>
      </w:r>
      <w:r>
        <w:rPr>
          <w:spacing w:val="-4"/>
        </w:rPr>
        <w:t xml:space="preserve"> </w:t>
      </w:r>
      <w:r>
        <w:rPr>
          <w:spacing w:val="-2"/>
        </w:rPr>
        <w:t>smlouvách.</w:t>
      </w:r>
    </w:p>
    <w:p w14:paraId="516943A2" w14:textId="6ECB2467" w:rsidR="00B62BAA" w:rsidRDefault="005E0DAA" w:rsidP="007E01DD">
      <w:pPr>
        <w:pStyle w:val="Odstavecseseznamem"/>
        <w:numPr>
          <w:ilvl w:val="1"/>
          <w:numId w:val="4"/>
        </w:numPr>
        <w:tabs>
          <w:tab w:val="left" w:pos="603"/>
        </w:tabs>
        <w:spacing w:line="291" w:lineRule="exact"/>
        <w:ind w:left="603" w:hanging="516"/>
        <w:jc w:val="both"/>
        <w:rPr>
          <w:sz w:val="24"/>
        </w:rPr>
      </w:pPr>
      <w:r>
        <w:rPr>
          <w:sz w:val="24"/>
        </w:rPr>
        <w:t>Toto</w:t>
      </w:r>
      <w:r w:rsidRPr="00212284">
        <w:rPr>
          <w:sz w:val="24"/>
        </w:rPr>
        <w:t xml:space="preserve"> </w:t>
      </w:r>
      <w:r>
        <w:rPr>
          <w:sz w:val="24"/>
        </w:rPr>
        <w:t>Memorandum</w:t>
      </w:r>
      <w:r w:rsidRPr="00212284">
        <w:rPr>
          <w:sz w:val="24"/>
        </w:rPr>
        <w:t xml:space="preserve"> </w:t>
      </w:r>
      <w:r>
        <w:rPr>
          <w:sz w:val="24"/>
        </w:rPr>
        <w:t>nezakládá</w:t>
      </w:r>
      <w:r w:rsidRPr="00212284">
        <w:rPr>
          <w:sz w:val="24"/>
        </w:rPr>
        <w:t xml:space="preserve"> </w:t>
      </w:r>
      <w:r>
        <w:rPr>
          <w:sz w:val="24"/>
        </w:rPr>
        <w:t>závazek</w:t>
      </w:r>
      <w:r w:rsidRPr="00212284">
        <w:rPr>
          <w:sz w:val="24"/>
        </w:rPr>
        <w:t xml:space="preserve"> </w:t>
      </w:r>
      <w:r>
        <w:rPr>
          <w:sz w:val="24"/>
        </w:rPr>
        <w:t>žádné</w:t>
      </w:r>
      <w:r w:rsidRPr="00212284">
        <w:rPr>
          <w:sz w:val="24"/>
        </w:rPr>
        <w:t xml:space="preserve"> </w:t>
      </w:r>
      <w:r>
        <w:rPr>
          <w:sz w:val="24"/>
        </w:rPr>
        <w:t>Smluvních</w:t>
      </w:r>
      <w:r w:rsidRPr="00212284">
        <w:rPr>
          <w:sz w:val="24"/>
        </w:rPr>
        <w:t xml:space="preserve"> </w:t>
      </w:r>
      <w:r>
        <w:rPr>
          <w:sz w:val="24"/>
        </w:rPr>
        <w:t>stran</w:t>
      </w:r>
      <w:r w:rsidRPr="00212284">
        <w:rPr>
          <w:sz w:val="24"/>
        </w:rPr>
        <w:t xml:space="preserve"> </w:t>
      </w:r>
      <w:r>
        <w:rPr>
          <w:sz w:val="24"/>
        </w:rPr>
        <w:t>k</w:t>
      </w:r>
      <w:r w:rsidRPr="00212284">
        <w:rPr>
          <w:sz w:val="24"/>
        </w:rPr>
        <w:t xml:space="preserve"> </w:t>
      </w:r>
      <w:r>
        <w:rPr>
          <w:sz w:val="24"/>
        </w:rPr>
        <w:t>finančnímu</w:t>
      </w:r>
      <w:r w:rsidRPr="00212284">
        <w:rPr>
          <w:sz w:val="24"/>
        </w:rPr>
        <w:t xml:space="preserve"> plnění.</w:t>
      </w:r>
    </w:p>
    <w:p w14:paraId="4E547C90" w14:textId="77777777" w:rsidR="00B62BAA" w:rsidRDefault="00B62BAA">
      <w:pPr>
        <w:pStyle w:val="Odstavecseseznamem"/>
        <w:jc w:val="both"/>
        <w:rPr>
          <w:sz w:val="24"/>
        </w:rPr>
        <w:sectPr w:rsidR="00B62BAA">
          <w:footerReference w:type="default" r:id="rId9"/>
          <w:pgSz w:w="11900" w:h="16850"/>
          <w:pgMar w:top="1400" w:right="992" w:bottom="840" w:left="992" w:header="0" w:footer="651" w:gutter="0"/>
          <w:pgNumType w:start="2"/>
          <w:cols w:space="720"/>
        </w:sectPr>
      </w:pPr>
    </w:p>
    <w:p w14:paraId="1A3B7608" w14:textId="77777777" w:rsidR="00B62BAA" w:rsidRDefault="005E0DAA">
      <w:pPr>
        <w:pStyle w:val="Nadpis1"/>
        <w:numPr>
          <w:ilvl w:val="0"/>
          <w:numId w:val="3"/>
        </w:numPr>
        <w:tabs>
          <w:tab w:val="left" w:pos="3763"/>
        </w:tabs>
        <w:spacing w:before="37"/>
        <w:ind w:left="3763" w:hanging="425"/>
        <w:jc w:val="left"/>
      </w:pPr>
      <w:r>
        <w:lastRenderedPageBreak/>
        <w:t>Zacházení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důvěrnými</w:t>
      </w:r>
      <w:r>
        <w:rPr>
          <w:spacing w:val="-2"/>
        </w:rPr>
        <w:t xml:space="preserve"> údaji</w:t>
      </w:r>
    </w:p>
    <w:p w14:paraId="762BE2F3" w14:textId="77777777" w:rsidR="00B62BAA" w:rsidRDefault="005E0DAA">
      <w:pPr>
        <w:pStyle w:val="Zkladntext"/>
        <w:spacing w:before="173" w:line="259" w:lineRule="auto"/>
        <w:ind w:left="647" w:right="82" w:firstLine="40"/>
        <w:jc w:val="both"/>
      </w:pPr>
      <w:r>
        <w:t>Smluvní strany se zavazují, že veškeré skutečnosti spadající do oblasti obchodního tajemství, know-how,</w:t>
      </w:r>
      <w:r>
        <w:rPr>
          <w:spacing w:val="-14"/>
        </w:rPr>
        <w:t xml:space="preserve"> </w:t>
      </w:r>
      <w:r>
        <w:t>duševního</w:t>
      </w:r>
      <w:r>
        <w:rPr>
          <w:spacing w:val="-14"/>
        </w:rPr>
        <w:t xml:space="preserve"> </w:t>
      </w:r>
      <w:r>
        <w:t>vlastnictví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důvěrné</w:t>
      </w:r>
      <w:r>
        <w:rPr>
          <w:spacing w:val="-14"/>
        </w:rPr>
        <w:t xml:space="preserve"> </w:t>
      </w:r>
      <w:r>
        <w:t>informace</w:t>
      </w:r>
      <w:r>
        <w:rPr>
          <w:spacing w:val="-11"/>
        </w:rPr>
        <w:t xml:space="preserve"> </w:t>
      </w:r>
      <w:r>
        <w:t>druhé</w:t>
      </w:r>
      <w:r>
        <w:rPr>
          <w:spacing w:val="-12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nebudou</w:t>
      </w:r>
      <w:r>
        <w:rPr>
          <w:spacing w:val="-12"/>
        </w:rPr>
        <w:t xml:space="preserve"> </w:t>
      </w:r>
      <w:r>
        <w:t>dále rozšiřovat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reprodukovat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nezpřístupní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třetí</w:t>
      </w:r>
      <w:r>
        <w:rPr>
          <w:spacing w:val="-8"/>
        </w:rPr>
        <w:t xml:space="preserve"> </w:t>
      </w:r>
      <w:r>
        <w:t>straně.</w:t>
      </w:r>
      <w:r>
        <w:rPr>
          <w:spacing w:val="-10"/>
        </w:rPr>
        <w:t xml:space="preserve"> </w:t>
      </w:r>
      <w:r>
        <w:t>Současně</w:t>
      </w:r>
      <w:r>
        <w:rPr>
          <w:spacing w:val="-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zavazují,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zabezpečí, aby převzaté dokumenty a případné analýzy obsahující obchodní tajemství nebo důvěrné informace byly řádně evidovány. Smluvní strany se dále zavazují, že obchodní tajemství a důvěrné informace nepoužijí v rozporu s jejich účelem ani účelem jejich poskytnutí pro své potřeby nebo ve prospěch třetích osob. Toto ustanovení se nevztahuje na zveřejnění plného znění tohoto Memoranda viz odst. 6.9 této Smlouvy.</w:t>
      </w:r>
    </w:p>
    <w:p w14:paraId="0CAE8083" w14:textId="77777777" w:rsidR="00B62BAA" w:rsidRDefault="00B62BAA">
      <w:pPr>
        <w:pStyle w:val="Zkladntext"/>
        <w:spacing w:before="20"/>
        <w:ind w:left="0"/>
      </w:pPr>
    </w:p>
    <w:p w14:paraId="1D84DB5D" w14:textId="77777777" w:rsidR="00B62BAA" w:rsidRDefault="005E0DAA">
      <w:pPr>
        <w:pStyle w:val="Nadpis1"/>
        <w:numPr>
          <w:ilvl w:val="0"/>
          <w:numId w:val="3"/>
        </w:numPr>
        <w:tabs>
          <w:tab w:val="left" w:pos="4080"/>
        </w:tabs>
        <w:ind w:left="4080" w:hanging="427"/>
        <w:jc w:val="left"/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0CE033FD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161" w:line="259" w:lineRule="auto"/>
        <w:ind w:right="80"/>
        <w:jc w:val="both"/>
        <w:rPr>
          <w:b/>
          <w:sz w:val="20"/>
        </w:rPr>
      </w:pPr>
      <w:r>
        <w:rPr>
          <w:sz w:val="24"/>
        </w:rPr>
        <w:t>Toto Memorandum nabývá platnosti a účinnosti dnem jeho podpisu oběma Smluvními stranami. V případě, že Memorandum podléhá povinnosti uveřejnění v registru smluv dle zákona č. 340/2015 Sb., o zvláštních podmínkách účinnosti některých smluv, uveřejňování těchto</w:t>
      </w:r>
      <w:r>
        <w:rPr>
          <w:spacing w:val="-1"/>
          <w:sz w:val="24"/>
        </w:rPr>
        <w:t xml:space="preserve"> </w:t>
      </w:r>
      <w:r>
        <w:rPr>
          <w:sz w:val="24"/>
        </w:rPr>
        <w:t>smluv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2"/>
          <w:sz w:val="24"/>
        </w:rPr>
        <w:t xml:space="preserve"> </w:t>
      </w:r>
      <w:r>
        <w:rPr>
          <w:sz w:val="24"/>
        </w:rPr>
        <w:t>(zákon o</w:t>
      </w:r>
      <w:r>
        <w:rPr>
          <w:spacing w:val="-1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smluv),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4"/>
          <w:sz w:val="24"/>
        </w:rPr>
        <w:t xml:space="preserve"> </w:t>
      </w:r>
      <w:r>
        <w:rPr>
          <w:sz w:val="24"/>
        </w:rPr>
        <w:t>nabývá účinnosti jeho uveřejněním v registru smluv. Smluvní strany se dohodly, že plnění poskytnutá vzájemně mezi Smluvními stranami dle předmětu tohoto Memoranda před jeho účinností se započítají na plnění dle tohoto Memoranda a Smluvní strany z tohoto důvodu nebudou vůči sobě uplatňovat žádné nároky z titulu bezdůvodného obohacení.</w:t>
      </w:r>
    </w:p>
    <w:p w14:paraId="1037230A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61"/>
        </w:tabs>
        <w:spacing w:before="39"/>
        <w:ind w:left="661" w:hanging="574"/>
        <w:jc w:val="both"/>
        <w:rPr>
          <w:b/>
          <w:sz w:val="20"/>
        </w:rPr>
      </w:pPr>
      <w:r>
        <w:rPr>
          <w:sz w:val="24"/>
        </w:rPr>
        <w:t>Toto</w:t>
      </w:r>
      <w:r>
        <w:rPr>
          <w:spacing w:val="-5"/>
          <w:sz w:val="24"/>
        </w:rPr>
        <w:t xml:space="preserve"> </w:t>
      </w:r>
      <w:r>
        <w:rPr>
          <w:sz w:val="24"/>
        </w:rPr>
        <w:t>Memorandum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uzavírá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neurčitou.</w:t>
      </w:r>
    </w:p>
    <w:p w14:paraId="2E47FDF7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67" w:line="261" w:lineRule="auto"/>
        <w:ind w:right="89"/>
        <w:jc w:val="both"/>
        <w:rPr>
          <w:b/>
          <w:sz w:val="20"/>
        </w:rPr>
      </w:pPr>
      <w:r>
        <w:rPr>
          <w:sz w:val="24"/>
        </w:rPr>
        <w:t xml:space="preserve">Memorandum je možné ukončit písemnou dohodou Smluvních stran. Smluvní strany se dohodly, že Memorandum je možné ukončit také na základě písemné výpovědi. Výpovědní doba činí 1 měsíc a počíná běžet dnem následujícím po doručení výpovědi druhé Smluvní </w:t>
      </w:r>
      <w:r>
        <w:rPr>
          <w:spacing w:val="-2"/>
          <w:sz w:val="24"/>
        </w:rPr>
        <w:t>straně.</w:t>
      </w:r>
    </w:p>
    <w:p w14:paraId="1AE6C393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41" w:line="261" w:lineRule="auto"/>
        <w:ind w:right="92"/>
        <w:jc w:val="both"/>
        <w:rPr>
          <w:b/>
          <w:sz w:val="20"/>
        </w:rPr>
      </w:pPr>
      <w:r>
        <w:rPr>
          <w:sz w:val="24"/>
        </w:rPr>
        <w:t>Memorandum je uzavíráno v elektronické podobě. Pokud je toto Memorandum uzavíráno v listinné podobě, je sepsáno ve třech vyhotoveních s platností originálu, přičemž CARC obdrží jedno a FŽP UJEP dvě vyhotovení.</w:t>
      </w:r>
    </w:p>
    <w:p w14:paraId="21E9A5E3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42" w:line="264" w:lineRule="auto"/>
        <w:ind w:right="91"/>
        <w:jc w:val="both"/>
        <w:rPr>
          <w:b/>
          <w:sz w:val="20"/>
        </w:rPr>
      </w:pPr>
      <w:r>
        <w:rPr>
          <w:sz w:val="24"/>
        </w:rPr>
        <w:t xml:space="preserve">Ve věcech Memorandem výslovně neupravených se právní vztahy z něj vznikající a vyplývající řídí příslušnými ustanoveními Občanského zákoníku a ostatními obecně závaznými právními </w:t>
      </w:r>
      <w:r>
        <w:rPr>
          <w:spacing w:val="-2"/>
          <w:sz w:val="24"/>
        </w:rPr>
        <w:t>předpisy.</w:t>
      </w:r>
    </w:p>
    <w:p w14:paraId="1B8DB3E2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39" w:line="259" w:lineRule="auto"/>
        <w:ind w:right="90"/>
        <w:jc w:val="both"/>
        <w:rPr>
          <w:b/>
          <w:sz w:val="20"/>
        </w:rPr>
      </w:pP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změny</w:t>
      </w:r>
      <w:r>
        <w:rPr>
          <w:spacing w:val="-9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doplnění</w:t>
      </w:r>
      <w:r>
        <w:rPr>
          <w:spacing w:val="-9"/>
          <w:sz w:val="24"/>
        </w:rPr>
        <w:t xml:space="preserve"> </w:t>
      </w:r>
      <w:r>
        <w:rPr>
          <w:sz w:val="24"/>
        </w:rPr>
        <w:t>Memoranda</w:t>
      </w:r>
      <w:r>
        <w:rPr>
          <w:spacing w:val="-9"/>
          <w:sz w:val="24"/>
        </w:rPr>
        <w:t xml:space="preserve"> </w:t>
      </w:r>
      <w:r>
        <w:rPr>
          <w:sz w:val="24"/>
        </w:rPr>
        <w:t>lze</w:t>
      </w:r>
      <w:r>
        <w:rPr>
          <w:spacing w:val="-11"/>
          <w:sz w:val="24"/>
        </w:rPr>
        <w:t xml:space="preserve"> </w:t>
      </w:r>
      <w:r>
        <w:rPr>
          <w:sz w:val="24"/>
        </w:rPr>
        <w:t>učinit</w:t>
      </w:r>
      <w:r>
        <w:rPr>
          <w:spacing w:val="-10"/>
          <w:sz w:val="24"/>
        </w:rPr>
        <w:t xml:space="preserve"> </w:t>
      </w:r>
      <w:r>
        <w:rPr>
          <w:sz w:val="24"/>
        </w:rPr>
        <w:t>pouze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1"/>
          <w:sz w:val="24"/>
        </w:rPr>
        <w:t xml:space="preserve"> </w:t>
      </w:r>
      <w:r>
        <w:rPr>
          <w:sz w:val="24"/>
        </w:rPr>
        <w:t>písemné</w:t>
      </w:r>
      <w:r>
        <w:rPr>
          <w:spacing w:val="-9"/>
          <w:sz w:val="24"/>
        </w:rPr>
        <w:t xml:space="preserve"> </w:t>
      </w:r>
      <w:r>
        <w:rPr>
          <w:sz w:val="24"/>
        </w:rPr>
        <w:t>dohody</w:t>
      </w:r>
      <w:r>
        <w:rPr>
          <w:spacing w:val="-9"/>
          <w:sz w:val="24"/>
        </w:rPr>
        <w:t xml:space="preserve"> </w:t>
      </w:r>
      <w:r>
        <w:rPr>
          <w:sz w:val="24"/>
        </w:rPr>
        <w:t>Smluvních stran.</w:t>
      </w:r>
      <w:r>
        <w:rPr>
          <w:spacing w:val="-2"/>
          <w:sz w:val="24"/>
        </w:rPr>
        <w:t xml:space="preserve"> </w:t>
      </w:r>
      <w:r>
        <w:rPr>
          <w:sz w:val="24"/>
        </w:rPr>
        <w:t>Takové dohody musí mít podobu datovaných, číslovaných a</w:t>
      </w:r>
      <w:r>
        <w:rPr>
          <w:spacing w:val="-1"/>
          <w:sz w:val="24"/>
        </w:rPr>
        <w:t xml:space="preserve"> </w:t>
      </w:r>
      <w:r>
        <w:rPr>
          <w:sz w:val="24"/>
        </w:rPr>
        <w:t>oběma</w:t>
      </w:r>
      <w:r>
        <w:rPr>
          <w:spacing w:val="-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 podepsaných dodatků Memoranda.</w:t>
      </w:r>
    </w:p>
    <w:p w14:paraId="263AA458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40" w:line="261" w:lineRule="auto"/>
        <w:ind w:right="90"/>
        <w:jc w:val="both"/>
        <w:rPr>
          <w:b/>
          <w:sz w:val="20"/>
        </w:rPr>
      </w:pPr>
      <w:r>
        <w:rPr>
          <w:sz w:val="24"/>
        </w:rPr>
        <w:t>Vztahuje-li se důvod neplatnosti jen na některé ustanovení Memoranda, je neplatným pouze toto ustanovení, pokud z jeho povahy, obsahu anebo okolností, za nichž bylo sjednáno, nevyplývá, že jej nelze oddělit od ostatního obsahu Memoranda.</w:t>
      </w:r>
    </w:p>
    <w:p w14:paraId="32BF8322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43" w:line="261" w:lineRule="auto"/>
        <w:ind w:right="92"/>
        <w:jc w:val="both"/>
        <w:rPr>
          <w:b/>
          <w:sz w:val="20"/>
        </w:rPr>
      </w:pPr>
      <w:r>
        <w:rPr>
          <w:sz w:val="24"/>
        </w:rPr>
        <w:t>Smluvní strany budou vždy usilovat o mimosoudní řešení případných sporů vzniklých z Memoranda.</w:t>
      </w:r>
      <w:r>
        <w:rPr>
          <w:spacing w:val="-3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dohodly,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případný</w:t>
      </w:r>
      <w:r>
        <w:rPr>
          <w:spacing w:val="-1"/>
          <w:sz w:val="24"/>
        </w:rPr>
        <w:t xml:space="preserve"> </w:t>
      </w:r>
      <w:r>
        <w:rPr>
          <w:sz w:val="24"/>
        </w:rPr>
        <w:t>soudní spor bude řešen u</w:t>
      </w:r>
      <w:r>
        <w:rPr>
          <w:spacing w:val="-2"/>
          <w:sz w:val="24"/>
        </w:rPr>
        <w:t xml:space="preserve"> </w:t>
      </w:r>
      <w:r>
        <w:rPr>
          <w:sz w:val="24"/>
        </w:rPr>
        <w:t>soudu,</w:t>
      </w:r>
      <w:r>
        <w:rPr>
          <w:spacing w:val="-3"/>
          <w:sz w:val="24"/>
        </w:rPr>
        <w:t xml:space="preserve"> </w:t>
      </w:r>
      <w:r>
        <w:rPr>
          <w:sz w:val="24"/>
        </w:rPr>
        <w:t>který</w:t>
      </w:r>
      <w:r>
        <w:rPr>
          <w:spacing w:val="-1"/>
          <w:sz w:val="24"/>
        </w:rPr>
        <w:t xml:space="preserve"> </w:t>
      </w:r>
      <w:r>
        <w:rPr>
          <w:sz w:val="24"/>
        </w:rPr>
        <w:t>je místně příslušný podle sídla FŽP UJEP.</w:t>
      </w:r>
    </w:p>
    <w:p w14:paraId="78168DE8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41" w:line="259" w:lineRule="auto"/>
        <w:ind w:right="82"/>
        <w:jc w:val="both"/>
        <w:rPr>
          <w:b/>
          <w:sz w:val="20"/>
        </w:rPr>
      </w:pPr>
      <w:r>
        <w:rPr>
          <w:sz w:val="24"/>
        </w:rPr>
        <w:t>Smluvní strany bezvýhradně souhlasí se zveřejněním plného znění Memoranda tak, aby toto Memorandum</w:t>
      </w:r>
      <w:r>
        <w:rPr>
          <w:spacing w:val="-9"/>
          <w:sz w:val="24"/>
        </w:rPr>
        <w:t xml:space="preserve"> </w:t>
      </w:r>
      <w:r>
        <w:rPr>
          <w:sz w:val="24"/>
        </w:rPr>
        <w:t>mohlo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9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9"/>
          <w:sz w:val="24"/>
        </w:rPr>
        <w:t xml:space="preserve"> </w:t>
      </w:r>
      <w:r>
        <w:rPr>
          <w:sz w:val="24"/>
        </w:rPr>
        <w:t>informace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smyslu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z w:val="24"/>
        </w:rPr>
        <w:t>106/1999</w:t>
      </w:r>
      <w:r>
        <w:rPr>
          <w:spacing w:val="-9"/>
          <w:sz w:val="24"/>
        </w:rPr>
        <w:t xml:space="preserve"> </w:t>
      </w:r>
      <w:r>
        <w:rPr>
          <w:sz w:val="24"/>
        </w:rPr>
        <w:t>Sb., o svobodném</w:t>
      </w:r>
      <w:r>
        <w:rPr>
          <w:spacing w:val="-2"/>
          <w:sz w:val="24"/>
        </w:rPr>
        <w:t xml:space="preserve"> </w:t>
      </w:r>
      <w:r>
        <w:rPr>
          <w:sz w:val="24"/>
        </w:rPr>
        <w:t>přístupu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informacím, ve</w:t>
      </w:r>
      <w:r>
        <w:rPr>
          <w:spacing w:val="-4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zákona 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</w:p>
    <w:p w14:paraId="144F0654" w14:textId="77777777" w:rsidR="00B62BAA" w:rsidRDefault="00B62BAA">
      <w:pPr>
        <w:pStyle w:val="Odstavecseseznamem"/>
        <w:spacing w:line="259" w:lineRule="auto"/>
        <w:jc w:val="both"/>
        <w:rPr>
          <w:b/>
          <w:sz w:val="20"/>
        </w:rPr>
        <w:sectPr w:rsidR="00B62BAA">
          <w:pgSz w:w="11900" w:h="16850"/>
          <w:pgMar w:top="1380" w:right="992" w:bottom="840" w:left="992" w:header="0" w:footer="651" w:gutter="0"/>
          <w:cols w:space="720"/>
        </w:sectPr>
      </w:pPr>
    </w:p>
    <w:p w14:paraId="36B28089" w14:textId="77777777" w:rsidR="00B62BAA" w:rsidRDefault="005E0DAA">
      <w:pPr>
        <w:pStyle w:val="Zkladntext"/>
        <w:spacing w:before="39" w:line="259" w:lineRule="auto"/>
        <w:ind w:left="647" w:right="89"/>
        <w:jc w:val="both"/>
      </w:pPr>
      <w:r>
        <w:lastRenderedPageBreak/>
        <w:t>zvláštních</w:t>
      </w:r>
      <w:r>
        <w:rPr>
          <w:spacing w:val="-14"/>
        </w:rPr>
        <w:t xml:space="preserve"> </w:t>
      </w:r>
      <w:r>
        <w:t>podmínkách</w:t>
      </w:r>
      <w:r>
        <w:rPr>
          <w:spacing w:val="-14"/>
        </w:rPr>
        <w:t xml:space="preserve"> </w:t>
      </w:r>
      <w:r>
        <w:t>účinnosti</w:t>
      </w:r>
      <w:r>
        <w:rPr>
          <w:spacing w:val="-13"/>
        </w:rPr>
        <w:t xml:space="preserve"> </w:t>
      </w:r>
      <w:r>
        <w:t>některých</w:t>
      </w:r>
      <w:r>
        <w:rPr>
          <w:spacing w:val="-14"/>
        </w:rPr>
        <w:t xml:space="preserve"> </w:t>
      </w:r>
      <w:r>
        <w:t>smluv,</w:t>
      </w:r>
      <w:r>
        <w:rPr>
          <w:spacing w:val="-13"/>
        </w:rPr>
        <w:t xml:space="preserve"> </w:t>
      </w:r>
      <w:r>
        <w:t>uveřejňování</w:t>
      </w:r>
      <w:r>
        <w:rPr>
          <w:spacing w:val="-14"/>
        </w:rPr>
        <w:t xml:space="preserve"> </w:t>
      </w:r>
      <w:r>
        <w:t>těchto</w:t>
      </w:r>
      <w:r>
        <w:rPr>
          <w:spacing w:val="-13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registru</w:t>
      </w:r>
      <w:r>
        <w:rPr>
          <w:spacing w:val="-14"/>
        </w:rPr>
        <w:t xml:space="preserve"> </w:t>
      </w:r>
      <w:r>
        <w:t>smluv (zákon o registru smluv), ve znění pozdějších předpisů.</w:t>
      </w:r>
    </w:p>
    <w:p w14:paraId="78F9CE33" w14:textId="77777777" w:rsidR="00B62BAA" w:rsidRDefault="005E0DAA">
      <w:pPr>
        <w:pStyle w:val="Odstavecseseznamem"/>
        <w:numPr>
          <w:ilvl w:val="1"/>
          <w:numId w:val="3"/>
        </w:numPr>
        <w:tabs>
          <w:tab w:val="left" w:pos="644"/>
          <w:tab w:val="left" w:pos="647"/>
        </w:tabs>
        <w:spacing w:before="39" w:line="261" w:lineRule="auto"/>
        <w:ind w:right="82"/>
        <w:jc w:val="both"/>
        <w:rPr>
          <w:b/>
          <w:sz w:val="20"/>
        </w:rPr>
      </w:pPr>
      <w:r>
        <w:rPr>
          <w:sz w:val="24"/>
        </w:rPr>
        <w:t>Smluvní strany prohlašují, že si Memorandum před jeho podpisem přečetly a s jeho obsahem bez výhrad souhlasí. Memorandum je vyjádřením jejich pravé, skutečné, svobodné a vážné vůle. Na důkaz pravosti a</w:t>
      </w:r>
      <w:r>
        <w:rPr>
          <w:spacing w:val="-3"/>
          <w:sz w:val="24"/>
        </w:rPr>
        <w:t xml:space="preserve"> </w:t>
      </w:r>
      <w:r>
        <w:rPr>
          <w:sz w:val="24"/>
        </w:rPr>
        <w:t>pravdivosti těchto</w:t>
      </w:r>
      <w:r>
        <w:rPr>
          <w:spacing w:val="-2"/>
          <w:sz w:val="24"/>
        </w:rPr>
        <w:t xml:space="preserve"> </w:t>
      </w:r>
      <w:r>
        <w:rPr>
          <w:sz w:val="24"/>
        </w:rPr>
        <w:t>prohlášení připojují oprávnění</w:t>
      </w:r>
      <w:r>
        <w:rPr>
          <w:spacing w:val="-3"/>
          <w:sz w:val="24"/>
        </w:rPr>
        <w:t xml:space="preserve"> </w:t>
      </w:r>
      <w:r>
        <w:rPr>
          <w:sz w:val="24"/>
        </w:rPr>
        <w:t>zástupci Smluvních stran své podpisy.</w:t>
      </w:r>
    </w:p>
    <w:p w14:paraId="226870D7" w14:textId="77777777" w:rsidR="00B62BAA" w:rsidRDefault="00B62BAA">
      <w:pPr>
        <w:pStyle w:val="Zkladntext"/>
        <w:ind w:left="0"/>
      </w:pPr>
    </w:p>
    <w:p w14:paraId="1BBDBAC1" w14:textId="77777777" w:rsidR="00B62BAA" w:rsidRDefault="00B62BAA">
      <w:pPr>
        <w:pStyle w:val="Zkladntext"/>
        <w:spacing w:before="177"/>
        <w:ind w:left="0"/>
      </w:pPr>
    </w:p>
    <w:p w14:paraId="58B23F00" w14:textId="77777777" w:rsidR="00B62BAA" w:rsidRDefault="005E0DAA">
      <w:pPr>
        <w:pStyle w:val="Zkladntext"/>
        <w:tabs>
          <w:tab w:val="left" w:pos="5309"/>
        </w:tabs>
        <w:spacing w:line="309" w:lineRule="auto"/>
        <w:ind w:left="352" w:right="1899" w:firstLine="19"/>
      </w:pPr>
      <w:r>
        <w:t xml:space="preserve">V Ústí nad Labem dne </w:t>
      </w:r>
      <w:r>
        <w:rPr>
          <w:color w:val="484DAE"/>
        </w:rPr>
        <w:t>………………………</w:t>
      </w:r>
      <w:r>
        <w:rPr>
          <w:color w:val="484DAE"/>
        </w:rPr>
        <w:tab/>
      </w:r>
      <w:r>
        <w:rPr>
          <w:color w:val="484DAE"/>
          <w:spacing w:val="-4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Praze</w:t>
      </w:r>
      <w:r>
        <w:rPr>
          <w:spacing w:val="-13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rPr>
          <w:color w:val="484DAE"/>
        </w:rPr>
        <w:t xml:space="preserve">……………………… </w:t>
      </w:r>
      <w:r>
        <w:t>Za FŽP UJEP</w:t>
      </w:r>
      <w:r>
        <w:tab/>
        <w:t>Za CARC</w:t>
      </w:r>
    </w:p>
    <w:p w14:paraId="4927C861" w14:textId="77777777" w:rsidR="00B62BAA" w:rsidRDefault="00B62BAA">
      <w:pPr>
        <w:spacing w:line="61" w:lineRule="exact"/>
        <w:jc w:val="right"/>
        <w:rPr>
          <w:rFonts w:ascii="Trebuchet MS"/>
          <w:sz w:val="23"/>
        </w:rPr>
        <w:sectPr w:rsidR="00B62BAA">
          <w:pgSz w:w="11900" w:h="16850"/>
          <w:pgMar w:top="1400" w:right="992" w:bottom="940" w:left="992" w:header="0" w:footer="651" w:gutter="0"/>
          <w:cols w:space="720"/>
        </w:sectPr>
      </w:pPr>
    </w:p>
    <w:p w14:paraId="163F01DD" w14:textId="59A414D8" w:rsidR="00B62BAA" w:rsidRDefault="00B62BAA">
      <w:pPr>
        <w:spacing w:before="6" w:line="247" w:lineRule="auto"/>
        <w:ind w:left="5468"/>
        <w:rPr>
          <w:rFonts w:ascii="Trebuchet MS"/>
          <w:sz w:val="48"/>
        </w:rPr>
      </w:pPr>
    </w:p>
    <w:p w14:paraId="0A373FD9" w14:textId="77777777" w:rsidR="00B62BAA" w:rsidRDefault="005E0DAA" w:rsidP="00E22152">
      <w:pPr>
        <w:spacing w:before="175"/>
        <w:ind w:left="499"/>
        <w:rPr>
          <w:rFonts w:ascii="Trebuchet MS"/>
          <w:sz w:val="23"/>
        </w:rPr>
      </w:pPr>
      <w:r>
        <w:br w:type="column"/>
      </w:r>
    </w:p>
    <w:p w14:paraId="04992308" w14:textId="77777777" w:rsidR="00B62BAA" w:rsidRDefault="00B62BAA">
      <w:pPr>
        <w:rPr>
          <w:rFonts w:ascii="Trebuchet MS"/>
          <w:sz w:val="23"/>
        </w:rPr>
        <w:sectPr w:rsidR="00B62BAA">
          <w:type w:val="continuous"/>
          <w:pgSz w:w="11900" w:h="16850"/>
          <w:pgMar w:top="560" w:right="992" w:bottom="280" w:left="992" w:header="0" w:footer="651" w:gutter="0"/>
          <w:cols w:num="2" w:space="720" w:equalWidth="0">
            <w:col w:w="6879" w:space="40"/>
            <w:col w:w="2997"/>
          </w:cols>
        </w:sectPr>
      </w:pPr>
    </w:p>
    <w:p w14:paraId="01E18A0E" w14:textId="77777777" w:rsidR="00D3145B" w:rsidRDefault="00D3145B">
      <w:pPr>
        <w:pStyle w:val="Zkladntext"/>
        <w:tabs>
          <w:tab w:val="left" w:pos="5309"/>
        </w:tabs>
        <w:spacing w:before="116"/>
        <w:ind w:left="352"/>
      </w:pPr>
    </w:p>
    <w:p w14:paraId="4479EBA4" w14:textId="77777777" w:rsidR="00D3145B" w:rsidRDefault="00D3145B">
      <w:pPr>
        <w:pStyle w:val="Zkladntext"/>
        <w:tabs>
          <w:tab w:val="left" w:pos="5309"/>
        </w:tabs>
        <w:spacing w:before="116"/>
        <w:ind w:left="352"/>
      </w:pPr>
    </w:p>
    <w:p w14:paraId="1451C109" w14:textId="77777777" w:rsidR="00D3145B" w:rsidRDefault="00D3145B">
      <w:pPr>
        <w:pStyle w:val="Zkladntext"/>
        <w:tabs>
          <w:tab w:val="left" w:pos="5309"/>
        </w:tabs>
        <w:spacing w:before="116"/>
        <w:ind w:left="352"/>
      </w:pPr>
    </w:p>
    <w:p w14:paraId="1F672135" w14:textId="2430A887" w:rsidR="00B62BAA" w:rsidRDefault="00E22152">
      <w:pPr>
        <w:pStyle w:val="Zkladntext"/>
        <w:tabs>
          <w:tab w:val="left" w:pos="5309"/>
        </w:tabs>
        <w:spacing w:before="116"/>
        <w:ind w:left="352"/>
      </w:pPr>
      <w:r w:rsidRPr="00E22152">
        <w:t>Ing. Jan Popelk</w:t>
      </w:r>
      <w:r w:rsidR="009775E0">
        <w:t>a</w:t>
      </w:r>
      <w:r w:rsidRPr="00E22152">
        <w:t xml:space="preserve">, Ph.D. </w:t>
      </w:r>
      <w:r w:rsidR="009775E0">
        <w:tab/>
      </w:r>
      <w:r w:rsidR="009775E0">
        <w:t xml:space="preserve">Ing. </w:t>
      </w:r>
      <w:proofErr w:type="spellStart"/>
      <w:r w:rsidR="009775E0">
        <w:t>Jiban</w:t>
      </w:r>
      <w:proofErr w:type="spellEnd"/>
      <w:r w:rsidR="009775E0">
        <w:t xml:space="preserve"> </w:t>
      </w:r>
      <w:proofErr w:type="spellStart"/>
      <w:r w:rsidR="009775E0">
        <w:t>Kumar</w:t>
      </w:r>
      <w:proofErr w:type="spellEnd"/>
      <w:r w:rsidR="009775E0">
        <w:t>, Ph.D.</w:t>
      </w:r>
      <w:r>
        <w:br/>
      </w:r>
      <w:r w:rsidR="00212284">
        <w:t>proděkan pro studium pověřený</w:t>
      </w:r>
      <w:r w:rsidR="009775E0">
        <w:tab/>
      </w:r>
      <w:r w:rsidR="009775E0">
        <w:t>ředitel</w:t>
      </w:r>
      <w:r w:rsidR="00212284">
        <w:br/>
      </w:r>
      <w:r w:rsidR="00212284">
        <w:t xml:space="preserve">řízením fakulty </w:t>
      </w:r>
      <w:r w:rsidR="005E0DAA">
        <w:tab/>
      </w:r>
    </w:p>
    <w:sectPr w:rsidR="00B62BAA">
      <w:type w:val="continuous"/>
      <w:pgSz w:w="11900" w:h="16850"/>
      <w:pgMar w:top="560" w:right="992" w:bottom="280" w:left="992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30EA7" w14:textId="77777777" w:rsidR="00A571F5" w:rsidRDefault="00A571F5">
      <w:r>
        <w:separator/>
      </w:r>
    </w:p>
  </w:endnote>
  <w:endnote w:type="continuationSeparator" w:id="0">
    <w:p w14:paraId="3AA3D975" w14:textId="77777777" w:rsidR="00A571F5" w:rsidRDefault="00A5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EF2DD" w14:textId="77777777" w:rsidR="00B62BAA" w:rsidRDefault="005E0DAA">
    <w:pPr>
      <w:pStyle w:val="Zkladntext"/>
      <w:spacing w:line="14" w:lineRule="auto"/>
      <w:ind w:left="0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7FBA93A" wp14:editId="3C97F8FA">
              <wp:simplePos x="0" y="0"/>
              <wp:positionH relativeFrom="page">
                <wp:posOffset>3669157</wp:posOffset>
              </wp:positionH>
              <wp:positionV relativeFrom="page">
                <wp:posOffset>10078232</wp:posOffset>
              </wp:positionV>
              <wp:extent cx="156845" cy="202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75FAB" w14:textId="77777777" w:rsidR="00B62BAA" w:rsidRDefault="005E0DAA">
                          <w:pPr>
                            <w:spacing w:before="114"/>
                            <w:ind w:left="76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BA9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8.9pt;margin-top:793.55pt;width:12.35pt;height:15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" filled="f" stroked="f">
              <v:textbox inset="0,0,0,0">
                <w:txbxContent>
                  <w:p w14:paraId="2D375FAB" w14:textId="77777777" w:rsidR="00B62BAA" w:rsidRDefault="005E0DAA">
                    <w:pPr>
                      <w:spacing w:before="114"/>
                      <w:ind w:left="76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4F74" w14:textId="77777777" w:rsidR="00A571F5" w:rsidRDefault="00A571F5">
      <w:r>
        <w:separator/>
      </w:r>
    </w:p>
  </w:footnote>
  <w:footnote w:type="continuationSeparator" w:id="0">
    <w:p w14:paraId="3FEC8360" w14:textId="77777777" w:rsidR="00A571F5" w:rsidRDefault="00A5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027"/>
    <w:multiLevelType w:val="multilevel"/>
    <w:tmpl w:val="5EF4550C"/>
    <w:lvl w:ilvl="0">
      <w:start w:val="4"/>
      <w:numFmt w:val="decimal"/>
      <w:lvlText w:val="%1"/>
      <w:lvlJc w:val="left"/>
      <w:pPr>
        <w:ind w:left="88" w:hanging="4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" w:hanging="4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94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2"/>
      <w:numFmt w:val="lowerLetter"/>
      <w:lvlText w:val="%4."/>
      <w:lvlJc w:val="left"/>
      <w:pPr>
        <w:ind w:left="94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3931" w:hanging="425"/>
      </w:pPr>
      <w:rPr>
        <w:rFonts w:hint="default"/>
      </w:rPr>
    </w:lvl>
    <w:lvl w:ilvl="5">
      <w:numFmt w:val="bullet"/>
      <w:lvlText w:val="•"/>
      <w:lvlJc w:val="left"/>
      <w:pPr>
        <w:ind w:left="4928" w:hanging="425"/>
      </w:pPr>
      <w:rPr>
        <w:rFonts w:hint="default"/>
      </w:rPr>
    </w:lvl>
    <w:lvl w:ilvl="6">
      <w:numFmt w:val="bullet"/>
      <w:lvlText w:val="•"/>
      <w:lvlJc w:val="left"/>
      <w:pPr>
        <w:ind w:left="5926" w:hanging="425"/>
      </w:pPr>
      <w:rPr>
        <w:rFonts w:hint="default"/>
      </w:rPr>
    </w:lvl>
    <w:lvl w:ilvl="7">
      <w:numFmt w:val="bullet"/>
      <w:lvlText w:val="•"/>
      <w:lvlJc w:val="left"/>
      <w:pPr>
        <w:ind w:left="6923" w:hanging="425"/>
      </w:pPr>
      <w:rPr>
        <w:rFonts w:hint="default"/>
      </w:rPr>
    </w:lvl>
    <w:lvl w:ilvl="8">
      <w:numFmt w:val="bullet"/>
      <w:lvlText w:val="•"/>
      <w:lvlJc w:val="left"/>
      <w:pPr>
        <w:ind w:left="7920" w:hanging="425"/>
      </w:pPr>
      <w:rPr>
        <w:rFonts w:hint="default"/>
      </w:rPr>
    </w:lvl>
  </w:abstractNum>
  <w:abstractNum w:abstractNumId="1" w15:restartNumberingAfterBreak="0">
    <w:nsid w:val="17F70D00"/>
    <w:multiLevelType w:val="multilevel"/>
    <w:tmpl w:val="F1A4AF88"/>
    <w:lvl w:ilvl="0">
      <w:start w:val="4"/>
      <w:numFmt w:val="decimal"/>
      <w:lvlText w:val="%1"/>
      <w:lvlJc w:val="left"/>
      <w:pPr>
        <w:ind w:left="88" w:hanging="41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8" w:hanging="4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94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start w:val="9"/>
      <w:numFmt w:val="lowerLetter"/>
      <w:lvlText w:val="%4."/>
      <w:lvlJc w:val="left"/>
      <w:pPr>
        <w:ind w:left="94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931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2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26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23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0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362861A0"/>
    <w:multiLevelType w:val="hybridMultilevel"/>
    <w:tmpl w:val="16122368"/>
    <w:lvl w:ilvl="0" w:tplc="A22E6748">
      <w:start w:val="1"/>
      <w:numFmt w:val="lowerLetter"/>
      <w:lvlText w:val="%1)"/>
      <w:lvlJc w:val="left"/>
      <w:pPr>
        <w:ind w:left="127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75A67E0">
      <w:numFmt w:val="bullet"/>
      <w:lvlText w:val="•"/>
      <w:lvlJc w:val="left"/>
      <w:pPr>
        <w:ind w:left="2143" w:hanging="351"/>
      </w:pPr>
      <w:rPr>
        <w:rFonts w:hint="default"/>
        <w:lang w:val="cs-CZ" w:eastAsia="en-US" w:bidi="ar-SA"/>
      </w:rPr>
    </w:lvl>
    <w:lvl w:ilvl="2" w:tplc="5484DADC">
      <w:numFmt w:val="bullet"/>
      <w:lvlText w:val="•"/>
      <w:lvlJc w:val="left"/>
      <w:pPr>
        <w:ind w:left="3007" w:hanging="351"/>
      </w:pPr>
      <w:rPr>
        <w:rFonts w:hint="default"/>
        <w:lang w:val="cs-CZ" w:eastAsia="en-US" w:bidi="ar-SA"/>
      </w:rPr>
    </w:lvl>
    <w:lvl w:ilvl="3" w:tplc="CF86E4A2">
      <w:numFmt w:val="bullet"/>
      <w:lvlText w:val="•"/>
      <w:lvlJc w:val="left"/>
      <w:pPr>
        <w:ind w:left="3870" w:hanging="351"/>
      </w:pPr>
      <w:rPr>
        <w:rFonts w:hint="default"/>
        <w:lang w:val="cs-CZ" w:eastAsia="en-US" w:bidi="ar-SA"/>
      </w:rPr>
    </w:lvl>
    <w:lvl w:ilvl="4" w:tplc="CF161898">
      <w:numFmt w:val="bullet"/>
      <w:lvlText w:val="•"/>
      <w:lvlJc w:val="left"/>
      <w:pPr>
        <w:ind w:left="4734" w:hanging="351"/>
      </w:pPr>
      <w:rPr>
        <w:rFonts w:hint="default"/>
        <w:lang w:val="cs-CZ" w:eastAsia="en-US" w:bidi="ar-SA"/>
      </w:rPr>
    </w:lvl>
    <w:lvl w:ilvl="5" w:tplc="0644BC5A">
      <w:numFmt w:val="bullet"/>
      <w:lvlText w:val="•"/>
      <w:lvlJc w:val="left"/>
      <w:pPr>
        <w:ind w:left="5597" w:hanging="351"/>
      </w:pPr>
      <w:rPr>
        <w:rFonts w:hint="default"/>
        <w:lang w:val="cs-CZ" w:eastAsia="en-US" w:bidi="ar-SA"/>
      </w:rPr>
    </w:lvl>
    <w:lvl w:ilvl="6" w:tplc="6358B26C">
      <w:numFmt w:val="bullet"/>
      <w:lvlText w:val="•"/>
      <w:lvlJc w:val="left"/>
      <w:pPr>
        <w:ind w:left="6461" w:hanging="351"/>
      </w:pPr>
      <w:rPr>
        <w:rFonts w:hint="default"/>
        <w:lang w:val="cs-CZ" w:eastAsia="en-US" w:bidi="ar-SA"/>
      </w:rPr>
    </w:lvl>
    <w:lvl w:ilvl="7" w:tplc="89EA7DC2">
      <w:numFmt w:val="bullet"/>
      <w:lvlText w:val="•"/>
      <w:lvlJc w:val="left"/>
      <w:pPr>
        <w:ind w:left="7324" w:hanging="351"/>
      </w:pPr>
      <w:rPr>
        <w:rFonts w:hint="default"/>
        <w:lang w:val="cs-CZ" w:eastAsia="en-US" w:bidi="ar-SA"/>
      </w:rPr>
    </w:lvl>
    <w:lvl w:ilvl="8" w:tplc="2006051E">
      <w:numFmt w:val="bullet"/>
      <w:lvlText w:val="•"/>
      <w:lvlJc w:val="left"/>
      <w:pPr>
        <w:ind w:left="8188" w:hanging="351"/>
      </w:pPr>
      <w:rPr>
        <w:rFonts w:hint="default"/>
        <w:lang w:val="cs-CZ" w:eastAsia="en-US" w:bidi="ar-SA"/>
      </w:rPr>
    </w:lvl>
  </w:abstractNum>
  <w:abstractNum w:abstractNumId="3" w15:restartNumberingAfterBreak="0">
    <w:nsid w:val="593165F6"/>
    <w:multiLevelType w:val="multilevel"/>
    <w:tmpl w:val="AAB45034"/>
    <w:lvl w:ilvl="0">
      <w:start w:val="1"/>
      <w:numFmt w:val="decimal"/>
      <w:lvlText w:val="%1"/>
      <w:lvlJc w:val="left"/>
      <w:pPr>
        <w:ind w:left="4430" w:hanging="42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7" w:hanging="560"/>
      </w:pPr>
      <w:rPr>
        <w:rFonts w:hint="default"/>
        <w:spacing w:val="-1"/>
        <w:w w:val="99"/>
        <w:lang w:val="cs-CZ" w:eastAsia="en-US" w:bidi="ar-SA"/>
      </w:rPr>
    </w:lvl>
    <w:lvl w:ilvl="2">
      <w:numFmt w:val="bullet"/>
      <w:lvlText w:val="•"/>
      <w:lvlJc w:val="left"/>
      <w:pPr>
        <w:ind w:left="4440" w:hanging="5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124" w:hanging="5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08" w:hanging="5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93" w:hanging="5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77" w:hanging="5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5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6" w:hanging="5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AA"/>
    <w:rsid w:val="00212284"/>
    <w:rsid w:val="00390717"/>
    <w:rsid w:val="004550D2"/>
    <w:rsid w:val="004F46A7"/>
    <w:rsid w:val="005E0DAA"/>
    <w:rsid w:val="0064667F"/>
    <w:rsid w:val="006D7AF4"/>
    <w:rsid w:val="007E01DD"/>
    <w:rsid w:val="008A31A8"/>
    <w:rsid w:val="009775E0"/>
    <w:rsid w:val="00A571F5"/>
    <w:rsid w:val="00B62BAA"/>
    <w:rsid w:val="00D3145B"/>
    <w:rsid w:val="00E22152"/>
    <w:rsid w:val="00E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7CB63"/>
  <w15:docId w15:val="{B5DF1D2B-DBAF-42A6-A7A2-F5F1F580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50" w:hanging="42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94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40" w:hanging="425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6D7AF4"/>
    <w:rPr>
      <w:rFonts w:ascii="Calibri" w:eastAsia="Calibri" w:hAnsi="Calibr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1087</Words>
  <Characters>6416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MergedFile</vt:lpstr>
      <vt:lpstr>MergedFile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creator>Usťak Sergej</dc:creator>
  <cp:lastModifiedBy>Ing. Jan  Popelka, Ph.D.</cp:lastModifiedBy>
  <cp:revision>5</cp:revision>
  <cp:lastPrinted>2026-06-05T12:24:00Z</cp:lastPrinted>
  <dcterms:created xsi:type="dcterms:W3CDTF">2026-06-05T12:20:00Z</dcterms:created>
  <dcterms:modified xsi:type="dcterms:W3CDTF">2026-06-05T12:26:00Z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pro Microsoft 365</vt:lpwstr>
  </property>
</Properties>
</file>