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C1D06" w14:textId="02F6236B" w:rsidR="00B44B58" w:rsidRDefault="001215FA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93DFE98" wp14:editId="4FAB8ABC">
                <wp:simplePos x="0" y="0"/>
                <wp:positionH relativeFrom="page">
                  <wp:posOffset>896620</wp:posOffset>
                </wp:positionH>
                <wp:positionV relativeFrom="page">
                  <wp:posOffset>762635</wp:posOffset>
                </wp:positionV>
                <wp:extent cx="5687060" cy="0"/>
                <wp:effectExtent l="10795" t="10160" r="7620" b="88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68706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D887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70.6pt;margin-top:60.05pt;width:447.8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14:paraId="12D23697" w14:textId="77777777" w:rsidR="00B44B58" w:rsidRDefault="001215FA">
      <w:pPr>
        <w:pStyle w:val="Zkladntext30"/>
        <w:framePr w:wrap="none" w:vAnchor="page" w:hAnchor="page" w:x="1393" w:y="683"/>
        <w:shd w:val="clear" w:color="auto" w:fill="auto"/>
        <w:spacing w:line="200" w:lineRule="exact"/>
      </w:pPr>
      <w:r>
        <w:t>21.ZŠ</w:t>
      </w:r>
    </w:p>
    <w:p w14:paraId="2584F64E" w14:textId="77777777" w:rsidR="00B44B58" w:rsidRDefault="001215FA">
      <w:pPr>
        <w:pStyle w:val="Zkladntext30"/>
        <w:framePr w:wrap="none" w:vAnchor="page" w:hAnchor="page" w:x="5656" w:y="711"/>
        <w:shd w:val="clear" w:color="auto" w:fill="auto"/>
        <w:spacing w:line="200" w:lineRule="exact"/>
      </w:pPr>
      <w:r>
        <w:t>str. - 1 -</w:t>
      </w:r>
    </w:p>
    <w:p w14:paraId="78E9D1B1" w14:textId="77777777" w:rsidR="00B44B58" w:rsidRDefault="001215FA">
      <w:pPr>
        <w:pStyle w:val="Zkladntext30"/>
        <w:framePr w:wrap="none" w:vAnchor="page" w:hAnchor="page" w:x="9294" w:y="716"/>
        <w:shd w:val="clear" w:color="auto" w:fill="auto"/>
        <w:spacing w:line="200" w:lineRule="exact"/>
      </w:pPr>
      <w:r>
        <w:t>Nabídka PD</w:t>
      </w:r>
    </w:p>
    <w:p w14:paraId="3D1E7ED1" w14:textId="1C0A2112" w:rsidR="00B44B58" w:rsidRDefault="001215FA">
      <w:pPr>
        <w:pStyle w:val="Nadpis10"/>
        <w:framePr w:w="9038" w:h="1167" w:hRule="exact" w:wrap="none" w:vAnchor="page" w:hAnchor="page" w:x="1393" w:y="1391"/>
        <w:shd w:val="clear" w:color="auto" w:fill="auto"/>
        <w:spacing w:after="0"/>
        <w:ind w:left="2140" w:right="2120"/>
      </w:pPr>
      <w:bookmarkStart w:id="0" w:name="bookmark0"/>
      <w:r>
        <w:t>21. Základní škola Plzeň Slovanská alej 13/2072 Stavební úpravy – výměna</w:t>
      </w:r>
      <w:r>
        <w:t xml:space="preserve"> oken</w:t>
      </w:r>
      <w:bookmarkEnd w:id="0"/>
    </w:p>
    <w:p w14:paraId="55F3FA28" w14:textId="77777777" w:rsidR="00B44B58" w:rsidRDefault="001215FA">
      <w:pPr>
        <w:pStyle w:val="Zkladntext20"/>
        <w:framePr w:w="9038" w:h="298" w:hRule="exact" w:wrap="none" w:vAnchor="page" w:hAnchor="page" w:x="1393" w:y="3083"/>
        <w:shd w:val="clear" w:color="auto" w:fill="auto"/>
        <w:spacing w:before="0" w:after="0" w:line="240" w:lineRule="exact"/>
        <w:ind w:right="20"/>
      </w:pPr>
      <w:r>
        <w:rPr>
          <w:rStyle w:val="Zkladntext21"/>
        </w:rPr>
        <w:t>Nabídka je zpracována na základě poptávky investora dne 24.4.2026</w:t>
      </w:r>
    </w:p>
    <w:p w14:paraId="0BD0AF65" w14:textId="77777777" w:rsidR="00B44B58" w:rsidRDefault="001215FA">
      <w:pPr>
        <w:pStyle w:val="Nadpis20"/>
        <w:framePr w:w="9038" w:h="1408" w:hRule="exact" w:wrap="none" w:vAnchor="page" w:hAnchor="page" w:x="1393" w:y="3957"/>
        <w:numPr>
          <w:ilvl w:val="0"/>
          <w:numId w:val="1"/>
        </w:numPr>
        <w:shd w:val="clear" w:color="auto" w:fill="auto"/>
        <w:tabs>
          <w:tab w:val="left" w:pos="869"/>
        </w:tabs>
        <w:spacing w:before="0" w:after="220" w:line="240" w:lineRule="exact"/>
        <w:ind w:left="480"/>
      </w:pPr>
      <w:bookmarkStart w:id="1" w:name="bookmark1"/>
      <w:r>
        <w:t>Obsah PD</w:t>
      </w:r>
      <w:bookmarkEnd w:id="1"/>
    </w:p>
    <w:p w14:paraId="5FE56784" w14:textId="685E9D06" w:rsidR="00B44B58" w:rsidRDefault="001215FA">
      <w:pPr>
        <w:pStyle w:val="Zkladntext20"/>
        <w:framePr w:w="9038" w:h="1408" w:hRule="exact" w:wrap="none" w:vAnchor="page" w:hAnchor="page" w:x="1393" w:y="3957"/>
        <w:shd w:val="clear" w:color="auto" w:fill="auto"/>
        <w:spacing w:before="0" w:after="0" w:line="274" w:lineRule="exact"/>
        <w:ind w:left="480" w:right="1740"/>
        <w:jc w:val="left"/>
      </w:pPr>
      <w:r>
        <w:t>S Stavební část (</w:t>
      </w:r>
      <w:r>
        <w:t xml:space="preserve">aktualizace PD z roku 2015 č. zak. </w:t>
      </w:r>
      <w:r>
        <w:t>2015-18.3) S Položkový rozpočet bez cen S Položkový rozpočet oceněný</w:t>
      </w:r>
    </w:p>
    <w:p w14:paraId="7EC12B22" w14:textId="77777777" w:rsidR="00B44B58" w:rsidRDefault="001215FA">
      <w:pPr>
        <w:pStyle w:val="Nadpis20"/>
        <w:framePr w:wrap="none" w:vAnchor="page" w:hAnchor="page" w:x="1393" w:y="5891"/>
        <w:numPr>
          <w:ilvl w:val="0"/>
          <w:numId w:val="1"/>
        </w:numPr>
        <w:shd w:val="clear" w:color="auto" w:fill="auto"/>
        <w:tabs>
          <w:tab w:val="left" w:pos="872"/>
        </w:tabs>
        <w:spacing w:before="0" w:after="0" w:line="240" w:lineRule="exact"/>
        <w:ind w:left="480"/>
      </w:pPr>
      <w:bookmarkStart w:id="2" w:name="bookmark2"/>
      <w:r>
        <w:t>Cenová nabídka na PD</w:t>
      </w:r>
      <w:bookmarkEnd w:id="2"/>
    </w:p>
    <w:p w14:paraId="53A0C50A" w14:textId="77777777" w:rsidR="00B44B58" w:rsidRDefault="001215FA">
      <w:pPr>
        <w:pStyle w:val="Zkladntext20"/>
        <w:framePr w:w="9038" w:h="879" w:hRule="exact" w:wrap="none" w:vAnchor="page" w:hAnchor="page" w:x="1393" w:y="6694"/>
        <w:shd w:val="clear" w:color="auto" w:fill="auto"/>
        <w:spacing w:before="0" w:after="0" w:line="274" w:lineRule="exact"/>
        <w:ind w:left="494" w:right="5136"/>
        <w:jc w:val="both"/>
      </w:pPr>
      <w:r>
        <w:t>Výše uvedené projektové práce</w:t>
      </w:r>
      <w:r>
        <w:br/>
        <w:t>DPH 21 %</w:t>
      </w:r>
    </w:p>
    <w:p w14:paraId="59B3FD0E" w14:textId="77777777" w:rsidR="00B44B58" w:rsidRDefault="001215FA">
      <w:pPr>
        <w:pStyle w:val="Zkladntext20"/>
        <w:framePr w:w="9038" w:h="879" w:hRule="exact" w:wrap="none" w:vAnchor="page" w:hAnchor="page" w:x="1393" w:y="6694"/>
        <w:shd w:val="clear" w:color="auto" w:fill="auto"/>
        <w:spacing w:before="0" w:after="0" w:line="274" w:lineRule="exact"/>
        <w:ind w:left="494" w:right="5136"/>
        <w:jc w:val="both"/>
      </w:pPr>
      <w:r>
        <w:t>CELKEM</w:t>
      </w:r>
    </w:p>
    <w:p w14:paraId="68FFD58E" w14:textId="77777777" w:rsidR="00B44B58" w:rsidRDefault="001215FA">
      <w:pPr>
        <w:pStyle w:val="Zkladntext20"/>
        <w:framePr w:w="1363" w:h="927" w:hRule="exact" w:wrap="none" w:vAnchor="page" w:hAnchor="page" w:x="8541" w:y="6694"/>
        <w:shd w:val="clear" w:color="auto" w:fill="auto"/>
        <w:spacing w:before="0" w:after="0" w:line="274" w:lineRule="exact"/>
        <w:jc w:val="both"/>
      </w:pPr>
      <w:r>
        <w:t>65.000, -Kč</w:t>
      </w:r>
    </w:p>
    <w:p w14:paraId="39B08FC3" w14:textId="77777777" w:rsidR="00B44B58" w:rsidRDefault="001215FA">
      <w:pPr>
        <w:pStyle w:val="Zkladntext20"/>
        <w:framePr w:w="1363" w:h="927" w:hRule="exact" w:wrap="none" w:vAnchor="page" w:hAnchor="page" w:x="8541" w:y="6694"/>
        <w:numPr>
          <w:ilvl w:val="0"/>
          <w:numId w:val="2"/>
        </w:numPr>
        <w:shd w:val="clear" w:color="auto" w:fill="auto"/>
        <w:tabs>
          <w:tab w:val="left" w:pos="854"/>
        </w:tabs>
        <w:spacing w:before="0" w:after="0" w:line="274" w:lineRule="exact"/>
        <w:jc w:val="both"/>
      </w:pPr>
      <w:r>
        <w:rPr>
          <w:rStyle w:val="Zkladntext21"/>
        </w:rPr>
        <w:t>-Kč</w:t>
      </w:r>
    </w:p>
    <w:p w14:paraId="45880A40" w14:textId="77777777" w:rsidR="00B44B58" w:rsidRDefault="001215FA">
      <w:pPr>
        <w:pStyle w:val="Zkladntext50"/>
        <w:framePr w:w="1363" w:h="927" w:hRule="exact" w:wrap="none" w:vAnchor="page" w:hAnchor="page" w:x="8541" w:y="6694"/>
        <w:numPr>
          <w:ilvl w:val="0"/>
          <w:numId w:val="3"/>
        </w:numPr>
        <w:shd w:val="clear" w:color="auto" w:fill="auto"/>
        <w:tabs>
          <w:tab w:val="left" w:pos="869"/>
        </w:tabs>
      </w:pPr>
      <w:r>
        <w:rPr>
          <w:rStyle w:val="Zkladntext51"/>
          <w:b/>
          <w:bCs/>
        </w:rPr>
        <w:t>- Kč</w:t>
      </w:r>
    </w:p>
    <w:p w14:paraId="0EFE0DFF" w14:textId="77777777" w:rsidR="00B44B58" w:rsidRDefault="001215FA">
      <w:pPr>
        <w:pStyle w:val="Nadpis20"/>
        <w:framePr w:w="9038" w:h="850" w:hRule="exact" w:wrap="none" w:vAnchor="page" w:hAnchor="page" w:x="1393" w:y="8099"/>
        <w:numPr>
          <w:ilvl w:val="0"/>
          <w:numId w:val="1"/>
        </w:numPr>
        <w:shd w:val="clear" w:color="auto" w:fill="auto"/>
        <w:tabs>
          <w:tab w:val="left" w:pos="872"/>
          <w:tab w:val="left" w:pos="7066"/>
        </w:tabs>
        <w:spacing w:before="0" w:after="286" w:line="240" w:lineRule="exact"/>
        <w:ind w:left="480"/>
      </w:pPr>
      <w:bookmarkStart w:id="3" w:name="bookmark3"/>
      <w:r>
        <w:t>Termínová nabídka</w:t>
      </w:r>
      <w:r>
        <w:tab/>
        <w:t>červen 2026</w:t>
      </w:r>
      <w:bookmarkEnd w:id="3"/>
    </w:p>
    <w:p w14:paraId="436BB3D2" w14:textId="77777777" w:rsidR="00B44B58" w:rsidRDefault="001215FA">
      <w:pPr>
        <w:pStyle w:val="Zkladntext20"/>
        <w:framePr w:w="9038" w:h="850" w:hRule="exact" w:wrap="none" w:vAnchor="page" w:hAnchor="page" w:x="1393" w:y="8099"/>
        <w:shd w:val="clear" w:color="auto" w:fill="auto"/>
        <w:spacing w:before="0" w:after="0" w:line="240" w:lineRule="exact"/>
        <w:ind w:left="480"/>
        <w:jc w:val="both"/>
      </w:pPr>
      <w:r>
        <w:t>Dokumentace pro výběr dodavatele</w:t>
      </w:r>
    </w:p>
    <w:p w14:paraId="15DE645F" w14:textId="6D30E346" w:rsidR="00B44B58" w:rsidRDefault="001215FA">
      <w:pPr>
        <w:pStyle w:val="Nadpis20"/>
        <w:framePr w:wrap="none" w:vAnchor="page" w:hAnchor="page" w:x="1393" w:y="9482"/>
        <w:shd w:val="clear" w:color="auto" w:fill="auto"/>
        <w:spacing w:before="0" w:after="0" w:line="240" w:lineRule="exact"/>
        <w:ind w:left="480"/>
      </w:pPr>
      <w:bookmarkStart w:id="4" w:name="bookmark4"/>
      <w:r>
        <w:t xml:space="preserve">PD bude rozdělena dle </w:t>
      </w:r>
      <w:r>
        <w:t>požadavku investora na etapy – zákres</w:t>
      </w:r>
      <w:r>
        <w:t xml:space="preserve"> do pohledů.</w:t>
      </w:r>
      <w:bookmarkEnd w:id="4"/>
    </w:p>
    <w:p w14:paraId="0FBD4544" w14:textId="77777777" w:rsidR="00B44B58" w:rsidRDefault="001215FA">
      <w:pPr>
        <w:pStyle w:val="Zkladntext20"/>
        <w:framePr w:wrap="none" w:vAnchor="page" w:hAnchor="page" w:x="1393" w:y="10586"/>
        <w:shd w:val="clear" w:color="auto" w:fill="auto"/>
        <w:spacing w:before="0" w:after="0" w:line="240" w:lineRule="exact"/>
        <w:ind w:left="480"/>
        <w:jc w:val="both"/>
      </w:pPr>
      <w:r>
        <w:t>V Plzni 2026-04-28</w:t>
      </w:r>
    </w:p>
    <w:p w14:paraId="37EC7631" w14:textId="7576C488" w:rsidR="001215FA" w:rsidRDefault="001215FA" w:rsidP="001215FA">
      <w:pPr>
        <w:pStyle w:val="Titulekobrzku0"/>
        <w:framePr w:w="9038" w:h="1051" w:hRule="exact" w:wrap="none" w:vAnchor="page" w:hAnchor="page" w:x="1393" w:y="12444"/>
        <w:shd w:val="clear" w:color="auto" w:fill="auto"/>
        <w:ind w:left="4956" w:right="1160" w:firstLine="708"/>
        <w:jc w:val="left"/>
      </w:pPr>
      <w:r>
        <w:t xml:space="preserve">Stanislava </w:t>
      </w:r>
      <w:r>
        <w:t xml:space="preserve">Mužíková </w:t>
      </w:r>
    </w:p>
    <w:p w14:paraId="6B16F062" w14:textId="315F8134" w:rsidR="00B44B58" w:rsidRDefault="001215FA" w:rsidP="001215FA">
      <w:pPr>
        <w:pStyle w:val="Titulekobrzku0"/>
        <w:framePr w:w="9038" w:h="1051" w:hRule="exact" w:wrap="none" w:vAnchor="page" w:hAnchor="page" w:x="1393" w:y="12444"/>
        <w:shd w:val="clear" w:color="auto" w:fill="auto"/>
        <w:ind w:left="5700" w:right="1160"/>
        <w:jc w:val="left"/>
      </w:pPr>
      <w:r>
        <w:t>Člen správní rady</w:t>
      </w:r>
    </w:p>
    <w:p w14:paraId="6A10BFA8" w14:textId="77777777" w:rsidR="00B44B58" w:rsidRDefault="001215FA">
      <w:pPr>
        <w:pStyle w:val="Zkladntext20"/>
        <w:framePr w:wrap="none" w:vAnchor="page" w:hAnchor="page" w:x="1393" w:y="13293"/>
        <w:shd w:val="clear" w:color="auto" w:fill="auto"/>
        <w:spacing w:before="0" w:after="0" w:line="240" w:lineRule="exact"/>
        <w:ind w:left="480"/>
        <w:jc w:val="both"/>
      </w:pPr>
      <w:r>
        <w:t>Platnost nabídky 1 měsíc</w:t>
      </w:r>
    </w:p>
    <w:p w14:paraId="1F958B24" w14:textId="77777777" w:rsidR="00B44B58" w:rsidRDefault="001215FA">
      <w:pPr>
        <w:pStyle w:val="Zkladntext40"/>
        <w:framePr w:w="9038" w:h="764" w:hRule="exact" w:wrap="none" w:vAnchor="page" w:hAnchor="page" w:x="1393" w:y="15130"/>
        <w:shd w:val="clear" w:color="auto" w:fill="auto"/>
        <w:tabs>
          <w:tab w:val="left" w:pos="2822"/>
        </w:tabs>
        <w:spacing w:before="0"/>
      </w:pPr>
      <w:r>
        <w:rPr>
          <w:rStyle w:val="Zkladntext4Arial"/>
        </w:rPr>
        <w:t>PLANSTAV a.s</w:t>
      </w:r>
      <w:r>
        <w:t>.</w:t>
      </w:r>
      <w:r>
        <w:tab/>
        <w:t>IČO: 25200976, DIČ: CZ25200976</w:t>
      </w:r>
    </w:p>
    <w:p w14:paraId="4707A843" w14:textId="77777777" w:rsidR="00B44B58" w:rsidRDefault="001215FA">
      <w:pPr>
        <w:pStyle w:val="Zkladntext40"/>
        <w:framePr w:w="9038" w:h="764" w:hRule="exact" w:wrap="none" w:vAnchor="page" w:hAnchor="page" w:x="1393" w:y="15130"/>
        <w:shd w:val="clear" w:color="auto" w:fill="auto"/>
        <w:tabs>
          <w:tab w:val="left" w:pos="3072"/>
          <w:tab w:val="left" w:pos="7382"/>
        </w:tabs>
        <w:spacing w:before="0"/>
      </w:pPr>
      <w:r>
        <w:t>Kaznějovská 21</w:t>
      </w:r>
      <w:r>
        <w:tab/>
        <w:t>Bankovní spojení: ČSOB Plzeň</w:t>
      </w:r>
      <w:r>
        <w:tab/>
        <w:t>mobil: 604 999 257</w:t>
      </w:r>
    </w:p>
    <w:p w14:paraId="0BCEF76C" w14:textId="77777777" w:rsidR="00B44B58" w:rsidRDefault="001215FA">
      <w:pPr>
        <w:pStyle w:val="Zkladntext40"/>
        <w:framePr w:w="9038" w:h="764" w:hRule="exact" w:wrap="none" w:vAnchor="page" w:hAnchor="page" w:x="1393" w:y="15130"/>
        <w:shd w:val="clear" w:color="auto" w:fill="auto"/>
        <w:tabs>
          <w:tab w:val="left" w:pos="3365"/>
          <w:tab w:val="left" w:pos="6437"/>
        </w:tabs>
        <w:spacing w:before="0"/>
      </w:pPr>
      <w:r>
        <w:t xml:space="preserve">323 00 </w:t>
      </w:r>
      <w:r>
        <w:t>Plzeň</w:t>
      </w:r>
      <w:r>
        <w:tab/>
        <w:t>č.ú.279736233/0300</w:t>
      </w:r>
      <w:r>
        <w:tab/>
        <w:t xml:space="preserve">e-mail: </w:t>
      </w:r>
      <w:hyperlink r:id="rId7" w:history="1">
        <w:r>
          <w:rPr>
            <w:rStyle w:val="Hypertextovodkaz"/>
            <w:lang w:val="en-US" w:eastAsia="en-US" w:bidi="en-US"/>
          </w:rPr>
          <w:t>muzikova@planstav.biz</w:t>
        </w:r>
      </w:hyperlink>
    </w:p>
    <w:p w14:paraId="1DF69EFC" w14:textId="77777777" w:rsidR="00B44B58" w:rsidRDefault="00B44B58">
      <w:pPr>
        <w:rPr>
          <w:sz w:val="2"/>
          <w:szCs w:val="2"/>
        </w:rPr>
      </w:pPr>
    </w:p>
    <w:sectPr w:rsidR="00B44B5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D134E" w14:textId="77777777" w:rsidR="001215FA" w:rsidRDefault="001215FA">
      <w:r>
        <w:separator/>
      </w:r>
    </w:p>
  </w:endnote>
  <w:endnote w:type="continuationSeparator" w:id="0">
    <w:p w14:paraId="6AC4A76B" w14:textId="77777777" w:rsidR="001215FA" w:rsidRDefault="00121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7D39A" w14:textId="77777777" w:rsidR="001215FA" w:rsidRDefault="001215FA"/>
  </w:footnote>
  <w:footnote w:type="continuationSeparator" w:id="0">
    <w:p w14:paraId="6CFEEFC6" w14:textId="77777777" w:rsidR="001215FA" w:rsidRDefault="001215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10A6A"/>
    <w:multiLevelType w:val="multilevel"/>
    <w:tmpl w:val="8D22DE2A"/>
    <w:lvl w:ilvl="0">
      <w:start w:val="1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9F4A67"/>
    <w:multiLevelType w:val="multilevel"/>
    <w:tmpl w:val="405438B0"/>
    <w:lvl w:ilvl="0">
      <w:start w:val="650"/>
      <w:numFmt w:val="decimal"/>
      <w:lvlText w:val="13.%1,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985264"/>
    <w:multiLevelType w:val="multilevel"/>
    <w:tmpl w:val="048E2E42"/>
    <w:lvl w:ilvl="0">
      <w:start w:val="650"/>
      <w:numFmt w:val="decimal"/>
      <w:lvlText w:val="78.%1,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04492500">
    <w:abstractNumId w:val="0"/>
  </w:num>
  <w:num w:numId="2" w16cid:durableId="1509759734">
    <w:abstractNumId w:val="1"/>
  </w:num>
  <w:num w:numId="3" w16cid:durableId="1359351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B58"/>
    <w:rsid w:val="001215FA"/>
    <w:rsid w:val="00820732"/>
    <w:rsid w:val="00B4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67AF6D0A"/>
  <w15:docId w15:val="{7BCF8E67-6190-4786-B773-35384A7A1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51">
    <w:name w:val="Základní text (5)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Arial">
    <w:name w:val="Základní text (4) + Arial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80" w:line="370" w:lineRule="exact"/>
      <w:ind w:firstLine="72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80" w:after="600" w:line="0" w:lineRule="atLeast"/>
      <w:jc w:val="center"/>
    </w:pPr>
    <w:rPr>
      <w:rFonts w:ascii="Arial" w:eastAsia="Arial" w:hAnsi="Arial" w:cs="Arial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0" w:after="300" w:line="0" w:lineRule="atLeast"/>
      <w:jc w:val="both"/>
      <w:outlineLvl w:val="1"/>
    </w:pPr>
    <w:rPr>
      <w:rFonts w:ascii="Arial" w:eastAsia="Arial" w:hAnsi="Arial" w:cs="Arial"/>
      <w:b/>
      <w:bCs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74" w:lineRule="exact"/>
      <w:jc w:val="both"/>
    </w:pPr>
    <w:rPr>
      <w:rFonts w:ascii="Arial" w:eastAsia="Arial" w:hAnsi="Arial" w:cs="Arial"/>
      <w:b/>
      <w:b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9" w:lineRule="exact"/>
      <w:jc w:val="both"/>
    </w:pPr>
    <w:rPr>
      <w:rFonts w:ascii="Arial" w:eastAsia="Arial" w:hAnsi="Arial" w:cs="Arial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620" w:line="235" w:lineRule="exact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uzikova@planstav.bi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706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NabídkaPD_21.ZŠ-výměna oken</dc:title>
  <dc:subject/>
  <dc:creator>Linhartová Petra</dc:creator>
  <cp:keywords/>
  <cp:lastModifiedBy>Linhartová Petra</cp:lastModifiedBy>
  <cp:revision>1</cp:revision>
  <dcterms:created xsi:type="dcterms:W3CDTF">2026-06-16T09:22:00Z</dcterms:created>
  <dcterms:modified xsi:type="dcterms:W3CDTF">2026-06-16T09:24:00Z</dcterms:modified>
</cp:coreProperties>
</file>