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0F659" w14:textId="77777777" w:rsidR="00B04073" w:rsidRPr="00A76338" w:rsidRDefault="00000000">
      <w:pPr>
        <w:spacing w:after="548"/>
        <w:ind w:right="72"/>
        <w:jc w:val="center"/>
        <w:rPr>
          <w:b/>
          <w:bCs/>
          <w:sz w:val="28"/>
          <w:szCs w:val="28"/>
        </w:rPr>
      </w:pPr>
      <w:r w:rsidRPr="00A76338">
        <w:rPr>
          <w:b/>
          <w:bCs/>
          <w:sz w:val="28"/>
          <w:szCs w:val="28"/>
        </w:rPr>
        <w:t>Dodatek ke kupní smlouvě 140432 ze dne 1.6.2026</w:t>
      </w:r>
    </w:p>
    <w:p w14:paraId="38F78555" w14:textId="77777777" w:rsidR="00B04073" w:rsidRDefault="00000000">
      <w:pPr>
        <w:spacing w:after="41" w:line="321" w:lineRule="auto"/>
        <w:ind w:left="9" w:right="5189" w:hanging="10"/>
      </w:pPr>
      <w:r>
        <w:rPr>
          <w:sz w:val="26"/>
        </w:rPr>
        <w:t>Uzavřená mezi společnostmi společnost: ALIMPEX FOOD a.s.</w:t>
      </w:r>
    </w:p>
    <w:p w14:paraId="0AC2E5EC" w14:textId="77777777" w:rsidR="00B04073" w:rsidRDefault="00000000">
      <w:pPr>
        <w:tabs>
          <w:tab w:val="center" w:pos="3526"/>
        </w:tabs>
        <w:spacing w:after="187" w:line="265" w:lineRule="auto"/>
        <w:ind w:left="-1"/>
      </w:pPr>
      <w:r>
        <w:rPr>
          <w:sz w:val="26"/>
        </w:rPr>
        <w:t>sídlo:</w:t>
      </w:r>
      <w:r>
        <w:rPr>
          <w:sz w:val="26"/>
        </w:rPr>
        <w:tab/>
        <w:t>Českobrodská 1174, 190 00 Praha 9 — Kyje</w:t>
      </w:r>
    </w:p>
    <w:p w14:paraId="71FB529E" w14:textId="4A9944CD" w:rsidR="00B04073" w:rsidRDefault="00000000">
      <w:pPr>
        <w:pStyle w:val="Nadpis1"/>
        <w:tabs>
          <w:tab w:val="center" w:pos="1961"/>
        </w:tabs>
        <w:ind w:left="0" w:firstLine="0"/>
      </w:pPr>
      <w:r>
        <w:t>IČO:</w:t>
      </w:r>
      <w:r>
        <w:tab/>
        <w:t>47115807</w:t>
      </w:r>
    </w:p>
    <w:p w14:paraId="519D66F7" w14:textId="74F14FC0" w:rsidR="00B04073" w:rsidRDefault="00000000">
      <w:pPr>
        <w:tabs>
          <w:tab w:val="center" w:pos="2112"/>
        </w:tabs>
        <w:spacing w:after="105" w:line="265" w:lineRule="auto"/>
        <w:ind w:left="-1"/>
      </w:pPr>
      <w:r>
        <w:rPr>
          <w:sz w:val="26"/>
        </w:rPr>
        <w:t>DIČ:</w:t>
      </w:r>
      <w:r>
        <w:rPr>
          <w:sz w:val="26"/>
        </w:rPr>
        <w:tab/>
        <w:t>CZ47115807</w:t>
      </w:r>
    </w:p>
    <w:p w14:paraId="3CE5C58B" w14:textId="77777777" w:rsidR="00A76338" w:rsidRDefault="00000000">
      <w:pPr>
        <w:spacing w:after="52" w:line="352" w:lineRule="auto"/>
        <w:ind w:left="62" w:right="2031" w:hanging="5"/>
        <w:jc w:val="both"/>
        <w:rPr>
          <w:sz w:val="24"/>
        </w:rPr>
      </w:pPr>
      <w:r>
        <w:rPr>
          <w:sz w:val="24"/>
        </w:rPr>
        <w:t xml:space="preserve"> (dodavatel)</w:t>
      </w:r>
    </w:p>
    <w:p w14:paraId="6613801E" w14:textId="77777777" w:rsidR="00A76338" w:rsidRDefault="00A76338">
      <w:pPr>
        <w:spacing w:after="52" w:line="352" w:lineRule="auto"/>
        <w:ind w:left="62" w:right="2031" w:hanging="5"/>
        <w:jc w:val="both"/>
        <w:rPr>
          <w:sz w:val="24"/>
        </w:rPr>
      </w:pPr>
    </w:p>
    <w:p w14:paraId="0F9D4D98" w14:textId="77777777" w:rsidR="00A76338" w:rsidRDefault="00000000">
      <w:pPr>
        <w:spacing w:after="52" w:line="352" w:lineRule="auto"/>
        <w:ind w:left="62" w:right="2031" w:hanging="5"/>
        <w:jc w:val="both"/>
        <w:rPr>
          <w:sz w:val="24"/>
        </w:rPr>
      </w:pPr>
      <w:r>
        <w:rPr>
          <w:sz w:val="24"/>
        </w:rPr>
        <w:t xml:space="preserve"> a </w:t>
      </w:r>
    </w:p>
    <w:p w14:paraId="1105D669" w14:textId="77777777" w:rsidR="00A76338" w:rsidRDefault="00A76338">
      <w:pPr>
        <w:spacing w:after="52" w:line="352" w:lineRule="auto"/>
        <w:ind w:left="62" w:right="2031" w:hanging="5"/>
        <w:jc w:val="both"/>
        <w:rPr>
          <w:sz w:val="24"/>
        </w:rPr>
      </w:pPr>
    </w:p>
    <w:p w14:paraId="18CD8DFE" w14:textId="77777777" w:rsidR="00A76338" w:rsidRDefault="00000000">
      <w:pPr>
        <w:spacing w:after="52" w:line="352" w:lineRule="auto"/>
        <w:ind w:left="62" w:right="2031" w:hanging="5"/>
        <w:jc w:val="both"/>
        <w:rPr>
          <w:sz w:val="28"/>
          <w:szCs w:val="28"/>
        </w:rPr>
      </w:pPr>
      <w:r>
        <w:rPr>
          <w:sz w:val="24"/>
        </w:rPr>
        <w:t xml:space="preserve">společnost: </w:t>
      </w:r>
      <w:r w:rsidRPr="00A76338">
        <w:rPr>
          <w:sz w:val="28"/>
          <w:szCs w:val="28"/>
        </w:rPr>
        <w:t>Dům Seniorů Františkov, Liberec, příspěvková organizace</w:t>
      </w:r>
    </w:p>
    <w:p w14:paraId="51B7BE7C" w14:textId="20CD1B3F" w:rsidR="00B04073" w:rsidRDefault="00000000">
      <w:pPr>
        <w:spacing w:after="52" w:line="352" w:lineRule="auto"/>
        <w:ind w:left="62" w:right="2031" w:hanging="5"/>
        <w:jc w:val="both"/>
      </w:pPr>
      <w:r>
        <w:rPr>
          <w:sz w:val="24"/>
        </w:rPr>
        <w:t>sídlo: Domažlická 880/8 Liberec 3 46007</w:t>
      </w:r>
    </w:p>
    <w:p w14:paraId="111375B7" w14:textId="12931920" w:rsidR="00B04073" w:rsidRDefault="00000000">
      <w:pPr>
        <w:pStyle w:val="Nadpis1"/>
        <w:tabs>
          <w:tab w:val="center" w:pos="1939"/>
        </w:tabs>
        <w:spacing w:after="622"/>
        <w:ind w:left="0" w:firstLine="0"/>
      </w:pPr>
      <w:r>
        <w:t>I</w:t>
      </w:r>
      <w:r w:rsidR="00A76338">
        <w:t>Č</w:t>
      </w:r>
      <w:r>
        <w:t>O.</w:t>
      </w:r>
      <w:r>
        <w:tab/>
        <w:t>10808108</w:t>
      </w:r>
    </w:p>
    <w:p w14:paraId="7E404E43" w14:textId="77777777" w:rsidR="00B04073" w:rsidRDefault="00000000">
      <w:pPr>
        <w:spacing w:after="544" w:line="265" w:lineRule="auto"/>
        <w:ind w:left="62" w:hanging="5"/>
        <w:jc w:val="both"/>
      </w:pPr>
      <w:r>
        <w:rPr>
          <w:sz w:val="24"/>
        </w:rPr>
        <w:t>Obě společnosti se dohodly na následujících podmínkách.</w:t>
      </w:r>
    </w:p>
    <w:p w14:paraId="04075229" w14:textId="77777777" w:rsidR="00B04073" w:rsidRDefault="00000000">
      <w:pPr>
        <w:spacing w:after="0" w:line="265" w:lineRule="auto"/>
        <w:ind w:left="62" w:hanging="5"/>
        <w:jc w:val="both"/>
      </w:pPr>
      <w:r>
        <w:rPr>
          <w:sz w:val="24"/>
        </w:rPr>
        <w:t xml:space="preserve">Kupující má nárok na zpětný bonus </w:t>
      </w:r>
      <w:proofErr w:type="gramStart"/>
      <w:r>
        <w:rPr>
          <w:sz w:val="24"/>
        </w:rPr>
        <w:t>3%</w:t>
      </w:r>
      <w:proofErr w:type="gramEnd"/>
      <w:r>
        <w:rPr>
          <w:sz w:val="24"/>
        </w:rPr>
        <w:t xml:space="preserve"> z měsíčního obratu.</w:t>
      </w:r>
    </w:p>
    <w:p w14:paraId="27E79F13" w14:textId="77777777" w:rsidR="00B04073" w:rsidRDefault="00000000">
      <w:pPr>
        <w:spacing w:after="564" w:line="265" w:lineRule="auto"/>
        <w:ind w:left="62" w:hanging="5"/>
        <w:jc w:val="both"/>
      </w:pPr>
      <w:r>
        <w:rPr>
          <w:sz w:val="24"/>
        </w:rPr>
        <w:t>Bonus bude dobropisován kupujícímu opravným daňovým dokladem kvartálně na základě statistiky prodeje pouze za faktury, které budou uhrazeny ve sjednané lhůtě splatnosti.</w:t>
      </w:r>
    </w:p>
    <w:p w14:paraId="7BCE6DDF" w14:textId="77777777" w:rsidR="00B04073" w:rsidRDefault="00000000">
      <w:pPr>
        <w:spacing w:after="592" w:line="265" w:lineRule="auto"/>
        <w:ind w:left="62" w:hanging="5"/>
        <w:jc w:val="both"/>
        <w:rPr>
          <w:sz w:val="24"/>
        </w:rPr>
      </w:pPr>
      <w:r>
        <w:rPr>
          <w:sz w:val="24"/>
        </w:rPr>
        <w:t xml:space="preserve">Tento dodatek se uzavírá na období dodávek od 1.6.2026 — 30.5.2027 </w:t>
      </w:r>
      <w:r>
        <w:rPr>
          <w:noProof/>
        </w:rPr>
        <w:drawing>
          <wp:inline distT="0" distB="0" distL="0" distR="0" wp14:anchorId="5D325411" wp14:editId="6ED003CA">
            <wp:extent cx="15241" cy="18290"/>
            <wp:effectExtent l="0" t="0" r="0" b="0"/>
            <wp:docPr id="1171" name="Picture 1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" name="Picture 117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1" cy="1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7106D" w14:textId="77777777" w:rsidR="00A76338" w:rsidRDefault="00A76338">
      <w:pPr>
        <w:spacing w:after="592" w:line="265" w:lineRule="auto"/>
        <w:ind w:left="62" w:hanging="5"/>
        <w:jc w:val="both"/>
        <w:rPr>
          <w:sz w:val="24"/>
        </w:rPr>
      </w:pPr>
    </w:p>
    <w:p w14:paraId="3F62C84A" w14:textId="77777777" w:rsidR="00A76338" w:rsidRDefault="00A76338">
      <w:pPr>
        <w:spacing w:after="592" w:line="265" w:lineRule="auto"/>
        <w:ind w:left="62" w:hanging="5"/>
        <w:jc w:val="both"/>
        <w:rPr>
          <w:sz w:val="24"/>
        </w:rPr>
      </w:pPr>
    </w:p>
    <w:p w14:paraId="67AC85AA" w14:textId="77777777" w:rsidR="00A76338" w:rsidRDefault="00A76338">
      <w:pPr>
        <w:spacing w:after="592" w:line="265" w:lineRule="auto"/>
        <w:ind w:left="62" w:hanging="5"/>
        <w:jc w:val="both"/>
        <w:rPr>
          <w:sz w:val="24"/>
        </w:rPr>
      </w:pPr>
    </w:p>
    <w:p w14:paraId="52171744" w14:textId="77777777" w:rsidR="00A76338" w:rsidRDefault="00A76338">
      <w:pPr>
        <w:spacing w:after="592" w:line="265" w:lineRule="auto"/>
        <w:ind w:left="62" w:hanging="5"/>
        <w:jc w:val="both"/>
      </w:pPr>
    </w:p>
    <w:p w14:paraId="624FF4F6" w14:textId="77777777" w:rsidR="00B04073" w:rsidRDefault="00B04073">
      <w:pPr>
        <w:sectPr w:rsidR="00B04073">
          <w:pgSz w:w="11900" w:h="16840"/>
          <w:pgMar w:top="1122" w:right="1493" w:bottom="689" w:left="1339" w:header="708" w:footer="708" w:gutter="0"/>
          <w:cols w:space="708"/>
        </w:sectPr>
      </w:pPr>
    </w:p>
    <w:p w14:paraId="217AEEF4" w14:textId="77777777" w:rsidR="00B04073" w:rsidRDefault="00B04073">
      <w:pPr>
        <w:sectPr w:rsidR="00B04073">
          <w:type w:val="continuous"/>
          <w:pgSz w:w="11900" w:h="16840"/>
          <w:pgMar w:top="1122" w:right="8132" w:bottom="689" w:left="1435" w:header="708" w:footer="708" w:gutter="0"/>
          <w:cols w:space="708"/>
        </w:sectPr>
      </w:pPr>
    </w:p>
    <w:p w14:paraId="042DCDFA" w14:textId="374F8900" w:rsidR="00B04073" w:rsidRDefault="00B04073">
      <w:pPr>
        <w:tabs>
          <w:tab w:val="center" w:pos="3797"/>
        </w:tabs>
        <w:spacing w:after="52" w:line="265" w:lineRule="auto"/>
      </w:pPr>
    </w:p>
    <w:sectPr w:rsidR="00B04073">
      <w:type w:val="continuous"/>
      <w:pgSz w:w="11900" w:h="16840"/>
      <w:pgMar w:top="1122" w:right="1656" w:bottom="689" w:left="636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073"/>
    <w:rsid w:val="002E7739"/>
    <w:rsid w:val="006B60BA"/>
    <w:rsid w:val="009B34AB"/>
    <w:rsid w:val="00A76338"/>
    <w:rsid w:val="00B04073"/>
    <w:rsid w:val="00D47661"/>
    <w:rsid w:val="00DE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5C284"/>
  <w15:docId w15:val="{265A857D-CB24-4B03-AA3D-0F6754D2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83" w:line="265" w:lineRule="auto"/>
      <w:ind w:left="24" w:hanging="10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585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cp:lastModifiedBy>Salanská Iveta</cp:lastModifiedBy>
  <cp:revision>6</cp:revision>
  <cp:lastPrinted>2026-06-04T10:59:00Z</cp:lastPrinted>
  <dcterms:created xsi:type="dcterms:W3CDTF">2026-06-04T10:57:00Z</dcterms:created>
  <dcterms:modified xsi:type="dcterms:W3CDTF">2026-06-16T10:54:00Z</dcterms:modified>
</cp:coreProperties>
</file>