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6C82" w14:textId="77777777" w:rsidR="006B3988" w:rsidRDefault="006B3988" w:rsidP="006B3988">
      <w:pPr>
        <w:pStyle w:val="Zkladntext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672C9E" wp14:editId="3B2770CE">
                <wp:extent cx="6115685" cy="3960495"/>
                <wp:effectExtent l="13970" t="5080" r="13970" b="6350"/>
                <wp:docPr id="203019457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9604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56DF3E" w14:textId="77777777" w:rsidR="006B3988" w:rsidRDefault="006B3988" w:rsidP="006B3988">
                            <w:pPr>
                              <w:spacing w:before="355"/>
                              <w:ind w:left="3094" w:right="3092"/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1F487C"/>
                                <w:sz w:val="52"/>
                              </w:rPr>
                              <w:t>DODATEK č. 2</w:t>
                            </w:r>
                          </w:p>
                          <w:p w14:paraId="3CBF34B3" w14:textId="77777777" w:rsidR="006B3988" w:rsidRDefault="006B3988" w:rsidP="006B3988">
                            <w:pPr>
                              <w:spacing w:before="362"/>
                              <w:ind w:left="3094" w:right="3090"/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1F487C"/>
                                <w:sz w:val="52"/>
                              </w:rPr>
                              <w:t>ke</w:t>
                            </w:r>
                          </w:p>
                          <w:p w14:paraId="0E559571" w14:textId="77777777" w:rsidR="006B3988" w:rsidRDefault="006B3988" w:rsidP="006B3988">
                            <w:pPr>
                              <w:spacing w:before="360"/>
                              <w:ind w:left="252" w:right="250" w:hanging="1"/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1F487C"/>
                                <w:sz w:val="52"/>
                              </w:rPr>
                              <w:t>SMLOUVĚ O POSKYTOVÁNÍ SLUŽEB OPERATIVNÍ ÚSCHOVY A PŘEPRAVY ROPY ROPOVODEM IKL A ROPOVODEM DRUŽBA A O OBSTARÁNÍ PŘEPRAVY ROPY ROPOVODEM 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672C9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481.55pt;height:3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" filled="f" strokeweight=".48pt">
                <v:textbox inset="0,0,0,0">
                  <w:txbxContent>
                    <w:p w14:paraId="4156DF3E" w14:textId="77777777" w:rsidR="006B3988" w:rsidRDefault="006B3988" w:rsidP="006B3988">
                      <w:pPr>
                        <w:spacing w:before="355"/>
                        <w:ind w:left="3094" w:right="3092"/>
                        <w:jc w:val="center"/>
                        <w:rPr>
                          <w:sz w:val="52"/>
                        </w:rPr>
                      </w:pPr>
                      <w:r>
                        <w:rPr>
                          <w:color w:val="1F487C"/>
                          <w:sz w:val="52"/>
                        </w:rPr>
                        <w:t>DODATEK č. 2</w:t>
                      </w:r>
                    </w:p>
                    <w:p w14:paraId="3CBF34B3" w14:textId="77777777" w:rsidR="006B3988" w:rsidRDefault="006B3988" w:rsidP="006B3988">
                      <w:pPr>
                        <w:spacing w:before="362"/>
                        <w:ind w:left="3094" w:right="3090"/>
                        <w:jc w:val="center"/>
                        <w:rPr>
                          <w:sz w:val="52"/>
                        </w:rPr>
                      </w:pPr>
                      <w:r>
                        <w:rPr>
                          <w:color w:val="1F487C"/>
                          <w:sz w:val="52"/>
                        </w:rPr>
                        <w:t>ke</w:t>
                      </w:r>
                    </w:p>
                    <w:p w14:paraId="0E559571" w14:textId="77777777" w:rsidR="006B3988" w:rsidRDefault="006B3988" w:rsidP="006B3988">
                      <w:pPr>
                        <w:spacing w:before="360"/>
                        <w:ind w:left="252" w:right="250" w:hanging="1"/>
                        <w:jc w:val="center"/>
                        <w:rPr>
                          <w:sz w:val="52"/>
                        </w:rPr>
                      </w:pPr>
                      <w:r>
                        <w:rPr>
                          <w:color w:val="1F487C"/>
                          <w:sz w:val="52"/>
                        </w:rPr>
                        <w:t>SMLOUVĚ O POSKYTOVÁNÍ SLUŽEB OPERATIVNÍ ÚSCHOVY A PŘEPRAVY ROPY ROPOVODEM IKL A ROPOVODEM DRUŽBA A O OBSTARÁNÍ PŘEPRAVY ROPY ROPOVODEM TAL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2F9C4F" w14:textId="77777777" w:rsidR="006B3988" w:rsidRDefault="006B3988" w:rsidP="006B3988">
      <w:pPr>
        <w:rPr>
          <w:sz w:val="20"/>
        </w:rPr>
        <w:sectPr w:rsidR="006B3988" w:rsidSect="003B7460"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14:paraId="308C3786" w14:textId="77777777" w:rsidR="006B3988" w:rsidRDefault="006B3988" w:rsidP="006B3988">
      <w:pPr>
        <w:pStyle w:val="Zkladntext"/>
        <w:spacing w:before="162" w:line="276" w:lineRule="auto"/>
        <w:ind w:left="396" w:right="384"/>
        <w:jc w:val="both"/>
      </w:pPr>
      <w:r>
        <w:rPr>
          <w:spacing w:val="-4"/>
        </w:rPr>
        <w:lastRenderedPageBreak/>
        <w:t>Tento</w:t>
      </w:r>
      <w:r>
        <w:rPr>
          <w:spacing w:val="-6"/>
        </w:rPr>
        <w:t xml:space="preserve"> </w:t>
      </w:r>
      <w:r>
        <w:t>Dodatek</w:t>
      </w:r>
      <w:r>
        <w:rPr>
          <w:spacing w:val="-7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Smlouvě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služeb</w:t>
      </w:r>
      <w:r>
        <w:rPr>
          <w:spacing w:val="-6"/>
        </w:rPr>
        <w:t xml:space="preserve"> </w:t>
      </w:r>
      <w:r>
        <w:t>úschovy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přepravy</w:t>
      </w:r>
      <w:r>
        <w:rPr>
          <w:spacing w:val="-10"/>
        </w:rPr>
        <w:t xml:space="preserve"> </w:t>
      </w:r>
      <w:r>
        <w:t>ropy</w:t>
      </w:r>
      <w:r>
        <w:rPr>
          <w:spacing w:val="-11"/>
        </w:rPr>
        <w:t xml:space="preserve"> </w:t>
      </w:r>
      <w:r>
        <w:t>ropovodem</w:t>
      </w:r>
      <w:r>
        <w:rPr>
          <w:spacing w:val="-2"/>
        </w:rPr>
        <w:t xml:space="preserve"> </w:t>
      </w:r>
      <w:r>
        <w:t>IKL a ropovodem DRUŽBA je uzavřený níže uvedeného dne, měsíce a roku (dále jen „</w:t>
      </w:r>
      <w:r>
        <w:rPr>
          <w:b/>
        </w:rPr>
        <w:t>Dodatek</w:t>
      </w:r>
      <w:r>
        <w:t>“) mezi</w:t>
      </w:r>
      <w:r>
        <w:rPr>
          <w:spacing w:val="-1"/>
        </w:rPr>
        <w:t xml:space="preserve"> </w:t>
      </w:r>
      <w:r>
        <w:t>společnostmi</w:t>
      </w:r>
    </w:p>
    <w:p w14:paraId="0E3AEBB2" w14:textId="77777777" w:rsidR="006B3988" w:rsidRDefault="006B3988" w:rsidP="006B3988">
      <w:pPr>
        <w:pStyle w:val="Zkladntext"/>
        <w:spacing w:before="7"/>
        <w:rPr>
          <w:sz w:val="27"/>
        </w:rPr>
      </w:pPr>
    </w:p>
    <w:p w14:paraId="0570C13E" w14:textId="77777777" w:rsidR="006B3988" w:rsidRDefault="006B3988" w:rsidP="006B3988">
      <w:pPr>
        <w:pStyle w:val="Zkladntext"/>
        <w:ind w:left="396"/>
        <w:jc w:val="both"/>
      </w:pPr>
      <w:r>
        <w:t>MERO ČR, a.s.</w:t>
      </w:r>
    </w:p>
    <w:p w14:paraId="51B21621" w14:textId="77777777" w:rsidR="006B3988" w:rsidRPr="003B7460" w:rsidRDefault="006B3988" w:rsidP="006B3988">
      <w:pPr>
        <w:pStyle w:val="Zkladntext"/>
        <w:spacing w:before="1"/>
        <w:rPr>
          <w:sz w:val="10"/>
          <w:szCs w:val="10"/>
        </w:rPr>
      </w:pPr>
    </w:p>
    <w:p w14:paraId="3807C914" w14:textId="77777777" w:rsidR="006B3988" w:rsidRDefault="006B3988" w:rsidP="006B3988">
      <w:pPr>
        <w:pStyle w:val="Zkladntext"/>
        <w:spacing w:before="1"/>
        <w:ind w:left="396"/>
      </w:pPr>
      <w:r>
        <w:t>se sídlem Kralupy nad Vltavou, Veltruská 748, PSČ: 278 01, IČO: 601 93 468,</w:t>
      </w:r>
    </w:p>
    <w:p w14:paraId="1DB9DCFC" w14:textId="77777777" w:rsidR="006B3988" w:rsidRDefault="006B3988" w:rsidP="006B3988">
      <w:pPr>
        <w:pStyle w:val="Zkladntext"/>
        <w:spacing w:before="40" w:line="278" w:lineRule="auto"/>
        <w:ind w:left="396" w:right="755"/>
      </w:pPr>
      <w:r>
        <w:t xml:space="preserve">zapsaná v obchodním rejstříku vedeném Městským soudem v Praze, oddíl B, vložka 2334, zastoupená Ing. Zdeňkem </w:t>
      </w:r>
      <w:proofErr w:type="spellStart"/>
      <w:r>
        <w:t>Dundrem</w:t>
      </w:r>
      <w:proofErr w:type="spellEnd"/>
      <w:r>
        <w:t xml:space="preserve"> a Ing. Miloslavem Poustkou</w:t>
      </w:r>
    </w:p>
    <w:p w14:paraId="7E5F656B" w14:textId="77777777" w:rsidR="006B3988" w:rsidRPr="003B7460" w:rsidRDefault="006B3988" w:rsidP="006B3988">
      <w:pPr>
        <w:pStyle w:val="Zkladntext"/>
        <w:spacing w:before="2"/>
        <w:rPr>
          <w:sz w:val="10"/>
          <w:szCs w:val="10"/>
        </w:rPr>
      </w:pPr>
    </w:p>
    <w:p w14:paraId="2CC2AAB7" w14:textId="77777777" w:rsidR="006B3988" w:rsidRDefault="006B3988" w:rsidP="006B3988">
      <w:pPr>
        <w:pStyle w:val="Zkladntext"/>
        <w:spacing w:line="554" w:lineRule="auto"/>
        <w:ind w:left="396" w:right="7454"/>
      </w:pPr>
      <w:r>
        <w:t>(dále jen „</w:t>
      </w:r>
      <w:r>
        <w:rPr>
          <w:b/>
        </w:rPr>
        <w:t>MERO</w:t>
      </w:r>
      <w:r>
        <w:t>“); a</w:t>
      </w:r>
    </w:p>
    <w:p w14:paraId="431BF73C" w14:textId="77777777" w:rsidR="006B3988" w:rsidRDefault="006B3988" w:rsidP="006B3988">
      <w:pPr>
        <w:pStyle w:val="Zkladntext"/>
        <w:spacing w:line="271" w:lineRule="exact"/>
        <w:ind w:left="396"/>
      </w:pPr>
      <w:r>
        <w:t>ORLEN Unipetrol RPA s.r.o.</w:t>
      </w:r>
    </w:p>
    <w:p w14:paraId="22E8A0F3" w14:textId="77777777" w:rsidR="006B3988" w:rsidRPr="006B3988" w:rsidRDefault="006B3988" w:rsidP="006B3988">
      <w:pPr>
        <w:pStyle w:val="Zkladntext"/>
        <w:spacing w:before="4"/>
        <w:rPr>
          <w:sz w:val="10"/>
          <w:szCs w:val="10"/>
        </w:rPr>
      </w:pPr>
    </w:p>
    <w:p w14:paraId="5173502F" w14:textId="77777777" w:rsidR="006B3988" w:rsidRDefault="006B3988" w:rsidP="006B3988">
      <w:pPr>
        <w:pStyle w:val="Zkladntext"/>
        <w:ind w:left="396"/>
      </w:pPr>
      <w:r>
        <w:t>se sídlem Litvínov, Záluží 1, PSČ: 436 70, IČO: 275 97 075,</w:t>
      </w:r>
    </w:p>
    <w:p w14:paraId="4FD806F8" w14:textId="77777777" w:rsidR="006B3988" w:rsidRDefault="006B3988" w:rsidP="006B3988">
      <w:pPr>
        <w:pStyle w:val="Zkladntext"/>
        <w:spacing w:before="41" w:line="276" w:lineRule="auto"/>
        <w:ind w:left="396"/>
      </w:pPr>
      <w:r>
        <w:t>zapsaná v obchodním rejstříku vedeném Krajským soudem v Ústí nad Labem, oddíl C, vložka 24430,</w:t>
      </w:r>
    </w:p>
    <w:p w14:paraId="2D904783" w14:textId="77777777" w:rsidR="006B3988" w:rsidRDefault="006B3988" w:rsidP="006B3988">
      <w:pPr>
        <w:pStyle w:val="Zkladntext"/>
        <w:spacing w:line="552" w:lineRule="auto"/>
        <w:ind w:left="396" w:right="3609"/>
      </w:pPr>
      <w:r>
        <w:t xml:space="preserve">zastoupená Mariuszem </w:t>
      </w:r>
      <w:proofErr w:type="spellStart"/>
      <w:r>
        <w:t>Wnukem</w:t>
      </w:r>
      <w:proofErr w:type="spellEnd"/>
      <w:r>
        <w:t xml:space="preserve"> a Milanem </w:t>
      </w:r>
      <w:proofErr w:type="spellStart"/>
      <w:r>
        <w:t>Brejchalem</w:t>
      </w:r>
      <w:proofErr w:type="spellEnd"/>
    </w:p>
    <w:p w14:paraId="13144A41" w14:textId="77777777" w:rsidR="006B3988" w:rsidRDefault="006B3988" w:rsidP="006B3988">
      <w:pPr>
        <w:pStyle w:val="Zkladntext"/>
        <w:spacing w:line="552" w:lineRule="auto"/>
        <w:ind w:left="396" w:right="3609"/>
      </w:pPr>
      <w:r>
        <w:t>(dále jen „</w:t>
      </w:r>
      <w:r>
        <w:rPr>
          <w:b/>
        </w:rPr>
        <w:t>ZÁKAZNÍK</w:t>
      </w:r>
      <w:r>
        <w:t>“);</w:t>
      </w:r>
    </w:p>
    <w:p w14:paraId="0C71550A" w14:textId="77777777" w:rsidR="006B3988" w:rsidRDefault="006B3988" w:rsidP="006B3988">
      <w:pPr>
        <w:pStyle w:val="Zkladntext"/>
        <w:ind w:left="396"/>
      </w:pPr>
      <w:r>
        <w:t>(ZÁKAZNÍK a MERO dále společně jen „</w:t>
      </w:r>
      <w:r>
        <w:rPr>
          <w:b/>
        </w:rPr>
        <w:t>Smluvní strany</w:t>
      </w:r>
      <w:r>
        <w:t>“ nebo samostatně též jako</w:t>
      </w:r>
    </w:p>
    <w:p w14:paraId="72D827A9" w14:textId="40C5B41E" w:rsidR="006B3988" w:rsidRPr="006B3988" w:rsidRDefault="006B3988" w:rsidP="006B3988">
      <w:pPr>
        <w:pStyle w:val="Nadpis1"/>
        <w:spacing w:before="4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B398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„Smluvní strana“</w:t>
      </w:r>
      <w:r w:rsidRPr="006B398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)</w:t>
      </w:r>
    </w:p>
    <w:p w14:paraId="0302F866" w14:textId="77777777" w:rsidR="006B3988" w:rsidRDefault="006B3988" w:rsidP="006B3988">
      <w:pPr>
        <w:spacing w:line="322" w:lineRule="exact"/>
        <w:ind w:left="1"/>
        <w:jc w:val="center"/>
        <w:rPr>
          <w:spacing w:val="-71"/>
          <w:sz w:val="28"/>
          <w:u w:val="thick"/>
        </w:rPr>
      </w:pPr>
    </w:p>
    <w:p w14:paraId="240024F1" w14:textId="77777777" w:rsidR="006B3988" w:rsidRDefault="006B3988" w:rsidP="006B3988">
      <w:pPr>
        <w:spacing w:line="322" w:lineRule="exact"/>
        <w:ind w:left="1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Č</w:t>
      </w:r>
      <w:r>
        <w:rPr>
          <w:b/>
          <w:u w:val="thick"/>
        </w:rPr>
        <w:t xml:space="preserve">LÁNEK </w:t>
      </w:r>
      <w:r>
        <w:rPr>
          <w:b/>
          <w:sz w:val="28"/>
          <w:u w:val="thick"/>
        </w:rPr>
        <w:t>I.</w:t>
      </w:r>
    </w:p>
    <w:p w14:paraId="78C1C0B6" w14:textId="3820AF48" w:rsidR="006B3988" w:rsidRDefault="006B3988" w:rsidP="006B3988">
      <w:pPr>
        <w:jc w:val="center"/>
        <w:rPr>
          <w:b/>
          <w:sz w:val="16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Ú</w:t>
      </w:r>
      <w:r>
        <w:rPr>
          <w:b/>
          <w:u w:val="thick"/>
        </w:rPr>
        <w:t>VODNÍ USTANOVENÍ</w:t>
      </w:r>
    </w:p>
    <w:p w14:paraId="3C0AF6F6" w14:textId="77777777" w:rsidR="006B3988" w:rsidRDefault="006B3988" w:rsidP="006B3988">
      <w:pPr>
        <w:jc w:val="center"/>
      </w:pPr>
    </w:p>
    <w:p w14:paraId="0BB10420" w14:textId="77777777" w:rsidR="006B3988" w:rsidRDefault="006B3988" w:rsidP="006B3988">
      <w:pPr>
        <w:jc w:val="both"/>
      </w:pPr>
      <w:r>
        <w:t>Smluvní strany uzavřely dne 30.1.2025 Smlouvu o poskytování služeb operativní úschovy a přepravy ropy ropovodem IKL a ropovodem Družba a o obstarání přepravy ropy ropovodem TAL (dále též „Smlouva“ – rozumí se ve znění dodatků ke Smlouvě).</w:t>
      </w:r>
    </w:p>
    <w:p w14:paraId="20F8016A" w14:textId="77777777" w:rsidR="006B3988" w:rsidRDefault="006B3988" w:rsidP="006B3988">
      <w:pPr>
        <w:jc w:val="both"/>
      </w:pPr>
    </w:p>
    <w:p w14:paraId="655B056A" w14:textId="77777777" w:rsidR="006B3988" w:rsidRDefault="006B3988" w:rsidP="006B3988">
      <w:pPr>
        <w:jc w:val="both"/>
      </w:pPr>
      <w:r>
        <w:t xml:space="preserve">Smluvní strany uzavřely dne 19.12.2025 Dodatek č. 1 ke Smlouvě o poskytování služeb operativní úschovy a přepravy ropy ropovodem IKL a ropovodem Družba a o obstarání přepravy ropy ropovodem TAL (dále též „Dodatek č. 1“). </w:t>
      </w:r>
    </w:p>
    <w:p w14:paraId="3D4F21D6" w14:textId="77777777" w:rsidR="006B3988" w:rsidRDefault="006B3988" w:rsidP="006B3988">
      <w:pPr>
        <w:jc w:val="center"/>
        <w:rPr>
          <w:b/>
          <w:sz w:val="28"/>
          <w:u w:val="thick"/>
        </w:rPr>
      </w:pPr>
    </w:p>
    <w:p w14:paraId="1FD1EC7B" w14:textId="77777777" w:rsidR="006B3988" w:rsidRDefault="006B3988" w:rsidP="006B3988">
      <w:pPr>
        <w:jc w:val="center"/>
        <w:rPr>
          <w:b/>
          <w:sz w:val="28"/>
        </w:rPr>
      </w:pPr>
      <w:r>
        <w:rPr>
          <w:b/>
          <w:sz w:val="28"/>
          <w:u w:val="thick"/>
        </w:rPr>
        <w:t>Č</w:t>
      </w:r>
      <w:r>
        <w:rPr>
          <w:b/>
          <w:u w:val="thick"/>
        </w:rPr>
        <w:t xml:space="preserve">LÁNEK </w:t>
      </w:r>
      <w:r>
        <w:rPr>
          <w:b/>
          <w:sz w:val="28"/>
          <w:u w:val="thick"/>
        </w:rPr>
        <w:t>II.</w:t>
      </w:r>
    </w:p>
    <w:p w14:paraId="5369E713" w14:textId="77777777" w:rsidR="006B3988" w:rsidRDefault="006B3988" w:rsidP="006B3988">
      <w:pPr>
        <w:jc w:val="center"/>
        <w:rPr>
          <w:b/>
        </w:rPr>
      </w:pPr>
      <w:r>
        <w:rPr>
          <w:b/>
          <w:sz w:val="28"/>
          <w:u w:val="thick"/>
        </w:rPr>
        <w:t>Z</w:t>
      </w:r>
      <w:r>
        <w:rPr>
          <w:b/>
          <w:u w:val="thick"/>
        </w:rPr>
        <w:t xml:space="preserve">MĚNY </w:t>
      </w:r>
      <w:r>
        <w:rPr>
          <w:b/>
          <w:sz w:val="28"/>
          <w:u w:val="thick"/>
        </w:rPr>
        <w:t>S</w:t>
      </w:r>
      <w:r>
        <w:rPr>
          <w:b/>
          <w:u w:val="thick"/>
        </w:rPr>
        <w:t>MLOUVY O POSKYTOVÁNÍ SLUŽEB ÚSCHOVY A PŘEPRAVY ROPY</w:t>
      </w:r>
      <w:r>
        <w:rPr>
          <w:b/>
        </w:rPr>
        <w:t xml:space="preserve"> </w:t>
      </w:r>
      <w:r>
        <w:rPr>
          <w:b/>
          <w:u w:val="thick"/>
        </w:rPr>
        <w:t xml:space="preserve">ROPOVODEM </w:t>
      </w:r>
      <w:r>
        <w:rPr>
          <w:b/>
          <w:sz w:val="28"/>
          <w:u w:val="thick"/>
        </w:rPr>
        <w:t xml:space="preserve">IKL </w:t>
      </w:r>
      <w:r>
        <w:rPr>
          <w:b/>
          <w:u w:val="thick"/>
        </w:rPr>
        <w:t xml:space="preserve">A ROPOVODEM </w:t>
      </w:r>
      <w:r>
        <w:rPr>
          <w:b/>
          <w:sz w:val="28"/>
          <w:u w:val="thick"/>
        </w:rPr>
        <w:t>D</w:t>
      </w:r>
      <w:r>
        <w:rPr>
          <w:b/>
          <w:u w:val="thick"/>
        </w:rPr>
        <w:t>RUŽBA</w:t>
      </w:r>
    </w:p>
    <w:p w14:paraId="4D4A790E" w14:textId="77777777" w:rsidR="006B3988" w:rsidRDefault="006B3988" w:rsidP="006B3988">
      <w:pPr>
        <w:pStyle w:val="Zkladntext"/>
        <w:rPr>
          <w:b/>
          <w:sz w:val="20"/>
        </w:rPr>
      </w:pPr>
    </w:p>
    <w:p w14:paraId="3D12E288" w14:textId="2EFDA7D9" w:rsidR="006B3988" w:rsidRDefault="006B3988" w:rsidP="006B3988">
      <w:pPr>
        <w:pStyle w:val="Zkladntext"/>
      </w:pPr>
      <w:r>
        <w:t>Smluvní strany se dohodly, že datum „</w:t>
      </w:r>
      <w:proofErr w:type="spellStart"/>
      <w:r w:rsidR="003F77C4">
        <w:t>xxx</w:t>
      </w:r>
      <w:proofErr w:type="spellEnd"/>
      <w:r>
        <w:t>“ uvedené v preambuli Dodatku č. 1 se mění na datum „</w:t>
      </w:r>
      <w:proofErr w:type="spellStart"/>
      <w:r w:rsidR="003F77C4">
        <w:t>xxx</w:t>
      </w:r>
      <w:proofErr w:type="spellEnd"/>
      <w:r>
        <w:t>“.</w:t>
      </w:r>
    </w:p>
    <w:p w14:paraId="18894A15" w14:textId="77777777" w:rsidR="006B3988" w:rsidRDefault="006B3988" w:rsidP="006B3988">
      <w:pPr>
        <w:pStyle w:val="Zkladntext"/>
      </w:pPr>
    </w:p>
    <w:p w14:paraId="65EBD6D3" w14:textId="0263F300" w:rsidR="006B3988" w:rsidRDefault="006B3988" w:rsidP="006B3988">
      <w:pPr>
        <w:pStyle w:val="Zkladntext"/>
      </w:pPr>
      <w:r>
        <w:t>Smluvní strany se dále dohodly, že datum „</w:t>
      </w:r>
      <w:proofErr w:type="spellStart"/>
      <w:r w:rsidR="003F77C4">
        <w:t>xxx</w:t>
      </w:r>
      <w:proofErr w:type="spellEnd"/>
      <w:r>
        <w:t>“ uvedené v odstavci 2.7. článku II. Rozsah poskytovaných služeb Smlouvy se mění na datum „</w:t>
      </w:r>
      <w:proofErr w:type="spellStart"/>
      <w:r w:rsidR="003F77C4">
        <w:t>xxx</w:t>
      </w:r>
      <w:proofErr w:type="spellEnd"/>
      <w:r>
        <w:t>“.</w:t>
      </w:r>
    </w:p>
    <w:p w14:paraId="66F76F9E" w14:textId="09D7E0C6" w:rsidR="006B3988" w:rsidRDefault="006B3988" w:rsidP="006B3988">
      <w:pPr>
        <w:pStyle w:val="Zkladntext"/>
      </w:pPr>
      <w:r>
        <w:t>Smluvní strany se dále dohodly, že v Příloze č. 1 k Dodatku č. 1 (</w:t>
      </w:r>
      <w:r w:rsidRPr="00282349">
        <w:t>Dočasné podmínky pro Přijetí Ropy z ropovodu Družba pro jiné druhy rop než REBCO a MND</w:t>
      </w:r>
      <w:r>
        <w:t>) se datum „</w:t>
      </w:r>
      <w:proofErr w:type="spellStart"/>
      <w:r w:rsidR="003F77C4">
        <w:t>xxx</w:t>
      </w:r>
      <w:proofErr w:type="spellEnd"/>
      <w:r>
        <w:t xml:space="preserve">“ mění na datum </w:t>
      </w:r>
      <w:r w:rsidRPr="003D37DE">
        <w:t>„</w:t>
      </w:r>
      <w:proofErr w:type="spellStart"/>
      <w:r w:rsidR="003D37DE" w:rsidRPr="003D37DE">
        <w:t>xxx</w:t>
      </w:r>
      <w:proofErr w:type="spellEnd"/>
      <w:r w:rsidRPr="003D37DE">
        <w:t>.</w:t>
      </w:r>
    </w:p>
    <w:p w14:paraId="3D81E627" w14:textId="77777777" w:rsidR="006B3988" w:rsidRDefault="006B3988" w:rsidP="006B3988">
      <w:pPr>
        <w:pStyle w:val="Zkladntext"/>
      </w:pPr>
    </w:p>
    <w:p w14:paraId="3B673345" w14:textId="77777777" w:rsidR="006B3988" w:rsidRDefault="006B3988" w:rsidP="006B3988">
      <w:pPr>
        <w:pStyle w:val="Zkladntext"/>
      </w:pPr>
      <w:r>
        <w:t>Pro vyloučení všech pochybností se Smluvní strany dále dohodly, že slib odškodnění (sjednaný v odstavci 2.8. Smlouvy) výše uvedenou změnou zůstává nedotčen.</w:t>
      </w:r>
    </w:p>
    <w:p w14:paraId="0126B463" w14:textId="77777777" w:rsidR="006B3988" w:rsidRPr="005B5B03" w:rsidRDefault="006B3988" w:rsidP="006B3988">
      <w:pPr>
        <w:tabs>
          <w:tab w:val="left" w:pos="824"/>
        </w:tabs>
        <w:ind w:left="395"/>
        <w:jc w:val="both"/>
        <w:rPr>
          <w:sz w:val="24"/>
        </w:rPr>
      </w:pPr>
    </w:p>
    <w:p w14:paraId="44E2F708" w14:textId="77777777" w:rsidR="006B3988" w:rsidRPr="00DD08F9" w:rsidRDefault="006B3988" w:rsidP="006B3988">
      <w:pPr>
        <w:pStyle w:val="Zkladntext"/>
      </w:pPr>
      <w:r w:rsidRPr="00DD08F9">
        <w:t>Ostatní ustanovení Smlouvy zůstávají</w:t>
      </w:r>
      <w:r w:rsidRPr="00DD08F9">
        <w:rPr>
          <w:spacing w:val="-6"/>
        </w:rPr>
        <w:t xml:space="preserve"> </w:t>
      </w:r>
      <w:r w:rsidRPr="00DD08F9">
        <w:t>nezměněná.</w:t>
      </w:r>
    </w:p>
    <w:p w14:paraId="74D16510" w14:textId="77777777" w:rsidR="006B3988" w:rsidRDefault="006B3988" w:rsidP="006B3988">
      <w:pPr>
        <w:pStyle w:val="Zkladntext"/>
        <w:spacing w:before="4"/>
      </w:pPr>
    </w:p>
    <w:p w14:paraId="201F0CFA" w14:textId="77777777" w:rsidR="006B3988" w:rsidRDefault="006B3988" w:rsidP="006B3988">
      <w:pPr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Č</w:t>
      </w:r>
      <w:r>
        <w:rPr>
          <w:b/>
          <w:u w:val="thick"/>
        </w:rPr>
        <w:t xml:space="preserve">LÁNEK </w:t>
      </w:r>
      <w:r>
        <w:rPr>
          <w:b/>
          <w:sz w:val="28"/>
          <w:u w:val="thick"/>
        </w:rPr>
        <w:t>III.</w:t>
      </w:r>
    </w:p>
    <w:p w14:paraId="62419787" w14:textId="77777777" w:rsidR="006B3988" w:rsidRDefault="006B3988" w:rsidP="006B3988">
      <w:pPr>
        <w:spacing w:before="3"/>
        <w:jc w:val="center"/>
        <w:rPr>
          <w:b/>
        </w:rPr>
      </w:pPr>
      <w:r>
        <w:rPr>
          <w:b/>
          <w:sz w:val="28"/>
          <w:u w:val="thick"/>
        </w:rPr>
        <w:t>Z</w:t>
      </w:r>
      <w:r>
        <w:rPr>
          <w:b/>
          <w:u w:val="thick"/>
        </w:rPr>
        <w:t>ÁVĚREČNÁ USTANOVENÍ</w:t>
      </w:r>
    </w:p>
    <w:p w14:paraId="095F058A" w14:textId="77777777" w:rsidR="006B3988" w:rsidRDefault="006B3988" w:rsidP="006B3988">
      <w:pPr>
        <w:pStyle w:val="Zkladntext"/>
        <w:spacing w:before="9"/>
        <w:rPr>
          <w:b/>
          <w:sz w:val="15"/>
        </w:rPr>
      </w:pPr>
    </w:p>
    <w:p w14:paraId="299449B9" w14:textId="77777777" w:rsidR="006B3988" w:rsidRDefault="006B3988" w:rsidP="006B3988">
      <w:pPr>
        <w:pStyle w:val="Odstavecseseznamem"/>
        <w:numPr>
          <w:ilvl w:val="0"/>
          <w:numId w:val="1"/>
        </w:numPr>
        <w:tabs>
          <w:tab w:val="left" w:pos="824"/>
        </w:tabs>
        <w:spacing w:before="162"/>
        <w:ind w:right="391"/>
        <w:contextualSpacing w:val="0"/>
        <w:jc w:val="both"/>
      </w:pPr>
      <w:r>
        <w:rPr>
          <w:sz w:val="24"/>
        </w:rPr>
        <w:t>Tento Dodatek nabývá platnosti dnem podpisu oběma Smluvními stranami a účinnosti uveřejněním v registru smluv dle zákona č. 340/2015 Sb. Uveřejnění Dodatku v registru smluv je povinna zajistit společnost MERO. Smluvní strany výslovně souhlasí s tím, že tento Dodatek bude zveřejněn dle ustanovení výše uvedeného zákona a toto nepovažují za rozpor</w:t>
      </w:r>
      <w:r w:rsidRPr="00ED15A8">
        <w:rPr>
          <w:spacing w:val="47"/>
          <w:sz w:val="24"/>
        </w:rPr>
        <w:t xml:space="preserve"> </w:t>
      </w:r>
      <w:r>
        <w:rPr>
          <w:sz w:val="24"/>
        </w:rPr>
        <w:t>s</w:t>
      </w:r>
      <w:r w:rsidRPr="00ED15A8">
        <w:rPr>
          <w:spacing w:val="-1"/>
          <w:sz w:val="24"/>
        </w:rPr>
        <w:t xml:space="preserve"> </w:t>
      </w:r>
      <w:r>
        <w:rPr>
          <w:sz w:val="24"/>
        </w:rPr>
        <w:t>ustanoveními,</w:t>
      </w:r>
      <w:r w:rsidRPr="00ED15A8">
        <w:rPr>
          <w:spacing w:val="49"/>
          <w:sz w:val="24"/>
        </w:rPr>
        <w:t xml:space="preserve"> </w:t>
      </w:r>
      <w:r>
        <w:rPr>
          <w:sz w:val="24"/>
        </w:rPr>
        <w:t>jež</w:t>
      </w:r>
      <w:r w:rsidRPr="00ED15A8">
        <w:rPr>
          <w:spacing w:val="50"/>
          <w:sz w:val="24"/>
        </w:rPr>
        <w:t xml:space="preserve"> </w:t>
      </w:r>
      <w:r>
        <w:rPr>
          <w:sz w:val="24"/>
        </w:rPr>
        <w:t>ve</w:t>
      </w:r>
      <w:r w:rsidRPr="00ED15A8">
        <w:rPr>
          <w:spacing w:val="-2"/>
          <w:sz w:val="24"/>
        </w:rPr>
        <w:t xml:space="preserve"> </w:t>
      </w:r>
      <w:r>
        <w:rPr>
          <w:sz w:val="24"/>
        </w:rPr>
        <w:t>Smlouvě</w:t>
      </w:r>
      <w:r w:rsidRPr="00ED15A8">
        <w:rPr>
          <w:spacing w:val="48"/>
          <w:sz w:val="24"/>
        </w:rPr>
        <w:t xml:space="preserve"> </w:t>
      </w:r>
      <w:r>
        <w:rPr>
          <w:sz w:val="24"/>
        </w:rPr>
        <w:t>upravují</w:t>
      </w:r>
      <w:r w:rsidRPr="00ED15A8">
        <w:rPr>
          <w:spacing w:val="48"/>
          <w:sz w:val="24"/>
        </w:rPr>
        <w:t xml:space="preserve"> </w:t>
      </w:r>
      <w:r>
        <w:rPr>
          <w:sz w:val="24"/>
        </w:rPr>
        <w:t>mlčenlivost</w:t>
      </w:r>
      <w:r w:rsidRPr="00ED15A8">
        <w:rPr>
          <w:spacing w:val="49"/>
          <w:sz w:val="24"/>
        </w:rPr>
        <w:t xml:space="preserve"> </w:t>
      </w:r>
      <w:r>
        <w:rPr>
          <w:sz w:val="24"/>
        </w:rPr>
        <w:t>a</w:t>
      </w:r>
      <w:r w:rsidRPr="00ED15A8">
        <w:rPr>
          <w:spacing w:val="47"/>
          <w:sz w:val="24"/>
        </w:rPr>
        <w:t xml:space="preserve"> </w:t>
      </w:r>
      <w:r>
        <w:rPr>
          <w:sz w:val="24"/>
        </w:rPr>
        <w:t>ochranu</w:t>
      </w:r>
      <w:r w:rsidRPr="00ED15A8">
        <w:rPr>
          <w:spacing w:val="49"/>
          <w:sz w:val="24"/>
        </w:rPr>
        <w:t xml:space="preserve"> </w:t>
      </w:r>
      <w:r>
        <w:rPr>
          <w:sz w:val="24"/>
        </w:rPr>
        <w:t>informací</w:t>
      </w:r>
      <w:r w:rsidRPr="00ED15A8">
        <w:rPr>
          <w:spacing w:val="49"/>
          <w:sz w:val="24"/>
        </w:rPr>
        <w:t xml:space="preserve"> </w:t>
      </w:r>
      <w:r>
        <w:rPr>
          <w:sz w:val="24"/>
        </w:rPr>
        <w:t xml:space="preserve">(viz </w:t>
      </w:r>
      <w:r>
        <w:t>zejména článek XVI. Smlouvy).</w:t>
      </w:r>
    </w:p>
    <w:p w14:paraId="38DD059D" w14:textId="77777777" w:rsidR="006B3988" w:rsidRDefault="006B3988" w:rsidP="006B3988">
      <w:pPr>
        <w:pStyle w:val="Zkladntext"/>
      </w:pPr>
    </w:p>
    <w:p w14:paraId="122D35D9" w14:textId="77777777" w:rsidR="006B3988" w:rsidRDefault="006B3988" w:rsidP="006B3988">
      <w:pPr>
        <w:pStyle w:val="Odstavecseseznamem"/>
        <w:numPr>
          <w:ilvl w:val="0"/>
          <w:numId w:val="1"/>
        </w:numPr>
        <w:tabs>
          <w:tab w:val="left" w:pos="824"/>
        </w:tabs>
        <w:ind w:right="394"/>
        <w:contextualSpacing w:val="0"/>
        <w:jc w:val="both"/>
        <w:rPr>
          <w:sz w:val="24"/>
        </w:rPr>
      </w:pPr>
      <w:r>
        <w:rPr>
          <w:sz w:val="24"/>
        </w:rPr>
        <w:t>Smluvní strany výslovně prohlašují, že si text Dodatku důkladně přečetly, veškerým ustanovením rozumí a souhlasí s nimi a žádná ze Smluvních stran nejedná v tísni ani za nápadně nevýhodných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podmínek.</w:t>
      </w:r>
    </w:p>
    <w:p w14:paraId="6B778931" w14:textId="77777777" w:rsidR="006B3988" w:rsidRDefault="006B3988" w:rsidP="006B3988">
      <w:pPr>
        <w:pStyle w:val="Zkladntext"/>
      </w:pPr>
    </w:p>
    <w:p w14:paraId="63D701F4" w14:textId="77777777" w:rsidR="006B3988" w:rsidRDefault="006B3988" w:rsidP="006B3988">
      <w:pPr>
        <w:pStyle w:val="Odstavecseseznamem"/>
        <w:numPr>
          <w:ilvl w:val="0"/>
          <w:numId w:val="1"/>
        </w:numPr>
        <w:tabs>
          <w:tab w:val="left" w:pos="824"/>
        </w:tabs>
        <w:spacing w:before="1"/>
        <w:ind w:right="401"/>
        <w:contextualSpacing w:val="0"/>
        <w:jc w:val="both"/>
        <w:rPr>
          <w:sz w:val="24"/>
        </w:rPr>
      </w:pPr>
      <w:r>
        <w:rPr>
          <w:sz w:val="24"/>
        </w:rPr>
        <w:t>Tento Dodatek se uzavírá ve čtyřech (4) stejnopisech s platností originálu, přičemž každá ze Smluvních stran obdrží po dvou</w:t>
      </w:r>
      <w:r>
        <w:rPr>
          <w:spacing w:val="-2"/>
          <w:sz w:val="24"/>
        </w:rPr>
        <w:t xml:space="preserve"> </w:t>
      </w:r>
      <w:r>
        <w:rPr>
          <w:sz w:val="24"/>
        </w:rPr>
        <w:t>vyhotoveních.</w:t>
      </w:r>
    </w:p>
    <w:p w14:paraId="69F94018" w14:textId="77777777" w:rsidR="003B7460" w:rsidRDefault="006B3988" w:rsidP="003B7460">
      <w:pPr>
        <w:pStyle w:val="Zkladntext"/>
        <w:tabs>
          <w:tab w:val="right" w:leader="dot" w:pos="5374"/>
        </w:tabs>
        <w:spacing w:before="553"/>
        <w:ind w:left="396"/>
      </w:pPr>
      <w:r>
        <w:t>V Kralupech nad</w:t>
      </w:r>
      <w:r>
        <w:rPr>
          <w:spacing w:val="-2"/>
        </w:rPr>
        <w:t xml:space="preserve"> </w:t>
      </w:r>
      <w:r>
        <w:t>Vltavou dne</w:t>
      </w:r>
      <w:r>
        <w:tab/>
        <w:t>2026</w:t>
      </w:r>
    </w:p>
    <w:p w14:paraId="16074FB7" w14:textId="5DCC3DA6" w:rsidR="006B3988" w:rsidRDefault="006B3988" w:rsidP="003B7460">
      <w:pPr>
        <w:pStyle w:val="Zkladntext"/>
        <w:tabs>
          <w:tab w:val="right" w:leader="dot" w:pos="5374"/>
        </w:tabs>
        <w:spacing w:before="553"/>
        <w:ind w:left="396"/>
        <w:rPr>
          <w:sz w:val="20"/>
        </w:rPr>
      </w:pPr>
      <w:r>
        <w:t xml:space="preserve">Za </w:t>
      </w:r>
      <w:r>
        <w:rPr>
          <w:b/>
        </w:rPr>
        <w:t>MERO ČR, a.s.</w:t>
      </w:r>
      <w:r>
        <w:t>:</w:t>
      </w:r>
    </w:p>
    <w:p w14:paraId="3189E072" w14:textId="77777777" w:rsidR="006B3988" w:rsidRDefault="006B3988" w:rsidP="006B3988">
      <w:pPr>
        <w:pStyle w:val="Zkladntext"/>
        <w:rPr>
          <w:sz w:val="20"/>
        </w:rPr>
      </w:pPr>
    </w:p>
    <w:p w14:paraId="11745267" w14:textId="77777777" w:rsidR="006B3988" w:rsidRDefault="006B3988" w:rsidP="006B3988">
      <w:pPr>
        <w:pStyle w:val="Zkladntext"/>
        <w:rPr>
          <w:sz w:val="20"/>
        </w:rPr>
      </w:pPr>
    </w:p>
    <w:tbl>
      <w:tblPr>
        <w:tblStyle w:val="TableNormal"/>
        <w:tblW w:w="8656" w:type="dxa"/>
        <w:tblInd w:w="611" w:type="dxa"/>
        <w:tblLayout w:type="fixed"/>
        <w:tblLook w:val="01E0" w:firstRow="1" w:lastRow="1" w:firstColumn="1" w:lastColumn="1" w:noHBand="0" w:noVBand="0"/>
      </w:tblPr>
      <w:tblGrid>
        <w:gridCol w:w="4328"/>
        <w:gridCol w:w="4328"/>
      </w:tblGrid>
      <w:tr w:rsidR="006B3988" w14:paraId="699ABC87" w14:textId="77777777" w:rsidTr="003B7460">
        <w:trPr>
          <w:trHeight w:val="817"/>
        </w:trPr>
        <w:tc>
          <w:tcPr>
            <w:tcW w:w="4328" w:type="dxa"/>
          </w:tcPr>
          <w:p w14:paraId="7A327803" w14:textId="26AC1A03" w:rsidR="006B3988" w:rsidRPr="003B7460" w:rsidRDefault="003B7460" w:rsidP="00375C48">
            <w:pPr>
              <w:pStyle w:val="TableParagraph"/>
              <w:spacing w:before="5" w:after="1"/>
              <w:rPr>
                <w:rFonts w:ascii="Arial"/>
                <w:sz w:val="21"/>
                <w:lang w:val="pl-PL"/>
              </w:rPr>
            </w:pPr>
            <w:r>
              <w:rPr>
                <w:rFonts w:ascii="Arial"/>
                <w:sz w:val="21"/>
                <w:lang w:val="pl-PL"/>
              </w:rPr>
              <w:t xml:space="preserve">     </w:t>
            </w:r>
          </w:p>
          <w:p w14:paraId="7D3302E6" w14:textId="77777777" w:rsidR="006B3988" w:rsidRDefault="006B3988" w:rsidP="00375C48">
            <w:pPr>
              <w:pStyle w:val="TableParagraph"/>
              <w:spacing w:line="20" w:lineRule="exact"/>
              <w:ind w:left="19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1F6CA5" wp14:editId="1797DFAB">
                      <wp:extent cx="2362200" cy="6350"/>
                      <wp:effectExtent l="6985" t="6350" r="12065" b="6350"/>
                      <wp:docPr id="69748416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0" cy="6350"/>
                                <a:chOff x="0" y="0"/>
                                <a:chExt cx="3720" cy="10"/>
                              </a:xfrm>
                            </wpg:grpSpPr>
                            <wps:wsp>
                              <wps:cNvPr id="70176496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D6446" id="Group 18" o:spid="_x0000_s1026" style="width:186pt;height:.5pt;mso-position-horizontal-relative:char;mso-position-vertical-relative:line" coordsize="3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">
                      <v:line id="Line 19" o:spid="_x0000_s1027" style="position:absolute;visibility:visible;mso-wrap-style:square" from="0,5" to="3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  <w:p w14:paraId="29031C7B" w14:textId="77777777" w:rsidR="006B3988" w:rsidRDefault="006B3988" w:rsidP="00375C48">
            <w:pPr>
              <w:pStyle w:val="TableParagraph"/>
              <w:spacing w:line="270" w:lineRule="atLeast"/>
              <w:ind w:right="1080"/>
              <w:rPr>
                <w:sz w:val="24"/>
              </w:rPr>
            </w:pPr>
            <w:r>
              <w:rPr>
                <w:sz w:val="24"/>
              </w:rPr>
              <w:t xml:space="preserve">                Ing. Zdeněk Dundr</w:t>
            </w:r>
          </w:p>
          <w:p w14:paraId="776855F3" w14:textId="549B0722" w:rsidR="006B3988" w:rsidRDefault="006B3988" w:rsidP="00375C48">
            <w:pPr>
              <w:pStyle w:val="TableParagraph"/>
              <w:spacing w:line="270" w:lineRule="atLeast"/>
              <w:ind w:right="108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3D37DE">
              <w:rPr>
                <w:sz w:val="24"/>
              </w:rPr>
              <w:t>xxx</w:t>
            </w:r>
          </w:p>
        </w:tc>
        <w:tc>
          <w:tcPr>
            <w:tcW w:w="4328" w:type="dxa"/>
          </w:tcPr>
          <w:p w14:paraId="78B63F1D" w14:textId="77777777" w:rsidR="006B3988" w:rsidRDefault="006B3988" w:rsidP="00375C48">
            <w:pPr>
              <w:pStyle w:val="TableParagraph"/>
              <w:spacing w:before="5" w:after="1"/>
              <w:rPr>
                <w:rFonts w:ascii="Arial"/>
                <w:sz w:val="21"/>
              </w:rPr>
            </w:pPr>
          </w:p>
          <w:p w14:paraId="02A034D9" w14:textId="77777777" w:rsidR="006B3988" w:rsidRDefault="006B3988" w:rsidP="00375C48">
            <w:pPr>
              <w:pStyle w:val="TableParagraph"/>
              <w:spacing w:line="20" w:lineRule="exact"/>
              <w:ind w:left="40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6C61FD" wp14:editId="30F7E999">
                      <wp:extent cx="2362200" cy="6350"/>
                      <wp:effectExtent l="10795" t="6350" r="8255" b="6350"/>
                      <wp:docPr id="155197983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0" cy="6350"/>
                                <a:chOff x="0" y="0"/>
                                <a:chExt cx="3720" cy="10"/>
                              </a:xfrm>
                            </wpg:grpSpPr>
                            <wps:wsp>
                              <wps:cNvPr id="213844073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73A41" id="Group 16" o:spid="_x0000_s1026" style="width:186pt;height:.5pt;mso-position-horizontal-relative:char;mso-position-vertical-relative:line" coordsize="3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">
                      <v:line id="Line 17" o:spid="_x0000_s1027" style="position:absolute;visibility:visible;mso-wrap-style:square" from="0,5" to="3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" strokeweight=".48pt"/>
                      <w10:anchorlock/>
                    </v:group>
                  </w:pict>
                </mc:Fallback>
              </mc:AlternateContent>
            </w:r>
          </w:p>
          <w:p w14:paraId="57181F4E" w14:textId="77777777" w:rsidR="006B3988" w:rsidRDefault="006B3988" w:rsidP="00375C48">
            <w:pPr>
              <w:pStyle w:val="TableParagraph"/>
              <w:spacing w:line="270" w:lineRule="atLeast"/>
              <w:ind w:left="831" w:right="604" w:firstLine="520"/>
              <w:rPr>
                <w:sz w:val="24"/>
              </w:rPr>
            </w:pPr>
            <w:r>
              <w:rPr>
                <w:sz w:val="24"/>
              </w:rPr>
              <w:t>Ing. Miloslav Poustka</w:t>
            </w:r>
          </w:p>
          <w:p w14:paraId="5375CF33" w14:textId="765751FB" w:rsidR="006B3988" w:rsidRDefault="003D37DE" w:rsidP="00375C48">
            <w:pPr>
              <w:pStyle w:val="TableParagraph"/>
              <w:spacing w:line="270" w:lineRule="atLeast"/>
              <w:ind w:left="831" w:right="604" w:firstLine="520"/>
              <w:rPr>
                <w:sz w:val="24"/>
              </w:rPr>
            </w:pPr>
            <w:r>
              <w:rPr>
                <w:sz w:val="24"/>
              </w:rPr>
              <w:t>xxx</w:t>
            </w:r>
          </w:p>
        </w:tc>
      </w:tr>
    </w:tbl>
    <w:p w14:paraId="703F818C" w14:textId="77777777" w:rsidR="006B3988" w:rsidRDefault="006B3988" w:rsidP="006B3988">
      <w:pPr>
        <w:pStyle w:val="Zkladntext"/>
        <w:rPr>
          <w:rFonts w:ascii="Arial"/>
          <w:sz w:val="20"/>
        </w:rPr>
      </w:pPr>
    </w:p>
    <w:p w14:paraId="44A8D0CC" w14:textId="1F28BA92" w:rsidR="006B3988" w:rsidRDefault="006B3988" w:rsidP="006B3988">
      <w:pPr>
        <w:pStyle w:val="Zkladntext"/>
        <w:tabs>
          <w:tab w:val="right" w:leader="dot" w:pos="3669"/>
        </w:tabs>
        <w:spacing w:before="90"/>
        <w:ind w:left="396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tab/>
        <w:t>2026</w:t>
      </w:r>
    </w:p>
    <w:p w14:paraId="1B5F082A" w14:textId="77777777" w:rsidR="006B3988" w:rsidRDefault="006B3988" w:rsidP="006B3988">
      <w:pPr>
        <w:spacing w:before="552"/>
        <w:ind w:left="396"/>
        <w:rPr>
          <w:b/>
          <w:bCs/>
          <w:sz w:val="24"/>
        </w:rPr>
      </w:pPr>
      <w:r w:rsidRPr="006B3988">
        <w:rPr>
          <w:sz w:val="24"/>
        </w:rPr>
        <w:t xml:space="preserve">Za </w:t>
      </w:r>
      <w:r w:rsidRPr="006B3988">
        <w:rPr>
          <w:b/>
          <w:bCs/>
          <w:sz w:val="24"/>
        </w:rPr>
        <w:t>ORLEN Unipetrol RPA s.r.o.:</w:t>
      </w:r>
    </w:p>
    <w:p w14:paraId="38693B9C" w14:textId="77777777" w:rsidR="003B7460" w:rsidRDefault="003B7460" w:rsidP="006B3988">
      <w:pPr>
        <w:spacing w:before="552"/>
        <w:ind w:left="396"/>
        <w:rPr>
          <w:b/>
          <w:bCs/>
          <w:sz w:val="24"/>
        </w:rPr>
      </w:pPr>
    </w:p>
    <w:tbl>
      <w:tblPr>
        <w:tblStyle w:val="TableNormal"/>
        <w:tblW w:w="8656" w:type="dxa"/>
        <w:tblInd w:w="611" w:type="dxa"/>
        <w:tblLayout w:type="fixed"/>
        <w:tblLook w:val="01E0" w:firstRow="1" w:lastRow="1" w:firstColumn="1" w:lastColumn="1" w:noHBand="0" w:noVBand="0"/>
      </w:tblPr>
      <w:tblGrid>
        <w:gridCol w:w="4328"/>
        <w:gridCol w:w="4328"/>
      </w:tblGrid>
      <w:tr w:rsidR="006B3988" w14:paraId="475C138F" w14:textId="77777777" w:rsidTr="006B3988">
        <w:trPr>
          <w:trHeight w:val="817"/>
        </w:trPr>
        <w:tc>
          <w:tcPr>
            <w:tcW w:w="4328" w:type="dxa"/>
          </w:tcPr>
          <w:p w14:paraId="2887E63C" w14:textId="77777777" w:rsidR="006B3988" w:rsidRDefault="006B3988" w:rsidP="00375C48">
            <w:pPr>
              <w:pStyle w:val="TableParagraph"/>
              <w:spacing w:before="5" w:after="1"/>
              <w:rPr>
                <w:rFonts w:ascii="Arial"/>
                <w:sz w:val="21"/>
              </w:rPr>
            </w:pPr>
          </w:p>
          <w:p w14:paraId="009842B9" w14:textId="77777777" w:rsidR="006B3988" w:rsidRDefault="006B3988" w:rsidP="00375C48">
            <w:pPr>
              <w:pStyle w:val="TableParagraph"/>
              <w:spacing w:line="20" w:lineRule="exact"/>
              <w:ind w:left="19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C95F62" wp14:editId="155D1369">
                      <wp:extent cx="2362200" cy="6350"/>
                      <wp:effectExtent l="6985" t="6350" r="12065" b="6350"/>
                      <wp:docPr id="144192503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0" cy="6350"/>
                                <a:chOff x="0" y="0"/>
                                <a:chExt cx="3720" cy="10"/>
                              </a:xfrm>
                            </wpg:grpSpPr>
                            <wps:wsp>
                              <wps:cNvPr id="1065783984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C3A7B" id="Group 18" o:spid="_x0000_s1026" style="width:186pt;height:.5pt;mso-position-horizontal-relative:char;mso-position-vertical-relative:line" coordsize="3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">
                      <v:line id="Line 19" o:spid="_x0000_s1027" style="position:absolute;visibility:visible;mso-wrap-style:square" from="0,5" to="3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" strokeweight=".48pt"/>
                      <w10:anchorlock/>
                    </v:group>
                  </w:pict>
                </mc:Fallback>
              </mc:AlternateContent>
            </w:r>
          </w:p>
          <w:p w14:paraId="6C446C26" w14:textId="4E934666" w:rsidR="006B3988" w:rsidRDefault="006B3988" w:rsidP="00375C48">
            <w:pPr>
              <w:pStyle w:val="TableParagraph"/>
              <w:spacing w:line="270" w:lineRule="atLeast"/>
              <w:ind w:left="888" w:right="1080"/>
              <w:rPr>
                <w:sz w:val="24"/>
              </w:rPr>
            </w:pPr>
            <w:r>
              <w:rPr>
                <w:sz w:val="24"/>
              </w:rPr>
              <w:t xml:space="preserve">Mariusz Wnuk, </w:t>
            </w:r>
            <w:r w:rsidR="003D37DE">
              <w:rPr>
                <w:sz w:val="24"/>
              </w:rPr>
              <w:t>xxx</w:t>
            </w:r>
          </w:p>
        </w:tc>
        <w:tc>
          <w:tcPr>
            <w:tcW w:w="4328" w:type="dxa"/>
          </w:tcPr>
          <w:p w14:paraId="17F5EFCF" w14:textId="77777777" w:rsidR="006B3988" w:rsidRDefault="006B3988" w:rsidP="00375C48">
            <w:pPr>
              <w:pStyle w:val="TableParagraph"/>
              <w:spacing w:before="5" w:after="1"/>
              <w:rPr>
                <w:rFonts w:ascii="Arial"/>
                <w:sz w:val="21"/>
              </w:rPr>
            </w:pPr>
          </w:p>
          <w:p w14:paraId="50FD9CE8" w14:textId="77777777" w:rsidR="006B3988" w:rsidRDefault="006B3988" w:rsidP="00375C48">
            <w:pPr>
              <w:pStyle w:val="TableParagraph"/>
              <w:spacing w:line="20" w:lineRule="exact"/>
              <w:ind w:left="40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BE70B2" wp14:editId="5AF6366D">
                      <wp:extent cx="2362200" cy="6350"/>
                      <wp:effectExtent l="10795" t="6350" r="8255" b="6350"/>
                      <wp:docPr id="189258267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0" cy="6350"/>
                                <a:chOff x="0" y="0"/>
                                <a:chExt cx="3720" cy="10"/>
                              </a:xfrm>
                            </wpg:grpSpPr>
                            <wps:wsp>
                              <wps:cNvPr id="178003396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BF6F2" id="Group 16" o:spid="_x0000_s1026" style="width:186pt;height:.5pt;mso-position-horizontal-relative:char;mso-position-vertical-relative:line" coordsize="3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">
                      <v:line id="Line 17" o:spid="_x0000_s1027" style="position:absolute;visibility:visible;mso-wrap-style:square" from="0,5" to="3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" strokeweight=".48pt"/>
                      <w10:anchorlock/>
                    </v:group>
                  </w:pict>
                </mc:Fallback>
              </mc:AlternateContent>
            </w:r>
          </w:p>
          <w:p w14:paraId="2C795FC7" w14:textId="00D77E24" w:rsidR="006B3988" w:rsidRDefault="006B3988" w:rsidP="00375C48">
            <w:pPr>
              <w:pStyle w:val="TableParagraph"/>
              <w:spacing w:line="270" w:lineRule="atLeast"/>
              <w:ind w:left="831" w:right="604" w:firstLine="520"/>
              <w:rPr>
                <w:sz w:val="24"/>
              </w:rPr>
            </w:pPr>
            <w:r>
              <w:rPr>
                <w:sz w:val="24"/>
              </w:rPr>
              <w:t xml:space="preserve">Milan </w:t>
            </w:r>
            <w:proofErr w:type="spellStart"/>
            <w:r>
              <w:rPr>
                <w:sz w:val="24"/>
              </w:rPr>
              <w:t>Brejchal</w:t>
            </w:r>
            <w:proofErr w:type="spellEnd"/>
            <w:r>
              <w:rPr>
                <w:sz w:val="24"/>
              </w:rPr>
              <w:t xml:space="preserve">, </w:t>
            </w:r>
            <w:r w:rsidR="003D37DE">
              <w:rPr>
                <w:sz w:val="24"/>
              </w:rPr>
              <w:t>xxx</w:t>
            </w:r>
            <w:r>
              <w:rPr>
                <w:sz w:val="24"/>
              </w:rPr>
              <w:t xml:space="preserve"> </w:t>
            </w:r>
          </w:p>
        </w:tc>
      </w:tr>
    </w:tbl>
    <w:p w14:paraId="13EFDDE1" w14:textId="77777777" w:rsidR="00EA084F" w:rsidRDefault="00EA084F"/>
    <w:sectPr w:rsidR="00EA08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9921" w14:textId="77777777" w:rsidR="00712A8E" w:rsidRDefault="00712A8E">
      <w:r>
        <w:separator/>
      </w:r>
    </w:p>
  </w:endnote>
  <w:endnote w:type="continuationSeparator" w:id="0">
    <w:p w14:paraId="3B1D21BD" w14:textId="77777777" w:rsidR="00712A8E" w:rsidRDefault="0071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E4AA" w14:textId="77777777" w:rsidR="006B3988" w:rsidRDefault="006B3988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CC94" w14:textId="77777777" w:rsidR="00712A8E" w:rsidRDefault="00712A8E">
      <w:r>
        <w:separator/>
      </w:r>
    </w:p>
  </w:footnote>
  <w:footnote w:type="continuationSeparator" w:id="0">
    <w:p w14:paraId="3CC6E222" w14:textId="77777777" w:rsidR="00712A8E" w:rsidRDefault="00712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2467B"/>
    <w:multiLevelType w:val="hybridMultilevel"/>
    <w:tmpl w:val="5020373A"/>
    <w:lvl w:ilvl="0" w:tplc="25B27F36">
      <w:start w:val="1"/>
      <w:numFmt w:val="decimal"/>
      <w:lvlText w:val="%1."/>
      <w:lvlJc w:val="left"/>
      <w:pPr>
        <w:ind w:left="823" w:hanging="42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cs-CZ" w:eastAsia="cs-CZ" w:bidi="cs-CZ"/>
      </w:rPr>
    </w:lvl>
    <w:lvl w:ilvl="1" w:tplc="A8F2D57A">
      <w:numFmt w:val="bullet"/>
      <w:lvlText w:val="•"/>
      <w:lvlJc w:val="left"/>
      <w:pPr>
        <w:ind w:left="1724" w:hanging="428"/>
      </w:pPr>
      <w:rPr>
        <w:rFonts w:hint="default"/>
        <w:lang w:val="cs-CZ" w:eastAsia="cs-CZ" w:bidi="cs-CZ"/>
      </w:rPr>
    </w:lvl>
    <w:lvl w:ilvl="2" w:tplc="48AC7FA8">
      <w:numFmt w:val="bullet"/>
      <w:lvlText w:val="•"/>
      <w:lvlJc w:val="left"/>
      <w:pPr>
        <w:ind w:left="2629" w:hanging="428"/>
      </w:pPr>
      <w:rPr>
        <w:rFonts w:hint="default"/>
        <w:lang w:val="cs-CZ" w:eastAsia="cs-CZ" w:bidi="cs-CZ"/>
      </w:rPr>
    </w:lvl>
    <w:lvl w:ilvl="3" w:tplc="EC2C1B14">
      <w:numFmt w:val="bullet"/>
      <w:lvlText w:val="•"/>
      <w:lvlJc w:val="left"/>
      <w:pPr>
        <w:ind w:left="3533" w:hanging="428"/>
      </w:pPr>
      <w:rPr>
        <w:rFonts w:hint="default"/>
        <w:lang w:val="cs-CZ" w:eastAsia="cs-CZ" w:bidi="cs-CZ"/>
      </w:rPr>
    </w:lvl>
    <w:lvl w:ilvl="4" w:tplc="17A6A5BE">
      <w:numFmt w:val="bullet"/>
      <w:lvlText w:val="•"/>
      <w:lvlJc w:val="left"/>
      <w:pPr>
        <w:ind w:left="4438" w:hanging="428"/>
      </w:pPr>
      <w:rPr>
        <w:rFonts w:hint="default"/>
        <w:lang w:val="cs-CZ" w:eastAsia="cs-CZ" w:bidi="cs-CZ"/>
      </w:rPr>
    </w:lvl>
    <w:lvl w:ilvl="5" w:tplc="0DC207A4">
      <w:numFmt w:val="bullet"/>
      <w:lvlText w:val="•"/>
      <w:lvlJc w:val="left"/>
      <w:pPr>
        <w:ind w:left="5343" w:hanging="428"/>
      </w:pPr>
      <w:rPr>
        <w:rFonts w:hint="default"/>
        <w:lang w:val="cs-CZ" w:eastAsia="cs-CZ" w:bidi="cs-CZ"/>
      </w:rPr>
    </w:lvl>
    <w:lvl w:ilvl="6" w:tplc="5B22BB10">
      <w:numFmt w:val="bullet"/>
      <w:lvlText w:val="•"/>
      <w:lvlJc w:val="left"/>
      <w:pPr>
        <w:ind w:left="6247" w:hanging="428"/>
      </w:pPr>
      <w:rPr>
        <w:rFonts w:hint="default"/>
        <w:lang w:val="cs-CZ" w:eastAsia="cs-CZ" w:bidi="cs-CZ"/>
      </w:rPr>
    </w:lvl>
    <w:lvl w:ilvl="7" w:tplc="DE2279EC">
      <w:numFmt w:val="bullet"/>
      <w:lvlText w:val="•"/>
      <w:lvlJc w:val="left"/>
      <w:pPr>
        <w:ind w:left="7152" w:hanging="428"/>
      </w:pPr>
      <w:rPr>
        <w:rFonts w:hint="default"/>
        <w:lang w:val="cs-CZ" w:eastAsia="cs-CZ" w:bidi="cs-CZ"/>
      </w:rPr>
    </w:lvl>
    <w:lvl w:ilvl="8" w:tplc="ED321FDE">
      <w:numFmt w:val="bullet"/>
      <w:lvlText w:val="•"/>
      <w:lvlJc w:val="left"/>
      <w:pPr>
        <w:ind w:left="8057" w:hanging="428"/>
      </w:pPr>
      <w:rPr>
        <w:rFonts w:hint="default"/>
        <w:lang w:val="cs-CZ" w:eastAsia="cs-CZ" w:bidi="cs-CZ"/>
      </w:rPr>
    </w:lvl>
  </w:abstractNum>
  <w:num w:numId="1" w16cid:durableId="138054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88"/>
    <w:rsid w:val="00075E77"/>
    <w:rsid w:val="00103F94"/>
    <w:rsid w:val="00204504"/>
    <w:rsid w:val="00282349"/>
    <w:rsid w:val="002E00FB"/>
    <w:rsid w:val="003B7460"/>
    <w:rsid w:val="003D37DE"/>
    <w:rsid w:val="003F77C4"/>
    <w:rsid w:val="004A60EA"/>
    <w:rsid w:val="004C6050"/>
    <w:rsid w:val="004F61A0"/>
    <w:rsid w:val="00560EDC"/>
    <w:rsid w:val="0064724E"/>
    <w:rsid w:val="006523BF"/>
    <w:rsid w:val="006B3988"/>
    <w:rsid w:val="006D2B0A"/>
    <w:rsid w:val="00712A8E"/>
    <w:rsid w:val="00C21BFD"/>
    <w:rsid w:val="00D8760A"/>
    <w:rsid w:val="00E44C40"/>
    <w:rsid w:val="00E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A187"/>
  <w15:chartTrackingRefBased/>
  <w15:docId w15:val="{1E7F3EA4-8345-4281-AC86-C9561220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cs-CZ" w:bidi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B3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3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9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3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39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39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39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39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39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3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3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398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398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39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39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39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39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3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3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3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3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39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6B39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398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3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398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3988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B39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6B398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B3988"/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6B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Orlen Unipetrol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Ulrych Martin (UNP-RPA)</dc:creator>
  <cp:keywords/>
  <dc:description/>
  <cp:lastModifiedBy>Koukalová Jitka</cp:lastModifiedBy>
  <cp:revision>2</cp:revision>
  <dcterms:created xsi:type="dcterms:W3CDTF">2026-06-16T07:32:00Z</dcterms:created>
  <dcterms:modified xsi:type="dcterms:W3CDTF">2026-06-16T07:32:00Z</dcterms:modified>
</cp:coreProperties>
</file>