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E6DD" w14:textId="3643C756" w:rsidR="00BC17A6" w:rsidRPr="00D06D0F" w:rsidRDefault="00071DEF" w:rsidP="00071DEF">
      <w:pPr>
        <w:pStyle w:val="StylDoprava"/>
        <w:jc w:val="center"/>
      </w:pPr>
      <w:r>
        <w:t xml:space="preserve">                                 </w:t>
      </w:r>
      <w:r w:rsidR="009E5203">
        <w:t xml:space="preserve">                               </w:t>
      </w:r>
      <w:r w:rsidR="00BC17A6" w:rsidRPr="00D06D0F">
        <w:t>Čj.:</w:t>
      </w:r>
      <w:r w:rsidR="009E5203" w:rsidRPr="009E5203">
        <w:t xml:space="preserve"> </w:t>
      </w:r>
      <w:r w:rsidR="009E5203" w:rsidRPr="009E5203">
        <w:t>SPU 200610/2026/Bí</w:t>
      </w:r>
    </w:p>
    <w:p w14:paraId="000CACF1" w14:textId="60833461" w:rsidR="004243BC" w:rsidRPr="00D06D0F" w:rsidRDefault="00071DEF" w:rsidP="00071DEF">
      <w:pPr>
        <w:pStyle w:val="StylDoprava"/>
        <w:jc w:val="center"/>
      </w:pPr>
      <w:r>
        <w:t xml:space="preserve">                              </w:t>
      </w:r>
      <w:r w:rsidR="00212DC5">
        <w:t xml:space="preserve">                          </w:t>
      </w:r>
      <w:r>
        <w:t xml:space="preserve"> </w:t>
      </w:r>
      <w:r w:rsidR="00BC17A6" w:rsidRPr="00D06D0F">
        <w:t>UID:</w:t>
      </w:r>
      <w:r w:rsidR="00212DC5">
        <w:t xml:space="preserve"> </w:t>
      </w:r>
      <w:r w:rsidR="00212DC5" w:rsidRPr="00212DC5">
        <w:t>spuess9df6fe6d</w:t>
      </w:r>
    </w:p>
    <w:p w14:paraId="01534863"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730C9F3B"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46459ACE"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7509D2F" w14:textId="77777777" w:rsidR="00CF17C0" w:rsidRPr="00D06D0F" w:rsidRDefault="00CF17C0" w:rsidP="000B0AA7">
      <w:pPr>
        <w:pStyle w:val="VnitrniText"/>
        <w:ind w:firstLine="0"/>
      </w:pPr>
      <w:r w:rsidRPr="00D06D0F">
        <w:t>DIČ: CZ</w:t>
      </w:r>
      <w:r w:rsidR="00A21E6E" w:rsidRPr="00D06D0F">
        <w:t>01312774</w:t>
      </w:r>
    </w:p>
    <w:p w14:paraId="6AAB17CC" w14:textId="16075DBA" w:rsidR="00BC17A6" w:rsidRPr="00D06D0F" w:rsidRDefault="00071DEF" w:rsidP="000B0AA7">
      <w:pPr>
        <w:pStyle w:val="VnitrniText"/>
        <w:ind w:firstLine="0"/>
      </w:pPr>
      <w:r>
        <w:t xml:space="preserve">Za kterou </w:t>
      </w:r>
      <w:proofErr w:type="gramStart"/>
      <w:r>
        <w:t xml:space="preserve">jedná </w:t>
      </w:r>
      <w:r w:rsidR="008445AB">
        <w:t>:</w:t>
      </w:r>
      <w:proofErr w:type="gramEnd"/>
      <w:r w:rsidR="00FB6E4E" w:rsidRPr="00D06D0F">
        <w:t xml:space="preserve"> </w:t>
      </w:r>
      <w:r w:rsidR="00BC17A6" w:rsidRPr="00D06D0F">
        <w:t>Ing. Eva Schmidtmajerová, CSc., ředitelka Krajského pozemkového úřadu pro Jihočeský kraj</w:t>
      </w:r>
    </w:p>
    <w:p w14:paraId="40BCD389" w14:textId="77777777" w:rsidR="00FB6E4E" w:rsidRPr="00D06D0F" w:rsidRDefault="00BC17A6" w:rsidP="000B0AA7">
      <w:pPr>
        <w:pStyle w:val="VnitrniText"/>
        <w:ind w:firstLine="0"/>
      </w:pPr>
      <w:r w:rsidRPr="00D06D0F">
        <w:t>adresa: Rudolfovská 80, 37001 České Budějovice</w:t>
      </w:r>
    </w:p>
    <w:p w14:paraId="270C1439"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1570A64D"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1DA8986A" w14:textId="77777777" w:rsidR="00BC17A6" w:rsidRPr="00D06D0F" w:rsidRDefault="00BC17A6" w:rsidP="000B0AA7">
      <w:pPr>
        <w:pStyle w:val="VnitrniText"/>
        <w:ind w:firstLine="0"/>
      </w:pPr>
    </w:p>
    <w:p w14:paraId="67EBD613" w14:textId="77777777" w:rsidR="00CF17C0" w:rsidRPr="00D06D0F" w:rsidRDefault="00CF17C0" w:rsidP="000B0AA7">
      <w:pPr>
        <w:pStyle w:val="VnitrniText"/>
        <w:ind w:firstLine="0"/>
      </w:pPr>
      <w:r w:rsidRPr="00D06D0F">
        <w:t>a</w:t>
      </w:r>
    </w:p>
    <w:p w14:paraId="5D808040" w14:textId="77777777" w:rsidR="00BC17A6" w:rsidRPr="00D06D0F" w:rsidRDefault="00BC17A6" w:rsidP="000B0AA7">
      <w:pPr>
        <w:pStyle w:val="VnitrniText"/>
        <w:ind w:firstLine="0"/>
      </w:pPr>
    </w:p>
    <w:p w14:paraId="033E1947" w14:textId="77777777" w:rsidR="00071DEF" w:rsidRDefault="00071DEF" w:rsidP="00071DEF">
      <w:pPr>
        <w:pStyle w:val="VnitrniText"/>
        <w:ind w:firstLine="0"/>
      </w:pPr>
      <w:r>
        <w:rPr>
          <w:b/>
        </w:rPr>
        <w:t>Ředitelství silnic a dálnic s. p.</w:t>
      </w:r>
    </w:p>
    <w:p w14:paraId="005C6382" w14:textId="77777777" w:rsidR="00071DEF" w:rsidRDefault="00071DEF" w:rsidP="00071DEF">
      <w:pPr>
        <w:pStyle w:val="VnitrniText"/>
        <w:ind w:firstLine="0"/>
      </w:pPr>
      <w:r>
        <w:t xml:space="preserve">se sídlem Čerčanská 2023/12, </w:t>
      </w:r>
      <w:proofErr w:type="gramStart"/>
      <w:r>
        <w:t>Praha  4</w:t>
      </w:r>
      <w:proofErr w:type="gramEnd"/>
      <w:r>
        <w:t xml:space="preserve"> - Krč, PSČ 14000</w:t>
      </w:r>
    </w:p>
    <w:p w14:paraId="736213DE" w14:textId="77777777" w:rsidR="00071DEF" w:rsidRDefault="00071DEF" w:rsidP="00071DEF">
      <w:pPr>
        <w:pStyle w:val="VnitrniText"/>
        <w:ind w:firstLine="0"/>
      </w:pPr>
      <w:r>
        <w:t>IČO: 65993390</w:t>
      </w:r>
    </w:p>
    <w:p w14:paraId="14A131D8" w14:textId="77777777" w:rsidR="00071DEF" w:rsidRDefault="00071DEF" w:rsidP="00071DEF">
      <w:pPr>
        <w:pStyle w:val="VnitrniText"/>
        <w:ind w:firstLine="0"/>
      </w:pPr>
      <w:r>
        <w:t>DIČ: CZ65993390</w:t>
      </w:r>
    </w:p>
    <w:p w14:paraId="0701DB0D" w14:textId="77777777" w:rsidR="00071DEF" w:rsidRDefault="00071DEF" w:rsidP="00071DEF">
      <w:pPr>
        <w:overflowPunct w:val="0"/>
        <w:autoSpaceDE w:val="0"/>
        <w:autoSpaceDN w:val="0"/>
        <w:jc w:val="both"/>
        <w:rPr>
          <w:rFonts w:ascii="Arial" w:hAnsi="Arial" w:cs="Arial"/>
          <w:sz w:val="20"/>
          <w:szCs w:val="20"/>
          <w:bdr w:val="none" w:sz="0" w:space="0" w:color="auto" w:frame="1"/>
        </w:rPr>
      </w:pPr>
      <w:r>
        <w:rPr>
          <w:rFonts w:ascii="Arial" w:hAnsi="Arial" w:cs="Arial"/>
          <w:sz w:val="20"/>
          <w:szCs w:val="20"/>
          <w:bdr w:val="none" w:sz="0" w:space="0" w:color="auto" w:frame="1"/>
        </w:rPr>
        <w:t xml:space="preserve">za který jedná: Ing. Vladimíra Hrušková, ředitelka Správy České Budějovice, Lidická 49/110, 370 44 České Budějovice </w:t>
      </w:r>
    </w:p>
    <w:p w14:paraId="6D3D424F" w14:textId="77777777" w:rsidR="00071DEF" w:rsidRDefault="00071DEF" w:rsidP="00071DEF">
      <w:pPr>
        <w:pStyle w:val="VnitrniText"/>
        <w:ind w:firstLine="0"/>
      </w:pPr>
      <w:r>
        <w:t>(dále jen ” přejímající”)</w:t>
      </w:r>
    </w:p>
    <w:p w14:paraId="28A8AE4A" w14:textId="77777777" w:rsidR="00CF17C0" w:rsidRPr="00D06D0F" w:rsidRDefault="00CF17C0" w:rsidP="000B0AA7">
      <w:pPr>
        <w:pStyle w:val="VnitrniText"/>
        <w:ind w:firstLine="0"/>
      </w:pPr>
    </w:p>
    <w:p w14:paraId="6A331556" w14:textId="07506898"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w:t>
      </w:r>
      <w:r w:rsidR="00071DEF">
        <w:t>anovení</w:t>
      </w:r>
      <w:r>
        <w:t xml:space="preserve"> § 55 odst. 3 zákona č. 219/2000Sb., o majetku České republiky a jejím vystupování v právních vztazích, ve znění pozdějších předpisů, a podle ust</w:t>
      </w:r>
      <w:r w:rsidR="00071DEF">
        <w:t>anovení</w:t>
      </w:r>
      <w:r>
        <w:t xml:space="preserve"> § 14 a násl. vyhlášky č. 62/2001 Sb., o hospodaření organizačních složek státu a státních organizací s majetkem státu, ve znění pozdějších předpisů a přejímající podle zákona č. 77/1997 Sb., o státním podniku,</w:t>
      </w:r>
      <w:r w:rsidR="00071DEF">
        <w:t xml:space="preserve"> </w:t>
      </w:r>
      <w:r>
        <w:t>ve znění pozdějších předpisů</w:t>
      </w:r>
      <w:r w:rsidRPr="002350B4">
        <w:t>, tuto</w:t>
      </w:r>
    </w:p>
    <w:p w14:paraId="78BFD62B" w14:textId="65BEC458" w:rsidR="00830569" w:rsidRPr="00071DEF" w:rsidRDefault="00830569" w:rsidP="00071DEF">
      <w:pPr>
        <w:jc w:val="both"/>
        <w:rPr>
          <w:rFonts w:ascii="Arial" w:hAnsi="Arial" w:cs="Arial"/>
          <w:sz w:val="20"/>
          <w:szCs w:val="20"/>
        </w:rPr>
      </w:pPr>
    </w:p>
    <w:p w14:paraId="72882D20"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3EAA0542" w14:textId="627F48D2" w:rsidR="00CF17C0" w:rsidRPr="00071DEF" w:rsidRDefault="00CF17C0" w:rsidP="00071DE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1003H26/06</w:t>
      </w:r>
    </w:p>
    <w:p w14:paraId="1B988FA4"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46CB582D" w14:textId="12E359F1"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071DEF">
        <w:t>i</w:t>
      </w:r>
      <w:r w:rsidR="00EB13C0">
        <w:t xml:space="preserve"> </w:t>
      </w:r>
      <w:proofErr w:type="gramStart"/>
      <w:r w:rsidR="00071DEF">
        <w:t xml:space="preserve">pozemky </w:t>
      </w:r>
      <w:r w:rsidRPr="00411A01">
        <w:t xml:space="preserve"> ve</w:t>
      </w:r>
      <w:proofErr w:type="gramEnd"/>
      <w:r w:rsidRPr="00411A01">
        <w:t xml:space="preserve"> vlastnictví státu:</w:t>
      </w:r>
    </w:p>
    <w:p w14:paraId="5016BFEE" w14:textId="77777777" w:rsidR="00071DEF" w:rsidRDefault="00071DEF" w:rsidP="000B0AA7">
      <w:pPr>
        <w:pStyle w:val="VnitrniText"/>
        <w:ind w:firstLine="0"/>
      </w:pPr>
    </w:p>
    <w:p w14:paraId="020288C6" w14:textId="36FE2D25" w:rsidR="008505AD" w:rsidRPr="00D06D0F" w:rsidRDefault="008505AD" w:rsidP="000B0AA7">
      <w:pPr>
        <w:pStyle w:val="VnitrniText"/>
        <w:ind w:firstLine="0"/>
      </w:pPr>
      <w:r w:rsidRPr="00D06D0F">
        <w:t>Pozemk</w:t>
      </w:r>
      <w:r w:rsidR="00FF3FFE">
        <w:t>y</w:t>
      </w:r>
      <w:r w:rsidRPr="00D06D0F">
        <w:t>:</w:t>
      </w:r>
    </w:p>
    <w:p w14:paraId="3645BFEA" w14:textId="77777777" w:rsidR="008505AD" w:rsidRPr="00112F3C" w:rsidRDefault="008505AD" w:rsidP="00112F3C">
      <w:pPr>
        <w:pStyle w:val="cary"/>
      </w:pPr>
      <w:r w:rsidRPr="00112F3C">
        <w:t>------------------------------------------------------------------------------------------------------------------------</w:t>
      </w:r>
      <w:r w:rsidR="00E60971" w:rsidRPr="00112F3C">
        <w:t>--</w:t>
      </w:r>
      <w:r w:rsidR="007431BA" w:rsidRPr="00112F3C">
        <w:t>-----------</w:t>
      </w:r>
    </w:p>
    <w:p w14:paraId="2CE03F6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1EC9F78"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DAE84A6" w14:textId="77777777" w:rsidR="00BA760F" w:rsidRDefault="00BA760F" w:rsidP="00BA760F">
      <w:pPr>
        <w:pStyle w:val="cary"/>
      </w:pPr>
      <w:r>
        <w:t>-------------------------------------------------------------------------------------------------------------------------------------</w:t>
      </w:r>
    </w:p>
    <w:p w14:paraId="0B23CE2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0"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7A7FBE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Protivín</w:t>
      </w:r>
      <w:r>
        <w:rPr>
          <w:rFonts w:ascii="Arial" w:hAnsi="Arial" w:cs="Arial"/>
          <w:sz w:val="16"/>
          <w:szCs w:val="16"/>
        </w:rPr>
        <w:tab/>
        <w:t>Milenovice</w:t>
      </w:r>
      <w:r>
        <w:rPr>
          <w:rFonts w:ascii="Arial" w:hAnsi="Arial" w:cs="Arial"/>
          <w:sz w:val="16"/>
          <w:szCs w:val="16"/>
        </w:rPr>
        <w:tab/>
        <w:t>950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277383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2B550E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0ED987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Protivín</w:t>
      </w:r>
      <w:r>
        <w:rPr>
          <w:rFonts w:ascii="Arial" w:hAnsi="Arial" w:cs="Arial"/>
          <w:sz w:val="16"/>
          <w:szCs w:val="16"/>
        </w:rPr>
        <w:tab/>
        <w:t>Milenovice</w:t>
      </w:r>
      <w:r>
        <w:rPr>
          <w:rFonts w:ascii="Arial" w:hAnsi="Arial" w:cs="Arial"/>
          <w:sz w:val="16"/>
          <w:szCs w:val="16"/>
        </w:rPr>
        <w:tab/>
        <w:t>1006</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65FF094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415141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7B14C0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Protivín</w:t>
      </w:r>
      <w:r>
        <w:rPr>
          <w:rFonts w:ascii="Arial" w:hAnsi="Arial" w:cs="Arial"/>
          <w:sz w:val="16"/>
          <w:szCs w:val="16"/>
        </w:rPr>
        <w:tab/>
      </w:r>
      <w:proofErr w:type="spellStart"/>
      <w:r>
        <w:rPr>
          <w:rFonts w:ascii="Arial" w:hAnsi="Arial" w:cs="Arial"/>
          <w:sz w:val="16"/>
          <w:szCs w:val="16"/>
        </w:rPr>
        <w:t>Protivín</w:t>
      </w:r>
      <w:proofErr w:type="spellEnd"/>
      <w:r>
        <w:rPr>
          <w:rFonts w:ascii="Arial" w:hAnsi="Arial" w:cs="Arial"/>
          <w:sz w:val="16"/>
          <w:szCs w:val="16"/>
        </w:rPr>
        <w:tab/>
        <w:t>1184/2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bookmarkEnd w:id="0"/>
    <w:p w14:paraId="64C7AA06" w14:textId="77777777" w:rsidR="007431BA" w:rsidRPr="007431BA" w:rsidRDefault="007431BA" w:rsidP="00112F3C">
      <w:pPr>
        <w:pStyle w:val="cary"/>
      </w:pPr>
      <w:r w:rsidRPr="007431BA">
        <w:t>-------------------------------------------------------------------------------------------------------------------------------------</w:t>
      </w:r>
    </w:p>
    <w:p w14:paraId="5AD288E9" w14:textId="77777777" w:rsidR="009B091D" w:rsidRDefault="009B091D" w:rsidP="009B091D">
      <w:pPr>
        <w:pStyle w:val="VnitrniText"/>
        <w:ind w:firstLine="0"/>
      </w:pPr>
      <w:r>
        <w:t>zapsané na výše uvedených LV u Katastrálního úřadu pro Jihočeský kraj, Katastrální pracoviště Písek.</w:t>
      </w:r>
    </w:p>
    <w:p w14:paraId="4B2361BE" w14:textId="77777777" w:rsidR="00D4325F" w:rsidRPr="00D06D0F" w:rsidRDefault="00D4325F" w:rsidP="000B0AA7">
      <w:pPr>
        <w:pStyle w:val="VnitrniText"/>
        <w:ind w:firstLine="0"/>
        <w:rPr>
          <w:rFonts w:cs="Times New Roman"/>
        </w:rPr>
      </w:pPr>
    </w:p>
    <w:p w14:paraId="2769805B"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156DDDBB" w14:textId="77777777" w:rsidR="00F65859" w:rsidRDefault="00F65859" w:rsidP="006D1A0C">
      <w:pPr>
        <w:pStyle w:val="VnitrniText"/>
        <w:ind w:firstLine="0"/>
      </w:pPr>
      <w:r w:rsidRPr="002350B4">
        <w:t>Přejímající prohlašuje:</w:t>
      </w:r>
    </w:p>
    <w:p w14:paraId="32E00B07"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5813D8F1" w14:textId="77777777" w:rsidR="0038399F" w:rsidRDefault="0038399F" w:rsidP="006D1A0C">
      <w:pPr>
        <w:pStyle w:val="VnitrniText"/>
      </w:pPr>
    </w:p>
    <w:p w14:paraId="0C7687BF" w14:textId="5E8531EC" w:rsidR="00F65859" w:rsidRDefault="006D1A0C" w:rsidP="006D1A0C">
      <w:pPr>
        <w:pStyle w:val="VnitrniText"/>
      </w:pPr>
      <w:r>
        <w:t xml:space="preserve">2. </w:t>
      </w:r>
      <w:r w:rsidR="00F65859" w:rsidRPr="00AF03B3">
        <w:t xml:space="preserve">že </w:t>
      </w:r>
      <w:r w:rsidR="00071DEF">
        <w:t xml:space="preserve">pozemky uvedené </w:t>
      </w:r>
      <w:r w:rsidR="00F65859" w:rsidRPr="00AF03B3">
        <w:t xml:space="preserve">v čl. I. této smlouvy potřebuje pro zabezpečení </w:t>
      </w:r>
      <w:r w:rsidR="00F65859" w:rsidRPr="00EE4E00">
        <w:t xml:space="preserve">výkonu </w:t>
      </w:r>
      <w:r w:rsidR="00F65859">
        <w:t>své působnosti a činnosti,</w:t>
      </w:r>
    </w:p>
    <w:p w14:paraId="3A4256F8" w14:textId="77777777" w:rsidR="0038399F" w:rsidRPr="00AF03B3" w:rsidRDefault="0038399F" w:rsidP="006D1A0C">
      <w:pPr>
        <w:pStyle w:val="VnitrniText"/>
      </w:pPr>
    </w:p>
    <w:p w14:paraId="1501C869" w14:textId="6C517AAF" w:rsidR="00071DEF" w:rsidRPr="00071DEF" w:rsidRDefault="00F65859" w:rsidP="00071DEF">
      <w:pPr>
        <w:pStyle w:val="VnitrniText"/>
      </w:pPr>
      <w:r>
        <w:t>3</w:t>
      </w:r>
      <w:r w:rsidR="006D1A0C">
        <w:t>.</w:t>
      </w:r>
      <w:r>
        <w:t xml:space="preserve"> </w:t>
      </w:r>
      <w:r w:rsidR="000318FE">
        <w:t>d</w:t>
      </w:r>
      <w:r w:rsidR="00071DEF">
        <w:t>ůvodem předání předávaného majetku je skutečnost, že přejímající potřebuje tento majetek pro směnu za majetek ve vlastnictví třetí osoby, který je nezbytný pro</w:t>
      </w:r>
      <w:r w:rsidR="000318FE">
        <w:t xml:space="preserve"> realizaci veřejně prospěšné stavby dopravní infrastruktury „I/20 Protivín – Vodňany“</w:t>
      </w:r>
      <w:r w:rsidR="00071DEF" w:rsidRPr="00071DEF">
        <w:t>.</w:t>
      </w:r>
    </w:p>
    <w:p w14:paraId="1E0F44DB" w14:textId="0072276F" w:rsidR="00F65859" w:rsidRPr="00057863" w:rsidRDefault="00F65859" w:rsidP="006D1A0C">
      <w:pPr>
        <w:pStyle w:val="VnitrniText"/>
      </w:pPr>
    </w:p>
    <w:p w14:paraId="4AD15A74" w14:textId="77777777" w:rsidR="005C5AF6" w:rsidRPr="005C5AF6" w:rsidRDefault="005C5AF6" w:rsidP="00F65859">
      <w:pPr>
        <w:pStyle w:val="VnitrniText"/>
      </w:pPr>
    </w:p>
    <w:p w14:paraId="5C87E643" w14:textId="77777777" w:rsidR="006E33CA" w:rsidRPr="00D917C5" w:rsidRDefault="006E33CA" w:rsidP="006069E5">
      <w:pPr>
        <w:pStyle w:val="para"/>
        <w:rPr>
          <w:rFonts w:ascii="Arial" w:hAnsi="Arial" w:cs="Arial"/>
          <w:sz w:val="20"/>
        </w:rPr>
      </w:pPr>
      <w:r w:rsidRPr="00D917C5">
        <w:rPr>
          <w:rFonts w:ascii="Arial" w:hAnsi="Arial" w:cs="Arial"/>
          <w:sz w:val="20"/>
        </w:rPr>
        <w:lastRenderedPageBreak/>
        <w:t>III.</w:t>
      </w:r>
    </w:p>
    <w:p w14:paraId="6499752D"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E311B35" w14:textId="77777777" w:rsidR="00CF17C0" w:rsidRPr="00D06D0F" w:rsidRDefault="00D4325F" w:rsidP="000B0AA7">
      <w:pPr>
        <w:pStyle w:val="VnitrniText"/>
      </w:pPr>
      <w:r w:rsidRPr="00D06D0F">
        <w:t xml:space="preserve"> </w:t>
      </w:r>
    </w:p>
    <w:p w14:paraId="6CEDB49D"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7636EEAE" w14:textId="0CDC6E42"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1" w:name="_Hlk130822598"/>
      <w:r w:rsidR="00EB13C0">
        <w:t>tomuto majetku</w:t>
      </w:r>
      <w:bookmarkEnd w:id="1"/>
      <w:r w:rsidRPr="002350B4">
        <w:t xml:space="preserve"> </w:t>
      </w:r>
      <w:r>
        <w:t xml:space="preserve">právo hospodařit </w:t>
      </w:r>
      <w:r w:rsidR="00A21916">
        <w:t>dnem podání návrhu na změnu v katastru nemovitostí.</w:t>
      </w:r>
    </w:p>
    <w:p w14:paraId="346F8EF5" w14:textId="77777777" w:rsidR="00864B6B" w:rsidRDefault="00864B6B" w:rsidP="00864B6B">
      <w:pPr>
        <w:pStyle w:val="VnitrniText"/>
      </w:pPr>
    </w:p>
    <w:p w14:paraId="36CC2FAF"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524E2EE1"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1C695391" w14:textId="77777777" w:rsidR="007D5D62" w:rsidRDefault="007D5D62" w:rsidP="00F675B5">
      <w:pPr>
        <w:pStyle w:val="VnitrniText"/>
      </w:pPr>
    </w:p>
    <w:p w14:paraId="0FB7B5C0" w14:textId="4B04790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w:t>
      </w:r>
      <w:r w:rsidR="006452ED">
        <w:rPr>
          <w:color w:val="000000"/>
        </w:rPr>
        <w:t>anovení</w:t>
      </w:r>
      <w:r w:rsidRPr="00080A5E">
        <w:rPr>
          <w:color w:val="000000"/>
        </w:rPr>
        <w:t xml:space="preserve"> § 25 odst. 6 zákona č.</w:t>
      </w:r>
      <w:r w:rsidR="007D5D62">
        <w:rPr>
          <w:color w:val="000000"/>
        </w:rPr>
        <w:t> </w:t>
      </w:r>
      <w:r w:rsidRPr="00080A5E">
        <w:rPr>
          <w:color w:val="000000"/>
        </w:rPr>
        <w:t>563/1991 Sb., o účetnictví, ve znění pozdějších předpisů, činí:</w:t>
      </w:r>
    </w:p>
    <w:p w14:paraId="15C43296" w14:textId="77777777" w:rsidR="00F675B5" w:rsidRDefault="00F675B5" w:rsidP="00F675B5">
      <w:pPr>
        <w:pStyle w:val="VnitrniText"/>
        <w:rPr>
          <w:color w:val="000000"/>
        </w:rPr>
      </w:pPr>
    </w:p>
    <w:p w14:paraId="22D561EF" w14:textId="77777777" w:rsidR="008A1428" w:rsidRDefault="008A1428" w:rsidP="008A1428">
      <w:pPr>
        <w:pStyle w:val="VnitrniText"/>
        <w:ind w:firstLine="0"/>
      </w:pPr>
      <w:r>
        <w:t>Pozemky:</w:t>
      </w:r>
    </w:p>
    <w:p w14:paraId="6F1AE590" w14:textId="77777777" w:rsidR="008A1428" w:rsidRDefault="008A1428" w:rsidP="008A1428">
      <w:pPr>
        <w:pStyle w:val="cary"/>
      </w:pPr>
      <w:r>
        <w:t>-------------------------------------------------------------------------------------------------------------------------------------</w:t>
      </w:r>
    </w:p>
    <w:p w14:paraId="75E5BA0C"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091F5E91" w14:textId="77777777" w:rsidR="008A1428" w:rsidRPr="008A1428" w:rsidRDefault="008A1428" w:rsidP="008A1428">
      <w:pPr>
        <w:pStyle w:val="cary"/>
      </w:pPr>
      <w:r>
        <w:t>-------------------------------------------------------------------------------------------------------------------------------------</w:t>
      </w:r>
    </w:p>
    <w:p w14:paraId="137B8C1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Milenovice</w:t>
      </w:r>
      <w:r w:rsidRPr="008A1428">
        <w:rPr>
          <w:rStyle w:val="Styl11b"/>
          <w:sz w:val="16"/>
          <w:szCs w:val="16"/>
        </w:rPr>
        <w:tab/>
        <w:t>950</w:t>
      </w:r>
      <w:r w:rsidRPr="008A1428">
        <w:rPr>
          <w:rStyle w:val="Styl11b"/>
          <w:sz w:val="16"/>
          <w:szCs w:val="16"/>
        </w:rPr>
        <w:tab/>
        <w:t>65 894,28 Kč</w:t>
      </w:r>
    </w:p>
    <w:p w14:paraId="05B8FBD0" w14:textId="77777777" w:rsidR="008A1428" w:rsidRPr="008A1428" w:rsidRDefault="008A1428" w:rsidP="008A1428">
      <w:pPr>
        <w:tabs>
          <w:tab w:val="left" w:pos="2268"/>
          <w:tab w:val="right" w:pos="6804"/>
          <w:tab w:val="right" w:pos="9639"/>
        </w:tabs>
        <w:rPr>
          <w:rStyle w:val="Styl11b"/>
          <w:sz w:val="16"/>
          <w:szCs w:val="16"/>
        </w:rPr>
      </w:pPr>
    </w:p>
    <w:p w14:paraId="24A0FE4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Milenovice</w:t>
      </w:r>
      <w:r w:rsidRPr="008A1428">
        <w:rPr>
          <w:rStyle w:val="Styl11b"/>
          <w:sz w:val="16"/>
          <w:szCs w:val="16"/>
        </w:rPr>
        <w:tab/>
        <w:t>1006</w:t>
      </w:r>
      <w:r w:rsidRPr="008A1428">
        <w:rPr>
          <w:rStyle w:val="Styl11b"/>
          <w:sz w:val="16"/>
          <w:szCs w:val="16"/>
        </w:rPr>
        <w:tab/>
        <w:t>50 871,70 Kč</w:t>
      </w:r>
    </w:p>
    <w:p w14:paraId="4F48C276" w14:textId="77777777" w:rsidR="008A1428" w:rsidRPr="008A1428" w:rsidRDefault="008A1428" w:rsidP="008A1428">
      <w:pPr>
        <w:tabs>
          <w:tab w:val="left" w:pos="2268"/>
          <w:tab w:val="right" w:pos="6804"/>
          <w:tab w:val="right" w:pos="9639"/>
        </w:tabs>
        <w:rPr>
          <w:rStyle w:val="Styl11b"/>
          <w:sz w:val="16"/>
          <w:szCs w:val="16"/>
        </w:rPr>
      </w:pPr>
    </w:p>
    <w:p w14:paraId="355917B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Protivín</w:t>
      </w:r>
      <w:r w:rsidRPr="008A1428">
        <w:rPr>
          <w:rStyle w:val="Styl11b"/>
          <w:sz w:val="16"/>
          <w:szCs w:val="16"/>
        </w:rPr>
        <w:tab/>
        <w:t>1184/2</w:t>
      </w:r>
      <w:r w:rsidRPr="008A1428">
        <w:rPr>
          <w:rStyle w:val="Styl11b"/>
          <w:sz w:val="16"/>
          <w:szCs w:val="16"/>
        </w:rPr>
        <w:tab/>
        <w:t>34 339,92 Kč</w:t>
      </w:r>
    </w:p>
    <w:p w14:paraId="35EE8737" w14:textId="77777777" w:rsidR="008A1428" w:rsidRPr="008A1428" w:rsidRDefault="008A1428" w:rsidP="008A1428">
      <w:pPr>
        <w:pStyle w:val="cary"/>
      </w:pPr>
      <w:r>
        <w:t>-------------------------------------------------------------------------------------------------------------------------------------</w:t>
      </w:r>
    </w:p>
    <w:p w14:paraId="1AC61F60"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151 105,90 Kč</w:t>
      </w:r>
    </w:p>
    <w:p w14:paraId="3DAE69E9" w14:textId="77777777" w:rsidR="008A1428" w:rsidRDefault="008A1428" w:rsidP="008A1428">
      <w:pPr>
        <w:pStyle w:val="VnitrniText"/>
        <w:ind w:firstLine="0"/>
      </w:pPr>
    </w:p>
    <w:p w14:paraId="6721E6C9" w14:textId="77777777" w:rsidR="008A1428" w:rsidRDefault="008A1428" w:rsidP="008A1428">
      <w:pPr>
        <w:pStyle w:val="VnitrniText"/>
        <w:ind w:firstLine="0"/>
        <w:rPr>
          <w:rFonts w:cs="Times New Roman"/>
        </w:rPr>
      </w:pPr>
    </w:p>
    <w:p w14:paraId="1A9F9061" w14:textId="2C8CF0D9" w:rsidR="00F675B5" w:rsidRPr="005339A6" w:rsidRDefault="000318FE" w:rsidP="006452ED">
      <w:pPr>
        <w:pStyle w:val="VnitrniText"/>
      </w:pPr>
      <w:r w:rsidRPr="005339A6">
        <w:t>3</w:t>
      </w:r>
      <w:r w:rsidR="0060639D" w:rsidRPr="005339A6">
        <w:t>.</w:t>
      </w:r>
      <w:r w:rsidRPr="005339A6">
        <w:t xml:space="preserve"> </w:t>
      </w:r>
      <w:r w:rsidRPr="005339A6">
        <w:tab/>
        <w:t xml:space="preserve">Přejímající se zavazuje, že pokud smění předávaný majetek za majetek ve vlastnictví třetí osoby, který je nezbytný pro zabezpečení výstavby „I/20 Protivín – Vodňany“, a za účelem vyrovnání rozdílu mezi hodnotami směňovaných nemovitých věcí obdrží peněžité plnění (dále jen „Doplatek“), převede Doplatek na účet předávajícího vedený u České národní banky se sídlem v Praze, č. </w:t>
      </w:r>
      <w:proofErr w:type="spellStart"/>
      <w:r w:rsidRPr="005339A6">
        <w:t>ú.</w:t>
      </w:r>
      <w:proofErr w:type="spellEnd"/>
      <w:r w:rsidR="0080018B" w:rsidRPr="005339A6">
        <w:t xml:space="preserve"> </w:t>
      </w:r>
      <w:r w:rsidR="00FF0595" w:rsidRPr="005339A6">
        <w:t>50</w:t>
      </w:r>
      <w:r w:rsidR="00077121" w:rsidRPr="005339A6">
        <w:t>0</w:t>
      </w:r>
      <w:r w:rsidR="00FF0595" w:rsidRPr="005339A6">
        <w:t>16</w:t>
      </w:r>
      <w:r w:rsidR="00077121" w:rsidRPr="005339A6">
        <w:t>-3723001/0710</w:t>
      </w:r>
      <w:r w:rsidRPr="005339A6">
        <w:t>, a to nejpozději do šedesáti kalendářních dnů ode dne, kdy peněžité plnění od třetí osoby přejímající obdrží na svůj účet. Předávající se zavazuje přejímajícímu poskytnout součinnost spočívající v tom, že na výzvu přejímajícího sdělí variabilní symbol pro identifikaci platby Doplatku. Za den zaplacení Doplatku se považuje den připsání platby na účet předávajícího. Neuhradí-li přejímající Doplatek ve stanovené lhůtě, je přejímající povinen zaplatit předávajícímu smluvní pokutu ve výši 0,05 % z výše Doplatku za každý započatý den prodlení</w:t>
      </w:r>
    </w:p>
    <w:p w14:paraId="73DDE49F" w14:textId="77777777" w:rsidR="006E6D14" w:rsidRPr="005339A6" w:rsidRDefault="006E6D14" w:rsidP="006452ED">
      <w:pPr>
        <w:pStyle w:val="VnitrniText"/>
      </w:pPr>
    </w:p>
    <w:p w14:paraId="7672872B" w14:textId="77777777" w:rsidR="00011A73"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44FBFCFD" w14:textId="77777777" w:rsidR="000318FE" w:rsidRPr="00D917C5" w:rsidRDefault="000318FE" w:rsidP="006069E5">
      <w:pPr>
        <w:pStyle w:val="para"/>
        <w:rPr>
          <w:rFonts w:ascii="Arial" w:hAnsi="Arial" w:cs="Arial"/>
          <w:sz w:val="20"/>
        </w:rPr>
      </w:pPr>
    </w:p>
    <w:p w14:paraId="22B863B9"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16D687A7"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3F1EC42C" w14:textId="77777777" w:rsidR="001D73FD" w:rsidRPr="00D06D0F" w:rsidRDefault="001D73FD" w:rsidP="000B0AA7">
      <w:pPr>
        <w:pStyle w:val="VnitrniText"/>
      </w:pPr>
    </w:p>
    <w:p w14:paraId="52914758" w14:textId="71D21460" w:rsidR="001D73FD" w:rsidRPr="000F4085" w:rsidRDefault="000318FE" w:rsidP="000F4085">
      <w:pPr>
        <w:pStyle w:val="VnitrniText"/>
      </w:pPr>
      <w:r w:rsidRPr="000F4085">
        <w:t>2</w:t>
      </w:r>
      <w:r w:rsidR="0060639D" w:rsidRPr="000F4085">
        <w:t>.</w:t>
      </w:r>
      <w:r w:rsidRPr="000F4085">
        <w:t xml:space="preserve"> Užívací vztah k předávan</w:t>
      </w:r>
      <w:r w:rsidR="004B507D">
        <w:t>ému</w:t>
      </w:r>
      <w:r w:rsidRPr="000F4085">
        <w:t xml:space="preserve"> pozemk</w:t>
      </w:r>
      <w:r w:rsidR="000F4085" w:rsidRPr="000F4085">
        <w:t>u</w:t>
      </w:r>
      <w:r w:rsidRPr="000F4085">
        <w:t xml:space="preserve"> </w:t>
      </w:r>
      <w:proofErr w:type="spellStart"/>
      <w:r w:rsidR="004A01E6" w:rsidRPr="000F4085">
        <w:t>p.č</w:t>
      </w:r>
      <w:proofErr w:type="spellEnd"/>
      <w:r w:rsidR="004A01E6" w:rsidRPr="000F4085">
        <w:t>. KN 950</w:t>
      </w:r>
      <w:r w:rsidR="004F55BB" w:rsidRPr="000F4085">
        <w:t xml:space="preserve"> </w:t>
      </w:r>
      <w:proofErr w:type="spellStart"/>
      <w:r w:rsidR="004F55BB" w:rsidRPr="000F4085">
        <w:t>k.ú</w:t>
      </w:r>
      <w:proofErr w:type="spellEnd"/>
      <w:r w:rsidR="004F55BB" w:rsidRPr="000F4085">
        <w:t xml:space="preserve">. Milenovice a k původnímu pozemku </w:t>
      </w:r>
      <w:proofErr w:type="spellStart"/>
      <w:r w:rsidR="004F55BB" w:rsidRPr="000F4085">
        <w:t>p.č</w:t>
      </w:r>
      <w:proofErr w:type="spellEnd"/>
      <w:r w:rsidR="004F55BB" w:rsidRPr="000F4085">
        <w:t xml:space="preserve">. KN 1184 </w:t>
      </w:r>
      <w:proofErr w:type="spellStart"/>
      <w:r w:rsidR="004F55BB" w:rsidRPr="000F4085">
        <w:t>k.ú</w:t>
      </w:r>
      <w:proofErr w:type="spellEnd"/>
      <w:r w:rsidR="004F55BB" w:rsidRPr="000F4085">
        <w:t xml:space="preserve">. Protivín </w:t>
      </w:r>
      <w:r w:rsidRPr="000F4085">
        <w:t>je řešen</w:t>
      </w:r>
      <w:r w:rsidR="004F55BB" w:rsidRPr="000F4085">
        <w:t xml:space="preserve"> </w:t>
      </w:r>
      <w:r w:rsidRPr="000F4085">
        <w:t xml:space="preserve">nájemní </w:t>
      </w:r>
      <w:r w:rsidR="004F55BB" w:rsidRPr="000F4085">
        <w:t xml:space="preserve">smlouvou </w:t>
      </w:r>
      <w:r w:rsidRPr="000F4085">
        <w:t xml:space="preserve">č. </w:t>
      </w:r>
      <w:r w:rsidR="00130AC7" w:rsidRPr="000F4085">
        <w:t>21N24/06</w:t>
      </w:r>
      <w:r w:rsidRPr="000F4085">
        <w:t>, uzavřenou s</w:t>
      </w:r>
      <w:r w:rsidR="00130AC7" w:rsidRPr="000F4085">
        <w:t> </w:t>
      </w:r>
      <w:proofErr w:type="spellStart"/>
      <w:r w:rsidR="00130AC7" w:rsidRPr="000F4085">
        <w:t>Oseva</w:t>
      </w:r>
      <w:proofErr w:type="spellEnd"/>
      <w:r w:rsidR="00130AC7" w:rsidRPr="000F4085">
        <w:t xml:space="preserve"> Protivín a.s.</w:t>
      </w:r>
      <w:r w:rsidRPr="000F4085">
        <w:t>,</w:t>
      </w:r>
      <w:r w:rsidR="004B507D">
        <w:t xml:space="preserve"> </w:t>
      </w:r>
      <w:proofErr w:type="gramStart"/>
      <w:r w:rsidRPr="000F4085">
        <w:t>jakožto  nájemcem</w:t>
      </w:r>
      <w:proofErr w:type="gramEnd"/>
      <w:r w:rsidRPr="000F4085">
        <w:t>.</w:t>
      </w:r>
      <w:r w:rsidR="00B52D83" w:rsidRPr="000F4085">
        <w:t xml:space="preserve"> Užívací vztah k předávanému pozemku </w:t>
      </w:r>
      <w:proofErr w:type="spellStart"/>
      <w:r w:rsidR="00B52D83" w:rsidRPr="000F4085">
        <w:t>p.č</w:t>
      </w:r>
      <w:proofErr w:type="spellEnd"/>
      <w:r w:rsidR="00B52D83" w:rsidRPr="000F4085">
        <w:t xml:space="preserve">. KN </w:t>
      </w:r>
      <w:r w:rsidR="00031CE4" w:rsidRPr="000F4085">
        <w:t>1006</w:t>
      </w:r>
      <w:r w:rsidR="00B52D83" w:rsidRPr="000F4085">
        <w:t xml:space="preserve"> </w:t>
      </w:r>
      <w:proofErr w:type="spellStart"/>
      <w:r w:rsidR="00B52D83" w:rsidRPr="000F4085">
        <w:t>k.ú</w:t>
      </w:r>
      <w:proofErr w:type="spellEnd"/>
      <w:r w:rsidR="00B52D83" w:rsidRPr="000F4085">
        <w:t xml:space="preserve">. </w:t>
      </w:r>
      <w:proofErr w:type="gramStart"/>
      <w:r w:rsidR="00B52D83" w:rsidRPr="000F4085">
        <w:t>Milenovice  je</w:t>
      </w:r>
      <w:proofErr w:type="gramEnd"/>
      <w:r w:rsidR="00B52D83" w:rsidRPr="000F4085">
        <w:t xml:space="preserve"> řešen nájemní </w:t>
      </w:r>
      <w:proofErr w:type="gramStart"/>
      <w:r w:rsidR="00B52D83" w:rsidRPr="000F4085">
        <w:t>smlouvou  č.</w:t>
      </w:r>
      <w:proofErr w:type="gramEnd"/>
      <w:r w:rsidR="00B52D83" w:rsidRPr="000F4085">
        <w:t xml:space="preserve"> </w:t>
      </w:r>
      <w:r w:rsidR="00520D26" w:rsidRPr="000F4085">
        <w:t>71N25/06</w:t>
      </w:r>
      <w:r w:rsidR="00B52D83" w:rsidRPr="000F4085">
        <w:t>, uzavřenou s</w:t>
      </w:r>
      <w:r w:rsidR="00520D26" w:rsidRPr="000F4085">
        <w:t> Výrobně obchodním družstvem Lidmovice</w:t>
      </w:r>
      <w:r w:rsidR="00B52D83" w:rsidRPr="000F4085">
        <w:t xml:space="preserve">, </w:t>
      </w:r>
      <w:proofErr w:type="gramStart"/>
      <w:r w:rsidR="00B52D83" w:rsidRPr="000F4085">
        <w:t>jakožto  nájemcem</w:t>
      </w:r>
      <w:proofErr w:type="gramEnd"/>
      <w:r w:rsidR="00B52D83" w:rsidRPr="000F4085">
        <w:t xml:space="preserve">. </w:t>
      </w:r>
      <w:r w:rsidRPr="000F4085">
        <w:t xml:space="preserve"> S obsahem nájemní</w:t>
      </w:r>
      <w:r w:rsidR="000F4085" w:rsidRPr="000F4085">
        <w:t>ch</w:t>
      </w:r>
      <w:r w:rsidRPr="000F4085">
        <w:t xml:space="preserve"> </w:t>
      </w:r>
      <w:r w:rsidR="000F4085" w:rsidRPr="000F4085">
        <w:t xml:space="preserve">smluv </w:t>
      </w:r>
      <w:r w:rsidRPr="000F4085">
        <w:t>byl přejímající seznámen před podpisem této smlouvy, což stvrzuje svým podpisem</w:t>
      </w:r>
      <w:r w:rsidR="000F4085" w:rsidRPr="000F4085">
        <w:t>.</w:t>
      </w:r>
    </w:p>
    <w:p w14:paraId="747A0461" w14:textId="77777777" w:rsidR="000318FE" w:rsidRPr="000F4085" w:rsidRDefault="000318FE" w:rsidP="006E6D14">
      <w:pPr>
        <w:pStyle w:val="VnitrniText"/>
      </w:pPr>
    </w:p>
    <w:p w14:paraId="7105F7B1" w14:textId="549573C9" w:rsidR="000318FE" w:rsidRPr="000F4085" w:rsidRDefault="0060639D" w:rsidP="000F4085">
      <w:pPr>
        <w:pStyle w:val="VnitrniText"/>
      </w:pPr>
      <w:r w:rsidRPr="000F4085">
        <w:t>3.</w:t>
      </w:r>
      <w:r w:rsidR="000318FE" w:rsidRPr="000F4085">
        <w:t xml:space="preserve"> Předávající upozorňuje přejímajícího, že se na předávan</w:t>
      </w:r>
      <w:r w:rsidRPr="000F4085">
        <w:t>ých</w:t>
      </w:r>
      <w:r w:rsidR="000318FE" w:rsidRPr="000F4085">
        <w:t xml:space="preserve"> pozem</w:t>
      </w:r>
      <w:r w:rsidRPr="000F4085">
        <w:t>cích</w:t>
      </w:r>
      <w:r w:rsidR="000318FE" w:rsidRPr="000F4085">
        <w:t xml:space="preserve"> může dle dostupných podkladů nacházet stavba vodního díla, konkrétně stavba k vodohospodářským melioracím pozemků – podrobné odvodňovací zařízení. T</w:t>
      </w:r>
      <w:r w:rsidRPr="000F4085">
        <w:t>y</w:t>
      </w:r>
      <w:r w:rsidR="000318FE" w:rsidRPr="000F4085">
        <w:t>to stavb</w:t>
      </w:r>
      <w:r w:rsidRPr="000F4085">
        <w:t>y</w:t>
      </w:r>
      <w:r w:rsidR="000318FE" w:rsidRPr="000F4085">
        <w:t xml:space="preserve"> </w:t>
      </w:r>
      <w:r w:rsidRPr="000F4085">
        <w:t>jsou</w:t>
      </w:r>
      <w:r w:rsidR="000318FE" w:rsidRPr="000F4085">
        <w:t xml:space="preserve"> součástí předmětného pozemku a spolu s ním přechází příslušná práva na přejímajícího. </w:t>
      </w:r>
    </w:p>
    <w:p w14:paraId="68B25C52" w14:textId="77777777" w:rsidR="006A7DB4" w:rsidRPr="000F4085" w:rsidRDefault="006A7DB4" w:rsidP="000F4085">
      <w:pPr>
        <w:pStyle w:val="VnitrniText"/>
      </w:pPr>
    </w:p>
    <w:p w14:paraId="39F245A9" w14:textId="77777777" w:rsidR="006A7DB4" w:rsidRPr="000F4085" w:rsidRDefault="006A7DB4" w:rsidP="000318FE">
      <w:pPr>
        <w:jc w:val="both"/>
        <w:rPr>
          <w:rFonts w:ascii="Arial" w:hAnsi="Arial" w:cs="Arial"/>
          <w:sz w:val="20"/>
          <w:szCs w:val="20"/>
        </w:rPr>
      </w:pPr>
    </w:p>
    <w:p w14:paraId="7B32A54D" w14:textId="77777777" w:rsidR="006A7DB4" w:rsidRDefault="006A7DB4" w:rsidP="000318FE">
      <w:pPr>
        <w:jc w:val="both"/>
        <w:rPr>
          <w:rFonts w:ascii="Arial" w:hAnsi="Arial" w:cs="Arial"/>
          <w:sz w:val="20"/>
          <w:szCs w:val="20"/>
          <w:bdr w:val="none" w:sz="0" w:space="0" w:color="auto" w:frame="1"/>
        </w:rPr>
      </w:pPr>
    </w:p>
    <w:p w14:paraId="2A6AEAB0" w14:textId="77777777" w:rsidR="0037157C" w:rsidRDefault="0037157C" w:rsidP="0060639D">
      <w:pPr>
        <w:pStyle w:val="VnitrniText"/>
        <w:ind w:firstLine="0"/>
      </w:pPr>
    </w:p>
    <w:p w14:paraId="53082935" w14:textId="563C7C97" w:rsidR="0060639D" w:rsidRPr="00B2204C" w:rsidRDefault="0060639D" w:rsidP="00B2204C">
      <w:pPr>
        <w:pStyle w:val="VnitrniText"/>
      </w:pPr>
      <w:r w:rsidRPr="006E6D14">
        <w:rPr>
          <w:bdr w:val="none" w:sz="0" w:space="0" w:color="auto" w:frame="1"/>
        </w:rPr>
        <w:lastRenderedPageBreak/>
        <w:t>4</w:t>
      </w:r>
      <w:r w:rsidRPr="00B2204C">
        <w:t>. Předávající upozorňuje přejímajícího,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přejímajícího.</w:t>
      </w:r>
    </w:p>
    <w:p w14:paraId="087DF165" w14:textId="77777777" w:rsidR="0060639D" w:rsidRPr="00B2204C" w:rsidRDefault="0060639D" w:rsidP="00B2204C">
      <w:pPr>
        <w:pStyle w:val="VnitrniText"/>
      </w:pPr>
    </w:p>
    <w:p w14:paraId="62BA351B"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1C943E7A"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E2D96D9" w14:textId="77777777" w:rsidR="00D4325F" w:rsidRPr="00D06D0F" w:rsidRDefault="00D4325F" w:rsidP="00D4325F"/>
    <w:p w14:paraId="7886D7F9" w14:textId="5BC114E6" w:rsidR="0060639D" w:rsidRDefault="00011A73" w:rsidP="0060639D">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22AF817C" w14:textId="77777777" w:rsidR="0060639D" w:rsidRDefault="0060639D" w:rsidP="0060639D">
      <w:pPr>
        <w:pStyle w:val="para"/>
        <w:rPr>
          <w:rFonts w:ascii="Arial" w:hAnsi="Arial" w:cs="Arial"/>
          <w:sz w:val="20"/>
        </w:rPr>
      </w:pPr>
    </w:p>
    <w:p w14:paraId="3F8B8F51" w14:textId="7F67A51B" w:rsidR="0060639D" w:rsidRPr="005339A6" w:rsidRDefault="0060639D" w:rsidP="0060639D">
      <w:pPr>
        <w:pStyle w:val="Odstavecseseznamem"/>
        <w:numPr>
          <w:ilvl w:val="0"/>
          <w:numId w:val="14"/>
        </w:numPr>
        <w:ind w:left="426"/>
        <w:contextualSpacing/>
        <w:jc w:val="both"/>
        <w:rPr>
          <w:rFonts w:ascii="Arial" w:hAnsi="Arial" w:cs="Arial"/>
          <w:sz w:val="20"/>
          <w:szCs w:val="20"/>
          <w:bdr w:val="none" w:sz="0" w:space="0" w:color="auto" w:frame="1"/>
        </w:rPr>
      </w:pPr>
      <w:r w:rsidRPr="005339A6">
        <w:rPr>
          <w:rFonts w:ascii="Arial" w:hAnsi="Arial" w:cs="Arial"/>
          <w:sz w:val="20"/>
          <w:szCs w:val="20"/>
          <w:bdr w:val="none" w:sz="0" w:space="0" w:color="auto" w:frame="1"/>
        </w:rPr>
        <w:t xml:space="preserve">Přejímající se zavazuje, že pokud nezahájí uskutečňování důvodu předání dle odst. 3 článku II., tj. neuzavře smlouvu o směně předávaného majetku za majetek ve vlastnictví třetí osoby, který je nezbytný pro zabezpečení výstavby „I/20 Protivín – Vodňany“, ve lhůtě do 2 let ode dne doručení návrhu dle článku VII. příslušnému katastrálnímu úřadu, musí být předávaný majetek přejímajícím nabídnut k bezúplatnému předání do příslušnosti hospodařit předávajícího. </w:t>
      </w:r>
    </w:p>
    <w:p w14:paraId="6805EFE3" w14:textId="77777777" w:rsidR="0060639D" w:rsidRPr="005339A6" w:rsidRDefault="0060639D" w:rsidP="0060639D">
      <w:pPr>
        <w:pStyle w:val="Odstavecseseznamem"/>
        <w:numPr>
          <w:ilvl w:val="0"/>
          <w:numId w:val="14"/>
        </w:numPr>
        <w:ind w:left="426"/>
        <w:contextualSpacing/>
        <w:jc w:val="both"/>
        <w:rPr>
          <w:rFonts w:ascii="Arial" w:hAnsi="Arial" w:cs="Arial"/>
          <w:sz w:val="20"/>
          <w:szCs w:val="20"/>
          <w:bdr w:val="none" w:sz="0" w:space="0" w:color="auto" w:frame="1"/>
        </w:rPr>
      </w:pPr>
      <w:r w:rsidRPr="005339A6">
        <w:rPr>
          <w:rFonts w:ascii="Arial" w:hAnsi="Arial" w:cs="Arial"/>
          <w:sz w:val="20"/>
          <w:szCs w:val="20"/>
          <w:bdr w:val="none" w:sz="0" w:space="0" w:color="auto" w:frame="1"/>
        </w:rPr>
        <w:t>V případě porušení závazku uvedeného v </w:t>
      </w:r>
      <w:bookmarkStart w:id="2" w:name="_Hlk138926079"/>
      <w:r w:rsidRPr="005339A6">
        <w:rPr>
          <w:rFonts w:ascii="Arial" w:hAnsi="Arial" w:cs="Arial"/>
          <w:sz w:val="20"/>
          <w:szCs w:val="20"/>
          <w:bdr w:val="none" w:sz="0" w:space="0" w:color="auto" w:frame="1"/>
        </w:rPr>
        <w:t xml:space="preserve">odstavci 1) tohoto článku </w:t>
      </w:r>
      <w:bookmarkEnd w:id="2"/>
      <w:r w:rsidRPr="005339A6">
        <w:rPr>
          <w:rFonts w:ascii="Arial" w:hAnsi="Arial" w:cs="Arial"/>
          <w:sz w:val="20"/>
          <w:szCs w:val="20"/>
          <w:bdr w:val="none" w:sz="0" w:space="0" w:color="auto" w:frame="1"/>
        </w:rPr>
        <w:t xml:space="preserve">se přejímající zavazuje k finanční náhradě ve výši: </w:t>
      </w:r>
    </w:p>
    <w:p w14:paraId="46D0D306" w14:textId="77777777" w:rsidR="0060639D" w:rsidRPr="005339A6" w:rsidRDefault="0060639D" w:rsidP="0060639D">
      <w:pPr>
        <w:pStyle w:val="Odstavecseseznamem"/>
        <w:numPr>
          <w:ilvl w:val="1"/>
          <w:numId w:val="15"/>
        </w:numPr>
        <w:ind w:left="993"/>
        <w:contextualSpacing/>
        <w:jc w:val="both"/>
        <w:rPr>
          <w:rFonts w:ascii="Arial" w:hAnsi="Arial" w:cs="Arial"/>
          <w:sz w:val="20"/>
          <w:szCs w:val="20"/>
          <w:bdr w:val="none" w:sz="0" w:space="0" w:color="auto" w:frame="1"/>
        </w:rPr>
      </w:pPr>
      <w:r w:rsidRPr="005339A6">
        <w:rPr>
          <w:rFonts w:ascii="Arial" w:hAnsi="Arial" w:cs="Arial"/>
          <w:sz w:val="20"/>
          <w:szCs w:val="20"/>
          <w:bdr w:val="none" w:sz="0" w:space="0" w:color="auto" w:frame="1"/>
        </w:rPr>
        <w:t>ceny, kterou obdržel jako cenu obvyklou ve smyslu § 17c odst. 1 zákona č. 77/1997 Sb., nebo</w:t>
      </w:r>
    </w:p>
    <w:p w14:paraId="543C54CF" w14:textId="77777777" w:rsidR="0060639D" w:rsidRPr="005339A6" w:rsidRDefault="0060639D" w:rsidP="0060639D">
      <w:pPr>
        <w:pStyle w:val="Odstavecseseznamem"/>
        <w:numPr>
          <w:ilvl w:val="1"/>
          <w:numId w:val="15"/>
        </w:numPr>
        <w:ind w:left="993"/>
        <w:contextualSpacing/>
        <w:jc w:val="both"/>
        <w:rPr>
          <w:rFonts w:ascii="Arial" w:hAnsi="Arial" w:cs="Arial"/>
          <w:sz w:val="20"/>
          <w:szCs w:val="20"/>
          <w:bdr w:val="none" w:sz="0" w:space="0" w:color="auto" w:frame="1"/>
        </w:rPr>
      </w:pPr>
      <w:r w:rsidRPr="005339A6">
        <w:rPr>
          <w:rFonts w:ascii="Arial" w:hAnsi="Arial" w:cs="Arial"/>
          <w:sz w:val="20"/>
          <w:szCs w:val="20"/>
          <w:bdr w:val="none" w:sz="0" w:space="0" w:color="auto" w:frame="1"/>
        </w:rPr>
        <w:t xml:space="preserve">ceny zjištěné podle cenového předpisu platného ke dni uzavření smlouvy, podle které byl pozemek přejímajícímu převeden, a podle současného způsobu využití pozemku, pokud byl převáděný majetek převeden jiné státní institucí bezúplatně. </w:t>
      </w:r>
    </w:p>
    <w:p w14:paraId="298E7BEB" w14:textId="77777777" w:rsidR="0060639D" w:rsidRPr="005339A6" w:rsidRDefault="0060639D" w:rsidP="0060639D">
      <w:pPr>
        <w:pStyle w:val="Odstavecseseznamem"/>
        <w:numPr>
          <w:ilvl w:val="0"/>
          <w:numId w:val="14"/>
        </w:numPr>
        <w:ind w:left="426"/>
        <w:contextualSpacing/>
        <w:jc w:val="both"/>
        <w:rPr>
          <w:rFonts w:ascii="Arial" w:hAnsi="Arial" w:cs="Arial"/>
          <w:sz w:val="20"/>
          <w:szCs w:val="20"/>
          <w:bdr w:val="none" w:sz="0" w:space="0" w:color="auto" w:frame="1"/>
        </w:rPr>
      </w:pPr>
      <w:r w:rsidRPr="005339A6">
        <w:rPr>
          <w:rFonts w:ascii="Arial" w:hAnsi="Arial" w:cs="Arial"/>
          <w:sz w:val="20"/>
          <w:szCs w:val="20"/>
          <w:bdr w:val="none" w:sz="0" w:space="0" w:color="auto" w:frame="1"/>
        </w:rPr>
        <w:t xml:space="preserve">Přejímající se dále zavazuje, že předávajícímu uhradí náklady spojené s vyhotovením znaleckého posudku na ocenění </w:t>
      </w:r>
      <w:bookmarkStart w:id="3" w:name="_Hlk137207653"/>
      <w:r w:rsidRPr="005339A6">
        <w:rPr>
          <w:rFonts w:ascii="Arial" w:hAnsi="Arial" w:cs="Arial"/>
          <w:sz w:val="20"/>
          <w:szCs w:val="20"/>
          <w:bdr w:val="none" w:sz="0" w:space="0" w:color="auto" w:frame="1"/>
        </w:rPr>
        <w:t>předávaného majetku</w:t>
      </w:r>
      <w:bookmarkEnd w:id="3"/>
      <w:r w:rsidRPr="005339A6">
        <w:rPr>
          <w:rFonts w:ascii="Arial" w:hAnsi="Arial" w:cs="Arial"/>
          <w:i/>
          <w:iCs/>
          <w:sz w:val="20"/>
          <w:szCs w:val="20"/>
          <w:bdr w:val="none" w:sz="0" w:space="0" w:color="auto" w:frame="1"/>
        </w:rPr>
        <w:t>.</w:t>
      </w:r>
    </w:p>
    <w:p w14:paraId="5A349D5E" w14:textId="22FF6A90" w:rsidR="0060639D" w:rsidRPr="005339A6" w:rsidRDefault="0060639D" w:rsidP="0060639D">
      <w:pPr>
        <w:pStyle w:val="Odstavecseseznamem"/>
        <w:numPr>
          <w:ilvl w:val="0"/>
          <w:numId w:val="14"/>
        </w:numPr>
        <w:ind w:left="426"/>
        <w:contextualSpacing/>
        <w:jc w:val="both"/>
        <w:rPr>
          <w:rFonts w:ascii="Arial" w:hAnsi="Arial" w:cs="Arial"/>
          <w:sz w:val="20"/>
          <w:szCs w:val="20"/>
          <w:bdr w:val="none" w:sz="0" w:space="0" w:color="auto" w:frame="1"/>
        </w:rPr>
      </w:pPr>
      <w:r w:rsidRPr="005339A6">
        <w:rPr>
          <w:rFonts w:ascii="Arial" w:hAnsi="Arial" w:cs="Arial"/>
          <w:sz w:val="20"/>
          <w:szCs w:val="20"/>
          <w:bdr w:val="none" w:sz="0" w:space="0" w:color="auto" w:frame="1"/>
        </w:rPr>
        <w:t>Finanční náhrada spolu s náklady jsou splatné na základě písemné výzvy předávajícího přejímajícímu k zaplacení a přejímající je povinen je zaplatit jednorázově ve lhůtě uvedené ve výzvě na účet předávajícího uvedený ve výzvě.</w:t>
      </w:r>
    </w:p>
    <w:p w14:paraId="2F86056D" w14:textId="77777777" w:rsidR="0060639D" w:rsidRPr="005339A6" w:rsidRDefault="0060639D" w:rsidP="0060639D">
      <w:pPr>
        <w:pStyle w:val="Odstavecseseznamem"/>
        <w:numPr>
          <w:ilvl w:val="0"/>
          <w:numId w:val="14"/>
        </w:numPr>
        <w:ind w:left="426"/>
        <w:contextualSpacing/>
        <w:jc w:val="both"/>
        <w:rPr>
          <w:rFonts w:ascii="Arial" w:hAnsi="Arial" w:cs="Arial"/>
          <w:sz w:val="20"/>
          <w:szCs w:val="20"/>
          <w:bdr w:val="none" w:sz="0" w:space="0" w:color="auto" w:frame="1"/>
        </w:rPr>
      </w:pPr>
      <w:r w:rsidRPr="005339A6">
        <w:rPr>
          <w:rFonts w:ascii="Arial" w:hAnsi="Arial" w:cs="Arial"/>
          <w:sz w:val="20"/>
          <w:szCs w:val="20"/>
          <w:bdr w:val="none" w:sz="0" w:space="0" w:color="auto" w:frame="1"/>
        </w:rPr>
        <w:t>Přejímající v případě nedodržení závazku vyplývajícího z odstavce 1) nebo nezaplatí-li finanční náhradu dle odst. 2) tohoto článku do 3 měsíců od uplynutí stanovené lhůty, je přejímající povinen zaplatit předávajícímu smluvní pokutu ve výši 0,05 % z ceny zjištěné předávaného majetku v době předání za každý započatý den prodlení.</w:t>
      </w:r>
    </w:p>
    <w:p w14:paraId="67B5D39C" w14:textId="77777777" w:rsidR="0060639D" w:rsidRPr="005339A6" w:rsidRDefault="0060639D" w:rsidP="00CD763F">
      <w:pPr>
        <w:pStyle w:val="VnitrniText"/>
        <w:rPr>
          <w:bdr w:val="none" w:sz="0" w:space="0" w:color="auto" w:frame="1"/>
        </w:rPr>
      </w:pPr>
    </w:p>
    <w:p w14:paraId="67072AD2" w14:textId="7D52ACA3" w:rsidR="00651DC0" w:rsidRPr="00D917C5" w:rsidRDefault="00651DC0" w:rsidP="00651DC0">
      <w:pPr>
        <w:pStyle w:val="para"/>
        <w:rPr>
          <w:rFonts w:ascii="Arial" w:hAnsi="Arial" w:cs="Arial"/>
          <w:sz w:val="20"/>
        </w:rPr>
      </w:pPr>
      <w:r w:rsidRPr="00D917C5">
        <w:rPr>
          <w:rFonts w:ascii="Arial" w:hAnsi="Arial" w:cs="Arial"/>
          <w:sz w:val="20"/>
        </w:rPr>
        <w:t>IX.</w:t>
      </w:r>
    </w:p>
    <w:p w14:paraId="1902AFC8"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171E37F1" w14:textId="77777777" w:rsidR="006D1A0C" w:rsidRPr="002350B4" w:rsidRDefault="006D1A0C" w:rsidP="00651DC0">
      <w:pPr>
        <w:pStyle w:val="VnitrniText"/>
      </w:pPr>
    </w:p>
    <w:p w14:paraId="7D54D96F"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3B268311" w14:textId="77777777" w:rsidR="006D1A0C" w:rsidRDefault="006D1A0C" w:rsidP="00651DC0">
      <w:pPr>
        <w:pStyle w:val="VnitrniText"/>
      </w:pPr>
    </w:p>
    <w:p w14:paraId="4F7EF3DF"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545EA3E7" w14:textId="77777777" w:rsidR="002B0E7B" w:rsidRDefault="002B0E7B" w:rsidP="00DE7590">
      <w:pPr>
        <w:pStyle w:val="VnitrniText"/>
        <w:rPr>
          <w:lang w:val="en-US"/>
        </w:rPr>
      </w:pPr>
    </w:p>
    <w:p w14:paraId="4DC2B25A"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7E60C02" w14:textId="77777777" w:rsidR="006452ED" w:rsidRDefault="006452ED" w:rsidP="003F4876">
      <w:pPr>
        <w:pStyle w:val="VnitrniText"/>
        <w:ind w:firstLine="0"/>
      </w:pPr>
    </w:p>
    <w:p w14:paraId="414113F1" w14:textId="77777777" w:rsidR="00DE7590"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762A3A31" w14:textId="77777777" w:rsidR="003F4876" w:rsidRDefault="003F4876" w:rsidP="00DE7590">
      <w:pPr>
        <w:pStyle w:val="VnitrniText"/>
      </w:pPr>
    </w:p>
    <w:p w14:paraId="31BC6BA0" w14:textId="77777777" w:rsidR="003F4876" w:rsidRDefault="003F4876" w:rsidP="00DE7590">
      <w:pPr>
        <w:pStyle w:val="VnitrniText"/>
      </w:pPr>
    </w:p>
    <w:p w14:paraId="6C9F9638" w14:textId="77777777" w:rsidR="003F4876" w:rsidRPr="00AE38E1" w:rsidRDefault="003F4876" w:rsidP="00DE7590">
      <w:pPr>
        <w:pStyle w:val="VnitrniText"/>
      </w:pPr>
    </w:p>
    <w:p w14:paraId="33B73F20" w14:textId="77777777" w:rsidR="00651DC0" w:rsidRDefault="00651DC0" w:rsidP="006452ED">
      <w:pPr>
        <w:pStyle w:val="VnitrniText"/>
        <w:ind w:firstLine="0"/>
      </w:pPr>
    </w:p>
    <w:p w14:paraId="17FD6ACC" w14:textId="77777777" w:rsidR="00651DC0" w:rsidRDefault="00651DC0" w:rsidP="00651DC0">
      <w:pPr>
        <w:pStyle w:val="para"/>
        <w:rPr>
          <w:rFonts w:ascii="Arial" w:hAnsi="Arial" w:cs="Arial"/>
          <w:sz w:val="20"/>
        </w:rPr>
      </w:pPr>
      <w:r w:rsidRPr="00D917C5">
        <w:rPr>
          <w:rFonts w:ascii="Arial" w:hAnsi="Arial" w:cs="Arial"/>
          <w:sz w:val="20"/>
        </w:rPr>
        <w:lastRenderedPageBreak/>
        <w:t>X.</w:t>
      </w:r>
    </w:p>
    <w:p w14:paraId="41E68262" w14:textId="77777777" w:rsidR="006452ED" w:rsidRPr="00D917C5" w:rsidRDefault="006452ED" w:rsidP="00651DC0">
      <w:pPr>
        <w:pStyle w:val="para"/>
        <w:rPr>
          <w:rFonts w:ascii="Arial" w:hAnsi="Arial" w:cs="Arial"/>
          <w:sz w:val="20"/>
        </w:rPr>
      </w:pPr>
    </w:p>
    <w:p w14:paraId="6FF6C21D"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6881C09A" w14:textId="77777777" w:rsidR="00230457" w:rsidRDefault="00230457" w:rsidP="003D6A83"/>
    <w:p w14:paraId="54C6CDB4" w14:textId="77777777" w:rsidR="003D6A83" w:rsidRPr="00D06D0F" w:rsidRDefault="003D6A83" w:rsidP="003D6A83">
      <w:r w:rsidRPr="00D06D0F">
        <w:t xml:space="preserve"> </w:t>
      </w:r>
    </w:p>
    <w:tbl>
      <w:tblPr>
        <w:tblW w:w="0" w:type="auto"/>
        <w:tblLook w:val="04A0" w:firstRow="1" w:lastRow="0" w:firstColumn="1" w:lastColumn="0" w:noHBand="0" w:noVBand="1"/>
      </w:tblPr>
      <w:tblGrid>
        <w:gridCol w:w="4605"/>
        <w:gridCol w:w="4606"/>
      </w:tblGrid>
      <w:tr w:rsidR="00071DEF" w14:paraId="41A1CF94" w14:textId="77777777">
        <w:tc>
          <w:tcPr>
            <w:tcW w:w="4605" w:type="dxa"/>
          </w:tcPr>
          <w:p w14:paraId="32C6BA91" w14:textId="77777777" w:rsidR="00071DEF" w:rsidRDefault="00071DEF">
            <w:pPr>
              <w:pStyle w:val="VnitrniText"/>
              <w:ind w:firstLine="0"/>
            </w:pPr>
          </w:p>
          <w:p w14:paraId="0CF02D90" w14:textId="77777777" w:rsidR="00071DEF" w:rsidRDefault="00071DEF">
            <w:pPr>
              <w:pStyle w:val="VnitrniText"/>
              <w:ind w:firstLine="0"/>
            </w:pPr>
            <w:r>
              <w:t>V Českých Budějovicích dne ……………….</w:t>
            </w:r>
          </w:p>
          <w:p w14:paraId="75109B77" w14:textId="77777777" w:rsidR="00071DEF" w:rsidRDefault="00071DEF">
            <w:pPr>
              <w:pStyle w:val="VnitrniText"/>
              <w:ind w:firstLine="0"/>
            </w:pPr>
          </w:p>
          <w:p w14:paraId="1929203D" w14:textId="77777777" w:rsidR="00071DEF" w:rsidRDefault="00071DEF">
            <w:pPr>
              <w:pStyle w:val="VnitrniText"/>
              <w:ind w:firstLine="0"/>
            </w:pPr>
          </w:p>
          <w:p w14:paraId="59C68F50" w14:textId="77777777" w:rsidR="00071DEF" w:rsidRDefault="00071DEF">
            <w:pPr>
              <w:pStyle w:val="VnitrniText"/>
              <w:ind w:firstLine="0"/>
            </w:pPr>
          </w:p>
          <w:p w14:paraId="3174D105" w14:textId="77777777" w:rsidR="00071DEF" w:rsidRDefault="00071DEF">
            <w:pPr>
              <w:pStyle w:val="VnitrniText"/>
              <w:ind w:firstLine="0"/>
            </w:pPr>
          </w:p>
          <w:p w14:paraId="6983884D" w14:textId="77777777" w:rsidR="00071DEF" w:rsidRDefault="00071DEF">
            <w:pPr>
              <w:pStyle w:val="VnitrniText"/>
              <w:ind w:firstLine="0"/>
            </w:pPr>
            <w:r>
              <w:t>………………………………………………</w:t>
            </w:r>
          </w:p>
          <w:p w14:paraId="7610E9DB" w14:textId="77777777" w:rsidR="00071DEF" w:rsidRDefault="00071DEF">
            <w:pPr>
              <w:pStyle w:val="VnitrniText"/>
              <w:ind w:firstLine="0"/>
            </w:pPr>
            <w:r>
              <w:t>Státní pozemkový úřad</w:t>
            </w:r>
          </w:p>
          <w:p w14:paraId="01E86861" w14:textId="77777777" w:rsidR="00071DEF" w:rsidRDefault="00071DEF">
            <w:pPr>
              <w:pStyle w:val="VnitrniText"/>
              <w:ind w:firstLine="0"/>
            </w:pPr>
            <w:r>
              <w:t>ředitelka Krajského pozemkového úřadu</w:t>
            </w:r>
          </w:p>
          <w:p w14:paraId="4BF9016B" w14:textId="77777777" w:rsidR="00071DEF" w:rsidRDefault="00071DEF">
            <w:pPr>
              <w:pStyle w:val="VnitrniText"/>
              <w:ind w:firstLine="0"/>
            </w:pPr>
            <w:r>
              <w:t>pro Jihočeský kraj</w:t>
            </w:r>
          </w:p>
          <w:p w14:paraId="2AB837D9" w14:textId="77777777" w:rsidR="00071DEF" w:rsidRDefault="00071DEF">
            <w:pPr>
              <w:pStyle w:val="VnitrniText"/>
              <w:ind w:firstLine="0"/>
            </w:pPr>
            <w:r>
              <w:t>Ing. Eva Schmidtmajerová, CSc.</w:t>
            </w:r>
          </w:p>
          <w:p w14:paraId="78433F5E" w14:textId="77777777" w:rsidR="00071DEF" w:rsidRDefault="00071DEF">
            <w:pPr>
              <w:pStyle w:val="VnitrniText"/>
              <w:ind w:firstLine="0"/>
            </w:pPr>
          </w:p>
          <w:p w14:paraId="46E2FA8D" w14:textId="77777777" w:rsidR="00071DEF" w:rsidRDefault="00071DEF">
            <w:pPr>
              <w:pStyle w:val="VnitrniText"/>
              <w:ind w:firstLine="0"/>
            </w:pPr>
          </w:p>
          <w:p w14:paraId="0CB2C160" w14:textId="77777777" w:rsidR="00071DEF" w:rsidRDefault="00071DEF">
            <w:pPr>
              <w:pStyle w:val="VnitrniText"/>
              <w:ind w:firstLine="0"/>
            </w:pPr>
            <w:r>
              <w:t>předávající</w:t>
            </w:r>
          </w:p>
        </w:tc>
        <w:tc>
          <w:tcPr>
            <w:tcW w:w="4606" w:type="dxa"/>
          </w:tcPr>
          <w:p w14:paraId="40B144A9" w14:textId="77777777" w:rsidR="00071DEF" w:rsidRDefault="00071DEF">
            <w:pPr>
              <w:pStyle w:val="VnitrniText"/>
              <w:ind w:firstLine="0"/>
            </w:pPr>
          </w:p>
          <w:p w14:paraId="6BA3D77E" w14:textId="77777777" w:rsidR="00071DEF" w:rsidRDefault="00071DEF">
            <w:pPr>
              <w:pStyle w:val="VnitrniText"/>
              <w:ind w:firstLine="0"/>
            </w:pPr>
            <w:r>
              <w:t>V Českých Budějovicích dne ……………….</w:t>
            </w:r>
          </w:p>
          <w:p w14:paraId="078EDD49" w14:textId="77777777" w:rsidR="00071DEF" w:rsidRDefault="00071DEF">
            <w:pPr>
              <w:pStyle w:val="VnitrniText"/>
              <w:ind w:firstLine="0"/>
            </w:pPr>
          </w:p>
          <w:p w14:paraId="0ECBEB33" w14:textId="77777777" w:rsidR="00071DEF" w:rsidRDefault="00071DEF">
            <w:pPr>
              <w:pStyle w:val="VnitrniText"/>
              <w:ind w:firstLine="0"/>
            </w:pPr>
          </w:p>
          <w:p w14:paraId="400AC76A" w14:textId="77777777" w:rsidR="00071DEF" w:rsidRDefault="00071DEF">
            <w:pPr>
              <w:pStyle w:val="VnitrniText"/>
              <w:ind w:firstLine="0"/>
            </w:pPr>
          </w:p>
          <w:p w14:paraId="7890F6B6" w14:textId="77777777" w:rsidR="00071DEF" w:rsidRDefault="00071DEF">
            <w:pPr>
              <w:pStyle w:val="VnitrniText"/>
              <w:ind w:firstLine="0"/>
            </w:pPr>
          </w:p>
          <w:p w14:paraId="6C558FB6" w14:textId="77777777" w:rsidR="00071DEF" w:rsidRDefault="00071DEF">
            <w:pPr>
              <w:pStyle w:val="VnitrniText"/>
              <w:ind w:firstLine="0"/>
            </w:pPr>
            <w:r>
              <w:t>…………………………………………………..</w:t>
            </w:r>
          </w:p>
          <w:p w14:paraId="29773307" w14:textId="77777777" w:rsidR="00071DEF" w:rsidRDefault="00071DEF">
            <w:pPr>
              <w:pStyle w:val="VnitrniText"/>
              <w:ind w:firstLine="0"/>
            </w:pPr>
            <w:r>
              <w:t xml:space="preserve">Ředitelství silnic a dálnic </w:t>
            </w:r>
            <w:proofErr w:type="spellStart"/>
            <w:r>
              <w:t>s.p</w:t>
            </w:r>
            <w:proofErr w:type="spellEnd"/>
            <w:r>
              <w:t>.</w:t>
            </w:r>
          </w:p>
          <w:p w14:paraId="5CED5B66" w14:textId="77777777" w:rsidR="00071DEF" w:rsidRDefault="00071DEF">
            <w:pPr>
              <w:pStyle w:val="VnitrniText"/>
              <w:ind w:firstLine="0"/>
            </w:pPr>
            <w:r>
              <w:t xml:space="preserve">ředitelka Správy České Budějovice </w:t>
            </w:r>
          </w:p>
          <w:p w14:paraId="18D83950" w14:textId="77777777" w:rsidR="00071DEF" w:rsidRDefault="00071DEF">
            <w:pPr>
              <w:pStyle w:val="VnitrniText"/>
              <w:ind w:firstLine="0"/>
            </w:pPr>
            <w:r>
              <w:t>Ing. Vladimíra Hrušková</w:t>
            </w:r>
          </w:p>
          <w:p w14:paraId="3A1B8310" w14:textId="77777777" w:rsidR="00071DEF" w:rsidRDefault="00071DEF">
            <w:pPr>
              <w:pStyle w:val="VnitrniText"/>
              <w:ind w:firstLine="0"/>
            </w:pPr>
          </w:p>
          <w:p w14:paraId="4C7FBDDA" w14:textId="77777777" w:rsidR="00071DEF" w:rsidRDefault="00071DEF">
            <w:pPr>
              <w:pStyle w:val="VnitrniText"/>
              <w:ind w:firstLine="0"/>
            </w:pPr>
          </w:p>
          <w:p w14:paraId="5BA32125" w14:textId="77777777" w:rsidR="00071DEF" w:rsidRDefault="00071DEF">
            <w:pPr>
              <w:pStyle w:val="VnitrniText"/>
              <w:ind w:firstLine="0"/>
            </w:pPr>
          </w:p>
          <w:p w14:paraId="1C3B7730" w14:textId="77777777" w:rsidR="00071DEF" w:rsidRDefault="00071DEF">
            <w:pPr>
              <w:pStyle w:val="VnitrniText"/>
              <w:ind w:firstLine="0"/>
            </w:pPr>
            <w:r>
              <w:t>přejímající</w:t>
            </w:r>
          </w:p>
          <w:p w14:paraId="305831BF" w14:textId="77777777" w:rsidR="00071DEF" w:rsidRDefault="00071DEF">
            <w:pPr>
              <w:pStyle w:val="VnitrniText"/>
              <w:ind w:firstLine="0"/>
            </w:pPr>
          </w:p>
          <w:p w14:paraId="427946E6" w14:textId="77777777" w:rsidR="00071DEF" w:rsidRDefault="00071DEF">
            <w:pPr>
              <w:pStyle w:val="VnitrniText"/>
              <w:ind w:firstLine="0"/>
            </w:pPr>
          </w:p>
        </w:tc>
      </w:tr>
    </w:tbl>
    <w:p w14:paraId="77A53B6D" w14:textId="77777777" w:rsidR="00071DEF" w:rsidRDefault="00071DEF" w:rsidP="00071DEF">
      <w:pPr>
        <w:spacing w:before="120"/>
        <w:jc w:val="both"/>
      </w:pPr>
    </w:p>
    <w:p w14:paraId="18E5BC90" w14:textId="77777777" w:rsidR="00071DEF" w:rsidRDefault="00071DEF" w:rsidP="00071DEF">
      <w:pPr>
        <w:spacing w:before="120"/>
        <w:jc w:val="both"/>
        <w:rPr>
          <w:rFonts w:ascii="Arial" w:hAnsi="Arial" w:cs="Arial"/>
          <w:sz w:val="20"/>
          <w:szCs w:val="20"/>
        </w:rPr>
      </w:pPr>
      <w:r>
        <w:rPr>
          <w:rFonts w:ascii="Arial" w:hAnsi="Arial" w:cs="Arial"/>
          <w:sz w:val="20"/>
          <w:szCs w:val="20"/>
        </w:rPr>
        <w:t>Za věcnou a formální správnost odpovídá vedoucí oddělení převodu majetku státu KPÚ pro Jihočeský kraj</w:t>
      </w:r>
    </w:p>
    <w:p w14:paraId="407F8C72" w14:textId="77777777" w:rsidR="00071DEF" w:rsidRDefault="00071DEF" w:rsidP="00071DEF">
      <w:pPr>
        <w:spacing w:before="120"/>
        <w:jc w:val="both"/>
        <w:rPr>
          <w:rFonts w:ascii="Arial" w:hAnsi="Arial" w:cs="Arial"/>
          <w:sz w:val="20"/>
          <w:szCs w:val="20"/>
        </w:rPr>
      </w:pPr>
      <w:r>
        <w:rPr>
          <w:rFonts w:ascii="Arial" w:hAnsi="Arial" w:cs="Arial"/>
          <w:sz w:val="20"/>
          <w:szCs w:val="20"/>
        </w:rPr>
        <w:t>Ing. Mgr. Miroslav Šimek</w:t>
      </w:r>
    </w:p>
    <w:p w14:paraId="783BCABA" w14:textId="77777777" w:rsidR="00071DEF" w:rsidRDefault="00071DEF" w:rsidP="00071DEF">
      <w:pPr>
        <w:spacing w:before="120"/>
        <w:jc w:val="both"/>
        <w:rPr>
          <w:rFonts w:ascii="Arial" w:hAnsi="Arial" w:cs="Arial"/>
          <w:sz w:val="20"/>
          <w:szCs w:val="20"/>
        </w:rPr>
      </w:pPr>
      <w:r>
        <w:rPr>
          <w:rFonts w:ascii="Arial" w:hAnsi="Arial" w:cs="Arial"/>
          <w:sz w:val="20"/>
          <w:szCs w:val="20"/>
        </w:rPr>
        <w:t>.................................................</w:t>
      </w:r>
    </w:p>
    <w:p w14:paraId="28DD2F31" w14:textId="77777777" w:rsidR="00071DEF" w:rsidRDefault="00071DEF" w:rsidP="00071DEF">
      <w:pPr>
        <w:spacing w:before="120"/>
        <w:jc w:val="both"/>
        <w:rPr>
          <w:rFonts w:ascii="Arial" w:hAnsi="Arial" w:cs="Arial"/>
          <w:sz w:val="20"/>
          <w:szCs w:val="20"/>
        </w:rPr>
      </w:pPr>
      <w:r>
        <w:rPr>
          <w:rFonts w:ascii="Arial" w:hAnsi="Arial" w:cs="Arial"/>
          <w:sz w:val="20"/>
          <w:szCs w:val="20"/>
        </w:rPr>
        <w:tab/>
        <w:t>podpis</w:t>
      </w:r>
    </w:p>
    <w:p w14:paraId="48683AC0" w14:textId="77777777" w:rsidR="00071DEF" w:rsidRDefault="00071DEF" w:rsidP="00071DEF">
      <w:pPr>
        <w:spacing w:before="120"/>
        <w:jc w:val="both"/>
        <w:rPr>
          <w:rFonts w:ascii="Arial" w:hAnsi="Arial" w:cs="Arial"/>
          <w:sz w:val="20"/>
          <w:szCs w:val="20"/>
        </w:rPr>
      </w:pPr>
    </w:p>
    <w:p w14:paraId="61A2AA52" w14:textId="77777777" w:rsidR="00071DEF" w:rsidRDefault="00071DEF" w:rsidP="00071DEF">
      <w:pPr>
        <w:spacing w:before="120"/>
        <w:jc w:val="both"/>
        <w:rPr>
          <w:rFonts w:ascii="Arial" w:hAnsi="Arial" w:cs="Arial"/>
          <w:sz w:val="20"/>
          <w:szCs w:val="20"/>
        </w:rPr>
      </w:pPr>
    </w:p>
    <w:p w14:paraId="386CEC13" w14:textId="77777777" w:rsidR="00071DEF" w:rsidRDefault="00071DEF" w:rsidP="00071DEF">
      <w:pPr>
        <w:spacing w:before="120"/>
        <w:jc w:val="both"/>
        <w:rPr>
          <w:rFonts w:ascii="Arial" w:hAnsi="Arial" w:cs="Arial"/>
          <w:sz w:val="20"/>
          <w:szCs w:val="20"/>
        </w:rPr>
      </w:pPr>
      <w:r>
        <w:rPr>
          <w:rFonts w:ascii="Arial" w:hAnsi="Arial" w:cs="Arial"/>
          <w:sz w:val="20"/>
          <w:szCs w:val="20"/>
        </w:rPr>
        <w:t>Za správnost KPÚ: Ing. Richard Bílek</w:t>
      </w:r>
    </w:p>
    <w:p w14:paraId="3271DCEB" w14:textId="77777777" w:rsidR="006452ED" w:rsidRDefault="006452ED" w:rsidP="00071DEF">
      <w:pPr>
        <w:spacing w:before="120"/>
        <w:jc w:val="both"/>
        <w:rPr>
          <w:rFonts w:ascii="Arial" w:hAnsi="Arial" w:cs="Arial"/>
          <w:sz w:val="20"/>
          <w:szCs w:val="20"/>
        </w:rPr>
      </w:pPr>
    </w:p>
    <w:p w14:paraId="45A9580A" w14:textId="77777777" w:rsidR="00071DEF" w:rsidRDefault="00071DEF" w:rsidP="00071DEF">
      <w:pPr>
        <w:spacing w:before="120"/>
        <w:jc w:val="both"/>
        <w:rPr>
          <w:rFonts w:ascii="Arial" w:hAnsi="Arial" w:cs="Arial"/>
          <w:sz w:val="20"/>
          <w:szCs w:val="20"/>
        </w:rPr>
      </w:pPr>
      <w:r>
        <w:rPr>
          <w:rFonts w:ascii="Arial" w:hAnsi="Arial" w:cs="Arial"/>
          <w:sz w:val="20"/>
          <w:szCs w:val="20"/>
        </w:rPr>
        <w:t>...........................................................</w:t>
      </w:r>
    </w:p>
    <w:p w14:paraId="0CA347E2" w14:textId="77777777" w:rsidR="00071DEF" w:rsidRDefault="00071DEF" w:rsidP="00071DEF">
      <w:pPr>
        <w:spacing w:before="120"/>
        <w:jc w:val="both"/>
        <w:rPr>
          <w:rFonts w:ascii="Arial" w:hAnsi="Arial" w:cs="Arial"/>
          <w:sz w:val="20"/>
          <w:szCs w:val="20"/>
        </w:rPr>
      </w:pPr>
      <w:r>
        <w:rPr>
          <w:rFonts w:ascii="Arial" w:hAnsi="Arial" w:cs="Arial"/>
          <w:sz w:val="20"/>
          <w:szCs w:val="20"/>
        </w:rPr>
        <w:tab/>
        <w:t>podpis</w:t>
      </w:r>
    </w:p>
    <w:p w14:paraId="6F09712E" w14:textId="77777777" w:rsidR="00071DEF" w:rsidRDefault="00071DEF" w:rsidP="00071DEF">
      <w:pPr>
        <w:spacing w:before="120"/>
        <w:jc w:val="both"/>
        <w:rPr>
          <w:rFonts w:ascii="Arial" w:hAnsi="Arial" w:cs="Arial"/>
          <w:sz w:val="20"/>
          <w:szCs w:val="20"/>
        </w:rPr>
      </w:pPr>
    </w:p>
    <w:p w14:paraId="5847E7DF" w14:textId="77777777" w:rsidR="00071DEF" w:rsidRDefault="00071DEF" w:rsidP="00071DEF">
      <w:pPr>
        <w:spacing w:before="120"/>
        <w:jc w:val="both"/>
        <w:rPr>
          <w:rFonts w:ascii="Arial" w:hAnsi="Arial" w:cs="Arial"/>
          <w:sz w:val="20"/>
          <w:szCs w:val="20"/>
        </w:rPr>
      </w:pPr>
    </w:p>
    <w:p w14:paraId="59974115" w14:textId="77777777" w:rsidR="00071DEF" w:rsidRDefault="00071DEF" w:rsidP="00071DEF">
      <w:pPr>
        <w:spacing w:before="120"/>
        <w:jc w:val="both"/>
        <w:rPr>
          <w:rFonts w:ascii="Arial" w:hAnsi="Arial" w:cs="Arial"/>
          <w:sz w:val="20"/>
          <w:szCs w:val="20"/>
        </w:rPr>
      </w:pPr>
      <w:r>
        <w:rPr>
          <w:rFonts w:ascii="Arial" w:hAnsi="Arial" w:cs="Arial"/>
          <w:sz w:val="20"/>
          <w:szCs w:val="20"/>
        </w:rPr>
        <w:t xml:space="preserve">Tato smlouva byla uveřejněna v registru smluv, vedeném dle zákona č. 340/2015 Sb., o registru smluv. </w:t>
      </w:r>
    </w:p>
    <w:p w14:paraId="1AA8B220" w14:textId="7FD813DA" w:rsidR="00071DEF" w:rsidRDefault="00071DEF" w:rsidP="00071DEF">
      <w:pPr>
        <w:spacing w:before="120"/>
        <w:jc w:val="both"/>
        <w:rPr>
          <w:rFonts w:ascii="Arial" w:hAnsi="Arial" w:cs="Arial"/>
          <w:sz w:val="20"/>
          <w:szCs w:val="20"/>
        </w:rPr>
      </w:pPr>
      <w:r>
        <w:rPr>
          <w:rFonts w:ascii="Arial" w:hAnsi="Arial" w:cs="Arial"/>
          <w:sz w:val="20"/>
          <w:szCs w:val="20"/>
        </w:rPr>
        <w:t>Datum registrace …………………………………………….</w:t>
      </w:r>
    </w:p>
    <w:p w14:paraId="54C633E4" w14:textId="77777777" w:rsidR="00071DEF" w:rsidRDefault="00071DEF" w:rsidP="00071DEF">
      <w:pPr>
        <w:spacing w:before="120"/>
        <w:jc w:val="both"/>
        <w:rPr>
          <w:rFonts w:ascii="Arial" w:hAnsi="Arial" w:cs="Arial"/>
          <w:sz w:val="20"/>
          <w:szCs w:val="20"/>
        </w:rPr>
      </w:pPr>
      <w:r>
        <w:rPr>
          <w:rFonts w:ascii="Arial" w:hAnsi="Arial" w:cs="Arial"/>
          <w:sz w:val="20"/>
          <w:szCs w:val="20"/>
        </w:rPr>
        <w:t>ID smlouvy …………………………….................................</w:t>
      </w:r>
    </w:p>
    <w:p w14:paraId="52C1897E" w14:textId="77777777" w:rsidR="00071DEF" w:rsidRDefault="00071DEF" w:rsidP="00071DEF">
      <w:pPr>
        <w:spacing w:before="120"/>
        <w:jc w:val="both"/>
        <w:rPr>
          <w:rFonts w:ascii="Arial" w:hAnsi="Arial" w:cs="Arial"/>
          <w:sz w:val="20"/>
          <w:szCs w:val="20"/>
        </w:rPr>
      </w:pPr>
      <w:r>
        <w:rPr>
          <w:rFonts w:ascii="Arial" w:hAnsi="Arial" w:cs="Arial"/>
          <w:sz w:val="20"/>
          <w:szCs w:val="20"/>
        </w:rPr>
        <w:t>ID verze ……………………………………………………….</w:t>
      </w:r>
    </w:p>
    <w:p w14:paraId="65C4948B" w14:textId="6DC02854" w:rsidR="00071DEF" w:rsidRDefault="00071DEF" w:rsidP="00071DEF">
      <w:pPr>
        <w:spacing w:before="120"/>
        <w:jc w:val="both"/>
        <w:rPr>
          <w:rFonts w:ascii="Arial" w:hAnsi="Arial" w:cs="Arial"/>
          <w:i/>
          <w:iCs/>
          <w:sz w:val="20"/>
          <w:szCs w:val="20"/>
        </w:rPr>
      </w:pPr>
      <w:r>
        <w:rPr>
          <w:rFonts w:ascii="Arial" w:hAnsi="Arial" w:cs="Arial"/>
          <w:sz w:val="20"/>
          <w:szCs w:val="20"/>
        </w:rPr>
        <w:t xml:space="preserve">Registraci provedl …………………………………………… </w:t>
      </w:r>
    </w:p>
    <w:p w14:paraId="4183764E" w14:textId="77777777" w:rsidR="00071DEF" w:rsidRDefault="00071DEF" w:rsidP="00071DEF">
      <w:pPr>
        <w:spacing w:before="120"/>
        <w:jc w:val="both"/>
        <w:rPr>
          <w:rFonts w:ascii="Arial" w:hAnsi="Arial" w:cs="Arial"/>
          <w:sz w:val="20"/>
          <w:szCs w:val="20"/>
        </w:rPr>
      </w:pPr>
    </w:p>
    <w:p w14:paraId="6B5E780F" w14:textId="77777777" w:rsidR="00071DEF" w:rsidRDefault="00071DEF" w:rsidP="00071DEF">
      <w:pPr>
        <w:spacing w:before="120"/>
        <w:jc w:val="both"/>
        <w:rPr>
          <w:rFonts w:ascii="Arial" w:hAnsi="Arial" w:cs="Arial"/>
          <w:sz w:val="20"/>
          <w:szCs w:val="20"/>
        </w:rPr>
      </w:pPr>
      <w:r>
        <w:rPr>
          <w:rFonts w:ascii="Arial" w:hAnsi="Arial" w:cs="Arial"/>
          <w:sz w:val="20"/>
          <w:szCs w:val="20"/>
        </w:rPr>
        <w:t xml:space="preserve">V ……………… dne ……………. </w:t>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230BC9B" w14:textId="77777777" w:rsidR="00071DEF" w:rsidRDefault="00071DEF" w:rsidP="00071DEF">
      <w:pPr>
        <w:pStyle w:val="VnitrniText"/>
      </w:pPr>
      <w:r>
        <w:rPr>
          <w:iCs/>
        </w:rPr>
        <w:t xml:space="preserve">                                                                                  podpis odpovědného zaměstnance</w:t>
      </w:r>
    </w:p>
    <w:p w14:paraId="69CE5299" w14:textId="77777777" w:rsidR="00CF17C0" w:rsidRPr="00D06D0F" w:rsidRDefault="00CF17C0" w:rsidP="00F02239">
      <w:pPr>
        <w:pStyle w:val="VnitrniText"/>
        <w:ind w:firstLine="0"/>
      </w:pPr>
      <w:r w:rsidRPr="00D06D0F">
        <w:tab/>
      </w:r>
      <w:r w:rsidRPr="00D06D0F">
        <w:tab/>
        <w:t xml:space="preserve">    </w:t>
      </w:r>
    </w:p>
    <w:p w14:paraId="33340810" w14:textId="77777777" w:rsidR="00706967" w:rsidRDefault="00706967" w:rsidP="00706967">
      <w:pPr>
        <w:pStyle w:val="VnitrniText"/>
        <w:ind w:firstLine="0"/>
      </w:pPr>
    </w:p>
    <w:sectPr w:rsidR="00706967"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C84A2" w14:textId="77777777" w:rsidR="00EA22D7" w:rsidRDefault="00EA22D7">
      <w:r>
        <w:separator/>
      </w:r>
    </w:p>
  </w:endnote>
  <w:endnote w:type="continuationSeparator" w:id="0">
    <w:p w14:paraId="530A3D8A" w14:textId="77777777" w:rsidR="00EA22D7" w:rsidRDefault="00EA2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CDBAF" w14:textId="77777777" w:rsidR="00EA22D7" w:rsidRDefault="00EA22D7">
      <w:r>
        <w:separator/>
      </w:r>
    </w:p>
  </w:footnote>
  <w:footnote w:type="continuationSeparator" w:id="0">
    <w:p w14:paraId="39BC701F" w14:textId="77777777" w:rsidR="00EA22D7" w:rsidRDefault="00EA2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2A6F0EBB"/>
    <w:multiLevelType w:val="multilevel"/>
    <w:tmpl w:val="0405001D"/>
    <w:lvl w:ilvl="0">
      <w:start w:val="1"/>
      <w:numFmt w:val="decimal"/>
      <w:lvlText w:val="%1)"/>
      <w:lvlJc w:val="left"/>
      <w:pPr>
        <w:ind w:left="284" w:hanging="360"/>
      </w:pPr>
    </w:lvl>
    <w:lvl w:ilvl="1">
      <w:start w:val="1"/>
      <w:numFmt w:val="lowerLetter"/>
      <w:lvlText w:val="%2)"/>
      <w:lvlJc w:val="left"/>
      <w:pPr>
        <w:ind w:left="644" w:hanging="360"/>
      </w:pPr>
    </w:lvl>
    <w:lvl w:ilvl="2">
      <w:start w:val="1"/>
      <w:numFmt w:val="lowerRoman"/>
      <w:lvlText w:val="%3)"/>
      <w:lvlJc w:val="left"/>
      <w:pPr>
        <w:ind w:left="1004" w:hanging="360"/>
      </w:pPr>
    </w:lvl>
    <w:lvl w:ilvl="3">
      <w:start w:val="1"/>
      <w:numFmt w:val="decimal"/>
      <w:lvlText w:val="(%4)"/>
      <w:lvlJc w:val="left"/>
      <w:pPr>
        <w:ind w:left="1364" w:hanging="360"/>
      </w:pPr>
    </w:lvl>
    <w:lvl w:ilvl="4">
      <w:start w:val="1"/>
      <w:numFmt w:val="lowerLetter"/>
      <w:lvlText w:val="(%5)"/>
      <w:lvlJc w:val="left"/>
      <w:pPr>
        <w:ind w:left="1724" w:hanging="360"/>
      </w:pPr>
    </w:lvl>
    <w:lvl w:ilvl="5">
      <w:start w:val="1"/>
      <w:numFmt w:val="lowerRoman"/>
      <w:lvlText w:val="(%6)"/>
      <w:lvlJc w:val="left"/>
      <w:pPr>
        <w:ind w:left="2084" w:hanging="360"/>
      </w:pPr>
    </w:lvl>
    <w:lvl w:ilvl="6">
      <w:start w:val="1"/>
      <w:numFmt w:val="decimal"/>
      <w:lvlText w:val="%7."/>
      <w:lvlJc w:val="left"/>
      <w:pPr>
        <w:ind w:left="2444" w:hanging="360"/>
      </w:pPr>
    </w:lvl>
    <w:lvl w:ilvl="7">
      <w:start w:val="1"/>
      <w:numFmt w:val="lowerLetter"/>
      <w:lvlText w:val="%8."/>
      <w:lvlJc w:val="left"/>
      <w:pPr>
        <w:ind w:left="2804" w:hanging="360"/>
      </w:pPr>
    </w:lvl>
    <w:lvl w:ilvl="8">
      <w:start w:val="1"/>
      <w:numFmt w:val="lowerRoman"/>
      <w:lvlText w:val="%9."/>
      <w:lvlJc w:val="left"/>
      <w:pPr>
        <w:ind w:left="3164" w:hanging="360"/>
      </w:pPr>
    </w:lvl>
  </w:abstractNum>
  <w:abstractNum w:abstractNumId="9" w15:restartNumberingAfterBreak="0">
    <w:nsid w:val="32547873"/>
    <w:multiLevelType w:val="hybridMultilevel"/>
    <w:tmpl w:val="1062D9CA"/>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2"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96693083">
    <w:abstractNumId w:val="0"/>
  </w:num>
  <w:num w:numId="2" w16cid:durableId="1300453749">
    <w:abstractNumId w:val="1"/>
  </w:num>
  <w:num w:numId="3" w16cid:durableId="481436200">
    <w:abstractNumId w:val="2"/>
  </w:num>
  <w:num w:numId="4" w16cid:durableId="187260505">
    <w:abstractNumId w:val="3"/>
  </w:num>
  <w:num w:numId="5" w16cid:durableId="934291006">
    <w:abstractNumId w:val="4"/>
  </w:num>
  <w:num w:numId="6" w16cid:durableId="1483422953">
    <w:abstractNumId w:val="5"/>
  </w:num>
  <w:num w:numId="7" w16cid:durableId="18795073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6879353">
    <w:abstractNumId w:val="10"/>
  </w:num>
  <w:num w:numId="9" w16cid:durableId="1249198449">
    <w:abstractNumId w:val="6"/>
  </w:num>
  <w:num w:numId="10" w16cid:durableId="1278411466">
    <w:abstractNumId w:val="7"/>
  </w:num>
  <w:num w:numId="11" w16cid:durableId="569734341">
    <w:abstractNumId w:val="12"/>
  </w:num>
  <w:num w:numId="12" w16cid:durableId="21318977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4714711">
    <w:abstractNumId w:val="11"/>
  </w:num>
  <w:num w:numId="14" w16cid:durableId="21263396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553362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18FE"/>
    <w:rsid w:val="00031CE4"/>
    <w:rsid w:val="00036AC5"/>
    <w:rsid w:val="000528C7"/>
    <w:rsid w:val="00057863"/>
    <w:rsid w:val="00057CBA"/>
    <w:rsid w:val="00060CE4"/>
    <w:rsid w:val="000713C9"/>
    <w:rsid w:val="00071DEF"/>
    <w:rsid w:val="000738A5"/>
    <w:rsid w:val="00075977"/>
    <w:rsid w:val="00077121"/>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0F4085"/>
    <w:rsid w:val="00100347"/>
    <w:rsid w:val="00101C6D"/>
    <w:rsid w:val="00103375"/>
    <w:rsid w:val="00112F3C"/>
    <w:rsid w:val="00122D7B"/>
    <w:rsid w:val="00126EEB"/>
    <w:rsid w:val="001274AE"/>
    <w:rsid w:val="00130AC7"/>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12DC5"/>
    <w:rsid w:val="002240D3"/>
    <w:rsid w:val="002242C8"/>
    <w:rsid w:val="0022597E"/>
    <w:rsid w:val="00227370"/>
    <w:rsid w:val="00227CC5"/>
    <w:rsid w:val="00230457"/>
    <w:rsid w:val="00232E62"/>
    <w:rsid w:val="002350B4"/>
    <w:rsid w:val="00235E99"/>
    <w:rsid w:val="0023665E"/>
    <w:rsid w:val="002415C8"/>
    <w:rsid w:val="00245A89"/>
    <w:rsid w:val="0024684B"/>
    <w:rsid w:val="002469A8"/>
    <w:rsid w:val="00250D32"/>
    <w:rsid w:val="00253121"/>
    <w:rsid w:val="002553D3"/>
    <w:rsid w:val="00257260"/>
    <w:rsid w:val="00257EB0"/>
    <w:rsid w:val="00261B6F"/>
    <w:rsid w:val="00263AF3"/>
    <w:rsid w:val="002774C6"/>
    <w:rsid w:val="002809F9"/>
    <w:rsid w:val="00283BF7"/>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1A9F"/>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4876"/>
    <w:rsid w:val="003F56C5"/>
    <w:rsid w:val="0040389C"/>
    <w:rsid w:val="00411A01"/>
    <w:rsid w:val="004243BC"/>
    <w:rsid w:val="00425A7B"/>
    <w:rsid w:val="00425E6C"/>
    <w:rsid w:val="004316D8"/>
    <w:rsid w:val="0043238D"/>
    <w:rsid w:val="00453902"/>
    <w:rsid w:val="00464535"/>
    <w:rsid w:val="00491D41"/>
    <w:rsid w:val="00497108"/>
    <w:rsid w:val="004A01E6"/>
    <w:rsid w:val="004A3F22"/>
    <w:rsid w:val="004A3FE4"/>
    <w:rsid w:val="004A5163"/>
    <w:rsid w:val="004A5A92"/>
    <w:rsid w:val="004B2AFC"/>
    <w:rsid w:val="004B507D"/>
    <w:rsid w:val="004E11C1"/>
    <w:rsid w:val="004E368B"/>
    <w:rsid w:val="004E6319"/>
    <w:rsid w:val="004F55BB"/>
    <w:rsid w:val="00504E88"/>
    <w:rsid w:val="00520D26"/>
    <w:rsid w:val="005211F0"/>
    <w:rsid w:val="00526280"/>
    <w:rsid w:val="005339A6"/>
    <w:rsid w:val="00554481"/>
    <w:rsid w:val="00556316"/>
    <w:rsid w:val="00565DF2"/>
    <w:rsid w:val="00576EE6"/>
    <w:rsid w:val="0057765C"/>
    <w:rsid w:val="00583F66"/>
    <w:rsid w:val="005B0329"/>
    <w:rsid w:val="005C5AF6"/>
    <w:rsid w:val="005D1D35"/>
    <w:rsid w:val="005D7048"/>
    <w:rsid w:val="005F4029"/>
    <w:rsid w:val="005F70A8"/>
    <w:rsid w:val="0060639D"/>
    <w:rsid w:val="006069E5"/>
    <w:rsid w:val="00614963"/>
    <w:rsid w:val="006178AD"/>
    <w:rsid w:val="006227AE"/>
    <w:rsid w:val="00624A5E"/>
    <w:rsid w:val="00634DC7"/>
    <w:rsid w:val="00637E47"/>
    <w:rsid w:val="006452ED"/>
    <w:rsid w:val="006479E9"/>
    <w:rsid w:val="00651DC0"/>
    <w:rsid w:val="006536BE"/>
    <w:rsid w:val="006567EE"/>
    <w:rsid w:val="00676CFF"/>
    <w:rsid w:val="006856AD"/>
    <w:rsid w:val="006A6C71"/>
    <w:rsid w:val="006A7DB4"/>
    <w:rsid w:val="006B51FD"/>
    <w:rsid w:val="006C4C9A"/>
    <w:rsid w:val="006D086F"/>
    <w:rsid w:val="006D0D71"/>
    <w:rsid w:val="006D1A0C"/>
    <w:rsid w:val="006D5095"/>
    <w:rsid w:val="006D5D8D"/>
    <w:rsid w:val="006D7824"/>
    <w:rsid w:val="006E336F"/>
    <w:rsid w:val="006E33CA"/>
    <w:rsid w:val="006E59C4"/>
    <w:rsid w:val="006E6D1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A26"/>
    <w:rsid w:val="007D5D62"/>
    <w:rsid w:val="007F0181"/>
    <w:rsid w:val="007F1B83"/>
    <w:rsid w:val="0080018B"/>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64E22"/>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E5203"/>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204C"/>
    <w:rsid w:val="00B23058"/>
    <w:rsid w:val="00B27B5C"/>
    <w:rsid w:val="00B42E23"/>
    <w:rsid w:val="00B4772C"/>
    <w:rsid w:val="00B47C55"/>
    <w:rsid w:val="00B52D83"/>
    <w:rsid w:val="00B5332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466"/>
    <w:rsid w:val="00C8663B"/>
    <w:rsid w:val="00C9018E"/>
    <w:rsid w:val="00CA5922"/>
    <w:rsid w:val="00CB35F4"/>
    <w:rsid w:val="00CB5F51"/>
    <w:rsid w:val="00CC1097"/>
    <w:rsid w:val="00CC4CBF"/>
    <w:rsid w:val="00CC5483"/>
    <w:rsid w:val="00CD194E"/>
    <w:rsid w:val="00CD348C"/>
    <w:rsid w:val="00CD763F"/>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03D6"/>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A22D7"/>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E0BBB"/>
    <w:rsid w:val="00FF0595"/>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03E160"/>
  <w14:defaultImageDpi w14:val="0"/>
  <w15:docId w15:val="{7A42904F-2E7A-4144-A779-2919F223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55770">
      <w:marLeft w:val="0"/>
      <w:marRight w:val="0"/>
      <w:marTop w:val="0"/>
      <w:marBottom w:val="0"/>
      <w:divBdr>
        <w:top w:val="none" w:sz="0" w:space="0" w:color="auto"/>
        <w:left w:val="none" w:sz="0" w:space="0" w:color="auto"/>
        <w:bottom w:val="none" w:sz="0" w:space="0" w:color="auto"/>
        <w:right w:val="none" w:sz="0" w:space="0" w:color="auto"/>
      </w:divBdr>
    </w:div>
    <w:div w:id="82455771">
      <w:marLeft w:val="0"/>
      <w:marRight w:val="0"/>
      <w:marTop w:val="0"/>
      <w:marBottom w:val="0"/>
      <w:divBdr>
        <w:top w:val="none" w:sz="0" w:space="0" w:color="auto"/>
        <w:left w:val="none" w:sz="0" w:space="0" w:color="auto"/>
        <w:bottom w:val="none" w:sz="0" w:space="0" w:color="auto"/>
        <w:right w:val="none" w:sz="0" w:space="0" w:color="auto"/>
      </w:divBdr>
    </w:div>
    <w:div w:id="82455772">
      <w:marLeft w:val="0"/>
      <w:marRight w:val="0"/>
      <w:marTop w:val="0"/>
      <w:marBottom w:val="0"/>
      <w:divBdr>
        <w:top w:val="none" w:sz="0" w:space="0" w:color="auto"/>
        <w:left w:val="none" w:sz="0" w:space="0" w:color="auto"/>
        <w:bottom w:val="none" w:sz="0" w:space="0" w:color="auto"/>
        <w:right w:val="none" w:sz="0" w:space="0" w:color="auto"/>
      </w:divBdr>
    </w:div>
    <w:div w:id="82455773">
      <w:marLeft w:val="0"/>
      <w:marRight w:val="0"/>
      <w:marTop w:val="0"/>
      <w:marBottom w:val="0"/>
      <w:divBdr>
        <w:top w:val="none" w:sz="0" w:space="0" w:color="auto"/>
        <w:left w:val="none" w:sz="0" w:space="0" w:color="auto"/>
        <w:bottom w:val="none" w:sz="0" w:space="0" w:color="auto"/>
        <w:right w:val="none" w:sz="0" w:space="0" w:color="auto"/>
      </w:divBdr>
    </w:div>
    <w:div w:id="82455774">
      <w:marLeft w:val="0"/>
      <w:marRight w:val="0"/>
      <w:marTop w:val="0"/>
      <w:marBottom w:val="0"/>
      <w:divBdr>
        <w:top w:val="none" w:sz="0" w:space="0" w:color="auto"/>
        <w:left w:val="none" w:sz="0" w:space="0" w:color="auto"/>
        <w:bottom w:val="none" w:sz="0" w:space="0" w:color="auto"/>
        <w:right w:val="none" w:sz="0" w:space="0" w:color="auto"/>
      </w:divBdr>
    </w:div>
    <w:div w:id="82455775">
      <w:marLeft w:val="0"/>
      <w:marRight w:val="0"/>
      <w:marTop w:val="0"/>
      <w:marBottom w:val="0"/>
      <w:divBdr>
        <w:top w:val="none" w:sz="0" w:space="0" w:color="auto"/>
        <w:left w:val="none" w:sz="0" w:space="0" w:color="auto"/>
        <w:bottom w:val="none" w:sz="0" w:space="0" w:color="auto"/>
        <w:right w:val="none" w:sz="0" w:space="0" w:color="auto"/>
      </w:divBdr>
    </w:div>
    <w:div w:id="82455776">
      <w:marLeft w:val="0"/>
      <w:marRight w:val="0"/>
      <w:marTop w:val="0"/>
      <w:marBottom w:val="0"/>
      <w:divBdr>
        <w:top w:val="none" w:sz="0" w:space="0" w:color="auto"/>
        <w:left w:val="none" w:sz="0" w:space="0" w:color="auto"/>
        <w:bottom w:val="none" w:sz="0" w:space="0" w:color="auto"/>
        <w:right w:val="none" w:sz="0" w:space="0" w:color="auto"/>
      </w:divBdr>
    </w:div>
    <w:div w:id="82455777">
      <w:marLeft w:val="0"/>
      <w:marRight w:val="0"/>
      <w:marTop w:val="0"/>
      <w:marBottom w:val="0"/>
      <w:divBdr>
        <w:top w:val="none" w:sz="0" w:space="0" w:color="auto"/>
        <w:left w:val="none" w:sz="0" w:space="0" w:color="auto"/>
        <w:bottom w:val="none" w:sz="0" w:space="0" w:color="auto"/>
        <w:right w:val="none" w:sz="0" w:space="0" w:color="auto"/>
      </w:divBdr>
    </w:div>
    <w:div w:id="82455778">
      <w:marLeft w:val="0"/>
      <w:marRight w:val="0"/>
      <w:marTop w:val="0"/>
      <w:marBottom w:val="0"/>
      <w:divBdr>
        <w:top w:val="none" w:sz="0" w:space="0" w:color="auto"/>
        <w:left w:val="none" w:sz="0" w:space="0" w:color="auto"/>
        <w:bottom w:val="none" w:sz="0" w:space="0" w:color="auto"/>
        <w:right w:val="none" w:sz="0" w:space="0" w:color="auto"/>
      </w:divBdr>
    </w:div>
    <w:div w:id="82455779">
      <w:marLeft w:val="0"/>
      <w:marRight w:val="0"/>
      <w:marTop w:val="0"/>
      <w:marBottom w:val="0"/>
      <w:divBdr>
        <w:top w:val="none" w:sz="0" w:space="0" w:color="auto"/>
        <w:left w:val="none" w:sz="0" w:space="0" w:color="auto"/>
        <w:bottom w:val="none" w:sz="0" w:space="0" w:color="auto"/>
        <w:right w:val="none" w:sz="0" w:space="0" w:color="auto"/>
      </w:divBdr>
    </w:div>
    <w:div w:id="82455780">
      <w:marLeft w:val="0"/>
      <w:marRight w:val="0"/>
      <w:marTop w:val="0"/>
      <w:marBottom w:val="0"/>
      <w:divBdr>
        <w:top w:val="none" w:sz="0" w:space="0" w:color="auto"/>
        <w:left w:val="none" w:sz="0" w:space="0" w:color="auto"/>
        <w:bottom w:val="none" w:sz="0" w:space="0" w:color="auto"/>
        <w:right w:val="none" w:sz="0" w:space="0" w:color="auto"/>
      </w:divBdr>
    </w:div>
    <w:div w:id="82455781">
      <w:marLeft w:val="0"/>
      <w:marRight w:val="0"/>
      <w:marTop w:val="0"/>
      <w:marBottom w:val="0"/>
      <w:divBdr>
        <w:top w:val="none" w:sz="0" w:space="0" w:color="auto"/>
        <w:left w:val="none" w:sz="0" w:space="0" w:color="auto"/>
        <w:bottom w:val="none" w:sz="0" w:space="0" w:color="auto"/>
        <w:right w:val="none" w:sz="0" w:space="0" w:color="auto"/>
      </w:divBdr>
    </w:div>
    <w:div w:id="82455782">
      <w:marLeft w:val="0"/>
      <w:marRight w:val="0"/>
      <w:marTop w:val="0"/>
      <w:marBottom w:val="0"/>
      <w:divBdr>
        <w:top w:val="none" w:sz="0" w:space="0" w:color="auto"/>
        <w:left w:val="none" w:sz="0" w:space="0" w:color="auto"/>
        <w:bottom w:val="none" w:sz="0" w:space="0" w:color="auto"/>
        <w:right w:val="none" w:sz="0" w:space="0" w:color="auto"/>
      </w:divBdr>
    </w:div>
    <w:div w:id="82455783">
      <w:marLeft w:val="0"/>
      <w:marRight w:val="0"/>
      <w:marTop w:val="0"/>
      <w:marBottom w:val="0"/>
      <w:divBdr>
        <w:top w:val="none" w:sz="0" w:space="0" w:color="auto"/>
        <w:left w:val="none" w:sz="0" w:space="0" w:color="auto"/>
        <w:bottom w:val="none" w:sz="0" w:space="0" w:color="auto"/>
        <w:right w:val="none" w:sz="0" w:space="0" w:color="auto"/>
      </w:divBdr>
    </w:div>
    <w:div w:id="82455784">
      <w:marLeft w:val="0"/>
      <w:marRight w:val="0"/>
      <w:marTop w:val="0"/>
      <w:marBottom w:val="0"/>
      <w:divBdr>
        <w:top w:val="none" w:sz="0" w:space="0" w:color="auto"/>
        <w:left w:val="none" w:sz="0" w:space="0" w:color="auto"/>
        <w:bottom w:val="none" w:sz="0" w:space="0" w:color="auto"/>
        <w:right w:val="none" w:sz="0" w:space="0" w:color="auto"/>
      </w:divBdr>
    </w:div>
    <w:div w:id="82455785">
      <w:marLeft w:val="0"/>
      <w:marRight w:val="0"/>
      <w:marTop w:val="0"/>
      <w:marBottom w:val="0"/>
      <w:divBdr>
        <w:top w:val="none" w:sz="0" w:space="0" w:color="auto"/>
        <w:left w:val="none" w:sz="0" w:space="0" w:color="auto"/>
        <w:bottom w:val="none" w:sz="0" w:space="0" w:color="auto"/>
        <w:right w:val="none" w:sz="0" w:space="0" w:color="auto"/>
      </w:divBdr>
    </w:div>
    <w:div w:id="82455786">
      <w:marLeft w:val="0"/>
      <w:marRight w:val="0"/>
      <w:marTop w:val="0"/>
      <w:marBottom w:val="0"/>
      <w:divBdr>
        <w:top w:val="none" w:sz="0" w:space="0" w:color="auto"/>
        <w:left w:val="none" w:sz="0" w:space="0" w:color="auto"/>
        <w:bottom w:val="none" w:sz="0" w:space="0" w:color="auto"/>
        <w:right w:val="none" w:sz="0" w:space="0" w:color="auto"/>
      </w:divBdr>
    </w:div>
    <w:div w:id="82455787">
      <w:marLeft w:val="0"/>
      <w:marRight w:val="0"/>
      <w:marTop w:val="0"/>
      <w:marBottom w:val="0"/>
      <w:divBdr>
        <w:top w:val="none" w:sz="0" w:space="0" w:color="auto"/>
        <w:left w:val="none" w:sz="0" w:space="0" w:color="auto"/>
        <w:bottom w:val="none" w:sz="0" w:space="0" w:color="auto"/>
        <w:right w:val="none" w:sz="0" w:space="0" w:color="auto"/>
      </w:divBdr>
    </w:div>
    <w:div w:id="82455788">
      <w:marLeft w:val="0"/>
      <w:marRight w:val="0"/>
      <w:marTop w:val="0"/>
      <w:marBottom w:val="0"/>
      <w:divBdr>
        <w:top w:val="none" w:sz="0" w:space="0" w:color="auto"/>
        <w:left w:val="none" w:sz="0" w:space="0" w:color="auto"/>
        <w:bottom w:val="none" w:sz="0" w:space="0" w:color="auto"/>
        <w:right w:val="none" w:sz="0" w:space="0" w:color="auto"/>
      </w:divBdr>
    </w:div>
    <w:div w:id="82455789">
      <w:marLeft w:val="0"/>
      <w:marRight w:val="0"/>
      <w:marTop w:val="0"/>
      <w:marBottom w:val="0"/>
      <w:divBdr>
        <w:top w:val="none" w:sz="0" w:space="0" w:color="auto"/>
        <w:left w:val="none" w:sz="0" w:space="0" w:color="auto"/>
        <w:bottom w:val="none" w:sz="0" w:space="0" w:color="auto"/>
        <w:right w:val="none" w:sz="0" w:space="0" w:color="auto"/>
      </w:divBdr>
    </w:div>
    <w:div w:id="82455790">
      <w:marLeft w:val="0"/>
      <w:marRight w:val="0"/>
      <w:marTop w:val="0"/>
      <w:marBottom w:val="0"/>
      <w:divBdr>
        <w:top w:val="none" w:sz="0" w:space="0" w:color="auto"/>
        <w:left w:val="none" w:sz="0" w:space="0" w:color="auto"/>
        <w:bottom w:val="none" w:sz="0" w:space="0" w:color="auto"/>
        <w:right w:val="none" w:sz="0" w:space="0" w:color="auto"/>
      </w:divBdr>
    </w:div>
    <w:div w:id="82455791">
      <w:marLeft w:val="0"/>
      <w:marRight w:val="0"/>
      <w:marTop w:val="0"/>
      <w:marBottom w:val="0"/>
      <w:divBdr>
        <w:top w:val="none" w:sz="0" w:space="0" w:color="auto"/>
        <w:left w:val="none" w:sz="0" w:space="0" w:color="auto"/>
        <w:bottom w:val="none" w:sz="0" w:space="0" w:color="auto"/>
        <w:right w:val="none" w:sz="0" w:space="0" w:color="auto"/>
      </w:divBdr>
    </w:div>
    <w:div w:id="8245579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Pages>
  <Words>1750</Words>
  <Characters>10326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12052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Bílek Richard Ing.</dc:creator>
  <cp:keywords/>
  <dc:description/>
  <cp:lastModifiedBy>Bílek Richard Ing.</cp:lastModifiedBy>
  <cp:revision>28</cp:revision>
  <cp:lastPrinted>2004-12-15T14:06:00Z</cp:lastPrinted>
  <dcterms:created xsi:type="dcterms:W3CDTF">2026-05-15T07:51:00Z</dcterms:created>
  <dcterms:modified xsi:type="dcterms:W3CDTF">2026-05-22T04:47:00Z</dcterms:modified>
</cp:coreProperties>
</file>