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FE10" w14:textId="4A9B00A8" w:rsidR="000722A6" w:rsidRPr="008A35FB" w:rsidRDefault="000722A6" w:rsidP="00740DD1">
      <w:pPr>
        <w:jc w:val="center"/>
        <w:rPr>
          <w:rFonts w:ascii="Calibri" w:hAnsi="Calibri" w:cs="Calibri"/>
          <w:b/>
          <w:sz w:val="28"/>
          <w:szCs w:val="28"/>
        </w:rPr>
      </w:pPr>
      <w:r w:rsidRPr="008A35FB">
        <w:rPr>
          <w:rFonts w:ascii="Calibri" w:hAnsi="Calibri" w:cs="Calibri"/>
          <w:b/>
          <w:sz w:val="28"/>
          <w:szCs w:val="28"/>
        </w:rPr>
        <w:t>Smlouva o poskytnutí obratového bonusu</w:t>
      </w:r>
    </w:p>
    <w:p w14:paraId="71716F05" w14:textId="77777777" w:rsidR="000722A6" w:rsidRPr="008A35FB" w:rsidRDefault="000722A6" w:rsidP="000722A6">
      <w:pPr>
        <w:jc w:val="center"/>
        <w:rPr>
          <w:rFonts w:ascii="Calibri" w:hAnsi="Calibri" w:cs="Calibri"/>
          <w:b/>
        </w:rPr>
      </w:pPr>
    </w:p>
    <w:p w14:paraId="566DB2A0" w14:textId="77777777" w:rsidR="000722A6" w:rsidRPr="008A35FB" w:rsidRDefault="000722A6" w:rsidP="000722A6">
      <w:pPr>
        <w:rPr>
          <w:rFonts w:ascii="Calibri" w:hAnsi="Calibri" w:cs="Calibri"/>
          <w:b/>
        </w:rPr>
      </w:pPr>
    </w:p>
    <w:p w14:paraId="0D863392" w14:textId="6188E6A2" w:rsidR="000C4C27" w:rsidRPr="008A35FB" w:rsidRDefault="008A35FB" w:rsidP="00F63863">
      <w:pPr>
        <w:pStyle w:val="Normlnweb"/>
        <w:spacing w:before="0" w:beforeAutospacing="0" w:after="0" w:afterAutospacing="0"/>
        <w:rPr>
          <w:rFonts w:ascii="Calibri" w:hAnsi="Calibri" w:cs="Calibri"/>
          <w:sz w:val="20"/>
          <w:szCs w:val="20"/>
        </w:rPr>
      </w:pPr>
      <w:r>
        <w:rPr>
          <w:rStyle w:val="Siln"/>
          <w:rFonts w:ascii="Calibri" w:hAnsi="Calibri" w:cs="Calibri"/>
          <w:sz w:val="20"/>
          <w:szCs w:val="20"/>
        </w:rPr>
        <w:t xml:space="preserve">AV Medical </w:t>
      </w:r>
      <w:r w:rsidR="009E38A8">
        <w:rPr>
          <w:rStyle w:val="Siln"/>
          <w:rFonts w:ascii="Calibri" w:hAnsi="Calibri" w:cs="Calibri"/>
          <w:sz w:val="20"/>
          <w:szCs w:val="20"/>
        </w:rPr>
        <w:t>CZ</w:t>
      </w:r>
      <w:r>
        <w:rPr>
          <w:rStyle w:val="Siln"/>
          <w:rFonts w:ascii="Calibri" w:hAnsi="Calibri" w:cs="Calibri"/>
          <w:sz w:val="20"/>
          <w:szCs w:val="20"/>
        </w:rPr>
        <w:t>, s.r.o.</w:t>
      </w:r>
      <w:r w:rsidR="0027394B" w:rsidRPr="008A35FB">
        <w:rPr>
          <w:rStyle w:val="Siln"/>
          <w:rFonts w:ascii="Calibri" w:hAnsi="Calibri" w:cs="Calibri"/>
          <w:sz w:val="20"/>
          <w:szCs w:val="20"/>
        </w:rPr>
        <w:t xml:space="preserve"> </w:t>
      </w:r>
      <w:r w:rsidR="00531E38">
        <w:rPr>
          <w:rFonts w:ascii="Calibri" w:hAnsi="Calibri" w:cs="Calibri"/>
          <w:sz w:val="20"/>
          <w:szCs w:val="20"/>
        </w:rPr>
        <w:br/>
      </w:r>
      <w:r w:rsidR="009E38A8" w:rsidRPr="009E38A8">
        <w:rPr>
          <w:rFonts w:ascii="Calibri" w:hAnsi="Calibri" w:cs="Calibri"/>
          <w:sz w:val="20"/>
          <w:szCs w:val="20"/>
        </w:rPr>
        <w:t>se sídlem: Dobronická 1257, 14800 Praha 4</w:t>
      </w:r>
      <w:r w:rsidR="0027394B" w:rsidRPr="008A35FB">
        <w:rPr>
          <w:rFonts w:ascii="Calibri" w:hAnsi="Calibri" w:cs="Calibri"/>
          <w:sz w:val="20"/>
          <w:szCs w:val="20"/>
        </w:rPr>
        <w:br/>
        <w:t xml:space="preserve">IČO: </w:t>
      </w:r>
      <w:r w:rsidR="00F63863" w:rsidRPr="00F63863">
        <w:rPr>
          <w:rFonts w:ascii="Calibri" w:hAnsi="Calibri" w:cs="Calibri"/>
          <w:sz w:val="20"/>
          <w:szCs w:val="20"/>
        </w:rPr>
        <w:t>26836530</w:t>
      </w:r>
      <w:r w:rsidR="0027394B" w:rsidRPr="008A35FB">
        <w:rPr>
          <w:rFonts w:ascii="Calibri" w:hAnsi="Calibri" w:cs="Calibri"/>
          <w:sz w:val="20"/>
          <w:szCs w:val="20"/>
        </w:rPr>
        <w:br/>
        <w:t>DIČ: CZ</w:t>
      </w:r>
      <w:r w:rsidR="00F63863" w:rsidRPr="00F63863">
        <w:rPr>
          <w:rFonts w:ascii="Calibri" w:hAnsi="Calibri" w:cs="Calibri"/>
          <w:sz w:val="20"/>
          <w:szCs w:val="20"/>
        </w:rPr>
        <w:t>26836530</w:t>
      </w:r>
    </w:p>
    <w:p w14:paraId="3FF192F0" w14:textId="25145FC3" w:rsidR="0027394B" w:rsidRPr="008A35FB" w:rsidRDefault="0027394B" w:rsidP="002F3450">
      <w:pPr>
        <w:pStyle w:val="Normlnweb"/>
        <w:spacing w:before="0" w:beforeAutospacing="0" w:after="0" w:afterAutospacing="0"/>
        <w:rPr>
          <w:rFonts w:ascii="Calibri" w:hAnsi="Calibri" w:cs="Calibri"/>
          <w:sz w:val="20"/>
          <w:szCs w:val="20"/>
        </w:rPr>
      </w:pPr>
      <w:r w:rsidRPr="008A35FB">
        <w:rPr>
          <w:rFonts w:ascii="Calibri" w:hAnsi="Calibri" w:cs="Calibri"/>
          <w:sz w:val="20"/>
          <w:szCs w:val="20"/>
        </w:rPr>
        <w:t xml:space="preserve">Zapsaná v obchodním rejstříku pod spis. zn. </w:t>
      </w:r>
      <w:r w:rsidR="00F63863">
        <w:rPr>
          <w:rFonts w:ascii="Calibri" w:hAnsi="Calibri" w:cs="Calibri"/>
          <w:sz w:val="20"/>
          <w:szCs w:val="20"/>
        </w:rPr>
        <w:t>C</w:t>
      </w:r>
      <w:r w:rsidRPr="008A35FB">
        <w:rPr>
          <w:rFonts w:ascii="Calibri" w:hAnsi="Calibri" w:cs="Calibri"/>
          <w:sz w:val="20"/>
          <w:szCs w:val="20"/>
        </w:rPr>
        <w:t xml:space="preserve"> </w:t>
      </w:r>
      <w:r w:rsidR="009E38A8" w:rsidRPr="009E38A8">
        <w:rPr>
          <w:rFonts w:ascii="Calibri" w:hAnsi="Calibri" w:cs="Calibri"/>
          <w:sz w:val="20"/>
          <w:szCs w:val="20"/>
        </w:rPr>
        <w:t>336583, vedenou u Městského soudu v Praze</w:t>
      </w:r>
      <w:r w:rsidRPr="008A35FB">
        <w:rPr>
          <w:rFonts w:ascii="Calibri" w:hAnsi="Calibri" w:cs="Calibri"/>
          <w:sz w:val="20"/>
          <w:szCs w:val="20"/>
        </w:rPr>
        <w:t>,</w:t>
      </w:r>
      <w:r w:rsidRPr="008A35FB">
        <w:rPr>
          <w:rFonts w:ascii="Calibri" w:hAnsi="Calibri" w:cs="Calibri"/>
          <w:sz w:val="20"/>
          <w:szCs w:val="20"/>
        </w:rPr>
        <w:br/>
        <w:t xml:space="preserve">Zastoupená: </w:t>
      </w:r>
      <w:r w:rsidR="00750605">
        <w:rPr>
          <w:rFonts w:ascii="Calibri" w:hAnsi="Calibri" w:cs="Calibri"/>
          <w:sz w:val="20"/>
          <w:szCs w:val="20"/>
        </w:rPr>
        <w:t>Alexandros Valsamis, jednatel</w:t>
      </w:r>
    </w:p>
    <w:p w14:paraId="0A9F1E64" w14:textId="6302C6ED" w:rsidR="00A21215" w:rsidRPr="008A35FB" w:rsidRDefault="00A21215" w:rsidP="00A21215">
      <w:pPr>
        <w:jc w:val="both"/>
        <w:rPr>
          <w:rFonts w:ascii="Calibri" w:hAnsi="Calibri" w:cs="Calibri"/>
          <w:b/>
        </w:rPr>
      </w:pPr>
      <w:r w:rsidRPr="008A35FB">
        <w:rPr>
          <w:rFonts w:ascii="Calibri" w:hAnsi="Calibri" w:cs="Calibri"/>
          <w:b/>
        </w:rPr>
        <w:t>(dále jen „</w:t>
      </w:r>
      <w:r w:rsidR="00750605">
        <w:rPr>
          <w:rFonts w:ascii="Calibri" w:hAnsi="Calibri" w:cs="Calibri"/>
          <w:b/>
        </w:rPr>
        <w:t>Poskytovatel</w:t>
      </w:r>
      <w:r w:rsidRPr="008A35FB">
        <w:rPr>
          <w:rFonts w:ascii="Calibri" w:hAnsi="Calibri" w:cs="Calibri"/>
          <w:b/>
        </w:rPr>
        <w:t>“)</w:t>
      </w:r>
    </w:p>
    <w:p w14:paraId="155D8E64" w14:textId="77777777" w:rsidR="00A21215" w:rsidRPr="008A35FB" w:rsidRDefault="00A21215" w:rsidP="00A21215">
      <w:pPr>
        <w:pStyle w:val="Normlnweb"/>
        <w:spacing w:before="0" w:beforeAutospacing="0" w:after="0" w:afterAutospacing="0"/>
        <w:rPr>
          <w:rStyle w:val="Siln"/>
          <w:rFonts w:ascii="Calibri" w:hAnsi="Calibri" w:cs="Calibri"/>
          <w:sz w:val="20"/>
          <w:szCs w:val="20"/>
        </w:rPr>
      </w:pPr>
    </w:p>
    <w:p w14:paraId="412C3E50" w14:textId="77777777" w:rsidR="00A21215" w:rsidRPr="008A35FB" w:rsidRDefault="00A21215" w:rsidP="00A21215">
      <w:pPr>
        <w:pStyle w:val="Normlnweb"/>
        <w:spacing w:before="0" w:beforeAutospacing="0" w:after="0" w:afterAutospacing="0"/>
        <w:rPr>
          <w:rStyle w:val="Siln"/>
          <w:rFonts w:ascii="Calibri" w:hAnsi="Calibri" w:cs="Calibri"/>
          <w:sz w:val="20"/>
          <w:szCs w:val="20"/>
        </w:rPr>
      </w:pPr>
      <w:r w:rsidRPr="008A35FB">
        <w:rPr>
          <w:rStyle w:val="Siln"/>
          <w:rFonts w:ascii="Calibri" w:hAnsi="Calibri" w:cs="Calibri"/>
          <w:sz w:val="20"/>
          <w:szCs w:val="20"/>
        </w:rPr>
        <w:t>na straně jedné</w:t>
      </w:r>
    </w:p>
    <w:p w14:paraId="595F4E70" w14:textId="77777777" w:rsidR="00A21215" w:rsidRPr="008A35FB" w:rsidRDefault="00A21215" w:rsidP="00A21215">
      <w:pPr>
        <w:ind w:left="2124" w:hanging="2124"/>
        <w:jc w:val="both"/>
        <w:rPr>
          <w:rFonts w:ascii="Calibri" w:hAnsi="Calibri" w:cs="Calibri"/>
          <w:b/>
        </w:rPr>
      </w:pPr>
    </w:p>
    <w:p w14:paraId="3851148D" w14:textId="77777777" w:rsidR="00A21215" w:rsidRPr="008A35FB" w:rsidRDefault="00A21215" w:rsidP="00A21215">
      <w:pPr>
        <w:ind w:left="2124" w:hanging="2124"/>
        <w:jc w:val="both"/>
        <w:rPr>
          <w:rFonts w:ascii="Calibri" w:hAnsi="Calibri" w:cs="Calibri"/>
          <w:b/>
        </w:rPr>
      </w:pPr>
      <w:r w:rsidRPr="008A35FB">
        <w:rPr>
          <w:rFonts w:ascii="Calibri" w:hAnsi="Calibri" w:cs="Calibri"/>
          <w:b/>
        </w:rPr>
        <w:t>a</w:t>
      </w:r>
    </w:p>
    <w:p w14:paraId="198E3459" w14:textId="77777777" w:rsidR="00A21215" w:rsidRPr="008A35FB" w:rsidRDefault="00A21215" w:rsidP="00A21215">
      <w:pPr>
        <w:ind w:left="2124" w:hanging="2124"/>
        <w:jc w:val="both"/>
        <w:rPr>
          <w:rFonts w:ascii="Calibri" w:hAnsi="Calibri" w:cs="Calibri"/>
          <w:b/>
        </w:rPr>
      </w:pPr>
    </w:p>
    <w:p w14:paraId="2D615D11" w14:textId="77777777" w:rsidR="008F225B" w:rsidRPr="00601267" w:rsidRDefault="008F225B" w:rsidP="008F225B">
      <w:pPr>
        <w:jc w:val="both"/>
        <w:rPr>
          <w:rFonts w:ascii="Calibri" w:hAnsi="Calibri" w:cs="Calibri"/>
          <w:b/>
        </w:rPr>
      </w:pPr>
      <w:r w:rsidRPr="00601267">
        <w:rPr>
          <w:rFonts w:ascii="Calibri" w:hAnsi="Calibri" w:cs="Calibri"/>
          <w:b/>
        </w:rPr>
        <w:t>FAKULTNÍ THOMAYEROVA NEMOCNICE</w:t>
      </w:r>
    </w:p>
    <w:p w14:paraId="0B3C2BCC" w14:textId="77777777" w:rsidR="008F225B" w:rsidRPr="00601267" w:rsidRDefault="008F225B" w:rsidP="008F225B">
      <w:pPr>
        <w:jc w:val="both"/>
        <w:rPr>
          <w:rFonts w:ascii="Calibri" w:hAnsi="Calibri" w:cs="Calibri"/>
          <w:bCs/>
        </w:rPr>
      </w:pPr>
      <w:r w:rsidRPr="00601267">
        <w:rPr>
          <w:rFonts w:ascii="Calibri" w:hAnsi="Calibri" w:cs="Calibri"/>
          <w:bCs/>
        </w:rPr>
        <w:t>se sídlem Vídeňská 800, Praha 4, 140 59</w:t>
      </w:r>
    </w:p>
    <w:p w14:paraId="1E68E3B0" w14:textId="77777777" w:rsidR="008F225B" w:rsidRPr="00601267" w:rsidRDefault="008F225B" w:rsidP="008F225B">
      <w:pPr>
        <w:jc w:val="both"/>
        <w:rPr>
          <w:rFonts w:ascii="Calibri" w:hAnsi="Calibri" w:cs="Calibri"/>
          <w:bCs/>
        </w:rPr>
      </w:pPr>
      <w:r w:rsidRPr="00601267">
        <w:rPr>
          <w:rFonts w:ascii="Calibri" w:hAnsi="Calibri" w:cs="Calibri"/>
          <w:bCs/>
        </w:rPr>
        <w:t>IČ: 00064190</w:t>
      </w:r>
    </w:p>
    <w:p w14:paraId="6E7285D5" w14:textId="7E805999" w:rsidR="008F225B" w:rsidRPr="00601267" w:rsidRDefault="008F225B" w:rsidP="008F225B">
      <w:pPr>
        <w:jc w:val="both"/>
        <w:rPr>
          <w:rFonts w:ascii="Calibri" w:hAnsi="Calibri" w:cs="Calibri"/>
          <w:bCs/>
        </w:rPr>
      </w:pPr>
      <w:r w:rsidRPr="00601267">
        <w:rPr>
          <w:rFonts w:ascii="Calibri" w:hAnsi="Calibri" w:cs="Calibri"/>
          <w:bCs/>
        </w:rPr>
        <w:t>DIČ: CZ00064190</w:t>
      </w:r>
    </w:p>
    <w:p w14:paraId="38F3A1B7" w14:textId="77777777" w:rsidR="008F225B" w:rsidRPr="00601267" w:rsidRDefault="008F225B" w:rsidP="008F225B">
      <w:pPr>
        <w:jc w:val="both"/>
        <w:rPr>
          <w:rFonts w:ascii="Calibri" w:hAnsi="Calibri" w:cs="Calibri"/>
          <w:bCs/>
        </w:rPr>
      </w:pPr>
      <w:r w:rsidRPr="00601267">
        <w:rPr>
          <w:rFonts w:ascii="Calibri" w:hAnsi="Calibri" w:cs="Calibri"/>
          <w:bCs/>
        </w:rPr>
        <w:t>státní příspěvková organizace zřízená Ministerstvem zdravotnictví ČR</w:t>
      </w:r>
    </w:p>
    <w:p w14:paraId="758FCDF5" w14:textId="64D2F44A" w:rsidR="008F225B" w:rsidRPr="00601267" w:rsidRDefault="008F225B" w:rsidP="008F225B">
      <w:pPr>
        <w:jc w:val="both"/>
        <w:rPr>
          <w:rFonts w:ascii="Calibri" w:hAnsi="Calibri" w:cs="Calibri"/>
          <w:bCs/>
        </w:rPr>
      </w:pPr>
      <w:r w:rsidRPr="00601267">
        <w:rPr>
          <w:rFonts w:ascii="Calibri" w:hAnsi="Calibri" w:cs="Calibri"/>
          <w:bCs/>
        </w:rPr>
        <w:t xml:space="preserve">zapsaná v obchodním rejstříku u Městského soudu v Praze, oddíl </w:t>
      </w:r>
      <w:proofErr w:type="spellStart"/>
      <w:r w:rsidRPr="00601267">
        <w:rPr>
          <w:rFonts w:ascii="Calibri" w:hAnsi="Calibri" w:cs="Calibri"/>
          <w:bCs/>
        </w:rPr>
        <w:t>Pr</w:t>
      </w:r>
      <w:proofErr w:type="spellEnd"/>
      <w:r w:rsidRPr="00601267">
        <w:rPr>
          <w:rFonts w:ascii="Calibri" w:hAnsi="Calibri" w:cs="Calibri"/>
          <w:bCs/>
        </w:rPr>
        <w:t xml:space="preserve">, </w:t>
      </w:r>
      <w:proofErr w:type="spellStart"/>
      <w:r w:rsidRPr="00601267">
        <w:rPr>
          <w:rFonts w:ascii="Calibri" w:hAnsi="Calibri" w:cs="Calibri"/>
          <w:bCs/>
        </w:rPr>
        <w:t>vl</w:t>
      </w:r>
      <w:proofErr w:type="spellEnd"/>
      <w:r w:rsidRPr="00601267">
        <w:rPr>
          <w:rFonts w:ascii="Calibri" w:hAnsi="Calibri" w:cs="Calibri"/>
          <w:bCs/>
        </w:rPr>
        <w:t xml:space="preserve">. 1043 Bankovní spojení: </w:t>
      </w:r>
      <w:r w:rsidR="00426EF9">
        <w:rPr>
          <w:rFonts w:ascii="Calibri" w:hAnsi="Calibri" w:cs="Calibri"/>
          <w:bCs/>
        </w:rPr>
        <w:t>XXX</w:t>
      </w:r>
    </w:p>
    <w:p w14:paraId="28DD2019" w14:textId="643BEB6B" w:rsidR="008F225B" w:rsidRPr="00601267" w:rsidRDefault="008F225B" w:rsidP="008F225B">
      <w:pPr>
        <w:jc w:val="both"/>
        <w:rPr>
          <w:rFonts w:ascii="Calibri" w:hAnsi="Calibri" w:cs="Calibri"/>
          <w:bCs/>
        </w:rPr>
      </w:pPr>
      <w:r w:rsidRPr="00601267">
        <w:rPr>
          <w:rFonts w:ascii="Calibri" w:hAnsi="Calibri" w:cs="Calibri"/>
          <w:bCs/>
        </w:rPr>
        <w:t xml:space="preserve">číslo účtu: </w:t>
      </w:r>
      <w:r w:rsidR="00426EF9">
        <w:rPr>
          <w:rFonts w:ascii="Calibri" w:hAnsi="Calibri" w:cs="Calibri"/>
          <w:bCs/>
        </w:rPr>
        <w:t>XXX</w:t>
      </w:r>
    </w:p>
    <w:p w14:paraId="46252EBB" w14:textId="77777777" w:rsidR="008F225B" w:rsidRPr="00601267" w:rsidRDefault="008F225B" w:rsidP="008F225B">
      <w:pPr>
        <w:jc w:val="both"/>
        <w:rPr>
          <w:rFonts w:ascii="Calibri" w:hAnsi="Calibri" w:cs="Calibri"/>
          <w:bCs/>
        </w:rPr>
      </w:pPr>
      <w:r w:rsidRPr="00601267">
        <w:rPr>
          <w:rFonts w:ascii="Calibri" w:hAnsi="Calibri" w:cs="Calibri"/>
          <w:bCs/>
        </w:rPr>
        <w:t>zastoupená doc. MUDr. Zdeněk Beneš, CSc., ředitel</w:t>
      </w:r>
    </w:p>
    <w:p w14:paraId="05D172F0" w14:textId="3CC72F61" w:rsidR="000722A6" w:rsidRPr="008A35FB" w:rsidRDefault="000722A6" w:rsidP="000722A6">
      <w:pPr>
        <w:jc w:val="both"/>
        <w:rPr>
          <w:rFonts w:ascii="Calibri" w:hAnsi="Calibri" w:cs="Calibri"/>
          <w:b/>
          <w:bCs/>
        </w:rPr>
      </w:pPr>
      <w:r w:rsidRPr="008A35FB">
        <w:rPr>
          <w:rFonts w:ascii="Calibri" w:hAnsi="Calibri" w:cs="Calibri"/>
          <w:b/>
          <w:bCs/>
        </w:rPr>
        <w:t>jako odběratel na straně druhé (dále jen „</w:t>
      </w:r>
      <w:r w:rsidR="00750605">
        <w:rPr>
          <w:rFonts w:ascii="Calibri" w:hAnsi="Calibri" w:cs="Calibri"/>
          <w:b/>
          <w:bCs/>
        </w:rPr>
        <w:t>Odběratel</w:t>
      </w:r>
      <w:r w:rsidRPr="008A35FB">
        <w:rPr>
          <w:rFonts w:ascii="Calibri" w:hAnsi="Calibri" w:cs="Calibri"/>
          <w:b/>
          <w:bCs/>
        </w:rPr>
        <w:t>“).</w:t>
      </w:r>
    </w:p>
    <w:p w14:paraId="4F330CCC" w14:textId="77777777" w:rsidR="000722A6" w:rsidRPr="008A35FB" w:rsidRDefault="000722A6" w:rsidP="000722A6">
      <w:pPr>
        <w:jc w:val="center"/>
        <w:rPr>
          <w:rFonts w:ascii="Calibri" w:hAnsi="Calibri" w:cs="Calibri"/>
          <w:b/>
          <w:bCs/>
        </w:rPr>
      </w:pPr>
    </w:p>
    <w:p w14:paraId="5B8C88C9" w14:textId="77777777" w:rsidR="00750605" w:rsidRDefault="00750605" w:rsidP="000722A6">
      <w:pPr>
        <w:jc w:val="center"/>
        <w:rPr>
          <w:rFonts w:ascii="Calibri" w:hAnsi="Calibri" w:cs="Calibri"/>
          <w:b/>
        </w:rPr>
      </w:pPr>
    </w:p>
    <w:p w14:paraId="750241F6" w14:textId="77777777" w:rsidR="00750605" w:rsidRDefault="00750605" w:rsidP="000722A6">
      <w:pPr>
        <w:jc w:val="center"/>
        <w:rPr>
          <w:rFonts w:ascii="Calibri" w:hAnsi="Calibri" w:cs="Calibri"/>
          <w:b/>
        </w:rPr>
      </w:pPr>
    </w:p>
    <w:p w14:paraId="68CD7BDC" w14:textId="77777777" w:rsidR="00750605" w:rsidRDefault="00750605" w:rsidP="000722A6">
      <w:pPr>
        <w:jc w:val="center"/>
        <w:rPr>
          <w:rFonts w:ascii="Calibri" w:hAnsi="Calibri" w:cs="Calibri"/>
          <w:b/>
        </w:rPr>
      </w:pPr>
    </w:p>
    <w:p w14:paraId="3EA31C14" w14:textId="72A96D28" w:rsidR="000722A6" w:rsidRPr="008A35FB" w:rsidRDefault="000722A6" w:rsidP="000722A6">
      <w:pPr>
        <w:jc w:val="center"/>
        <w:rPr>
          <w:rFonts w:ascii="Calibri" w:hAnsi="Calibri" w:cs="Calibri"/>
          <w:b/>
        </w:rPr>
      </w:pPr>
      <w:r w:rsidRPr="008A35FB">
        <w:rPr>
          <w:rFonts w:ascii="Calibri" w:hAnsi="Calibri" w:cs="Calibri"/>
          <w:b/>
        </w:rPr>
        <w:t>I.</w:t>
      </w:r>
    </w:p>
    <w:p w14:paraId="1278FCDE" w14:textId="77777777" w:rsidR="000722A6" w:rsidRPr="008A35FB" w:rsidRDefault="000722A6" w:rsidP="000722A6">
      <w:pPr>
        <w:pStyle w:val="Nadpis1"/>
        <w:rPr>
          <w:rFonts w:ascii="Calibri" w:eastAsia="Times New Roman" w:hAnsi="Calibri" w:cs="Calibri"/>
          <w:i w:val="0"/>
          <w:sz w:val="20"/>
        </w:rPr>
      </w:pPr>
      <w:r w:rsidRPr="008A35FB">
        <w:rPr>
          <w:rFonts w:ascii="Calibri" w:eastAsia="Times New Roman" w:hAnsi="Calibri" w:cs="Calibri"/>
          <w:i w:val="0"/>
          <w:sz w:val="20"/>
        </w:rPr>
        <w:t>Úvodní ustanovení</w:t>
      </w:r>
    </w:p>
    <w:p w14:paraId="46897CB5" w14:textId="77777777" w:rsidR="000722A6" w:rsidRPr="008A35FB" w:rsidRDefault="000722A6" w:rsidP="000722A6">
      <w:pPr>
        <w:jc w:val="center"/>
        <w:rPr>
          <w:rFonts w:ascii="Calibri" w:hAnsi="Calibri" w:cs="Calibri"/>
          <w:b/>
        </w:rPr>
      </w:pPr>
    </w:p>
    <w:p w14:paraId="2381FE1A" w14:textId="73326F10" w:rsidR="000722A6" w:rsidRDefault="00750605" w:rsidP="00750605">
      <w:pPr>
        <w:pStyle w:val="Zkladntext2"/>
        <w:numPr>
          <w:ilvl w:val="0"/>
          <w:numId w:val="3"/>
        </w:numPr>
        <w:tabs>
          <w:tab w:val="clear" w:pos="1065"/>
          <w:tab w:val="num" w:pos="360"/>
        </w:tabs>
        <w:ind w:left="284" w:hanging="280"/>
        <w:rPr>
          <w:rFonts w:ascii="Calibri" w:hAnsi="Calibri" w:cs="Calibri"/>
          <w:sz w:val="20"/>
        </w:rPr>
      </w:pPr>
      <w:r>
        <w:rPr>
          <w:rFonts w:ascii="Calibri" w:hAnsi="Calibri" w:cs="Calibri"/>
          <w:sz w:val="20"/>
        </w:rPr>
        <w:t xml:space="preserve">Odběratel </w:t>
      </w:r>
      <w:r w:rsidR="000722A6" w:rsidRPr="008A35FB">
        <w:rPr>
          <w:rFonts w:ascii="Calibri" w:hAnsi="Calibri" w:cs="Calibri"/>
          <w:sz w:val="20"/>
        </w:rPr>
        <w:t>odebírá</w:t>
      </w:r>
      <w:r w:rsidR="00B54F07" w:rsidRPr="008A35FB">
        <w:rPr>
          <w:rFonts w:ascii="Calibri" w:hAnsi="Calibri" w:cs="Calibri"/>
          <w:sz w:val="20"/>
        </w:rPr>
        <w:t xml:space="preserve"> </w:t>
      </w:r>
      <w:r w:rsidR="000722A6" w:rsidRPr="008A35FB">
        <w:rPr>
          <w:rFonts w:ascii="Calibri" w:hAnsi="Calibri" w:cs="Calibri"/>
          <w:sz w:val="20"/>
        </w:rPr>
        <w:t xml:space="preserve">z distribuční sítě v České republice </w:t>
      </w:r>
      <w:r>
        <w:rPr>
          <w:rFonts w:ascii="Calibri" w:hAnsi="Calibri" w:cs="Calibri"/>
          <w:sz w:val="20"/>
        </w:rPr>
        <w:t xml:space="preserve">léčivé přípravky </w:t>
      </w:r>
      <w:r w:rsidR="000722A6" w:rsidRPr="008A35FB">
        <w:rPr>
          <w:rFonts w:ascii="Calibri" w:hAnsi="Calibri" w:cs="Calibri"/>
          <w:sz w:val="20"/>
        </w:rPr>
        <w:t>uvedené v Přílohách této Smlouvy, které na tento trh uvádí</w:t>
      </w:r>
      <w:r>
        <w:rPr>
          <w:rFonts w:ascii="Calibri" w:hAnsi="Calibri" w:cs="Calibri"/>
          <w:sz w:val="20"/>
        </w:rPr>
        <w:t xml:space="preserve"> nebo na něm obchoduje</w:t>
      </w:r>
      <w:r w:rsidR="000722A6" w:rsidRPr="008A35FB">
        <w:rPr>
          <w:rFonts w:ascii="Calibri" w:hAnsi="Calibri" w:cs="Calibri"/>
          <w:sz w:val="20"/>
        </w:rPr>
        <w:t xml:space="preserve"> </w:t>
      </w:r>
      <w:r>
        <w:rPr>
          <w:rFonts w:ascii="Calibri" w:hAnsi="Calibri" w:cs="Calibri"/>
          <w:sz w:val="20"/>
        </w:rPr>
        <w:t>Poskytovatel</w:t>
      </w:r>
      <w:r w:rsidR="000722A6" w:rsidRPr="008A35FB">
        <w:rPr>
          <w:rFonts w:ascii="Calibri" w:hAnsi="Calibri" w:cs="Calibri"/>
          <w:sz w:val="20"/>
        </w:rPr>
        <w:t>, dále jen „</w:t>
      </w:r>
      <w:r w:rsidR="000722A6" w:rsidRPr="008A35FB">
        <w:rPr>
          <w:rFonts w:ascii="Calibri" w:hAnsi="Calibri" w:cs="Calibri"/>
          <w:b/>
          <w:sz w:val="20"/>
        </w:rPr>
        <w:t>Výrobky</w:t>
      </w:r>
      <w:r w:rsidR="000722A6" w:rsidRPr="008A35FB">
        <w:rPr>
          <w:rFonts w:ascii="Calibri" w:hAnsi="Calibri" w:cs="Calibri"/>
          <w:sz w:val="20"/>
        </w:rPr>
        <w:t>“.</w:t>
      </w:r>
      <w:r>
        <w:rPr>
          <w:rFonts w:ascii="Calibri" w:hAnsi="Calibri" w:cs="Calibri"/>
          <w:sz w:val="20"/>
        </w:rPr>
        <w:t xml:space="preserve"> Odběratel Výrobky získává </w:t>
      </w:r>
      <w:r w:rsidRPr="008A35FB">
        <w:rPr>
          <w:rFonts w:ascii="Calibri" w:hAnsi="Calibri" w:cs="Calibri"/>
          <w:sz w:val="20"/>
        </w:rPr>
        <w:t xml:space="preserve">prostřednictvím </w:t>
      </w:r>
      <w:r>
        <w:rPr>
          <w:rFonts w:ascii="Calibri" w:hAnsi="Calibri" w:cs="Calibri"/>
          <w:sz w:val="20"/>
        </w:rPr>
        <w:t xml:space="preserve">kupních smluv </w:t>
      </w:r>
      <w:r w:rsidRPr="008A35FB">
        <w:rPr>
          <w:rFonts w:ascii="Calibri" w:hAnsi="Calibri" w:cs="Calibri"/>
          <w:sz w:val="20"/>
        </w:rPr>
        <w:t>s jednotlivými distributory</w:t>
      </w:r>
      <w:r>
        <w:rPr>
          <w:rFonts w:ascii="Calibri" w:hAnsi="Calibri" w:cs="Calibri"/>
          <w:sz w:val="20"/>
        </w:rPr>
        <w:t>, mezi které může patřit i Poskytovatel,</w:t>
      </w:r>
      <w:r w:rsidRPr="008A35FB">
        <w:rPr>
          <w:rFonts w:ascii="Calibri" w:hAnsi="Calibri" w:cs="Calibri"/>
          <w:sz w:val="20"/>
        </w:rPr>
        <w:t xml:space="preserve"> a to v takovém množství, které je pro činnost </w:t>
      </w:r>
      <w:r>
        <w:rPr>
          <w:rFonts w:ascii="Calibri" w:hAnsi="Calibri" w:cs="Calibri"/>
          <w:sz w:val="20"/>
        </w:rPr>
        <w:t>Odběratele</w:t>
      </w:r>
      <w:r w:rsidRPr="008A35FB">
        <w:rPr>
          <w:rFonts w:ascii="Calibri" w:hAnsi="Calibri" w:cs="Calibri"/>
          <w:sz w:val="20"/>
        </w:rPr>
        <w:t xml:space="preserve"> potřebné. V příslušné dílčí kupní smlouvě uzavřené mezi </w:t>
      </w:r>
      <w:r>
        <w:rPr>
          <w:rFonts w:ascii="Calibri" w:hAnsi="Calibri" w:cs="Calibri"/>
          <w:sz w:val="20"/>
        </w:rPr>
        <w:t xml:space="preserve">Odběratelem </w:t>
      </w:r>
      <w:r w:rsidRPr="008A35FB">
        <w:rPr>
          <w:rFonts w:ascii="Calibri" w:hAnsi="Calibri" w:cs="Calibri"/>
          <w:sz w:val="20"/>
        </w:rPr>
        <w:t xml:space="preserve">a distributorem jsou dále upraveny konkrétní obchodní vztahy zaměřené zejména na způsob objednávek zboží, termín a místo dodání, požadavky na zboží, způsob převzetí zboží </w:t>
      </w:r>
      <w:r>
        <w:rPr>
          <w:rFonts w:ascii="Calibri" w:hAnsi="Calibri" w:cs="Calibri"/>
          <w:sz w:val="20"/>
        </w:rPr>
        <w:t>Odběratelem</w:t>
      </w:r>
      <w:r w:rsidRPr="008A35FB">
        <w:rPr>
          <w:rFonts w:ascii="Calibri" w:hAnsi="Calibri" w:cs="Calibri"/>
          <w:sz w:val="20"/>
        </w:rPr>
        <w:t xml:space="preserve">, případně další ujednání </w:t>
      </w:r>
      <w:r>
        <w:rPr>
          <w:rFonts w:ascii="Calibri" w:hAnsi="Calibri" w:cs="Calibri"/>
          <w:sz w:val="20"/>
        </w:rPr>
        <w:t>dle vůle stran. Taková smlouva mezi distributorem a Odběratelem není to</w:t>
      </w:r>
      <w:r w:rsidR="0036515B">
        <w:rPr>
          <w:rFonts w:ascii="Calibri" w:hAnsi="Calibri" w:cs="Calibri"/>
          <w:sz w:val="20"/>
        </w:rPr>
        <w:t>u</w:t>
      </w:r>
      <w:r>
        <w:rPr>
          <w:rFonts w:ascii="Calibri" w:hAnsi="Calibri" w:cs="Calibri"/>
          <w:sz w:val="20"/>
        </w:rPr>
        <w:t xml:space="preserve">to smlouvou nijak dotčena. </w:t>
      </w:r>
    </w:p>
    <w:p w14:paraId="37BEE09F" w14:textId="77777777" w:rsidR="00750336" w:rsidRDefault="00750336" w:rsidP="00750336">
      <w:pPr>
        <w:pStyle w:val="Zkladntext2"/>
        <w:ind w:left="284"/>
        <w:rPr>
          <w:rFonts w:ascii="Calibri" w:hAnsi="Calibri" w:cs="Calibri"/>
          <w:sz w:val="20"/>
        </w:rPr>
      </w:pPr>
    </w:p>
    <w:p w14:paraId="1E992E66" w14:textId="2D0F0026" w:rsidR="00750336" w:rsidRPr="008A35FB" w:rsidRDefault="00750336" w:rsidP="00750605">
      <w:pPr>
        <w:pStyle w:val="Zkladntext2"/>
        <w:numPr>
          <w:ilvl w:val="0"/>
          <w:numId w:val="3"/>
        </w:numPr>
        <w:tabs>
          <w:tab w:val="clear" w:pos="1065"/>
          <w:tab w:val="num" w:pos="360"/>
        </w:tabs>
        <w:ind w:left="284" w:hanging="280"/>
        <w:rPr>
          <w:rFonts w:ascii="Calibri" w:hAnsi="Calibri" w:cs="Calibri"/>
          <w:sz w:val="20"/>
        </w:rPr>
      </w:pPr>
      <w:r w:rsidRPr="00750336">
        <w:rPr>
          <w:rFonts w:ascii="Calibri" w:hAnsi="Calibri" w:cs="Calibri"/>
          <w:sz w:val="20"/>
        </w:rPr>
        <w:t>Výběr Výrobků uvedených v </w:t>
      </w:r>
      <w:r>
        <w:rPr>
          <w:rFonts w:ascii="Calibri" w:hAnsi="Calibri" w:cs="Calibri"/>
          <w:sz w:val="20"/>
        </w:rPr>
        <w:t>Přílohách</w:t>
      </w:r>
      <w:r w:rsidRPr="00750336">
        <w:rPr>
          <w:rFonts w:ascii="Calibri" w:hAnsi="Calibri" w:cs="Calibri"/>
          <w:sz w:val="20"/>
        </w:rPr>
        <w:t xml:space="preserve"> této smlouvy vychází z potřeb Odběratele.</w:t>
      </w:r>
    </w:p>
    <w:p w14:paraId="4CFDF6D3" w14:textId="257FD247" w:rsidR="000722A6" w:rsidRPr="008A35FB" w:rsidRDefault="000722A6" w:rsidP="00750605">
      <w:pPr>
        <w:pStyle w:val="Zkladntext2"/>
        <w:tabs>
          <w:tab w:val="num" w:pos="360"/>
          <w:tab w:val="left" w:pos="2880"/>
        </w:tabs>
        <w:ind w:left="709"/>
        <w:rPr>
          <w:rFonts w:ascii="Calibri" w:hAnsi="Calibri" w:cs="Calibri"/>
          <w:sz w:val="20"/>
        </w:rPr>
      </w:pPr>
    </w:p>
    <w:p w14:paraId="3BEE04A5" w14:textId="2D0AB54E" w:rsidR="000722A6" w:rsidRPr="00750605" w:rsidRDefault="000722A6" w:rsidP="00750605">
      <w:pPr>
        <w:pStyle w:val="Zkladntext2"/>
        <w:numPr>
          <w:ilvl w:val="0"/>
          <w:numId w:val="3"/>
        </w:numPr>
        <w:tabs>
          <w:tab w:val="clear" w:pos="1065"/>
          <w:tab w:val="num" w:pos="360"/>
        </w:tabs>
        <w:ind w:left="284" w:hanging="280"/>
        <w:rPr>
          <w:rFonts w:ascii="Calibri" w:hAnsi="Calibri" w:cs="Calibri"/>
          <w:sz w:val="20"/>
        </w:rPr>
      </w:pPr>
      <w:r w:rsidRPr="008A35FB">
        <w:rPr>
          <w:rFonts w:ascii="Calibri" w:hAnsi="Calibri" w:cs="Calibri"/>
          <w:sz w:val="20"/>
        </w:rPr>
        <w:t>Účastníci této smlouvy se v rámci jejího naplňování zavazují postupovat vždy v souladu s právním řádem České republiky.</w:t>
      </w:r>
    </w:p>
    <w:p w14:paraId="5479A6AB" w14:textId="77777777" w:rsidR="00DD72C0" w:rsidRPr="008A35FB" w:rsidRDefault="00DD72C0" w:rsidP="000722A6">
      <w:pPr>
        <w:pStyle w:val="Zkladntext2"/>
        <w:ind w:left="1065"/>
        <w:rPr>
          <w:rFonts w:ascii="Calibri" w:hAnsi="Calibri" w:cs="Calibri"/>
          <w:sz w:val="20"/>
        </w:rPr>
      </w:pPr>
    </w:p>
    <w:p w14:paraId="2A8978AD" w14:textId="77777777"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II.</w:t>
      </w:r>
    </w:p>
    <w:p w14:paraId="76E73BC4" w14:textId="77777777"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Předmět smlouvy</w:t>
      </w:r>
    </w:p>
    <w:p w14:paraId="1FECD3E1" w14:textId="77777777" w:rsidR="000722A6" w:rsidRPr="008A35FB" w:rsidRDefault="000722A6" w:rsidP="000722A6">
      <w:pPr>
        <w:pStyle w:val="Zkladntext2"/>
        <w:jc w:val="center"/>
        <w:rPr>
          <w:rFonts w:ascii="Calibri" w:hAnsi="Calibri" w:cs="Calibri"/>
          <w:b/>
          <w:sz w:val="20"/>
        </w:rPr>
      </w:pPr>
    </w:p>
    <w:p w14:paraId="474CC73B" w14:textId="414C2C0D" w:rsidR="00CA5FD3" w:rsidRDefault="00750336" w:rsidP="002C5333">
      <w:pPr>
        <w:pStyle w:val="Zkladntext2"/>
        <w:numPr>
          <w:ilvl w:val="0"/>
          <w:numId w:val="1"/>
        </w:numPr>
        <w:tabs>
          <w:tab w:val="clear" w:pos="1065"/>
          <w:tab w:val="num" w:pos="284"/>
        </w:tabs>
        <w:ind w:left="284" w:hanging="284"/>
        <w:rPr>
          <w:rFonts w:ascii="Calibri" w:hAnsi="Calibri" w:cs="Calibri"/>
          <w:sz w:val="20"/>
        </w:rPr>
      </w:pPr>
      <w:r w:rsidRPr="00750336">
        <w:rPr>
          <w:rFonts w:ascii="Calibri" w:hAnsi="Calibri" w:cs="Calibri"/>
          <w:sz w:val="20"/>
        </w:rPr>
        <w:t>Poskytovatel</w:t>
      </w:r>
      <w:r w:rsidR="000722A6" w:rsidRPr="00750336">
        <w:rPr>
          <w:rFonts w:ascii="Calibri" w:hAnsi="Calibri" w:cs="Calibri"/>
          <w:sz w:val="20"/>
        </w:rPr>
        <w:t xml:space="preserve"> v souladu s požadavkem </w:t>
      </w:r>
      <w:r w:rsidRPr="00750336">
        <w:rPr>
          <w:rFonts w:ascii="Calibri" w:hAnsi="Calibri" w:cs="Calibri"/>
          <w:sz w:val="20"/>
        </w:rPr>
        <w:t xml:space="preserve">Odběratele </w:t>
      </w:r>
      <w:r w:rsidR="000722A6" w:rsidRPr="00750336">
        <w:rPr>
          <w:rFonts w:ascii="Calibri" w:hAnsi="Calibri" w:cs="Calibri"/>
          <w:sz w:val="20"/>
        </w:rPr>
        <w:t xml:space="preserve">poskytne </w:t>
      </w:r>
      <w:r w:rsidRPr="00750336">
        <w:rPr>
          <w:rFonts w:ascii="Calibri" w:hAnsi="Calibri" w:cs="Calibri"/>
          <w:sz w:val="20"/>
        </w:rPr>
        <w:t xml:space="preserve">Odběrateli </w:t>
      </w:r>
      <w:r w:rsidR="000722A6" w:rsidRPr="00750336">
        <w:rPr>
          <w:rFonts w:ascii="Calibri" w:hAnsi="Calibri" w:cs="Calibri"/>
          <w:sz w:val="20"/>
        </w:rPr>
        <w:t>za odběr Výrobků</w:t>
      </w:r>
      <w:r w:rsidR="00B54F07" w:rsidRPr="00750336">
        <w:rPr>
          <w:rFonts w:ascii="Calibri" w:hAnsi="Calibri" w:cs="Calibri"/>
          <w:sz w:val="20"/>
        </w:rPr>
        <w:t xml:space="preserve"> </w:t>
      </w:r>
      <w:r w:rsidR="000722A6" w:rsidRPr="00750336">
        <w:rPr>
          <w:rFonts w:ascii="Calibri" w:hAnsi="Calibri" w:cs="Calibri"/>
          <w:sz w:val="20"/>
        </w:rPr>
        <w:t xml:space="preserve">při splnění podmínek uvedených v příslušné Příloze </w:t>
      </w:r>
      <w:r w:rsidRPr="00750336">
        <w:rPr>
          <w:rFonts w:ascii="Calibri" w:hAnsi="Calibri" w:cs="Calibri"/>
          <w:sz w:val="20"/>
        </w:rPr>
        <w:t xml:space="preserve">této smlouvy </w:t>
      </w:r>
      <w:r w:rsidR="000722A6" w:rsidRPr="00750336">
        <w:rPr>
          <w:rFonts w:ascii="Calibri" w:hAnsi="Calibri" w:cs="Calibri"/>
          <w:sz w:val="20"/>
        </w:rPr>
        <w:t>obratový bonus (dále jen „</w:t>
      </w:r>
      <w:r w:rsidR="000722A6" w:rsidRPr="00750336">
        <w:rPr>
          <w:rFonts w:ascii="Calibri" w:hAnsi="Calibri" w:cs="Calibri"/>
          <w:b/>
          <w:sz w:val="20"/>
        </w:rPr>
        <w:t>Bonus</w:t>
      </w:r>
      <w:r w:rsidR="000722A6" w:rsidRPr="00750336">
        <w:rPr>
          <w:rFonts w:ascii="Calibri" w:hAnsi="Calibri" w:cs="Calibri"/>
          <w:sz w:val="20"/>
        </w:rPr>
        <w:t xml:space="preserve">“) ve výši uvedené v příslušné Příloze za předpokladu, že odběr Výrobků v referenčním období </w:t>
      </w:r>
      <w:r w:rsidR="00107E46" w:rsidRPr="00750336">
        <w:rPr>
          <w:rFonts w:ascii="Calibri" w:hAnsi="Calibri" w:cs="Calibri"/>
          <w:sz w:val="20"/>
        </w:rPr>
        <w:t xml:space="preserve">definovaném v příslušné Příloze </w:t>
      </w:r>
      <w:r w:rsidR="000722A6" w:rsidRPr="00750336">
        <w:rPr>
          <w:rFonts w:ascii="Calibri" w:hAnsi="Calibri" w:cs="Calibri"/>
          <w:sz w:val="20"/>
        </w:rPr>
        <w:t xml:space="preserve">dosáhne minimálně obratu uvedeného v příslušné Příloze. </w:t>
      </w:r>
      <w:r w:rsidRPr="008A35FB">
        <w:rPr>
          <w:rFonts w:ascii="Calibri" w:hAnsi="Calibri" w:cs="Calibri"/>
          <w:sz w:val="20"/>
        </w:rPr>
        <w:t xml:space="preserve">Je-li v příslušné Příloze uvedeno více pásem obratu a k nim příslušný Bonus, náleží </w:t>
      </w:r>
      <w:r>
        <w:rPr>
          <w:rFonts w:ascii="Calibri" w:hAnsi="Calibri" w:cs="Calibri"/>
          <w:sz w:val="20"/>
        </w:rPr>
        <w:t>Odběrateli</w:t>
      </w:r>
      <w:r w:rsidRPr="008A35FB">
        <w:rPr>
          <w:rFonts w:ascii="Calibri" w:hAnsi="Calibri" w:cs="Calibri"/>
          <w:sz w:val="20"/>
        </w:rPr>
        <w:t xml:space="preserve"> při splnění dalších podmínek této Smlouvy Bonus pouze ve výši odpovídající nejvyššímu pásmu obratu dosaženému </w:t>
      </w:r>
      <w:r>
        <w:rPr>
          <w:rFonts w:ascii="Calibri" w:hAnsi="Calibri" w:cs="Calibri"/>
          <w:sz w:val="20"/>
        </w:rPr>
        <w:t>Odběratelem</w:t>
      </w:r>
      <w:r w:rsidRPr="008A35FB">
        <w:rPr>
          <w:rFonts w:ascii="Calibri" w:hAnsi="Calibri" w:cs="Calibri"/>
          <w:sz w:val="20"/>
        </w:rPr>
        <w:t xml:space="preserve"> v referenčním období.</w:t>
      </w:r>
      <w:r>
        <w:rPr>
          <w:rFonts w:ascii="Calibri" w:hAnsi="Calibri" w:cs="Calibri"/>
          <w:sz w:val="20"/>
        </w:rPr>
        <w:t xml:space="preserve"> </w:t>
      </w:r>
    </w:p>
    <w:p w14:paraId="074CD3A1" w14:textId="77777777" w:rsidR="00750336" w:rsidRPr="008A35FB" w:rsidRDefault="00750336" w:rsidP="00750336">
      <w:pPr>
        <w:pStyle w:val="Zkladntext2"/>
        <w:ind w:left="284"/>
        <w:rPr>
          <w:rFonts w:ascii="Calibri" w:hAnsi="Calibri" w:cs="Calibri"/>
          <w:sz w:val="20"/>
        </w:rPr>
      </w:pPr>
    </w:p>
    <w:p w14:paraId="27961132" w14:textId="77777777" w:rsidR="00750336" w:rsidRDefault="000722A6" w:rsidP="00750336">
      <w:pPr>
        <w:pStyle w:val="Zkladntext2"/>
        <w:numPr>
          <w:ilvl w:val="0"/>
          <w:numId w:val="1"/>
        </w:numPr>
        <w:tabs>
          <w:tab w:val="clear" w:pos="1065"/>
          <w:tab w:val="num" w:pos="284"/>
        </w:tabs>
        <w:ind w:left="284" w:hanging="284"/>
        <w:rPr>
          <w:rFonts w:ascii="Calibri" w:hAnsi="Calibri" w:cs="Calibri"/>
          <w:sz w:val="20"/>
        </w:rPr>
      </w:pPr>
      <w:r w:rsidRPr="008A35FB">
        <w:rPr>
          <w:rFonts w:ascii="Calibri" w:hAnsi="Calibri" w:cs="Calibri"/>
          <w:sz w:val="20"/>
        </w:rPr>
        <w:lastRenderedPageBreak/>
        <w:t xml:space="preserve">Bonus je stanoven v příslušné Příloze vždy pro konkrétní dosažený obrat Výrobků v referenčním období, přičemž obrat Výrobků se vypočte jako součet cen všech balení příslušných Výrobků, které </w:t>
      </w:r>
      <w:r w:rsidR="00750336">
        <w:rPr>
          <w:rFonts w:ascii="Calibri" w:hAnsi="Calibri" w:cs="Calibri"/>
          <w:sz w:val="20"/>
        </w:rPr>
        <w:t>Odběratel</w:t>
      </w:r>
      <w:r w:rsidRPr="008A35FB">
        <w:rPr>
          <w:rFonts w:ascii="Calibri" w:hAnsi="Calibri" w:cs="Calibri"/>
          <w:sz w:val="20"/>
        </w:rPr>
        <w:t xml:space="preserve"> nakoupí v referenčním období. Cenou balení Výrobku se pro účely tohoto ustanovení rozumí </w:t>
      </w:r>
      <w:r w:rsidR="0027394B" w:rsidRPr="008A35FB">
        <w:rPr>
          <w:rFonts w:ascii="Calibri" w:hAnsi="Calibri" w:cs="Calibri"/>
          <w:sz w:val="20"/>
        </w:rPr>
        <w:t>cena skutečně uplatněná původcem (</w:t>
      </w:r>
      <w:r w:rsidR="007D714D" w:rsidRPr="008A35FB">
        <w:rPr>
          <w:rFonts w:ascii="Calibri" w:hAnsi="Calibri" w:cs="Calibri"/>
          <w:sz w:val="20"/>
        </w:rPr>
        <w:t>cena výrobce</w:t>
      </w:r>
      <w:r w:rsidR="0027394B" w:rsidRPr="008A35FB">
        <w:rPr>
          <w:rFonts w:ascii="Calibri" w:hAnsi="Calibri" w:cs="Calibri"/>
          <w:sz w:val="20"/>
        </w:rPr>
        <w:t>)</w:t>
      </w:r>
      <w:r w:rsidR="007D714D" w:rsidRPr="008A35FB">
        <w:rPr>
          <w:rFonts w:ascii="Calibri" w:hAnsi="Calibri" w:cs="Calibri"/>
          <w:sz w:val="20"/>
        </w:rPr>
        <w:t xml:space="preserve"> bez DPH</w:t>
      </w:r>
      <w:r w:rsidRPr="008A35FB">
        <w:rPr>
          <w:rFonts w:ascii="Calibri" w:hAnsi="Calibri" w:cs="Calibri"/>
          <w:sz w:val="20"/>
        </w:rPr>
        <w:t>.</w:t>
      </w:r>
      <w:r w:rsidR="00CA5FD3" w:rsidRPr="008A35FB">
        <w:rPr>
          <w:rFonts w:ascii="Calibri" w:hAnsi="Calibri" w:cs="Calibri"/>
          <w:sz w:val="20"/>
        </w:rPr>
        <w:t xml:space="preserve"> </w:t>
      </w:r>
    </w:p>
    <w:p w14:paraId="431E6A07" w14:textId="77777777" w:rsidR="00750336" w:rsidRDefault="00750336" w:rsidP="00750336">
      <w:pPr>
        <w:pStyle w:val="Odstavecseseznamem"/>
        <w:rPr>
          <w:rFonts w:ascii="Calibri" w:hAnsi="Calibri" w:cs="Calibri"/>
        </w:rPr>
      </w:pPr>
    </w:p>
    <w:p w14:paraId="1FF79B04" w14:textId="3049D58A" w:rsidR="007D1D1E" w:rsidRPr="008A35FB" w:rsidRDefault="00750336" w:rsidP="00750336">
      <w:pPr>
        <w:pStyle w:val="Zkladntext2"/>
        <w:numPr>
          <w:ilvl w:val="0"/>
          <w:numId w:val="1"/>
        </w:numPr>
        <w:tabs>
          <w:tab w:val="clear" w:pos="1065"/>
          <w:tab w:val="num" w:pos="284"/>
        </w:tabs>
        <w:ind w:left="284" w:hanging="284"/>
        <w:rPr>
          <w:rFonts w:ascii="Calibri" w:hAnsi="Calibri" w:cs="Calibri"/>
          <w:sz w:val="20"/>
        </w:rPr>
      </w:pPr>
      <w:r>
        <w:rPr>
          <w:rFonts w:ascii="Calibri" w:hAnsi="Calibri" w:cs="Calibri"/>
          <w:sz w:val="20"/>
        </w:rPr>
        <w:t xml:space="preserve">Bonus vypočtený podle této Smlouvy je </w:t>
      </w:r>
      <w:r w:rsidR="00CA5FD3" w:rsidRPr="008A35FB">
        <w:rPr>
          <w:rFonts w:ascii="Calibri" w:hAnsi="Calibri" w:cs="Calibri"/>
          <w:sz w:val="20"/>
        </w:rPr>
        <w:t>bez DPH</w:t>
      </w:r>
      <w:r>
        <w:rPr>
          <w:rFonts w:ascii="Calibri" w:hAnsi="Calibri" w:cs="Calibri"/>
          <w:sz w:val="20"/>
        </w:rPr>
        <w:t xml:space="preserve"> a Poskytovatel Bonus při výplatě navýší o </w:t>
      </w:r>
      <w:r w:rsidR="00CA5FD3" w:rsidRPr="008A35FB">
        <w:rPr>
          <w:rFonts w:ascii="Calibri" w:hAnsi="Calibri" w:cs="Calibri"/>
          <w:sz w:val="20"/>
        </w:rPr>
        <w:t>DPH v sazbě platné pro příslušn</w:t>
      </w:r>
      <w:r w:rsidR="00522313" w:rsidRPr="008A35FB">
        <w:rPr>
          <w:rFonts w:ascii="Calibri" w:hAnsi="Calibri" w:cs="Calibri"/>
          <w:sz w:val="20"/>
        </w:rPr>
        <w:t>é</w:t>
      </w:r>
      <w:r w:rsidR="00CA5FD3" w:rsidRPr="008A35FB">
        <w:rPr>
          <w:rFonts w:ascii="Calibri" w:hAnsi="Calibri" w:cs="Calibri"/>
          <w:sz w:val="20"/>
        </w:rPr>
        <w:t xml:space="preserve"> výrob</w:t>
      </w:r>
      <w:r w:rsidR="00522313" w:rsidRPr="008A35FB">
        <w:rPr>
          <w:rFonts w:ascii="Calibri" w:hAnsi="Calibri" w:cs="Calibri"/>
          <w:sz w:val="20"/>
        </w:rPr>
        <w:t>ky</w:t>
      </w:r>
      <w:r>
        <w:rPr>
          <w:rFonts w:ascii="Calibri" w:hAnsi="Calibri" w:cs="Calibri"/>
          <w:sz w:val="20"/>
        </w:rPr>
        <w:t>.</w:t>
      </w:r>
      <w:r w:rsidR="00CA5FD3" w:rsidRPr="008A35FB">
        <w:rPr>
          <w:rFonts w:ascii="Calibri" w:hAnsi="Calibri" w:cs="Calibri"/>
          <w:sz w:val="20"/>
        </w:rPr>
        <w:t xml:space="preserve"> </w:t>
      </w:r>
    </w:p>
    <w:p w14:paraId="6D722C29" w14:textId="77777777" w:rsidR="000722A6" w:rsidRPr="008A35FB" w:rsidRDefault="000722A6" w:rsidP="000722A6">
      <w:pPr>
        <w:pStyle w:val="Zkladntext2"/>
        <w:ind w:left="1065"/>
        <w:rPr>
          <w:rFonts w:ascii="Calibri" w:hAnsi="Calibri" w:cs="Calibri"/>
          <w:sz w:val="20"/>
        </w:rPr>
      </w:pPr>
    </w:p>
    <w:p w14:paraId="50150CF1" w14:textId="77777777" w:rsidR="000722A6" w:rsidRPr="008A35FB" w:rsidRDefault="000722A6" w:rsidP="000722A6">
      <w:pPr>
        <w:pStyle w:val="Zkladntext2"/>
        <w:jc w:val="center"/>
        <w:rPr>
          <w:rFonts w:ascii="Calibri" w:hAnsi="Calibri" w:cs="Calibri"/>
          <w:sz w:val="20"/>
        </w:rPr>
      </w:pPr>
    </w:p>
    <w:p w14:paraId="529E50B1" w14:textId="77777777"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III.</w:t>
      </w:r>
    </w:p>
    <w:p w14:paraId="4169F653" w14:textId="77777777" w:rsidR="000722A6" w:rsidRPr="008A35FB" w:rsidRDefault="000722A6" w:rsidP="000722A6">
      <w:pPr>
        <w:pStyle w:val="Zkladntext2"/>
        <w:jc w:val="center"/>
        <w:rPr>
          <w:rFonts w:ascii="Calibri" w:hAnsi="Calibri" w:cs="Calibri"/>
          <w:b/>
          <w:sz w:val="20"/>
        </w:rPr>
      </w:pPr>
    </w:p>
    <w:p w14:paraId="3BA1F689" w14:textId="77777777" w:rsidR="00E20B9D" w:rsidRDefault="00E20B9D" w:rsidP="00750336">
      <w:pPr>
        <w:pStyle w:val="Zkladntext2"/>
        <w:numPr>
          <w:ilvl w:val="0"/>
          <w:numId w:val="8"/>
        </w:numPr>
        <w:ind w:left="284"/>
        <w:rPr>
          <w:rFonts w:ascii="Calibri" w:hAnsi="Calibri" w:cs="Calibri"/>
          <w:sz w:val="20"/>
        </w:rPr>
      </w:pPr>
      <w:r>
        <w:rPr>
          <w:rFonts w:ascii="Calibri" w:hAnsi="Calibri" w:cs="Calibri"/>
          <w:sz w:val="20"/>
        </w:rPr>
        <w:t xml:space="preserve">Odběratel </w:t>
      </w:r>
      <w:r w:rsidRPr="00E20B9D">
        <w:rPr>
          <w:rFonts w:ascii="Calibri" w:hAnsi="Calibri" w:cs="Calibri"/>
          <w:sz w:val="20"/>
        </w:rPr>
        <w:t xml:space="preserve">osvědčí nárok na požadovanou výši </w:t>
      </w:r>
      <w:r>
        <w:rPr>
          <w:rFonts w:ascii="Calibri" w:hAnsi="Calibri" w:cs="Calibri"/>
          <w:sz w:val="20"/>
        </w:rPr>
        <w:t xml:space="preserve">Bonusu </w:t>
      </w:r>
      <w:r w:rsidRPr="00E20B9D">
        <w:rPr>
          <w:rFonts w:ascii="Calibri" w:hAnsi="Calibri" w:cs="Calibri"/>
          <w:sz w:val="20"/>
        </w:rPr>
        <w:t xml:space="preserve">reprezentativními doklady osvědčujícími odběr a plné vypořádání kupní ceny Výrobků za dané referenční období, a kopie těchto dokladů připojí k návrhu na přiznání </w:t>
      </w:r>
      <w:r>
        <w:rPr>
          <w:rFonts w:ascii="Calibri" w:hAnsi="Calibri" w:cs="Calibri"/>
          <w:sz w:val="20"/>
        </w:rPr>
        <w:t>Bonusu</w:t>
      </w:r>
      <w:r w:rsidRPr="00E20B9D">
        <w:rPr>
          <w:rFonts w:ascii="Calibri" w:hAnsi="Calibri" w:cs="Calibri"/>
          <w:sz w:val="20"/>
        </w:rPr>
        <w:t xml:space="preserve">, který do </w:t>
      </w:r>
      <w:r>
        <w:rPr>
          <w:rFonts w:ascii="Calibri" w:hAnsi="Calibri" w:cs="Calibri"/>
          <w:sz w:val="20"/>
        </w:rPr>
        <w:t xml:space="preserve">15 </w:t>
      </w:r>
      <w:r w:rsidRPr="00E20B9D">
        <w:rPr>
          <w:rFonts w:ascii="Calibri" w:hAnsi="Calibri" w:cs="Calibri"/>
          <w:sz w:val="20"/>
        </w:rPr>
        <w:t xml:space="preserve">dní od skončení referenčního období předloží </w:t>
      </w:r>
      <w:r>
        <w:rPr>
          <w:rFonts w:ascii="Calibri" w:hAnsi="Calibri" w:cs="Calibri"/>
          <w:sz w:val="20"/>
        </w:rPr>
        <w:t>Poskytovateli</w:t>
      </w:r>
      <w:r w:rsidRPr="00E20B9D">
        <w:rPr>
          <w:rFonts w:ascii="Calibri" w:hAnsi="Calibri" w:cs="Calibri"/>
          <w:sz w:val="20"/>
        </w:rPr>
        <w:t xml:space="preserve">. </w:t>
      </w:r>
      <w:r>
        <w:rPr>
          <w:rFonts w:ascii="Calibri" w:hAnsi="Calibri" w:cs="Calibri"/>
          <w:sz w:val="20"/>
        </w:rPr>
        <w:t xml:space="preserve">Poskytovatel </w:t>
      </w:r>
      <w:r w:rsidRPr="00E20B9D">
        <w:rPr>
          <w:rFonts w:ascii="Calibri" w:hAnsi="Calibri" w:cs="Calibri"/>
          <w:sz w:val="20"/>
        </w:rPr>
        <w:t xml:space="preserve">posoudí podklady pro přiznání </w:t>
      </w:r>
      <w:r>
        <w:rPr>
          <w:rFonts w:ascii="Calibri" w:hAnsi="Calibri" w:cs="Calibri"/>
          <w:sz w:val="20"/>
        </w:rPr>
        <w:t xml:space="preserve">Bonusu </w:t>
      </w:r>
      <w:r w:rsidRPr="00E20B9D">
        <w:rPr>
          <w:rFonts w:ascii="Calibri" w:hAnsi="Calibri" w:cs="Calibri"/>
          <w:sz w:val="20"/>
        </w:rPr>
        <w:t xml:space="preserve">a buď návrh odsouhlasí a informuje </w:t>
      </w:r>
      <w:r>
        <w:rPr>
          <w:rFonts w:ascii="Calibri" w:hAnsi="Calibri" w:cs="Calibri"/>
          <w:sz w:val="20"/>
        </w:rPr>
        <w:t xml:space="preserve">o tom Odběratele </w:t>
      </w:r>
      <w:r w:rsidRPr="00E20B9D">
        <w:rPr>
          <w:rFonts w:ascii="Calibri" w:hAnsi="Calibri" w:cs="Calibri"/>
          <w:sz w:val="20"/>
        </w:rPr>
        <w:t xml:space="preserve">nebo vznese připomínky k návrhu na přiznání </w:t>
      </w:r>
      <w:r>
        <w:rPr>
          <w:rFonts w:ascii="Calibri" w:hAnsi="Calibri" w:cs="Calibri"/>
          <w:sz w:val="20"/>
        </w:rPr>
        <w:t>Bonusu</w:t>
      </w:r>
      <w:r w:rsidRPr="00E20B9D">
        <w:rPr>
          <w:rFonts w:ascii="Calibri" w:hAnsi="Calibri" w:cs="Calibri"/>
          <w:sz w:val="20"/>
        </w:rPr>
        <w:t xml:space="preserve">. V takovém případě </w:t>
      </w:r>
      <w:r>
        <w:rPr>
          <w:rFonts w:ascii="Calibri" w:hAnsi="Calibri" w:cs="Calibri"/>
          <w:sz w:val="20"/>
        </w:rPr>
        <w:t xml:space="preserve">Odběratel </w:t>
      </w:r>
      <w:r w:rsidRPr="00E20B9D">
        <w:rPr>
          <w:rFonts w:ascii="Calibri" w:hAnsi="Calibri" w:cs="Calibri"/>
          <w:sz w:val="20"/>
        </w:rPr>
        <w:t xml:space="preserve">připomínky </w:t>
      </w:r>
      <w:r>
        <w:rPr>
          <w:rFonts w:ascii="Calibri" w:hAnsi="Calibri" w:cs="Calibri"/>
          <w:sz w:val="20"/>
        </w:rPr>
        <w:t xml:space="preserve">Poskytovatele </w:t>
      </w:r>
      <w:r w:rsidRPr="00E20B9D">
        <w:rPr>
          <w:rFonts w:ascii="Calibri" w:hAnsi="Calibri" w:cs="Calibri"/>
          <w:sz w:val="20"/>
        </w:rPr>
        <w:t xml:space="preserve">odůvodněně vypořádá, aby </w:t>
      </w:r>
      <w:r>
        <w:rPr>
          <w:rFonts w:ascii="Calibri" w:hAnsi="Calibri" w:cs="Calibri"/>
          <w:sz w:val="20"/>
        </w:rPr>
        <w:t xml:space="preserve">Poskytovatel mohl návrh </w:t>
      </w:r>
      <w:r w:rsidRPr="00E20B9D">
        <w:rPr>
          <w:rFonts w:ascii="Calibri" w:hAnsi="Calibri" w:cs="Calibri"/>
          <w:sz w:val="20"/>
        </w:rPr>
        <w:t xml:space="preserve">bez zbytečného odkladu odsouhlasit, popř. odpovídajícím způsobem návrh pozmění. </w:t>
      </w:r>
    </w:p>
    <w:p w14:paraId="571F901D" w14:textId="77777777" w:rsidR="00E20B9D" w:rsidRDefault="00E20B9D" w:rsidP="00E20B9D">
      <w:pPr>
        <w:pStyle w:val="Zkladntext2"/>
        <w:ind w:left="284"/>
        <w:rPr>
          <w:rFonts w:ascii="Calibri" w:hAnsi="Calibri" w:cs="Calibri"/>
          <w:sz w:val="20"/>
        </w:rPr>
      </w:pPr>
    </w:p>
    <w:p w14:paraId="0D9BCD47" w14:textId="37CD7E1D" w:rsidR="0027394B" w:rsidRPr="008A35FB" w:rsidRDefault="00E20B9D" w:rsidP="00750336">
      <w:pPr>
        <w:pStyle w:val="Zkladntext2"/>
        <w:numPr>
          <w:ilvl w:val="0"/>
          <w:numId w:val="8"/>
        </w:numPr>
        <w:ind w:left="284"/>
        <w:rPr>
          <w:rFonts w:ascii="Calibri" w:hAnsi="Calibri" w:cs="Calibri"/>
          <w:sz w:val="20"/>
        </w:rPr>
      </w:pPr>
      <w:r>
        <w:rPr>
          <w:rFonts w:ascii="Calibri" w:hAnsi="Calibri" w:cs="Calibri"/>
          <w:sz w:val="20"/>
        </w:rPr>
        <w:t xml:space="preserve">Poskytovatel po </w:t>
      </w:r>
      <w:r w:rsidRPr="00E20B9D">
        <w:rPr>
          <w:rFonts w:ascii="Calibri" w:hAnsi="Calibri" w:cs="Calibri"/>
          <w:sz w:val="20"/>
        </w:rPr>
        <w:t xml:space="preserve">odsouhlasení návrhu na přiznání </w:t>
      </w:r>
      <w:r>
        <w:rPr>
          <w:rFonts w:ascii="Calibri" w:hAnsi="Calibri" w:cs="Calibri"/>
          <w:sz w:val="20"/>
        </w:rPr>
        <w:t xml:space="preserve">Bonusu </w:t>
      </w:r>
      <w:r w:rsidRPr="00E20B9D">
        <w:rPr>
          <w:rFonts w:ascii="Calibri" w:hAnsi="Calibri" w:cs="Calibri"/>
          <w:sz w:val="20"/>
        </w:rPr>
        <w:t xml:space="preserve">a přiznání Bonusu vystaví ve prospěch </w:t>
      </w:r>
      <w:r w:rsidR="00E7171E">
        <w:rPr>
          <w:rFonts w:ascii="Calibri" w:hAnsi="Calibri" w:cs="Calibri"/>
          <w:sz w:val="20"/>
        </w:rPr>
        <w:t xml:space="preserve">Odběratele </w:t>
      </w:r>
      <w:r w:rsidRPr="00E20B9D">
        <w:rPr>
          <w:rFonts w:ascii="Calibri" w:hAnsi="Calibri" w:cs="Calibri"/>
          <w:sz w:val="20"/>
        </w:rPr>
        <w:t xml:space="preserve">doklad o Uznání </w:t>
      </w:r>
      <w:r w:rsidR="00E7171E">
        <w:rPr>
          <w:rFonts w:ascii="Calibri" w:hAnsi="Calibri" w:cs="Calibri"/>
          <w:sz w:val="20"/>
        </w:rPr>
        <w:t xml:space="preserve">Bonusu </w:t>
      </w:r>
      <w:r w:rsidRPr="00E20B9D">
        <w:rPr>
          <w:rFonts w:ascii="Calibri" w:hAnsi="Calibri" w:cs="Calibri"/>
          <w:sz w:val="20"/>
        </w:rPr>
        <w:t xml:space="preserve">a zašle </w:t>
      </w:r>
      <w:r w:rsidR="00E7171E">
        <w:rPr>
          <w:rFonts w:ascii="Calibri" w:hAnsi="Calibri" w:cs="Calibri"/>
          <w:sz w:val="20"/>
        </w:rPr>
        <w:t>jej Odběrateli</w:t>
      </w:r>
      <w:r w:rsidRPr="00E20B9D">
        <w:rPr>
          <w:rFonts w:ascii="Calibri" w:hAnsi="Calibri" w:cs="Calibri"/>
          <w:sz w:val="20"/>
        </w:rPr>
        <w:t>.</w:t>
      </w:r>
    </w:p>
    <w:p w14:paraId="2D1EDDC2" w14:textId="77777777" w:rsidR="0027394B" w:rsidRPr="008A35FB" w:rsidRDefault="0027394B" w:rsidP="00750336">
      <w:pPr>
        <w:pStyle w:val="Zkladntext2"/>
        <w:ind w:left="284"/>
        <w:rPr>
          <w:rFonts w:ascii="Calibri" w:hAnsi="Calibri" w:cs="Calibri"/>
          <w:sz w:val="20"/>
        </w:rPr>
      </w:pPr>
    </w:p>
    <w:p w14:paraId="1EDD67D5" w14:textId="409A810B" w:rsidR="00B34D6A" w:rsidRPr="008A35FB" w:rsidRDefault="00E7171E" w:rsidP="00750336">
      <w:pPr>
        <w:pStyle w:val="Zkladntext2"/>
        <w:numPr>
          <w:ilvl w:val="0"/>
          <w:numId w:val="8"/>
        </w:numPr>
        <w:ind w:left="284"/>
        <w:rPr>
          <w:rFonts w:ascii="Calibri" w:hAnsi="Calibri" w:cs="Calibri"/>
          <w:sz w:val="20"/>
        </w:rPr>
      </w:pPr>
      <w:r>
        <w:rPr>
          <w:rFonts w:ascii="Calibri" w:hAnsi="Calibri" w:cs="Calibri"/>
          <w:sz w:val="20"/>
        </w:rPr>
        <w:t xml:space="preserve">Poskytovatel </w:t>
      </w:r>
      <w:r w:rsidR="0027394B" w:rsidRPr="008A35FB">
        <w:rPr>
          <w:rFonts w:ascii="Calibri" w:hAnsi="Calibri" w:cs="Calibri"/>
          <w:sz w:val="20"/>
        </w:rPr>
        <w:t xml:space="preserve">uhradí </w:t>
      </w:r>
      <w:r>
        <w:rPr>
          <w:rFonts w:ascii="Calibri" w:hAnsi="Calibri" w:cs="Calibri"/>
          <w:sz w:val="20"/>
        </w:rPr>
        <w:t xml:space="preserve">přiznaný Bonus </w:t>
      </w:r>
      <w:r w:rsidR="0027394B" w:rsidRPr="008A35FB">
        <w:rPr>
          <w:rFonts w:ascii="Calibri" w:hAnsi="Calibri" w:cs="Calibri"/>
          <w:sz w:val="20"/>
        </w:rPr>
        <w:t>do 75 dní od přiznání Bonusu, resp. od odsouhlasení návrhu na přiznání Bonusu</w:t>
      </w:r>
      <w:r>
        <w:rPr>
          <w:rFonts w:ascii="Calibri" w:hAnsi="Calibri" w:cs="Calibri"/>
          <w:sz w:val="20"/>
        </w:rPr>
        <w:t xml:space="preserve"> na účet Odběratele</w:t>
      </w:r>
      <w:r w:rsidR="0027394B" w:rsidRPr="008A35FB">
        <w:rPr>
          <w:rFonts w:ascii="Calibri" w:hAnsi="Calibri" w:cs="Calibri"/>
          <w:sz w:val="20"/>
        </w:rPr>
        <w:t>.</w:t>
      </w:r>
    </w:p>
    <w:p w14:paraId="28D6AD42" w14:textId="77777777" w:rsidR="00B34D6A" w:rsidRPr="008A35FB" w:rsidRDefault="00B34D6A" w:rsidP="00750336">
      <w:pPr>
        <w:pStyle w:val="Zkladntext2"/>
        <w:ind w:left="284"/>
        <w:rPr>
          <w:rFonts w:ascii="Calibri" w:hAnsi="Calibri" w:cs="Calibri"/>
          <w:sz w:val="20"/>
        </w:rPr>
      </w:pPr>
    </w:p>
    <w:p w14:paraId="56D96915" w14:textId="77777777" w:rsidR="000722A6" w:rsidRPr="008A35FB" w:rsidRDefault="000722A6" w:rsidP="000722A6">
      <w:pPr>
        <w:pStyle w:val="Zkladntext2"/>
        <w:rPr>
          <w:rFonts w:ascii="Calibri" w:hAnsi="Calibri" w:cs="Calibri"/>
          <w:sz w:val="20"/>
        </w:rPr>
      </w:pPr>
    </w:p>
    <w:p w14:paraId="6DA13699" w14:textId="77777777" w:rsidR="000722A6" w:rsidRPr="008A35FB" w:rsidRDefault="000722A6" w:rsidP="000722A6">
      <w:pPr>
        <w:pStyle w:val="Zkladntext2"/>
        <w:rPr>
          <w:rFonts w:ascii="Calibri" w:hAnsi="Calibri" w:cs="Calibri"/>
          <w:sz w:val="20"/>
        </w:rPr>
      </w:pPr>
    </w:p>
    <w:p w14:paraId="5CB881F8" w14:textId="77777777"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 xml:space="preserve">IV. </w:t>
      </w:r>
    </w:p>
    <w:p w14:paraId="2D5EE0A2" w14:textId="77777777"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Další ustanovení a prohlášení stran</w:t>
      </w:r>
    </w:p>
    <w:p w14:paraId="2BDC8304" w14:textId="77777777" w:rsidR="000722A6" w:rsidRPr="008A35FB" w:rsidRDefault="000722A6" w:rsidP="000722A6">
      <w:pPr>
        <w:pStyle w:val="Zkladntext2"/>
        <w:rPr>
          <w:rFonts w:ascii="Calibri" w:hAnsi="Calibri" w:cs="Calibri"/>
          <w:sz w:val="20"/>
        </w:rPr>
      </w:pPr>
    </w:p>
    <w:p w14:paraId="459AF3F7" w14:textId="2823C90A" w:rsidR="000722A6" w:rsidRPr="008A35FB" w:rsidRDefault="000722A6" w:rsidP="00E7171E">
      <w:pPr>
        <w:pStyle w:val="Zkladntext2"/>
        <w:numPr>
          <w:ilvl w:val="0"/>
          <w:numId w:val="5"/>
        </w:numPr>
        <w:tabs>
          <w:tab w:val="clear" w:pos="1065"/>
        </w:tabs>
        <w:ind w:left="284" w:hanging="284"/>
        <w:rPr>
          <w:rFonts w:ascii="Calibri" w:hAnsi="Calibri" w:cs="Calibri"/>
          <w:sz w:val="20"/>
        </w:rPr>
      </w:pPr>
      <w:r w:rsidRPr="008A35FB">
        <w:rPr>
          <w:rFonts w:ascii="Calibri" w:hAnsi="Calibri" w:cs="Calibri"/>
          <w:sz w:val="20"/>
        </w:rPr>
        <w:t xml:space="preserve">Smluvní strany souhlasně prohlašují, že touto smlouvou není </w:t>
      </w:r>
      <w:r w:rsidR="00E7171E">
        <w:rPr>
          <w:rFonts w:ascii="Calibri" w:hAnsi="Calibri" w:cs="Calibri"/>
          <w:sz w:val="20"/>
        </w:rPr>
        <w:t>Odběratel</w:t>
      </w:r>
      <w:r w:rsidRPr="008A35FB">
        <w:rPr>
          <w:rFonts w:ascii="Calibri" w:hAnsi="Calibri" w:cs="Calibri"/>
          <w:sz w:val="20"/>
        </w:rPr>
        <w:t xml:space="preserve"> jakkoli zavázán odebírat výrobky </w:t>
      </w:r>
      <w:r w:rsidR="00E7171E">
        <w:rPr>
          <w:rFonts w:ascii="Calibri" w:hAnsi="Calibri" w:cs="Calibri"/>
          <w:sz w:val="20"/>
        </w:rPr>
        <w:t xml:space="preserve">Poskytovatele, </w:t>
      </w:r>
      <w:r w:rsidRPr="008A35FB">
        <w:rPr>
          <w:rFonts w:ascii="Calibri" w:hAnsi="Calibri" w:cs="Calibri"/>
          <w:sz w:val="20"/>
        </w:rPr>
        <w:t>a to v jakémkoli množství a nadále disponuje absolutní smluvní volností co do výběru výrobků i co do výběru jejich dodavatelů.</w:t>
      </w:r>
    </w:p>
    <w:p w14:paraId="648E1775" w14:textId="77777777" w:rsidR="000722A6" w:rsidRPr="008A35FB" w:rsidRDefault="000722A6" w:rsidP="00E7171E">
      <w:pPr>
        <w:pStyle w:val="Zkladntext2"/>
        <w:ind w:left="284" w:hanging="284"/>
        <w:rPr>
          <w:rFonts w:ascii="Calibri" w:hAnsi="Calibri" w:cs="Calibri"/>
          <w:sz w:val="20"/>
        </w:rPr>
      </w:pPr>
    </w:p>
    <w:p w14:paraId="3A26BD58" w14:textId="7C39F346" w:rsidR="000722A6" w:rsidRPr="008A35FB" w:rsidRDefault="000722A6" w:rsidP="00E7171E">
      <w:pPr>
        <w:pStyle w:val="Zkladntext2"/>
        <w:numPr>
          <w:ilvl w:val="0"/>
          <w:numId w:val="5"/>
        </w:numPr>
        <w:tabs>
          <w:tab w:val="clear" w:pos="1065"/>
        </w:tabs>
        <w:ind w:left="284" w:hanging="284"/>
        <w:rPr>
          <w:rFonts w:ascii="Calibri" w:hAnsi="Calibri" w:cs="Calibri"/>
          <w:sz w:val="20"/>
        </w:rPr>
      </w:pPr>
      <w:r w:rsidRPr="008A35FB">
        <w:rPr>
          <w:rFonts w:ascii="Calibri" w:hAnsi="Calibri" w:cs="Calibri"/>
          <w:sz w:val="20"/>
        </w:rPr>
        <w:t xml:space="preserve">Smluvní strany dále prohlašují, že účelem této smlouvy není reklama Výrobků, ani poskytnutí daru či sponzorského příspěvku </w:t>
      </w:r>
      <w:r w:rsidR="00E7171E">
        <w:rPr>
          <w:rFonts w:ascii="Calibri" w:hAnsi="Calibri" w:cs="Calibri"/>
          <w:sz w:val="20"/>
        </w:rPr>
        <w:t>Odběrateli,</w:t>
      </w:r>
      <w:r w:rsidRPr="008A35FB">
        <w:rPr>
          <w:rFonts w:ascii="Calibri" w:hAnsi="Calibri" w:cs="Calibri"/>
          <w:sz w:val="20"/>
        </w:rPr>
        <w:t xml:space="preserve"> ani pobídka či návod na neoprávněné čerpání prostředků z veřejného zdravotního pojištění, nýbrž pouze poskytnutí Bonusu, který zohledňuje ekonomické přínosy na straně </w:t>
      </w:r>
      <w:r w:rsidR="00E7171E">
        <w:rPr>
          <w:rFonts w:ascii="Calibri" w:hAnsi="Calibri" w:cs="Calibri"/>
          <w:sz w:val="20"/>
        </w:rPr>
        <w:t>Poskytovatele</w:t>
      </w:r>
      <w:r w:rsidRPr="008A35FB">
        <w:rPr>
          <w:rFonts w:ascii="Calibri" w:hAnsi="Calibri" w:cs="Calibri"/>
          <w:sz w:val="20"/>
        </w:rPr>
        <w:t xml:space="preserve"> dan</w:t>
      </w:r>
      <w:r w:rsidR="0027394B" w:rsidRPr="008A35FB">
        <w:rPr>
          <w:rFonts w:ascii="Calibri" w:hAnsi="Calibri" w:cs="Calibri"/>
          <w:sz w:val="20"/>
        </w:rPr>
        <w:t xml:space="preserve">é </w:t>
      </w:r>
      <w:r w:rsidRPr="008A35FB">
        <w:rPr>
          <w:rFonts w:ascii="Calibri" w:hAnsi="Calibri" w:cs="Calibri"/>
          <w:sz w:val="20"/>
        </w:rPr>
        <w:t xml:space="preserve">množstvím Výrobků </w:t>
      </w:r>
      <w:r w:rsidR="00E7171E">
        <w:rPr>
          <w:rFonts w:ascii="Calibri" w:hAnsi="Calibri" w:cs="Calibri"/>
          <w:sz w:val="20"/>
        </w:rPr>
        <w:t>Odběratelem</w:t>
      </w:r>
      <w:r w:rsidRPr="008A35FB">
        <w:rPr>
          <w:rFonts w:ascii="Calibri" w:hAnsi="Calibri" w:cs="Calibri"/>
          <w:sz w:val="20"/>
        </w:rPr>
        <w:t xml:space="preserve"> odebraných.</w:t>
      </w:r>
    </w:p>
    <w:p w14:paraId="7B3AAAA3" w14:textId="77777777" w:rsidR="000722A6" w:rsidRPr="008A35FB" w:rsidRDefault="000722A6" w:rsidP="00E7171E">
      <w:pPr>
        <w:pStyle w:val="Zkladntext2"/>
        <w:ind w:left="284" w:hanging="284"/>
        <w:rPr>
          <w:rFonts w:ascii="Calibri" w:hAnsi="Calibri" w:cs="Calibri"/>
          <w:sz w:val="20"/>
        </w:rPr>
      </w:pPr>
    </w:p>
    <w:p w14:paraId="14B12EF8" w14:textId="641D7229" w:rsidR="000722A6" w:rsidRPr="008A35FB" w:rsidRDefault="000722A6" w:rsidP="00E7171E">
      <w:pPr>
        <w:pStyle w:val="Zkladntext2"/>
        <w:numPr>
          <w:ilvl w:val="0"/>
          <w:numId w:val="5"/>
        </w:numPr>
        <w:tabs>
          <w:tab w:val="clear" w:pos="1065"/>
        </w:tabs>
        <w:ind w:left="284" w:hanging="284"/>
        <w:rPr>
          <w:rFonts w:ascii="Calibri" w:hAnsi="Calibri" w:cs="Calibri"/>
          <w:sz w:val="20"/>
        </w:rPr>
      </w:pPr>
      <w:r w:rsidRPr="008A35FB">
        <w:rPr>
          <w:rFonts w:ascii="Calibri" w:hAnsi="Calibri" w:cs="Calibri"/>
          <w:sz w:val="20"/>
        </w:rPr>
        <w:t xml:space="preserve">Smluvní strany dále prohlašují, že jim nejsou známé žádné skutečnosti, které by bránily poskytnutí Bonusu podle této smlouvy. Případné závazky </w:t>
      </w:r>
      <w:r w:rsidR="00E7171E">
        <w:rPr>
          <w:rFonts w:ascii="Calibri" w:hAnsi="Calibri" w:cs="Calibri"/>
          <w:sz w:val="20"/>
        </w:rPr>
        <w:t>Odběratele</w:t>
      </w:r>
      <w:r w:rsidRPr="008A35FB">
        <w:rPr>
          <w:rFonts w:ascii="Calibri" w:hAnsi="Calibri" w:cs="Calibri"/>
          <w:sz w:val="20"/>
        </w:rPr>
        <w:t xml:space="preserve"> vůči zdravotním pojišťovnám a jejich vypořádání jsou výhradní záležitostí </w:t>
      </w:r>
      <w:r w:rsidR="00E7171E">
        <w:rPr>
          <w:rFonts w:ascii="Calibri" w:hAnsi="Calibri" w:cs="Calibri"/>
          <w:sz w:val="20"/>
        </w:rPr>
        <w:t>Odběratele</w:t>
      </w:r>
    </w:p>
    <w:p w14:paraId="6C63AE64" w14:textId="77777777" w:rsidR="000722A6" w:rsidRPr="008A35FB" w:rsidRDefault="000722A6" w:rsidP="00E7171E">
      <w:pPr>
        <w:pStyle w:val="Zkladntext2"/>
        <w:ind w:left="284" w:hanging="284"/>
        <w:rPr>
          <w:rFonts w:ascii="Calibri" w:hAnsi="Calibri" w:cs="Calibri"/>
          <w:sz w:val="20"/>
        </w:rPr>
      </w:pPr>
    </w:p>
    <w:p w14:paraId="1E5C495E" w14:textId="199F3A8F" w:rsidR="000722A6" w:rsidRPr="00E7171E" w:rsidRDefault="000722A6" w:rsidP="001B0625">
      <w:pPr>
        <w:pStyle w:val="Zkladntext2"/>
        <w:numPr>
          <w:ilvl w:val="0"/>
          <w:numId w:val="5"/>
        </w:numPr>
        <w:tabs>
          <w:tab w:val="clear" w:pos="1065"/>
        </w:tabs>
        <w:ind w:left="284" w:hanging="284"/>
        <w:rPr>
          <w:rFonts w:ascii="Calibri" w:hAnsi="Calibri" w:cs="Calibri"/>
          <w:sz w:val="20"/>
        </w:rPr>
      </w:pPr>
      <w:r w:rsidRPr="00E7171E">
        <w:rPr>
          <w:rFonts w:ascii="Calibri" w:hAnsi="Calibri" w:cs="Calibri"/>
          <w:sz w:val="20"/>
        </w:rPr>
        <w:t>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27394B" w:rsidRPr="00E7171E">
        <w:rPr>
          <w:rFonts w:ascii="Calibri" w:hAnsi="Calibri" w:cs="Calibri"/>
          <w:sz w:val="20"/>
        </w:rPr>
        <w:t>,</w:t>
      </w:r>
      <w:r w:rsidRPr="00E7171E">
        <w:rPr>
          <w:rFonts w:ascii="Calibri" w:hAnsi="Calibri" w:cs="Calibri"/>
          <w:sz w:val="20"/>
        </w:rPr>
        <w:t xml:space="preserve"> a to i zpětně, a od této smlouvy případně písemně odstoupit.</w:t>
      </w:r>
    </w:p>
    <w:p w14:paraId="5577560B" w14:textId="77777777" w:rsidR="000722A6" w:rsidRPr="008A35FB" w:rsidRDefault="000722A6" w:rsidP="000722A6">
      <w:pPr>
        <w:pStyle w:val="Zkladntext2"/>
        <w:jc w:val="center"/>
        <w:rPr>
          <w:rFonts w:ascii="Calibri" w:hAnsi="Calibri" w:cs="Calibri"/>
          <w:b/>
          <w:sz w:val="20"/>
        </w:rPr>
      </w:pPr>
    </w:p>
    <w:p w14:paraId="5F550EC5" w14:textId="4F67A4BA" w:rsidR="000722A6" w:rsidRPr="008A35FB" w:rsidRDefault="00BC5A65" w:rsidP="000722A6">
      <w:pPr>
        <w:pStyle w:val="Zkladntext2"/>
        <w:jc w:val="center"/>
        <w:rPr>
          <w:rFonts w:ascii="Calibri" w:hAnsi="Calibri" w:cs="Calibri"/>
          <w:b/>
          <w:sz w:val="20"/>
        </w:rPr>
      </w:pPr>
      <w:r>
        <w:rPr>
          <w:rFonts w:ascii="Calibri" w:hAnsi="Calibri" w:cs="Calibri"/>
          <w:b/>
          <w:sz w:val="20"/>
        </w:rPr>
        <w:t>V</w:t>
      </w:r>
      <w:r w:rsidR="000722A6" w:rsidRPr="008A35FB">
        <w:rPr>
          <w:rFonts w:ascii="Calibri" w:hAnsi="Calibri" w:cs="Calibri"/>
          <w:b/>
          <w:sz w:val="20"/>
        </w:rPr>
        <w:t>.</w:t>
      </w:r>
    </w:p>
    <w:p w14:paraId="5D249639" w14:textId="77777777"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Mlčenlivost</w:t>
      </w:r>
    </w:p>
    <w:p w14:paraId="5FA3FB45" w14:textId="77777777" w:rsidR="000722A6" w:rsidRPr="008A35FB" w:rsidRDefault="000722A6" w:rsidP="000722A6">
      <w:pPr>
        <w:pStyle w:val="Zkladntext2"/>
        <w:jc w:val="center"/>
        <w:rPr>
          <w:rFonts w:ascii="Calibri" w:hAnsi="Calibri" w:cs="Calibri"/>
          <w:b/>
          <w:sz w:val="20"/>
        </w:rPr>
      </w:pPr>
    </w:p>
    <w:p w14:paraId="30EB7BDB" w14:textId="3C056E10" w:rsidR="000722A6" w:rsidRPr="008A35FB" w:rsidRDefault="000722A6" w:rsidP="00E7171E">
      <w:pPr>
        <w:pStyle w:val="Zkladntext2"/>
        <w:numPr>
          <w:ilvl w:val="0"/>
          <w:numId w:val="7"/>
        </w:numPr>
        <w:tabs>
          <w:tab w:val="clear" w:pos="1065"/>
          <w:tab w:val="num" w:pos="360"/>
        </w:tabs>
        <w:ind w:left="284" w:hanging="284"/>
        <w:rPr>
          <w:rFonts w:ascii="Calibri" w:hAnsi="Calibri" w:cs="Calibri"/>
          <w:sz w:val="20"/>
        </w:rPr>
      </w:pPr>
      <w:r w:rsidRPr="008A35FB">
        <w:rPr>
          <w:rFonts w:ascii="Calibri" w:hAnsi="Calibri" w:cs="Calibri"/>
          <w:sz w:val="20"/>
        </w:rPr>
        <w:lastRenderedPageBreak/>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sidR="00BD7244" w:rsidRPr="008A35FB">
        <w:rPr>
          <w:rFonts w:ascii="Calibri" w:hAnsi="Calibri" w:cs="Calibri"/>
          <w:sz w:val="20"/>
        </w:rPr>
        <w:t>, ledaže tato Smlouva stanoví jinak</w:t>
      </w:r>
      <w:r w:rsidRPr="008A35FB">
        <w:rPr>
          <w:rFonts w:ascii="Calibri" w:hAnsi="Calibri" w:cs="Calibri"/>
          <w:sz w:val="20"/>
        </w:rPr>
        <w:t>.</w:t>
      </w:r>
    </w:p>
    <w:p w14:paraId="54FB48B7" w14:textId="77777777" w:rsidR="000722A6" w:rsidRPr="008A35FB" w:rsidRDefault="000722A6" w:rsidP="00E7171E">
      <w:pPr>
        <w:pStyle w:val="Zkladntext2"/>
        <w:tabs>
          <w:tab w:val="num" w:pos="360"/>
        </w:tabs>
        <w:ind w:left="284" w:hanging="284"/>
        <w:rPr>
          <w:rFonts w:ascii="Calibri" w:hAnsi="Calibri" w:cs="Calibri"/>
          <w:sz w:val="20"/>
        </w:rPr>
      </w:pPr>
    </w:p>
    <w:p w14:paraId="47216B3F" w14:textId="77777777" w:rsidR="000722A6" w:rsidRPr="008A35FB" w:rsidRDefault="000722A6" w:rsidP="00E7171E">
      <w:pPr>
        <w:pStyle w:val="Zkladntext2"/>
        <w:numPr>
          <w:ilvl w:val="0"/>
          <w:numId w:val="7"/>
        </w:numPr>
        <w:tabs>
          <w:tab w:val="clear" w:pos="1065"/>
          <w:tab w:val="num" w:pos="360"/>
        </w:tabs>
        <w:ind w:left="284" w:hanging="284"/>
        <w:rPr>
          <w:rFonts w:ascii="Calibri" w:hAnsi="Calibri" w:cs="Calibri"/>
          <w:sz w:val="20"/>
        </w:rPr>
      </w:pPr>
      <w:r w:rsidRPr="008A35FB">
        <w:rPr>
          <w:rFonts w:ascii="Calibri" w:hAnsi="Calibri" w:cs="Calibri"/>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8A35FB" w:rsidRDefault="000722A6" w:rsidP="00E7171E">
      <w:pPr>
        <w:pStyle w:val="Zkladntext2"/>
        <w:tabs>
          <w:tab w:val="num" w:pos="360"/>
        </w:tabs>
        <w:ind w:left="284" w:hanging="284"/>
        <w:rPr>
          <w:rFonts w:ascii="Calibri" w:hAnsi="Calibri" w:cs="Calibri"/>
          <w:sz w:val="20"/>
        </w:rPr>
      </w:pPr>
    </w:p>
    <w:p w14:paraId="1D6DBFBE" w14:textId="77777777" w:rsidR="000722A6" w:rsidRPr="008A35FB" w:rsidRDefault="000722A6" w:rsidP="00E7171E">
      <w:pPr>
        <w:pStyle w:val="Zkladntext2"/>
        <w:numPr>
          <w:ilvl w:val="0"/>
          <w:numId w:val="7"/>
        </w:numPr>
        <w:tabs>
          <w:tab w:val="clear" w:pos="1065"/>
          <w:tab w:val="num" w:pos="360"/>
        </w:tabs>
        <w:ind w:left="284" w:hanging="284"/>
        <w:rPr>
          <w:rFonts w:ascii="Calibri" w:hAnsi="Calibri" w:cs="Calibri"/>
          <w:sz w:val="20"/>
        </w:rPr>
      </w:pPr>
      <w:r w:rsidRPr="008A35FB">
        <w:rPr>
          <w:rFonts w:ascii="Calibri" w:hAnsi="Calibri" w:cs="Calibri"/>
          <w:sz w:val="20"/>
        </w:rPr>
        <w:t>Povinnost mlčenlivosti se nevztahuje na informace, které:</w:t>
      </w:r>
    </w:p>
    <w:p w14:paraId="16619AE4" w14:textId="77777777" w:rsidR="000722A6" w:rsidRPr="008A35FB" w:rsidRDefault="000722A6" w:rsidP="00122EFC">
      <w:pPr>
        <w:pStyle w:val="Zkladntext2"/>
        <w:numPr>
          <w:ilvl w:val="1"/>
          <w:numId w:val="4"/>
        </w:numPr>
        <w:tabs>
          <w:tab w:val="clear" w:pos="1440"/>
          <w:tab w:val="num" w:pos="1276"/>
        </w:tabs>
        <w:ind w:left="709"/>
        <w:rPr>
          <w:rFonts w:ascii="Calibri" w:hAnsi="Calibri" w:cs="Calibri"/>
          <w:sz w:val="20"/>
        </w:rPr>
      </w:pPr>
      <w:r w:rsidRPr="008A35FB">
        <w:rPr>
          <w:rFonts w:ascii="Calibri" w:hAnsi="Calibri" w:cs="Calibri"/>
          <w:sz w:val="20"/>
        </w:rPr>
        <w:t>jsou veřejně známé,</w:t>
      </w:r>
    </w:p>
    <w:p w14:paraId="397FDF84" w14:textId="77777777" w:rsidR="000722A6" w:rsidRPr="008A35FB" w:rsidRDefault="000722A6" w:rsidP="00122EFC">
      <w:pPr>
        <w:pStyle w:val="Zkladntext2"/>
        <w:numPr>
          <w:ilvl w:val="1"/>
          <w:numId w:val="4"/>
        </w:numPr>
        <w:tabs>
          <w:tab w:val="clear" w:pos="1440"/>
          <w:tab w:val="num" w:pos="1276"/>
        </w:tabs>
        <w:ind w:left="709"/>
        <w:rPr>
          <w:rFonts w:ascii="Calibri" w:hAnsi="Calibri" w:cs="Calibri"/>
          <w:sz w:val="20"/>
        </w:rPr>
      </w:pPr>
      <w:r w:rsidRPr="008A35FB">
        <w:rPr>
          <w:rFonts w:ascii="Calibri" w:hAnsi="Calibri" w:cs="Calibri"/>
          <w:sz w:val="20"/>
        </w:rPr>
        <w:t xml:space="preserve">nebo se stanou veřejně známými </w:t>
      </w:r>
      <w:proofErr w:type="gramStart"/>
      <w:r w:rsidRPr="008A35FB">
        <w:rPr>
          <w:rFonts w:ascii="Calibri" w:hAnsi="Calibri" w:cs="Calibri"/>
          <w:sz w:val="20"/>
        </w:rPr>
        <w:t>jinak,</w:t>
      </w:r>
      <w:proofErr w:type="gramEnd"/>
      <w:r w:rsidRPr="008A35FB">
        <w:rPr>
          <w:rFonts w:ascii="Calibri" w:hAnsi="Calibri" w:cs="Calibri"/>
          <w:sz w:val="20"/>
        </w:rPr>
        <w:t xml:space="preserve"> než porušením ustanovení této smlouvy, přičemž současně,</w:t>
      </w:r>
    </w:p>
    <w:p w14:paraId="79AE97C0" w14:textId="7B23EFCC" w:rsidR="000722A6" w:rsidRPr="008A35FB" w:rsidRDefault="000722A6" w:rsidP="00122EFC">
      <w:pPr>
        <w:pStyle w:val="Zkladntext2"/>
        <w:numPr>
          <w:ilvl w:val="1"/>
          <w:numId w:val="4"/>
        </w:numPr>
        <w:tabs>
          <w:tab w:val="clear" w:pos="1440"/>
          <w:tab w:val="num" w:pos="1276"/>
        </w:tabs>
        <w:ind w:left="709"/>
        <w:rPr>
          <w:rFonts w:ascii="Calibri" w:hAnsi="Calibri" w:cs="Calibri"/>
          <w:sz w:val="20"/>
        </w:rPr>
      </w:pPr>
      <w:r w:rsidRPr="008A35FB">
        <w:rPr>
          <w:rFonts w:ascii="Calibri" w:hAnsi="Calibri" w:cs="Calibri"/>
          <w:sz w:val="20"/>
        </w:rPr>
        <w:t xml:space="preserve">jsou oprávněně v dispozici druhé smluvní strany před jejich poskytnutím této smluvní straně, </w:t>
      </w:r>
    </w:p>
    <w:p w14:paraId="5D31A1EE" w14:textId="3E82C909" w:rsidR="000965C8" w:rsidRPr="000965C8" w:rsidRDefault="000722A6" w:rsidP="00122EFC">
      <w:pPr>
        <w:pStyle w:val="Zkladntext2"/>
        <w:numPr>
          <w:ilvl w:val="1"/>
          <w:numId w:val="4"/>
        </w:numPr>
        <w:tabs>
          <w:tab w:val="clear" w:pos="1440"/>
          <w:tab w:val="num" w:pos="1276"/>
        </w:tabs>
        <w:ind w:left="709"/>
        <w:rPr>
          <w:rFonts w:ascii="Calibri" w:hAnsi="Calibri" w:cs="Calibri"/>
          <w:b/>
          <w:sz w:val="20"/>
        </w:rPr>
      </w:pPr>
      <w:r w:rsidRPr="008A35FB">
        <w:rPr>
          <w:rFonts w:ascii="Calibri" w:hAnsi="Calibri" w:cs="Calibri"/>
          <w:sz w:val="20"/>
        </w:rPr>
        <w:t>smluvní strana je získá od třetí osoby, která není vázána povinností mlčenlivosti</w:t>
      </w:r>
      <w:r w:rsidR="000965C8">
        <w:rPr>
          <w:rFonts w:ascii="Calibri" w:hAnsi="Calibri" w:cs="Calibri"/>
          <w:sz w:val="20"/>
        </w:rPr>
        <w:t>,</w:t>
      </w:r>
      <w:r w:rsidR="000965C8" w:rsidRPr="000965C8">
        <w:rPr>
          <w:rFonts w:ascii="Calibri" w:hAnsi="Calibri" w:cs="Calibri"/>
          <w:sz w:val="20"/>
        </w:rPr>
        <w:t xml:space="preserve"> </w:t>
      </w:r>
      <w:r w:rsidR="000965C8" w:rsidRPr="008A35FB">
        <w:rPr>
          <w:rFonts w:ascii="Calibri" w:hAnsi="Calibri" w:cs="Calibri"/>
          <w:sz w:val="20"/>
        </w:rPr>
        <w:t>nebo</w:t>
      </w:r>
    </w:p>
    <w:p w14:paraId="2B9ED427" w14:textId="77777777" w:rsidR="00137A32" w:rsidRDefault="00137A32" w:rsidP="00614B9D">
      <w:pPr>
        <w:pStyle w:val="Zkladntext2"/>
        <w:ind w:left="349"/>
        <w:rPr>
          <w:rFonts w:ascii="Calibri" w:hAnsi="Calibri" w:cs="Calibri"/>
          <w:sz w:val="20"/>
        </w:rPr>
      </w:pPr>
    </w:p>
    <w:p w14:paraId="3A00A7EC" w14:textId="6DE5D7F0" w:rsidR="000722A6" w:rsidRPr="008A35FB" w:rsidRDefault="00137A32" w:rsidP="00614B9D">
      <w:pPr>
        <w:pStyle w:val="Zkladntext2"/>
        <w:ind w:left="349"/>
        <w:rPr>
          <w:rFonts w:ascii="Calibri" w:hAnsi="Calibri" w:cs="Calibri"/>
          <w:b/>
          <w:sz w:val="20"/>
        </w:rPr>
      </w:pPr>
      <w:r>
        <w:rPr>
          <w:rFonts w:ascii="Calibri" w:hAnsi="Calibri" w:cs="Calibri"/>
          <w:sz w:val="20"/>
        </w:rPr>
        <w:t>Strany dále sjednávají, že p</w:t>
      </w:r>
      <w:r w:rsidR="00614B9D">
        <w:rPr>
          <w:rFonts w:ascii="Calibri" w:hAnsi="Calibri" w:cs="Calibri"/>
          <w:sz w:val="20"/>
        </w:rPr>
        <w:t xml:space="preserve">ovinnost mlčenlivosti </w:t>
      </w:r>
      <w:r>
        <w:rPr>
          <w:rFonts w:ascii="Calibri" w:hAnsi="Calibri" w:cs="Calibri"/>
          <w:sz w:val="20"/>
        </w:rPr>
        <w:t xml:space="preserve">nebude porušena tím, že Odběratel sdělí informaci o výši Bonusu, který </w:t>
      </w:r>
      <w:r w:rsidR="000965C8">
        <w:rPr>
          <w:rFonts w:ascii="Calibri" w:hAnsi="Calibri" w:cs="Calibri"/>
          <w:sz w:val="20"/>
        </w:rPr>
        <w:t xml:space="preserve">Odběratel </w:t>
      </w:r>
      <w:r>
        <w:rPr>
          <w:rFonts w:ascii="Calibri" w:hAnsi="Calibri" w:cs="Calibri"/>
          <w:sz w:val="20"/>
        </w:rPr>
        <w:t xml:space="preserve">podle této Smlouvy obdrží, svému zřizovateli, v rozsahu, ve kterém je Odběratel </w:t>
      </w:r>
      <w:r w:rsidR="000965C8">
        <w:rPr>
          <w:rFonts w:ascii="Calibri" w:hAnsi="Calibri" w:cs="Calibri"/>
          <w:sz w:val="20"/>
        </w:rPr>
        <w:t>povinen</w:t>
      </w:r>
      <w:r>
        <w:rPr>
          <w:rFonts w:ascii="Calibri" w:hAnsi="Calibri" w:cs="Calibri"/>
          <w:sz w:val="20"/>
        </w:rPr>
        <w:t xml:space="preserve"> informaci o výši Bonusu poskytnout svému zřizovateli</w:t>
      </w:r>
      <w:r w:rsidR="000965C8">
        <w:rPr>
          <w:rFonts w:ascii="Calibri" w:hAnsi="Calibri" w:cs="Calibri"/>
          <w:sz w:val="20"/>
        </w:rPr>
        <w:t xml:space="preserve"> v souladu s příkazem Ministra zdravotnictví č. 13/2018 (č.j. MZDR16781/2018) </w:t>
      </w:r>
      <w:r w:rsidR="00614B9D">
        <w:rPr>
          <w:rFonts w:ascii="Calibri" w:hAnsi="Calibri" w:cs="Calibri"/>
          <w:sz w:val="20"/>
        </w:rPr>
        <w:t>a navazujícími pokyny zřizovatele, obsaženými zejména v dopise Ministra zdravotnictví ze dne 3. září 2018</w:t>
      </w:r>
      <w:r>
        <w:rPr>
          <w:rFonts w:ascii="Calibri" w:hAnsi="Calibri" w:cs="Calibri"/>
          <w:sz w:val="20"/>
        </w:rPr>
        <w:t>, č.j. MZDR 25960/2018</w:t>
      </w:r>
      <w:r w:rsidR="000722A6" w:rsidRPr="008A35FB">
        <w:rPr>
          <w:rFonts w:ascii="Calibri" w:hAnsi="Calibri" w:cs="Calibri"/>
          <w:sz w:val="20"/>
        </w:rPr>
        <w:t>.</w:t>
      </w:r>
    </w:p>
    <w:p w14:paraId="4636D649" w14:textId="77777777" w:rsidR="000722A6" w:rsidRPr="008A35FB" w:rsidRDefault="000722A6" w:rsidP="000722A6">
      <w:pPr>
        <w:pStyle w:val="Zkladntext2"/>
        <w:ind w:left="1080"/>
        <w:rPr>
          <w:rFonts w:ascii="Calibri" w:hAnsi="Calibri" w:cs="Calibri"/>
          <w:b/>
          <w:sz w:val="20"/>
        </w:rPr>
      </w:pPr>
    </w:p>
    <w:p w14:paraId="0D64BFA7" w14:textId="6D193172" w:rsidR="00BC5A65" w:rsidRDefault="00BC5A65" w:rsidP="00BC5A65">
      <w:pPr>
        <w:pStyle w:val="Zkladntext2"/>
        <w:numPr>
          <w:ilvl w:val="0"/>
          <w:numId w:val="14"/>
        </w:numPr>
        <w:ind w:left="284"/>
        <w:rPr>
          <w:rFonts w:ascii="Calibri" w:hAnsi="Calibri" w:cs="Calibri"/>
          <w:sz w:val="20"/>
        </w:rPr>
      </w:pPr>
      <w:r w:rsidRPr="00BC5A65">
        <w:rPr>
          <w:rFonts w:ascii="Calibri" w:hAnsi="Calibri" w:cs="Calibri"/>
          <w:sz w:val="20"/>
        </w:rPr>
        <w:t>Smluvní strany jsou dále povinny poskytovat informace v rozsahu a způsobem, který vyžadují obecně závazné právní předpisy nebo na základě vykonatelných rozhodnutí soudů či správních orgánů, pokud není v této smlouvě stanoveno jinak. 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registru smluv bude povinné tuto smlouvu publikovat, se strany dohodly následujícím způsobem:</w:t>
      </w:r>
    </w:p>
    <w:p w14:paraId="7A8AE310" w14:textId="77777777" w:rsidR="00BC5A65" w:rsidRDefault="00BC5A65" w:rsidP="00BC5A65">
      <w:pPr>
        <w:pStyle w:val="Zkladntext2"/>
        <w:ind w:left="284"/>
        <w:rPr>
          <w:rFonts w:ascii="Calibri" w:hAnsi="Calibri" w:cs="Calibri"/>
          <w:sz w:val="20"/>
        </w:rPr>
      </w:pPr>
    </w:p>
    <w:p w14:paraId="0060F98B" w14:textId="77777777" w:rsidR="00BC5A65" w:rsidRDefault="00BC5A65" w:rsidP="00122EFC">
      <w:pPr>
        <w:pStyle w:val="Zkladntext2"/>
        <w:numPr>
          <w:ilvl w:val="1"/>
          <w:numId w:val="14"/>
        </w:numPr>
        <w:ind w:left="709"/>
        <w:rPr>
          <w:rFonts w:ascii="Calibri" w:hAnsi="Calibri" w:cs="Calibri"/>
          <w:sz w:val="20"/>
        </w:rPr>
      </w:pPr>
      <w:r w:rsidRPr="00BC5A65">
        <w:rPr>
          <w:rFonts w:ascii="Calibri" w:hAnsi="Calibri" w:cs="Calibri"/>
          <w:sz w:val="20"/>
        </w:rPr>
        <w:t xml:space="preserve">Strany pokládají informace obsažené v jednotlivých Přílohách této smlouvy za obchodní tajemství každé jednotlivé strany, a to nejméně v rozsahu: definice Výrobků, stanovení obratu, který má být dosažen pro splnění podmínek pro </w:t>
      </w:r>
      <w:r>
        <w:rPr>
          <w:rFonts w:ascii="Calibri" w:hAnsi="Calibri" w:cs="Calibri"/>
          <w:sz w:val="20"/>
        </w:rPr>
        <w:t>Bonus</w:t>
      </w:r>
      <w:r w:rsidRPr="00BC5A65">
        <w:rPr>
          <w:rFonts w:ascii="Calibri" w:hAnsi="Calibri" w:cs="Calibri"/>
          <w:sz w:val="20"/>
        </w:rPr>
        <w:t xml:space="preserve"> podle této smlouvy, výši </w:t>
      </w:r>
      <w:r>
        <w:rPr>
          <w:rFonts w:ascii="Calibri" w:hAnsi="Calibri" w:cs="Calibri"/>
          <w:sz w:val="20"/>
        </w:rPr>
        <w:t>Bonusu</w:t>
      </w:r>
      <w:r w:rsidRPr="00BC5A65">
        <w:rPr>
          <w:rFonts w:ascii="Calibri" w:hAnsi="Calibri" w:cs="Calibri"/>
          <w:sz w:val="20"/>
        </w:rPr>
        <w:t>,</w:t>
      </w:r>
      <w:r>
        <w:rPr>
          <w:rFonts w:ascii="Calibri" w:hAnsi="Calibri" w:cs="Calibri"/>
          <w:sz w:val="20"/>
        </w:rPr>
        <w:t xml:space="preserve"> a </w:t>
      </w:r>
      <w:r w:rsidRPr="00BC5A65">
        <w:rPr>
          <w:rFonts w:ascii="Calibri" w:hAnsi="Calibri" w:cs="Calibri"/>
          <w:sz w:val="20"/>
        </w:rPr>
        <w:t xml:space="preserve">výši skutečně dosaženého </w:t>
      </w:r>
      <w:r>
        <w:rPr>
          <w:rFonts w:ascii="Calibri" w:hAnsi="Calibri" w:cs="Calibri"/>
          <w:sz w:val="20"/>
        </w:rPr>
        <w:t>Bonusu</w:t>
      </w:r>
      <w:r w:rsidRPr="00BC5A65">
        <w:rPr>
          <w:rFonts w:ascii="Calibri" w:hAnsi="Calibri" w:cs="Calibri"/>
          <w:sz w:val="20"/>
        </w:rPr>
        <w:t xml:space="preserve">, pokud na něj </w:t>
      </w:r>
      <w:r>
        <w:rPr>
          <w:rFonts w:ascii="Calibri" w:hAnsi="Calibri" w:cs="Calibri"/>
          <w:sz w:val="20"/>
        </w:rPr>
        <w:t xml:space="preserve">Odběrateli </w:t>
      </w:r>
      <w:r w:rsidRPr="00BC5A65">
        <w:rPr>
          <w:rFonts w:ascii="Calibri" w:hAnsi="Calibri" w:cs="Calibri"/>
          <w:sz w:val="20"/>
        </w:rPr>
        <w:t xml:space="preserve">vznikne v souladu s touto smlouvou nárok; </w:t>
      </w:r>
    </w:p>
    <w:p w14:paraId="099CEE4B" w14:textId="29B6FB77" w:rsidR="00BC5A65" w:rsidRDefault="00BC5A65" w:rsidP="00122EFC">
      <w:pPr>
        <w:pStyle w:val="Zkladntext2"/>
        <w:numPr>
          <w:ilvl w:val="1"/>
          <w:numId w:val="14"/>
        </w:numPr>
        <w:ind w:left="709"/>
        <w:rPr>
          <w:rFonts w:ascii="Calibri" w:hAnsi="Calibri" w:cs="Calibri"/>
          <w:sz w:val="20"/>
        </w:rPr>
      </w:pPr>
      <w:r w:rsidRPr="00BC5A65">
        <w:rPr>
          <w:rFonts w:ascii="Calibri" w:hAnsi="Calibri" w:cs="Calibri"/>
          <w:sz w:val="20"/>
        </w:rPr>
        <w:t>Strany souhlasí, že v souladu s ustanovením § 5 odst. 2 zákona o registru smluv zašle správci registru smluv</w:t>
      </w:r>
      <w:r w:rsidR="00601267">
        <w:rPr>
          <w:rFonts w:ascii="Calibri" w:hAnsi="Calibri" w:cs="Calibri"/>
          <w:sz w:val="20"/>
        </w:rPr>
        <w:t xml:space="preserve"> odběratel</w:t>
      </w:r>
      <w:r w:rsidRPr="00BC5A65">
        <w:rPr>
          <w:rFonts w:ascii="Calibri" w:hAnsi="Calibri" w:cs="Calibri"/>
          <w:sz w:val="20"/>
        </w:rPr>
        <w:t xml:space="preserve"> elektronický obraz této smlouvy a metadata vyžadovaná zákonem o registru smluv, a to až poté, co (i) v elektronickém obrazu této smlouvy znečitelní data uvedená v písm. a) v souladu s ustanovením § 5 odst. 8 zákona o registru smluv a příslušná metadata označí jako metadata vyloučená z uveřejnění podle ustanovení § 5 odst. 5 a 6 zákona o registru smluv; a (</w:t>
      </w:r>
      <w:proofErr w:type="spellStart"/>
      <w:r w:rsidRPr="00BC5A65">
        <w:rPr>
          <w:rFonts w:ascii="Calibri" w:hAnsi="Calibri" w:cs="Calibri"/>
          <w:sz w:val="20"/>
        </w:rPr>
        <w:t>ii</w:t>
      </w:r>
      <w:proofErr w:type="spellEnd"/>
      <w:r w:rsidRPr="00BC5A65">
        <w:rPr>
          <w:rFonts w:ascii="Calibri" w:hAnsi="Calibri" w:cs="Calibri"/>
          <w:sz w:val="20"/>
        </w:rPr>
        <w:t xml:space="preserve">) </w:t>
      </w:r>
      <w:r>
        <w:rPr>
          <w:rFonts w:ascii="Calibri" w:hAnsi="Calibri" w:cs="Calibri"/>
          <w:sz w:val="20"/>
        </w:rPr>
        <w:t>druhá strana</w:t>
      </w:r>
      <w:r w:rsidRPr="00BC5A65">
        <w:rPr>
          <w:rFonts w:ascii="Calibri" w:hAnsi="Calibri" w:cs="Calibri"/>
          <w:sz w:val="20"/>
        </w:rPr>
        <w:t xml:space="preserve"> bez zbytečného odkladu písemně předem odsouhlasí text a formát dat určených k publikaci v registru smlu</w:t>
      </w:r>
      <w:r w:rsidR="002C03AB">
        <w:rPr>
          <w:rFonts w:ascii="Calibri" w:hAnsi="Calibri" w:cs="Calibri"/>
          <w:sz w:val="20"/>
        </w:rPr>
        <w:t>v a</w:t>
      </w:r>
      <w:r>
        <w:rPr>
          <w:rFonts w:ascii="Calibri" w:hAnsi="Calibri" w:cs="Calibri"/>
          <w:sz w:val="20"/>
        </w:rPr>
        <w:t xml:space="preserve"> </w:t>
      </w:r>
      <w:r w:rsidRPr="00BC5A65">
        <w:rPr>
          <w:rFonts w:ascii="Calibri" w:hAnsi="Calibri" w:cs="Calibri"/>
          <w:sz w:val="20"/>
        </w:rPr>
        <w:t xml:space="preserve">současně uvede v metadatech záznamu v registru smluv identifikaci datové schránky </w:t>
      </w:r>
      <w:r>
        <w:rPr>
          <w:rFonts w:ascii="Calibri" w:hAnsi="Calibri" w:cs="Calibri"/>
          <w:sz w:val="20"/>
        </w:rPr>
        <w:t>druhé strany</w:t>
      </w:r>
      <w:r w:rsidRPr="00BC5A65">
        <w:rPr>
          <w:rFonts w:ascii="Calibri" w:hAnsi="Calibri" w:cs="Calibri"/>
          <w:sz w:val="20"/>
        </w:rPr>
        <w:t xml:space="preserve">. </w:t>
      </w:r>
    </w:p>
    <w:p w14:paraId="6E22BB77" w14:textId="6505B9E1" w:rsidR="00BC5A65" w:rsidRDefault="00BC5A65" w:rsidP="00122EFC">
      <w:pPr>
        <w:pStyle w:val="Zkladntext2"/>
        <w:numPr>
          <w:ilvl w:val="1"/>
          <w:numId w:val="14"/>
        </w:numPr>
        <w:ind w:left="709"/>
        <w:rPr>
          <w:rFonts w:ascii="Calibri" w:hAnsi="Calibri" w:cs="Calibri"/>
          <w:sz w:val="20"/>
        </w:rPr>
      </w:pPr>
      <w:r w:rsidRPr="00BC5A65">
        <w:rPr>
          <w:rFonts w:ascii="Calibri" w:hAnsi="Calibri" w:cs="Calibri"/>
          <w:sz w:val="20"/>
        </w:rPr>
        <w:t xml:space="preserve">splní povinnost uvedenou v písm. b) </w:t>
      </w:r>
      <w:r w:rsidR="002C03AB">
        <w:rPr>
          <w:rFonts w:ascii="Calibri" w:hAnsi="Calibri" w:cs="Calibri"/>
          <w:sz w:val="20"/>
        </w:rPr>
        <w:t>v zákonem stanovené lhůtě</w:t>
      </w:r>
      <w:r w:rsidRPr="00BC5A65">
        <w:rPr>
          <w:rFonts w:ascii="Calibri" w:hAnsi="Calibri" w:cs="Calibri"/>
          <w:sz w:val="20"/>
        </w:rPr>
        <w:t xml:space="preserve"> </w:t>
      </w:r>
    </w:p>
    <w:p w14:paraId="402D9D50" w14:textId="77777777" w:rsidR="00BC5A65" w:rsidRDefault="00BC5A65" w:rsidP="00122EFC">
      <w:pPr>
        <w:pStyle w:val="Zkladntext2"/>
        <w:numPr>
          <w:ilvl w:val="1"/>
          <w:numId w:val="14"/>
        </w:numPr>
        <w:ind w:left="709"/>
        <w:rPr>
          <w:rFonts w:ascii="Calibri" w:hAnsi="Calibri" w:cs="Calibri"/>
          <w:sz w:val="20"/>
        </w:rPr>
      </w:pPr>
      <w:r w:rsidRPr="00BC5A65">
        <w:rPr>
          <w:rFonts w:ascii="Calibri" w:hAnsi="Calibri" w:cs="Calibri"/>
          <w:sz w:val="20"/>
        </w:rPr>
        <w:t>V případě nesplnění povinnosti podle písm. b) nebo c) ve lhůtách tam stanovených je oprávněna předat elektronický obraz smlouvy a metadata po znečitelnění a označení metadat jako vyloučených z uveřejnění podle písm. b) každá strana tak, aby smlouva byla poskytnuta správci registru smluv ve lhůtě uvedené v § 5 odst. 2 zákona o registru smluv.</w:t>
      </w:r>
    </w:p>
    <w:p w14:paraId="2B842EF7" w14:textId="77777777" w:rsidR="00BC5A65" w:rsidRDefault="00BC5A65" w:rsidP="00122EFC">
      <w:pPr>
        <w:pStyle w:val="Zkladntext2"/>
        <w:numPr>
          <w:ilvl w:val="1"/>
          <w:numId w:val="14"/>
        </w:numPr>
        <w:ind w:left="709"/>
        <w:rPr>
          <w:rFonts w:ascii="Calibri" w:hAnsi="Calibri" w:cs="Calibri"/>
          <w:sz w:val="20"/>
        </w:rPr>
      </w:pPr>
      <w:r w:rsidRPr="00BC5A65">
        <w:rPr>
          <w:rFonts w:ascii="Calibri" w:hAnsi="Calibri" w:cs="Calibri"/>
          <w:sz w:val="20"/>
        </w:rPr>
        <w:t xml:space="preserve">Strany souhlasí, že </w:t>
      </w:r>
      <w:r>
        <w:rPr>
          <w:rFonts w:ascii="Calibri" w:hAnsi="Calibri" w:cs="Calibri"/>
          <w:sz w:val="20"/>
        </w:rPr>
        <w:t>Odběratel</w:t>
      </w:r>
      <w:r w:rsidRPr="00BC5A65">
        <w:rPr>
          <w:rFonts w:ascii="Calibri" w:hAnsi="Calibri" w:cs="Calibri"/>
          <w:sz w:val="20"/>
        </w:rPr>
        <w:t xml:space="preserve"> je oprávněn publikovat v registru smluv, stejně jako zpřístupnit podle zákona č. 106/1999 Sb., o svobodném přístupu k informacím, ve znění pozdějších předpisů, a pouze v případě, že bude předchozí postup podle odst. 4 a 5 tohoto článku této smlouvy považován pravomocným rozhodnutím příslušného soudu za nedostatečný, výhradně agregovanou výši bonusu za kalendářní rok, který </w:t>
      </w:r>
      <w:r>
        <w:rPr>
          <w:rFonts w:ascii="Calibri" w:hAnsi="Calibri" w:cs="Calibri"/>
          <w:sz w:val="20"/>
        </w:rPr>
        <w:t>Odběratel</w:t>
      </w:r>
      <w:r w:rsidRPr="00BC5A65">
        <w:rPr>
          <w:rFonts w:ascii="Calibri" w:hAnsi="Calibri" w:cs="Calibri"/>
          <w:sz w:val="20"/>
        </w:rPr>
        <w:t xml:space="preserve"> obdrží na základě všech smluv o finančním obratovém bonusu uzavřených mezi stranami, bez jeho další specifikace. Jedině v případě, že by ani publikace v registru nebo zpřístupnění podle zákona č. 106/1999 Sb., takové agregované výše bonusu za kalendářní rok nebyla v souladu s pravomocným soudním rozhodnutím, může </w:t>
      </w:r>
      <w:r>
        <w:rPr>
          <w:rFonts w:ascii="Calibri" w:hAnsi="Calibri" w:cs="Calibri"/>
          <w:sz w:val="20"/>
        </w:rPr>
        <w:t>Odběratel</w:t>
      </w:r>
      <w:r w:rsidRPr="00BC5A65">
        <w:rPr>
          <w:rFonts w:ascii="Calibri" w:hAnsi="Calibri" w:cs="Calibri"/>
          <w:sz w:val="20"/>
        </w:rPr>
        <w:t xml:space="preserve"> přistoupit k publikaci této smlouvy v registru či zpřístupnění této smlouvy podle zákona č. 106/1999 Sb., ve znění pozdějších předpisů, v souladu s takovým soudním rozhodnutím. O každém takovém zpřístupnění bude </w:t>
      </w:r>
      <w:r>
        <w:rPr>
          <w:rFonts w:ascii="Calibri" w:hAnsi="Calibri" w:cs="Calibri"/>
          <w:sz w:val="20"/>
        </w:rPr>
        <w:t>Odběratel</w:t>
      </w:r>
      <w:r w:rsidRPr="00BC5A65">
        <w:rPr>
          <w:rFonts w:ascii="Calibri" w:hAnsi="Calibri" w:cs="Calibri"/>
          <w:sz w:val="20"/>
        </w:rPr>
        <w:t xml:space="preserve"> informovat </w:t>
      </w:r>
      <w:r>
        <w:rPr>
          <w:rFonts w:ascii="Calibri" w:hAnsi="Calibri" w:cs="Calibri"/>
          <w:sz w:val="20"/>
        </w:rPr>
        <w:t xml:space="preserve">Poskytovatele písemně a předem. </w:t>
      </w:r>
      <w:r w:rsidRPr="00BC5A65">
        <w:rPr>
          <w:rFonts w:ascii="Calibri" w:hAnsi="Calibri" w:cs="Calibri"/>
          <w:sz w:val="20"/>
        </w:rPr>
        <w:t xml:space="preserve"> </w:t>
      </w:r>
    </w:p>
    <w:p w14:paraId="4AD15913" w14:textId="67185510" w:rsidR="00DD72C0" w:rsidRPr="00BC5A65" w:rsidRDefault="00BC5A65" w:rsidP="00122EFC">
      <w:pPr>
        <w:pStyle w:val="Zkladntext2"/>
        <w:numPr>
          <w:ilvl w:val="1"/>
          <w:numId w:val="14"/>
        </w:numPr>
        <w:ind w:left="709"/>
        <w:rPr>
          <w:rFonts w:ascii="Calibri" w:hAnsi="Calibri" w:cs="Calibri"/>
          <w:sz w:val="20"/>
        </w:rPr>
      </w:pPr>
      <w:r w:rsidRPr="00BC5A65">
        <w:rPr>
          <w:rFonts w:ascii="Calibri" w:hAnsi="Calibri" w:cs="Calibri"/>
          <w:sz w:val="20"/>
        </w:rPr>
        <w:t xml:space="preserve">V případě, že kterákoliv strana poruší jakoukoliv povinnost uloženou v tomto odstavci, je kterákoli strana oprávněna od této smlouvy odstoupit, a to písemným oznámením doručeným straně, která povinnost podle tohoto ustanovení porušila. Doručením takového oznámení je tato smlouva ukončena od počátku, </w:t>
      </w:r>
      <w:r w:rsidRPr="00BC5A65">
        <w:rPr>
          <w:rFonts w:ascii="Calibri" w:hAnsi="Calibri" w:cs="Calibri"/>
          <w:sz w:val="20"/>
        </w:rPr>
        <w:lastRenderedPageBreak/>
        <w:t>a smluvní strany jsou povinny vypořádat svá vzájemná práva a povinnosti ve lhůtě 15 dní od doručení takového oznámení.</w:t>
      </w:r>
      <w:r w:rsidR="000722A6" w:rsidRPr="00BC5A65">
        <w:rPr>
          <w:rFonts w:ascii="Calibri" w:hAnsi="Calibri" w:cs="Calibri"/>
          <w:sz w:val="20"/>
        </w:rPr>
        <w:t xml:space="preserve"> </w:t>
      </w:r>
    </w:p>
    <w:p w14:paraId="00DA8FD6" w14:textId="56275533" w:rsidR="002D3E22" w:rsidRDefault="002D3E22" w:rsidP="002F3450">
      <w:pPr>
        <w:pStyle w:val="Zkladntext2"/>
        <w:ind w:left="1065"/>
        <w:rPr>
          <w:rFonts w:ascii="Calibri" w:hAnsi="Calibri" w:cs="Calibri"/>
          <w:sz w:val="20"/>
        </w:rPr>
      </w:pPr>
    </w:p>
    <w:p w14:paraId="3DFC795E" w14:textId="77777777" w:rsidR="00BC5A65" w:rsidRPr="008A35FB" w:rsidRDefault="00BC5A65" w:rsidP="002F3450">
      <w:pPr>
        <w:pStyle w:val="Zkladntext2"/>
        <w:ind w:left="1065"/>
        <w:rPr>
          <w:rFonts w:ascii="Calibri" w:hAnsi="Calibri" w:cs="Calibri"/>
          <w:sz w:val="20"/>
        </w:rPr>
      </w:pPr>
    </w:p>
    <w:p w14:paraId="5C531407" w14:textId="56E8A190"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VI.</w:t>
      </w:r>
    </w:p>
    <w:p w14:paraId="7A34407C" w14:textId="77777777" w:rsidR="000722A6" w:rsidRPr="008A35FB" w:rsidRDefault="000722A6" w:rsidP="000722A6">
      <w:pPr>
        <w:pStyle w:val="Zkladntext2"/>
        <w:jc w:val="center"/>
        <w:rPr>
          <w:rFonts w:ascii="Calibri" w:hAnsi="Calibri" w:cs="Calibri"/>
          <w:b/>
          <w:sz w:val="20"/>
        </w:rPr>
      </w:pPr>
      <w:r w:rsidRPr="008A35FB">
        <w:rPr>
          <w:rFonts w:ascii="Calibri" w:hAnsi="Calibri" w:cs="Calibri"/>
          <w:b/>
          <w:sz w:val="20"/>
        </w:rPr>
        <w:t>Všeobecná ustanovení</w:t>
      </w:r>
    </w:p>
    <w:p w14:paraId="419ABD1F" w14:textId="77777777" w:rsidR="000722A6" w:rsidRPr="008A35FB" w:rsidRDefault="000722A6" w:rsidP="000722A6">
      <w:pPr>
        <w:pStyle w:val="Zkladntext2"/>
        <w:jc w:val="center"/>
        <w:rPr>
          <w:rFonts w:ascii="Calibri" w:hAnsi="Calibri" w:cs="Calibri"/>
          <w:b/>
          <w:sz w:val="20"/>
        </w:rPr>
      </w:pPr>
    </w:p>
    <w:p w14:paraId="685633A3" w14:textId="77777777" w:rsidR="000722A6" w:rsidRPr="008A35FB" w:rsidRDefault="000722A6" w:rsidP="00BC5A65">
      <w:pPr>
        <w:pStyle w:val="Zkladntext2"/>
        <w:numPr>
          <w:ilvl w:val="0"/>
          <w:numId w:val="2"/>
        </w:numPr>
        <w:tabs>
          <w:tab w:val="clear" w:pos="1065"/>
        </w:tabs>
        <w:ind w:left="284" w:hanging="284"/>
        <w:rPr>
          <w:rFonts w:ascii="Calibri" w:hAnsi="Calibri" w:cs="Calibri"/>
          <w:sz w:val="20"/>
        </w:rPr>
      </w:pPr>
      <w:r w:rsidRPr="008A35FB">
        <w:rPr>
          <w:rFonts w:ascii="Calibri" w:hAnsi="Calibri" w:cs="Calibri"/>
          <w:sz w:val="20"/>
        </w:rPr>
        <w:t>Ve všech ostatních otázkách neupravených touto smlouvou, se právní vztah založený touto smlouvou řídí ustanoveními občanského zákoníku.</w:t>
      </w:r>
    </w:p>
    <w:p w14:paraId="23C26CBE" w14:textId="77777777" w:rsidR="000722A6" w:rsidRPr="008A35FB" w:rsidRDefault="000722A6" w:rsidP="00BC5A65">
      <w:pPr>
        <w:pStyle w:val="Zkladntext2"/>
        <w:ind w:left="284" w:hanging="284"/>
        <w:rPr>
          <w:rFonts w:ascii="Calibri" w:hAnsi="Calibri" w:cs="Calibri"/>
          <w:sz w:val="20"/>
        </w:rPr>
      </w:pPr>
    </w:p>
    <w:p w14:paraId="74D28A84" w14:textId="4CDA59A1" w:rsidR="000722A6" w:rsidRPr="008A35FB" w:rsidRDefault="000722A6" w:rsidP="00BC5A65">
      <w:pPr>
        <w:pStyle w:val="Zkladntext2"/>
        <w:numPr>
          <w:ilvl w:val="0"/>
          <w:numId w:val="2"/>
        </w:numPr>
        <w:tabs>
          <w:tab w:val="clear" w:pos="1065"/>
        </w:tabs>
        <w:ind w:left="284" w:hanging="284"/>
        <w:rPr>
          <w:rFonts w:ascii="Calibri" w:hAnsi="Calibri" w:cs="Calibri"/>
          <w:sz w:val="20"/>
        </w:rPr>
      </w:pPr>
      <w:r w:rsidRPr="008A35FB">
        <w:rPr>
          <w:rFonts w:ascii="Calibri" w:hAnsi="Calibri" w:cs="Calibri"/>
          <w:sz w:val="20"/>
        </w:rPr>
        <w:t xml:space="preserve">Smlouva se </w:t>
      </w:r>
      <w:r w:rsidRPr="002C03AB">
        <w:rPr>
          <w:rFonts w:ascii="Calibri" w:hAnsi="Calibri" w:cs="Calibri"/>
          <w:sz w:val="20"/>
        </w:rPr>
        <w:t xml:space="preserve">uzavírá na dobu </w:t>
      </w:r>
      <w:r w:rsidR="00BC5A65" w:rsidRPr="002C03AB">
        <w:rPr>
          <w:rFonts w:ascii="Calibri" w:hAnsi="Calibri" w:cs="Calibri"/>
          <w:sz w:val="20"/>
        </w:rPr>
        <w:t>neurčitou</w:t>
      </w:r>
      <w:r w:rsidR="00601267" w:rsidRPr="002C03AB">
        <w:rPr>
          <w:rFonts w:ascii="Calibri" w:hAnsi="Calibri" w:cs="Calibri"/>
          <w:sz w:val="20"/>
          <w:lang w:val="pl-PL"/>
        </w:rPr>
        <w:t>.</w:t>
      </w:r>
      <w:r w:rsidRPr="002C03AB">
        <w:rPr>
          <w:rFonts w:ascii="Calibri" w:hAnsi="Calibri" w:cs="Calibri"/>
          <w:sz w:val="20"/>
        </w:rPr>
        <w:t xml:space="preserve"> Každá</w:t>
      </w:r>
      <w:r w:rsidRPr="008A35FB">
        <w:rPr>
          <w:rFonts w:ascii="Calibri" w:hAnsi="Calibri" w:cs="Calibri"/>
          <w:sz w:val="20"/>
        </w:rPr>
        <w:t xml:space="preserve"> ze smluvních stran je oprávněna tuto smlouvu vypovědět písemnou výpovědí i bez uvedení důvodu doručenou druhé smluvní straně. Výpovědní lhůta činí </w:t>
      </w:r>
      <w:r w:rsidR="007F0A7E" w:rsidRPr="008A35FB">
        <w:rPr>
          <w:rFonts w:ascii="Calibri" w:hAnsi="Calibri" w:cs="Calibri"/>
          <w:sz w:val="20"/>
        </w:rPr>
        <w:t xml:space="preserve">jeden měsíc </w:t>
      </w:r>
      <w:r w:rsidRPr="008A35FB">
        <w:rPr>
          <w:rFonts w:ascii="Calibri" w:hAnsi="Calibri" w:cs="Calibri"/>
          <w:sz w:val="20"/>
        </w:rPr>
        <w:t>a počíná běžet</w:t>
      </w:r>
      <w:r w:rsidR="007F0A7E" w:rsidRPr="008A35FB">
        <w:rPr>
          <w:rFonts w:ascii="Calibri" w:hAnsi="Calibri" w:cs="Calibri"/>
          <w:sz w:val="20"/>
        </w:rPr>
        <w:t xml:space="preserve"> </w:t>
      </w:r>
      <w:r w:rsidRPr="008A35FB">
        <w:rPr>
          <w:rFonts w:ascii="Calibri" w:hAnsi="Calibri" w:cs="Calibri"/>
          <w:sz w:val="20"/>
        </w:rPr>
        <w:t xml:space="preserve">prvním dnem kalendářního měsíce následujícího po měsíci, v němž byla výpověď doručena druhé smluvní straně. Kromě toho je kterákoliv smluvní strana oprávněna od této smlouvy odstoupit podle čl. IV. odst. 4 </w:t>
      </w:r>
      <w:r w:rsidR="0027394B" w:rsidRPr="008A35FB">
        <w:rPr>
          <w:rFonts w:ascii="Calibri" w:hAnsi="Calibri" w:cs="Calibri"/>
          <w:sz w:val="20"/>
        </w:rPr>
        <w:t xml:space="preserve">a čl. V. odst. </w:t>
      </w:r>
      <w:r w:rsidR="008C181D">
        <w:rPr>
          <w:rFonts w:ascii="Calibri" w:hAnsi="Calibri" w:cs="Calibri"/>
          <w:sz w:val="20"/>
        </w:rPr>
        <w:t>4 písm. f)</w:t>
      </w:r>
      <w:r w:rsidR="0027394B" w:rsidRPr="008A35FB">
        <w:rPr>
          <w:rFonts w:ascii="Calibri" w:hAnsi="Calibri" w:cs="Calibri"/>
          <w:sz w:val="20"/>
        </w:rPr>
        <w:t xml:space="preserve"> </w:t>
      </w:r>
      <w:r w:rsidRPr="008A35FB">
        <w:rPr>
          <w:rFonts w:ascii="Calibri" w:hAnsi="Calibri" w:cs="Calibri"/>
          <w:sz w:val="20"/>
        </w:rPr>
        <w:t xml:space="preserve">této smlouvy. </w:t>
      </w:r>
    </w:p>
    <w:p w14:paraId="4C18CD75" w14:textId="77777777" w:rsidR="000722A6" w:rsidRPr="008A35FB" w:rsidRDefault="000722A6" w:rsidP="00BC5A65">
      <w:pPr>
        <w:pStyle w:val="Zkladntext2"/>
        <w:ind w:left="284" w:hanging="284"/>
        <w:rPr>
          <w:rFonts w:ascii="Calibri" w:hAnsi="Calibri" w:cs="Calibri"/>
          <w:sz w:val="20"/>
        </w:rPr>
      </w:pPr>
    </w:p>
    <w:p w14:paraId="6E8EE3BB" w14:textId="0BCEF121" w:rsidR="00BF16B1" w:rsidRPr="008A35FB" w:rsidRDefault="000722A6" w:rsidP="00BC5A65">
      <w:pPr>
        <w:pStyle w:val="Zkladntext21"/>
        <w:numPr>
          <w:ilvl w:val="0"/>
          <w:numId w:val="2"/>
        </w:numPr>
        <w:tabs>
          <w:tab w:val="clear" w:pos="1065"/>
        </w:tabs>
        <w:ind w:left="284" w:hanging="284"/>
        <w:rPr>
          <w:rFonts w:ascii="Calibri" w:hAnsi="Calibri" w:cs="Calibri"/>
        </w:rPr>
      </w:pPr>
      <w:r w:rsidRPr="008A35FB">
        <w:rPr>
          <w:rFonts w:ascii="Calibri" w:hAnsi="Calibri" w:cs="Calibri"/>
          <w:sz w:val="20"/>
        </w:rPr>
        <w:t>Změny a doplňky této smlouvy mohou být činěny pouze formo</w:t>
      </w:r>
      <w:r w:rsidR="00F73D48">
        <w:rPr>
          <w:rFonts w:ascii="Calibri" w:hAnsi="Calibri" w:cs="Calibri"/>
          <w:sz w:val="20"/>
        </w:rPr>
        <w:t>u číslovaných písemných dodatků</w:t>
      </w:r>
      <w:r w:rsidR="0027394B" w:rsidRPr="008A35FB">
        <w:rPr>
          <w:rFonts w:ascii="Calibri" w:hAnsi="Calibri" w:cs="Calibri"/>
          <w:sz w:val="20"/>
        </w:rPr>
        <w:t>.</w:t>
      </w:r>
    </w:p>
    <w:p w14:paraId="396510DF" w14:textId="77777777" w:rsidR="000722A6" w:rsidRPr="008A35FB" w:rsidRDefault="000722A6" w:rsidP="00BC5A65">
      <w:pPr>
        <w:pStyle w:val="Zkladntext2"/>
        <w:ind w:left="284" w:hanging="284"/>
        <w:rPr>
          <w:rFonts w:ascii="Calibri" w:hAnsi="Calibri" w:cs="Calibri"/>
          <w:sz w:val="20"/>
        </w:rPr>
      </w:pPr>
    </w:p>
    <w:p w14:paraId="75451AD8" w14:textId="77777777" w:rsidR="000722A6" w:rsidRPr="008A35FB" w:rsidRDefault="000722A6" w:rsidP="00BC5A65">
      <w:pPr>
        <w:pStyle w:val="Zkladntext2"/>
        <w:numPr>
          <w:ilvl w:val="0"/>
          <w:numId w:val="2"/>
        </w:numPr>
        <w:tabs>
          <w:tab w:val="clear" w:pos="1065"/>
        </w:tabs>
        <w:ind w:left="284" w:hanging="284"/>
        <w:rPr>
          <w:rFonts w:ascii="Calibri" w:hAnsi="Calibri" w:cs="Calibri"/>
          <w:sz w:val="20"/>
        </w:rPr>
      </w:pPr>
      <w:r w:rsidRPr="008A35FB">
        <w:rPr>
          <w:rFonts w:ascii="Calibri" w:hAnsi="Calibri" w:cs="Calibri"/>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723B685" w14:textId="77777777" w:rsidR="000722A6" w:rsidRPr="008A35FB" w:rsidRDefault="000722A6" w:rsidP="00BC5A65">
      <w:pPr>
        <w:pStyle w:val="Odstavecseseznamem"/>
        <w:ind w:left="284" w:hanging="284"/>
        <w:rPr>
          <w:rFonts w:ascii="Calibri" w:hAnsi="Calibri" w:cs="Calibri"/>
        </w:rPr>
      </w:pPr>
    </w:p>
    <w:p w14:paraId="301DF571" w14:textId="77777777" w:rsidR="000722A6" w:rsidRPr="008A35FB" w:rsidRDefault="000722A6" w:rsidP="00BC5A65">
      <w:pPr>
        <w:pStyle w:val="Zkladntext2"/>
        <w:numPr>
          <w:ilvl w:val="0"/>
          <w:numId w:val="2"/>
        </w:numPr>
        <w:tabs>
          <w:tab w:val="clear" w:pos="1065"/>
        </w:tabs>
        <w:ind w:left="284" w:hanging="284"/>
        <w:rPr>
          <w:rFonts w:ascii="Calibri" w:hAnsi="Calibri" w:cs="Calibri"/>
          <w:sz w:val="20"/>
        </w:rPr>
      </w:pPr>
      <w:r w:rsidRPr="008A35FB">
        <w:rPr>
          <w:rFonts w:ascii="Calibri" w:hAnsi="Calibri" w:cs="Calibri"/>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63517471" w14:textId="77777777" w:rsidR="001028EE" w:rsidRPr="008A35FB" w:rsidRDefault="001028EE" w:rsidP="00BC5A65">
      <w:pPr>
        <w:pStyle w:val="Zkladntext2"/>
        <w:ind w:left="284" w:hanging="284"/>
        <w:rPr>
          <w:rFonts w:ascii="Calibri" w:hAnsi="Calibri" w:cs="Calibri"/>
          <w:sz w:val="20"/>
        </w:rPr>
      </w:pPr>
    </w:p>
    <w:p w14:paraId="10310BD9" w14:textId="77777777" w:rsidR="000722A6" w:rsidRPr="008A35FB" w:rsidRDefault="000722A6" w:rsidP="00BC5A65">
      <w:pPr>
        <w:pStyle w:val="Zkladntext2"/>
        <w:numPr>
          <w:ilvl w:val="0"/>
          <w:numId w:val="2"/>
        </w:numPr>
        <w:tabs>
          <w:tab w:val="clear" w:pos="1065"/>
        </w:tabs>
        <w:ind w:left="284" w:hanging="284"/>
        <w:rPr>
          <w:rFonts w:ascii="Calibri" w:hAnsi="Calibri" w:cs="Calibri"/>
          <w:sz w:val="20"/>
        </w:rPr>
      </w:pPr>
      <w:r w:rsidRPr="008A35FB">
        <w:rPr>
          <w:rFonts w:ascii="Calibri" w:hAnsi="Calibri" w:cs="Calibri"/>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4A04DA3" w14:textId="77777777" w:rsidR="000722A6" w:rsidRPr="008A35FB" w:rsidRDefault="000722A6" w:rsidP="00BC5A65">
      <w:pPr>
        <w:pStyle w:val="Odstavecseseznamem"/>
        <w:ind w:left="284" w:hanging="284"/>
        <w:rPr>
          <w:rFonts w:ascii="Calibri" w:hAnsi="Calibri" w:cs="Calibri"/>
        </w:rPr>
      </w:pPr>
    </w:p>
    <w:p w14:paraId="1259056F" w14:textId="77777777" w:rsidR="008A6A9B" w:rsidRPr="008A6A9B" w:rsidRDefault="008A6A9B" w:rsidP="008A6A9B">
      <w:pPr>
        <w:pStyle w:val="Zkladntext2"/>
        <w:numPr>
          <w:ilvl w:val="0"/>
          <w:numId w:val="2"/>
        </w:numPr>
        <w:tabs>
          <w:tab w:val="clear" w:pos="1065"/>
        </w:tabs>
        <w:rPr>
          <w:rFonts w:ascii="Calibri" w:hAnsi="Calibri" w:cs="Calibri"/>
          <w:sz w:val="20"/>
        </w:rPr>
      </w:pPr>
      <w:r w:rsidRPr="008A6A9B">
        <w:rPr>
          <w:rFonts w:ascii="Calibri" w:hAnsi="Calibri" w:cs="Calibri"/>
          <w:sz w:val="20"/>
        </w:rPr>
        <w:t>Smlouva je vyhotovena ve dvou vyhotoveních s platností originálu, z nichž každá ze smluvních stran obdrží po jednom. To neplatí v případě, že tato smlouva byla podepsána elektronickým podpisem dle zákona č. 297/2016 Sb., o službách vytvářejících důvěru pro elektronické transakce, ve znění pozdějších předpisů.</w:t>
      </w:r>
    </w:p>
    <w:p w14:paraId="7C32388E" w14:textId="77777777" w:rsidR="008A6A9B" w:rsidRPr="008A6A9B" w:rsidRDefault="008A6A9B" w:rsidP="008A6A9B">
      <w:pPr>
        <w:pStyle w:val="Zkladntext2"/>
        <w:numPr>
          <w:ilvl w:val="0"/>
          <w:numId w:val="2"/>
        </w:numPr>
        <w:tabs>
          <w:tab w:val="clear" w:pos="1065"/>
        </w:tabs>
        <w:rPr>
          <w:rFonts w:ascii="Calibri" w:hAnsi="Calibri" w:cs="Calibri"/>
          <w:sz w:val="20"/>
        </w:rPr>
      </w:pPr>
      <w:r w:rsidRPr="008A6A9B">
        <w:rPr>
          <w:rFonts w:ascii="Calibri" w:hAnsi="Calibri" w:cs="Calibri"/>
          <w:sz w:val="20"/>
        </w:rPr>
        <w:t>Smluvní strany na závěr smlouvy výslovně prohlašují, že jim nejsou známy žádné okolnosti bránící v uzavření smlouvy.</w:t>
      </w:r>
    </w:p>
    <w:p w14:paraId="2DB0997F" w14:textId="77777777" w:rsidR="008A6A9B" w:rsidRPr="008A6A9B" w:rsidRDefault="008A6A9B" w:rsidP="008A6A9B">
      <w:pPr>
        <w:pStyle w:val="Zkladntext2"/>
        <w:numPr>
          <w:ilvl w:val="0"/>
          <w:numId w:val="2"/>
        </w:numPr>
        <w:tabs>
          <w:tab w:val="clear" w:pos="1065"/>
        </w:tabs>
        <w:rPr>
          <w:rFonts w:ascii="Calibri" w:hAnsi="Calibri" w:cs="Calibri"/>
          <w:sz w:val="20"/>
        </w:rPr>
      </w:pPr>
      <w:r w:rsidRPr="008A6A9B">
        <w:rPr>
          <w:rFonts w:ascii="Calibri" w:hAnsi="Calibri" w:cs="Calibri"/>
          <w:sz w:val="20"/>
        </w:rPr>
        <w:t>Smluvní strany prohlašují, že si smlouvu před jejím podpisem přečetly, že jsou oprávněny uzavřít smlouvu, že mají veškerá nezbytná platná povolení a schválení, a shledaly, že její obsah přesně odpovídá jejich pravé a svobodné vůli, a zakládá právní následky, jejichž dosažení svým jednáním sledovaly, a proto ji níže, prosty omylu, lsti a tísně podepisují.</w:t>
      </w:r>
    </w:p>
    <w:p w14:paraId="2D5D9052" w14:textId="77777777" w:rsidR="000722A6" w:rsidRPr="008A35FB" w:rsidRDefault="000722A6" w:rsidP="00BC5A65">
      <w:pPr>
        <w:pStyle w:val="Zkladntext2"/>
        <w:ind w:left="284" w:hanging="284"/>
        <w:rPr>
          <w:rFonts w:ascii="Calibri" w:hAnsi="Calibri" w:cs="Calibri"/>
          <w:sz w:val="20"/>
        </w:rPr>
      </w:pPr>
    </w:p>
    <w:p w14:paraId="79766490" w14:textId="1895429C" w:rsidR="000722A6" w:rsidRPr="008A35FB" w:rsidRDefault="0027394B" w:rsidP="00BC5A65">
      <w:pPr>
        <w:pStyle w:val="Zkladntext2"/>
        <w:numPr>
          <w:ilvl w:val="0"/>
          <w:numId w:val="2"/>
        </w:numPr>
        <w:tabs>
          <w:tab w:val="clear" w:pos="1065"/>
        </w:tabs>
        <w:ind w:left="284" w:hanging="284"/>
        <w:rPr>
          <w:rFonts w:ascii="Calibri" w:hAnsi="Calibri" w:cs="Calibri"/>
          <w:sz w:val="20"/>
        </w:rPr>
      </w:pPr>
      <w:r w:rsidRPr="008A35FB">
        <w:rPr>
          <w:rFonts w:ascii="Calibri" w:hAnsi="Calibri" w:cs="Calibri"/>
          <w:sz w:val="20"/>
        </w:rPr>
        <w:t xml:space="preserve">Vztahuje-li se na tuto smlouvu povinnost zveřejnit ji podle zákona o RS, nabývá tato Smlouva platnosti </w:t>
      </w:r>
      <w:r w:rsidR="002C03AB">
        <w:rPr>
          <w:rFonts w:ascii="Calibri" w:hAnsi="Calibri" w:cs="Calibri"/>
          <w:sz w:val="20"/>
        </w:rPr>
        <w:t>od 1.7.2026</w:t>
      </w:r>
      <w:r w:rsidR="000722A6" w:rsidRPr="008A35FB">
        <w:rPr>
          <w:rFonts w:ascii="Calibri" w:hAnsi="Calibri" w:cs="Calibri"/>
          <w:sz w:val="20"/>
        </w:rPr>
        <w:t xml:space="preserve"> a účinnost</w:t>
      </w:r>
      <w:r w:rsidR="001028EE" w:rsidRPr="008A35FB">
        <w:rPr>
          <w:rFonts w:ascii="Calibri" w:hAnsi="Calibri" w:cs="Calibri"/>
          <w:sz w:val="20"/>
        </w:rPr>
        <w:t xml:space="preserve">i dnem </w:t>
      </w:r>
      <w:r w:rsidR="007F0A7E" w:rsidRPr="008A35FB">
        <w:rPr>
          <w:rFonts w:ascii="Calibri" w:hAnsi="Calibri" w:cs="Calibri"/>
          <w:sz w:val="20"/>
        </w:rPr>
        <w:t>zveřejnění</w:t>
      </w:r>
      <w:r w:rsidR="001028EE" w:rsidRPr="008A35FB">
        <w:rPr>
          <w:rFonts w:ascii="Calibri" w:hAnsi="Calibri" w:cs="Calibri"/>
          <w:sz w:val="20"/>
        </w:rPr>
        <w:t xml:space="preserve"> v registru smluv. </w:t>
      </w:r>
      <w:r w:rsidRPr="008A35FB">
        <w:rPr>
          <w:rFonts w:ascii="Calibri" w:hAnsi="Calibri" w:cs="Calibri"/>
          <w:sz w:val="20"/>
        </w:rPr>
        <w:t>V ostatních případech nabývá tato Smlouva platnosti a účinnosti dnem podpisu poslední smluvní stranou.</w:t>
      </w:r>
      <w:r w:rsidR="00576D64">
        <w:rPr>
          <w:rFonts w:ascii="Calibri" w:hAnsi="Calibri" w:cs="Calibri"/>
          <w:sz w:val="20"/>
        </w:rPr>
        <w:t xml:space="preserve"> </w:t>
      </w:r>
    </w:p>
    <w:p w14:paraId="4DFCF327" w14:textId="77777777" w:rsidR="000722A6" w:rsidRPr="008A35FB" w:rsidRDefault="000722A6" w:rsidP="00BC5A65">
      <w:pPr>
        <w:pStyle w:val="Zkladntext2"/>
        <w:ind w:left="284" w:hanging="284"/>
        <w:rPr>
          <w:rFonts w:ascii="Calibri" w:hAnsi="Calibri" w:cs="Calibri"/>
          <w:sz w:val="20"/>
        </w:rPr>
      </w:pPr>
    </w:p>
    <w:p w14:paraId="029E2CDD" w14:textId="77777777" w:rsidR="000722A6" w:rsidRPr="008A35FB" w:rsidRDefault="000722A6" w:rsidP="00BC5A65">
      <w:pPr>
        <w:pStyle w:val="Zkladntext2"/>
        <w:ind w:left="284" w:hanging="284"/>
        <w:rPr>
          <w:rFonts w:ascii="Calibri" w:hAnsi="Calibri" w:cs="Calibri"/>
          <w:sz w:val="20"/>
        </w:rPr>
      </w:pPr>
    </w:p>
    <w:p w14:paraId="092BCCDE" w14:textId="77777777" w:rsidR="000722A6" w:rsidRDefault="000722A6" w:rsidP="00BC5A65">
      <w:pPr>
        <w:pStyle w:val="Zkladntext2"/>
        <w:numPr>
          <w:ilvl w:val="0"/>
          <w:numId w:val="2"/>
        </w:numPr>
        <w:tabs>
          <w:tab w:val="clear" w:pos="1065"/>
        </w:tabs>
        <w:ind w:left="284" w:hanging="284"/>
        <w:rPr>
          <w:rFonts w:ascii="Calibri" w:hAnsi="Calibri" w:cs="Calibri"/>
          <w:sz w:val="20"/>
        </w:rPr>
      </w:pPr>
      <w:r w:rsidRPr="008A35FB">
        <w:rPr>
          <w:rFonts w:ascii="Calibri" w:hAnsi="Calibri" w:cs="Calibri"/>
          <w:sz w:val="20"/>
        </w:rPr>
        <w:t>Tato smlouva i její výklad se řídí českým právním řádem.</w:t>
      </w:r>
    </w:p>
    <w:p w14:paraId="357F547E" w14:textId="77777777" w:rsidR="00576D64" w:rsidRDefault="00576D64" w:rsidP="002C03AB">
      <w:pPr>
        <w:pStyle w:val="Zkladntext2"/>
        <w:rPr>
          <w:rFonts w:ascii="Calibri" w:hAnsi="Calibri" w:cs="Calibri"/>
          <w:sz w:val="20"/>
        </w:rPr>
      </w:pPr>
    </w:p>
    <w:p w14:paraId="76F1B2AC" w14:textId="77777777" w:rsidR="002C03AB" w:rsidRDefault="002C03AB" w:rsidP="002C03AB">
      <w:pPr>
        <w:pStyle w:val="Zkladntext2"/>
        <w:rPr>
          <w:rFonts w:ascii="Calibri" w:hAnsi="Calibri" w:cs="Calibri"/>
          <w:sz w:val="20"/>
        </w:rPr>
      </w:pPr>
    </w:p>
    <w:p w14:paraId="5C5CBB45" w14:textId="77777777" w:rsidR="002C03AB" w:rsidRDefault="002C03AB" w:rsidP="002C03AB">
      <w:pPr>
        <w:pStyle w:val="Zkladntext2"/>
        <w:rPr>
          <w:rFonts w:ascii="Calibri" w:hAnsi="Calibri" w:cs="Calibri"/>
          <w:sz w:val="20"/>
        </w:rPr>
      </w:pPr>
    </w:p>
    <w:p w14:paraId="67C448F9" w14:textId="77777777" w:rsidR="002C03AB" w:rsidRDefault="002C03AB" w:rsidP="002C03AB">
      <w:pPr>
        <w:pStyle w:val="Zkladntext2"/>
        <w:rPr>
          <w:rFonts w:ascii="Calibri" w:hAnsi="Calibri" w:cs="Calibri"/>
          <w:sz w:val="20"/>
        </w:rPr>
      </w:pPr>
    </w:p>
    <w:p w14:paraId="099B363B" w14:textId="77777777" w:rsidR="002C03AB" w:rsidRPr="008A35FB" w:rsidRDefault="002C03AB" w:rsidP="002C03AB">
      <w:pPr>
        <w:pStyle w:val="Zkladntext2"/>
        <w:rPr>
          <w:rFonts w:ascii="Calibri" w:hAnsi="Calibri" w:cs="Calibri"/>
          <w:sz w:val="20"/>
        </w:rPr>
      </w:pPr>
    </w:p>
    <w:p w14:paraId="705F0510" w14:textId="77777777" w:rsidR="000722A6" w:rsidRPr="008A35FB" w:rsidRDefault="000722A6" w:rsidP="000722A6">
      <w:pPr>
        <w:pStyle w:val="Zkladntext2"/>
        <w:rPr>
          <w:rFonts w:ascii="Calibri" w:hAnsi="Calibri" w:cs="Calibri"/>
          <w:sz w:val="20"/>
        </w:rPr>
      </w:pPr>
    </w:p>
    <w:tbl>
      <w:tblPr>
        <w:tblStyle w:val="Mkatabulky"/>
        <w:tblW w:w="138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gridCol w:w="4606"/>
      </w:tblGrid>
      <w:tr w:rsidR="00250FC8" w14:paraId="4DE5602A" w14:textId="77777777" w:rsidTr="00F73D48">
        <w:tc>
          <w:tcPr>
            <w:tcW w:w="4606" w:type="dxa"/>
          </w:tcPr>
          <w:p w14:paraId="57237389" w14:textId="01F2314D" w:rsidR="00250FC8" w:rsidRPr="008C181D" w:rsidRDefault="00426EF9" w:rsidP="00250FC8">
            <w:pPr>
              <w:pStyle w:val="Zkladntext2"/>
              <w:tabs>
                <w:tab w:val="left" w:pos="4820"/>
              </w:tabs>
              <w:spacing w:line="360" w:lineRule="auto"/>
              <w:ind w:right="-567"/>
              <w:rPr>
                <w:rFonts w:ascii="Calibri" w:hAnsi="Calibri" w:cs="Calibri"/>
                <w:sz w:val="20"/>
                <w:lang w:val="en-GB"/>
              </w:rPr>
            </w:pPr>
            <w:r>
              <w:rPr>
                <w:rFonts w:ascii="Calibri" w:hAnsi="Calibri" w:cs="Calibri"/>
                <w:sz w:val="20"/>
              </w:rPr>
              <w:lastRenderedPageBreak/>
              <w:t xml:space="preserve">             </w:t>
            </w:r>
            <w:r w:rsidR="00250FC8" w:rsidRPr="008C181D">
              <w:rPr>
                <w:rFonts w:ascii="Calibri" w:hAnsi="Calibri" w:cs="Calibri"/>
                <w:sz w:val="20"/>
              </w:rPr>
              <w:t>V</w:t>
            </w:r>
            <w:r w:rsidR="00250FC8">
              <w:rPr>
                <w:rFonts w:ascii="Calibri" w:hAnsi="Calibri" w:cs="Calibri"/>
                <w:sz w:val="20"/>
              </w:rPr>
              <w:t xml:space="preserve"> Praze </w:t>
            </w:r>
            <w:proofErr w:type="spellStart"/>
            <w:r w:rsidR="00250FC8" w:rsidRPr="008C181D">
              <w:rPr>
                <w:rFonts w:ascii="Calibri" w:hAnsi="Calibri" w:cs="Calibri"/>
                <w:sz w:val="20"/>
                <w:lang w:val="en-GB"/>
              </w:rPr>
              <w:t>dne</w:t>
            </w:r>
            <w:proofErr w:type="spellEnd"/>
            <w:r w:rsidR="00250FC8" w:rsidRPr="008C181D">
              <w:rPr>
                <w:rFonts w:ascii="Calibri" w:hAnsi="Calibri" w:cs="Calibri"/>
                <w:sz w:val="20"/>
                <w:lang w:val="en-GB"/>
              </w:rPr>
              <w:t xml:space="preserve"> </w:t>
            </w:r>
            <w:r>
              <w:rPr>
                <w:rFonts w:ascii="Calibri" w:hAnsi="Calibri" w:cs="Calibri"/>
                <w:sz w:val="20"/>
                <w:lang w:val="en-GB"/>
              </w:rPr>
              <w:t>29.5.2026</w:t>
            </w:r>
          </w:p>
        </w:tc>
        <w:tc>
          <w:tcPr>
            <w:tcW w:w="4606" w:type="dxa"/>
          </w:tcPr>
          <w:p w14:paraId="5FB39664" w14:textId="75518906" w:rsidR="00250FC8" w:rsidRDefault="00426EF9" w:rsidP="00250FC8">
            <w:pPr>
              <w:pStyle w:val="Zkladntext2"/>
              <w:tabs>
                <w:tab w:val="left" w:pos="4820"/>
              </w:tabs>
              <w:spacing w:line="360" w:lineRule="auto"/>
              <w:ind w:right="-567"/>
              <w:rPr>
                <w:rFonts w:ascii="Calibri" w:hAnsi="Calibri" w:cs="Calibri"/>
                <w:b/>
                <w:sz w:val="20"/>
              </w:rPr>
            </w:pPr>
            <w:r>
              <w:rPr>
                <w:rFonts w:ascii="Calibri" w:hAnsi="Calibri" w:cs="Calibri"/>
                <w:sz w:val="20"/>
              </w:rPr>
              <w:t xml:space="preserve">            </w:t>
            </w:r>
            <w:r w:rsidR="00250FC8" w:rsidRPr="008C181D">
              <w:rPr>
                <w:rFonts w:ascii="Calibri" w:hAnsi="Calibri" w:cs="Calibri"/>
                <w:sz w:val="20"/>
              </w:rPr>
              <w:t>V</w:t>
            </w:r>
            <w:r w:rsidR="00250FC8">
              <w:rPr>
                <w:rFonts w:ascii="Calibri" w:hAnsi="Calibri" w:cs="Calibri"/>
                <w:sz w:val="20"/>
              </w:rPr>
              <w:t xml:space="preserve"> Praze </w:t>
            </w:r>
            <w:proofErr w:type="spellStart"/>
            <w:r w:rsidR="00250FC8" w:rsidRPr="008C181D">
              <w:rPr>
                <w:rFonts w:ascii="Calibri" w:hAnsi="Calibri" w:cs="Calibri"/>
                <w:sz w:val="20"/>
                <w:lang w:val="en-GB"/>
              </w:rPr>
              <w:t>dne</w:t>
            </w:r>
            <w:proofErr w:type="spellEnd"/>
            <w:r w:rsidR="00250FC8" w:rsidRPr="008C181D">
              <w:rPr>
                <w:rFonts w:ascii="Calibri" w:hAnsi="Calibri" w:cs="Calibri"/>
                <w:sz w:val="20"/>
                <w:lang w:val="en-GB"/>
              </w:rPr>
              <w:t xml:space="preserve"> </w:t>
            </w:r>
            <w:r>
              <w:rPr>
                <w:rFonts w:ascii="Calibri" w:hAnsi="Calibri" w:cs="Calibri"/>
                <w:sz w:val="20"/>
                <w:lang w:val="en-GB"/>
              </w:rPr>
              <w:t>5.6.2026</w:t>
            </w:r>
          </w:p>
        </w:tc>
        <w:tc>
          <w:tcPr>
            <w:tcW w:w="4606" w:type="dxa"/>
          </w:tcPr>
          <w:p w14:paraId="0967949C" w14:textId="77777777" w:rsidR="00250FC8" w:rsidRDefault="00250FC8" w:rsidP="00250FC8">
            <w:pPr>
              <w:pStyle w:val="Zkladntext2"/>
              <w:tabs>
                <w:tab w:val="left" w:pos="4820"/>
              </w:tabs>
              <w:spacing w:line="360" w:lineRule="auto"/>
              <w:ind w:right="-567"/>
              <w:rPr>
                <w:rFonts w:ascii="Calibri" w:hAnsi="Calibri" w:cs="Calibri"/>
                <w:b/>
                <w:sz w:val="20"/>
              </w:rPr>
            </w:pPr>
          </w:p>
          <w:p w14:paraId="199491C8" w14:textId="77777777" w:rsidR="00250FC8" w:rsidRDefault="00250FC8" w:rsidP="00250FC8">
            <w:pPr>
              <w:pStyle w:val="Zkladntext2"/>
              <w:tabs>
                <w:tab w:val="left" w:pos="4820"/>
              </w:tabs>
              <w:spacing w:line="360" w:lineRule="auto"/>
              <w:ind w:right="-567"/>
              <w:rPr>
                <w:rFonts w:ascii="Calibri" w:hAnsi="Calibri" w:cs="Calibri"/>
                <w:b/>
                <w:sz w:val="20"/>
              </w:rPr>
            </w:pPr>
          </w:p>
          <w:p w14:paraId="4268A38D" w14:textId="77777777" w:rsidR="00250FC8" w:rsidRDefault="00250FC8" w:rsidP="00250FC8">
            <w:pPr>
              <w:pStyle w:val="Zkladntext2"/>
              <w:tabs>
                <w:tab w:val="left" w:pos="4820"/>
              </w:tabs>
              <w:spacing w:line="360" w:lineRule="auto"/>
              <w:ind w:right="-567"/>
              <w:rPr>
                <w:rFonts w:ascii="Calibri" w:hAnsi="Calibri" w:cs="Calibri"/>
                <w:b/>
                <w:sz w:val="20"/>
              </w:rPr>
            </w:pPr>
          </w:p>
          <w:p w14:paraId="01B8720B" w14:textId="77777777" w:rsidR="00250FC8" w:rsidRDefault="00250FC8" w:rsidP="00250FC8">
            <w:pPr>
              <w:pStyle w:val="Zkladntext2"/>
              <w:tabs>
                <w:tab w:val="left" w:pos="4820"/>
              </w:tabs>
              <w:spacing w:line="360" w:lineRule="auto"/>
              <w:ind w:right="-567"/>
              <w:rPr>
                <w:rFonts w:ascii="Calibri" w:hAnsi="Calibri" w:cs="Calibri"/>
                <w:b/>
                <w:sz w:val="20"/>
              </w:rPr>
            </w:pPr>
          </w:p>
          <w:p w14:paraId="0614253E" w14:textId="38DF0AF1" w:rsidR="00250FC8" w:rsidRDefault="00250FC8" w:rsidP="00250FC8">
            <w:pPr>
              <w:pStyle w:val="Zkladntext2"/>
              <w:tabs>
                <w:tab w:val="left" w:pos="4820"/>
              </w:tabs>
              <w:spacing w:line="360" w:lineRule="auto"/>
              <w:ind w:right="-567"/>
              <w:rPr>
                <w:rFonts w:ascii="Calibri" w:hAnsi="Calibri" w:cs="Calibri"/>
                <w:b/>
                <w:sz w:val="20"/>
              </w:rPr>
            </w:pPr>
          </w:p>
        </w:tc>
      </w:tr>
      <w:tr w:rsidR="00250FC8" w14:paraId="0A5A5E88" w14:textId="77777777" w:rsidTr="00F73D48">
        <w:tc>
          <w:tcPr>
            <w:tcW w:w="4606" w:type="dxa"/>
          </w:tcPr>
          <w:p w14:paraId="73A6FE47" w14:textId="64922D7F" w:rsidR="00250FC8" w:rsidRDefault="00250FC8" w:rsidP="00250FC8">
            <w:pPr>
              <w:pStyle w:val="Zkladntext2"/>
              <w:tabs>
                <w:tab w:val="left" w:pos="4820"/>
              </w:tabs>
              <w:spacing w:line="360" w:lineRule="auto"/>
              <w:ind w:right="-567"/>
              <w:jc w:val="center"/>
              <w:rPr>
                <w:rFonts w:ascii="Calibri" w:hAnsi="Calibri" w:cs="Calibri"/>
                <w:b/>
                <w:sz w:val="20"/>
              </w:rPr>
            </w:pPr>
            <w:r>
              <w:rPr>
                <w:rFonts w:ascii="Calibri" w:hAnsi="Calibri" w:cs="Calibri"/>
                <w:b/>
                <w:sz w:val="20"/>
              </w:rPr>
              <w:t>…………………………………………………………………</w:t>
            </w:r>
          </w:p>
        </w:tc>
        <w:tc>
          <w:tcPr>
            <w:tcW w:w="4606" w:type="dxa"/>
          </w:tcPr>
          <w:p w14:paraId="3CB244C3" w14:textId="74310E46" w:rsidR="00250FC8" w:rsidRDefault="00250FC8" w:rsidP="00250FC8">
            <w:pPr>
              <w:pStyle w:val="Zkladntext2"/>
              <w:tabs>
                <w:tab w:val="left" w:pos="4820"/>
              </w:tabs>
              <w:spacing w:line="360" w:lineRule="auto"/>
              <w:ind w:right="-567"/>
              <w:jc w:val="center"/>
              <w:rPr>
                <w:rFonts w:ascii="Calibri" w:hAnsi="Calibri" w:cs="Calibri"/>
                <w:b/>
                <w:sz w:val="20"/>
              </w:rPr>
            </w:pPr>
            <w:r>
              <w:rPr>
                <w:rFonts w:ascii="Calibri" w:hAnsi="Calibri" w:cs="Calibri"/>
                <w:b/>
                <w:sz w:val="20"/>
              </w:rPr>
              <w:t>…………………………………………………………………</w:t>
            </w:r>
          </w:p>
        </w:tc>
        <w:tc>
          <w:tcPr>
            <w:tcW w:w="4606" w:type="dxa"/>
          </w:tcPr>
          <w:p w14:paraId="6875CD85" w14:textId="079D682D" w:rsidR="00250FC8" w:rsidRDefault="00250FC8" w:rsidP="00250FC8">
            <w:pPr>
              <w:pStyle w:val="Zkladntext2"/>
              <w:tabs>
                <w:tab w:val="left" w:pos="4820"/>
              </w:tabs>
              <w:spacing w:line="360" w:lineRule="auto"/>
              <w:ind w:right="-567"/>
              <w:rPr>
                <w:rFonts w:ascii="Calibri" w:hAnsi="Calibri" w:cs="Calibri"/>
                <w:b/>
                <w:sz w:val="20"/>
              </w:rPr>
            </w:pPr>
          </w:p>
        </w:tc>
      </w:tr>
      <w:tr w:rsidR="00250FC8" w14:paraId="2DAA90DE" w14:textId="77777777" w:rsidTr="00F73D48">
        <w:tc>
          <w:tcPr>
            <w:tcW w:w="4606" w:type="dxa"/>
          </w:tcPr>
          <w:p w14:paraId="47E93A82" w14:textId="55D2DF2A" w:rsidR="00250FC8" w:rsidRDefault="00250FC8" w:rsidP="00250FC8">
            <w:pPr>
              <w:pStyle w:val="Zkladntext2"/>
              <w:tabs>
                <w:tab w:val="left" w:pos="4820"/>
              </w:tabs>
              <w:spacing w:line="360" w:lineRule="auto"/>
              <w:ind w:right="-567"/>
              <w:jc w:val="center"/>
              <w:rPr>
                <w:rFonts w:ascii="Calibri" w:hAnsi="Calibri" w:cs="Calibri"/>
                <w:b/>
                <w:sz w:val="20"/>
              </w:rPr>
            </w:pPr>
            <w:r>
              <w:rPr>
                <w:rFonts w:ascii="Calibri" w:hAnsi="Calibri" w:cs="Calibri"/>
                <w:b/>
                <w:sz w:val="20"/>
              </w:rPr>
              <w:t>AV Medical CZ, s.r.o.</w:t>
            </w:r>
          </w:p>
        </w:tc>
        <w:tc>
          <w:tcPr>
            <w:tcW w:w="4606" w:type="dxa"/>
          </w:tcPr>
          <w:p w14:paraId="3A0A1E94" w14:textId="3A17C4A6" w:rsidR="00250FC8" w:rsidRPr="002C03AB" w:rsidRDefault="00250FC8" w:rsidP="00250FC8">
            <w:pPr>
              <w:pStyle w:val="Zkladntext2"/>
              <w:tabs>
                <w:tab w:val="left" w:pos="4820"/>
              </w:tabs>
              <w:spacing w:line="360" w:lineRule="auto"/>
              <w:ind w:right="-567"/>
              <w:jc w:val="center"/>
              <w:rPr>
                <w:rFonts w:ascii="Calibri" w:hAnsi="Calibri" w:cs="Calibri"/>
                <w:b/>
                <w:bCs/>
                <w:sz w:val="20"/>
              </w:rPr>
            </w:pPr>
            <w:proofErr w:type="spellStart"/>
            <w:r w:rsidRPr="002C03AB">
              <w:rPr>
                <w:rFonts w:ascii="Calibri" w:hAnsi="Calibri" w:cs="Calibri"/>
                <w:b/>
                <w:bCs/>
                <w:sz w:val="20"/>
                <w:lang w:val="en-GB"/>
              </w:rPr>
              <w:t>Fakultní</w:t>
            </w:r>
            <w:proofErr w:type="spellEnd"/>
            <w:r w:rsidRPr="002C03AB">
              <w:rPr>
                <w:rFonts w:ascii="Calibri" w:hAnsi="Calibri" w:cs="Calibri"/>
                <w:b/>
                <w:bCs/>
                <w:sz w:val="20"/>
                <w:lang w:val="en-GB"/>
              </w:rPr>
              <w:t xml:space="preserve"> Thomayerova </w:t>
            </w:r>
            <w:proofErr w:type="spellStart"/>
            <w:r w:rsidRPr="002C03AB">
              <w:rPr>
                <w:rFonts w:ascii="Calibri" w:hAnsi="Calibri" w:cs="Calibri"/>
                <w:b/>
                <w:bCs/>
                <w:sz w:val="20"/>
                <w:lang w:val="en-GB"/>
              </w:rPr>
              <w:t>Nemocnice</w:t>
            </w:r>
            <w:proofErr w:type="spellEnd"/>
          </w:p>
        </w:tc>
        <w:tc>
          <w:tcPr>
            <w:tcW w:w="4606" w:type="dxa"/>
          </w:tcPr>
          <w:p w14:paraId="5976626B" w14:textId="1E04D272" w:rsidR="00250FC8" w:rsidRDefault="00250FC8" w:rsidP="00250FC8">
            <w:pPr>
              <w:pStyle w:val="Zkladntext2"/>
              <w:tabs>
                <w:tab w:val="left" w:pos="4820"/>
              </w:tabs>
              <w:spacing w:line="360" w:lineRule="auto"/>
              <w:ind w:right="-567"/>
              <w:rPr>
                <w:rFonts w:ascii="Calibri" w:hAnsi="Calibri" w:cs="Calibri"/>
                <w:b/>
                <w:sz w:val="20"/>
              </w:rPr>
            </w:pPr>
          </w:p>
        </w:tc>
      </w:tr>
      <w:tr w:rsidR="00250FC8" w14:paraId="352221B3" w14:textId="77777777" w:rsidTr="00F73D48">
        <w:tc>
          <w:tcPr>
            <w:tcW w:w="4606" w:type="dxa"/>
          </w:tcPr>
          <w:p w14:paraId="03846101" w14:textId="5747711D" w:rsidR="00250FC8" w:rsidRPr="00F73D48" w:rsidRDefault="00250FC8" w:rsidP="00250FC8">
            <w:pPr>
              <w:pStyle w:val="Zkladntext2"/>
              <w:tabs>
                <w:tab w:val="left" w:pos="4820"/>
              </w:tabs>
              <w:spacing w:line="360" w:lineRule="auto"/>
              <w:ind w:right="-567"/>
              <w:jc w:val="center"/>
              <w:rPr>
                <w:rFonts w:ascii="Calibri" w:hAnsi="Calibri" w:cs="Calibri"/>
                <w:sz w:val="20"/>
              </w:rPr>
            </w:pPr>
            <w:r>
              <w:rPr>
                <w:rFonts w:ascii="Calibri" w:hAnsi="Calibri" w:cs="Calibri"/>
                <w:sz w:val="20"/>
              </w:rPr>
              <w:t>Alexandros Valsamis, jednatel</w:t>
            </w:r>
          </w:p>
        </w:tc>
        <w:tc>
          <w:tcPr>
            <w:tcW w:w="4606" w:type="dxa"/>
          </w:tcPr>
          <w:p w14:paraId="16B43CD6" w14:textId="238E77D3" w:rsidR="00250FC8" w:rsidRDefault="00250FC8" w:rsidP="00250FC8">
            <w:pPr>
              <w:pStyle w:val="Zkladntext2"/>
              <w:tabs>
                <w:tab w:val="left" w:pos="4820"/>
              </w:tabs>
              <w:spacing w:line="360" w:lineRule="auto"/>
              <w:ind w:right="-567"/>
              <w:jc w:val="center"/>
              <w:rPr>
                <w:rFonts w:ascii="Calibri" w:hAnsi="Calibri" w:cs="Calibri"/>
                <w:b/>
                <w:sz w:val="20"/>
              </w:rPr>
            </w:pPr>
            <w:r w:rsidRPr="002C03AB">
              <w:rPr>
                <w:rFonts w:ascii="Calibri" w:hAnsi="Calibri" w:cs="Calibri"/>
                <w:sz w:val="20"/>
                <w:lang w:val="en-GB"/>
              </w:rPr>
              <w:t xml:space="preserve">doc. MUDr. Zdeněk Beneš, CSc., </w:t>
            </w:r>
            <w:proofErr w:type="spellStart"/>
            <w:r w:rsidRPr="002C03AB">
              <w:rPr>
                <w:rFonts w:ascii="Calibri" w:hAnsi="Calibri" w:cs="Calibri"/>
                <w:sz w:val="20"/>
                <w:lang w:val="en-GB"/>
              </w:rPr>
              <w:t>ředitel</w:t>
            </w:r>
            <w:proofErr w:type="spellEnd"/>
          </w:p>
        </w:tc>
        <w:tc>
          <w:tcPr>
            <w:tcW w:w="4606" w:type="dxa"/>
          </w:tcPr>
          <w:p w14:paraId="088A1A5D" w14:textId="3143F254" w:rsidR="00250FC8" w:rsidRDefault="00250FC8" w:rsidP="00250FC8">
            <w:pPr>
              <w:pStyle w:val="Zkladntext2"/>
              <w:tabs>
                <w:tab w:val="left" w:pos="4820"/>
              </w:tabs>
              <w:spacing w:line="360" w:lineRule="auto"/>
              <w:ind w:right="-567"/>
              <w:rPr>
                <w:rFonts w:ascii="Calibri" w:hAnsi="Calibri" w:cs="Calibri"/>
                <w:b/>
                <w:sz w:val="20"/>
              </w:rPr>
            </w:pPr>
          </w:p>
        </w:tc>
      </w:tr>
    </w:tbl>
    <w:p w14:paraId="6B681293" w14:textId="1D052342" w:rsidR="00740DD1" w:rsidRDefault="00740DD1" w:rsidP="00740DD1">
      <w:pPr>
        <w:pStyle w:val="Zkladntext2"/>
        <w:tabs>
          <w:tab w:val="left" w:pos="4820"/>
        </w:tabs>
        <w:spacing w:line="360" w:lineRule="auto"/>
        <w:ind w:left="-284" w:right="-567" w:firstLine="284"/>
        <w:rPr>
          <w:rFonts w:ascii="Calibri" w:hAnsi="Calibri" w:cs="Calibri"/>
          <w:b/>
          <w:sz w:val="20"/>
        </w:rPr>
      </w:pPr>
      <w:r w:rsidRPr="008A35FB">
        <w:rPr>
          <w:rFonts w:ascii="Calibri" w:hAnsi="Calibri" w:cs="Calibri"/>
          <w:b/>
          <w:sz w:val="20"/>
        </w:rPr>
        <w:tab/>
      </w:r>
    </w:p>
    <w:p w14:paraId="12EC2548" w14:textId="77777777" w:rsidR="002C03AB" w:rsidRDefault="002C03AB" w:rsidP="009E38A8">
      <w:pPr>
        <w:jc w:val="center"/>
        <w:rPr>
          <w:rFonts w:ascii="Calibri" w:hAnsi="Calibri" w:cs="Calibri"/>
          <w:b/>
          <w:bCs/>
          <w:szCs w:val="24"/>
        </w:rPr>
      </w:pPr>
    </w:p>
    <w:p w14:paraId="3E2640D1" w14:textId="77777777" w:rsidR="002C03AB" w:rsidRDefault="002C03AB" w:rsidP="009E38A8">
      <w:pPr>
        <w:jc w:val="center"/>
        <w:rPr>
          <w:rFonts w:ascii="Calibri" w:hAnsi="Calibri" w:cs="Calibri"/>
          <w:b/>
          <w:bCs/>
          <w:szCs w:val="24"/>
        </w:rPr>
      </w:pPr>
    </w:p>
    <w:p w14:paraId="4F95AA42" w14:textId="77777777" w:rsidR="002C03AB" w:rsidRDefault="002C03AB" w:rsidP="009E38A8">
      <w:pPr>
        <w:jc w:val="center"/>
        <w:rPr>
          <w:rFonts w:ascii="Calibri" w:hAnsi="Calibri" w:cs="Calibri"/>
          <w:b/>
          <w:bCs/>
          <w:szCs w:val="24"/>
        </w:rPr>
      </w:pPr>
    </w:p>
    <w:p w14:paraId="22F18D11" w14:textId="77777777" w:rsidR="002C03AB" w:rsidRDefault="002C03AB" w:rsidP="009E38A8">
      <w:pPr>
        <w:jc w:val="center"/>
        <w:rPr>
          <w:rFonts w:ascii="Calibri" w:hAnsi="Calibri" w:cs="Calibri"/>
          <w:b/>
          <w:bCs/>
          <w:szCs w:val="24"/>
        </w:rPr>
      </w:pPr>
    </w:p>
    <w:p w14:paraId="2CDB588C" w14:textId="77777777" w:rsidR="002C03AB" w:rsidRDefault="002C03AB" w:rsidP="009E38A8">
      <w:pPr>
        <w:jc w:val="center"/>
        <w:rPr>
          <w:rFonts w:ascii="Calibri" w:hAnsi="Calibri" w:cs="Calibri"/>
          <w:b/>
          <w:bCs/>
          <w:szCs w:val="24"/>
        </w:rPr>
      </w:pPr>
    </w:p>
    <w:p w14:paraId="47A1B42C" w14:textId="2189CBEF" w:rsidR="002C03AB" w:rsidRDefault="002C03AB">
      <w:pPr>
        <w:spacing w:after="200" w:line="276" w:lineRule="auto"/>
        <w:rPr>
          <w:rFonts w:ascii="Calibri" w:hAnsi="Calibri" w:cs="Calibri"/>
          <w:b/>
          <w:bCs/>
          <w:szCs w:val="24"/>
        </w:rPr>
      </w:pPr>
      <w:r>
        <w:rPr>
          <w:rFonts w:ascii="Calibri" w:hAnsi="Calibri" w:cs="Calibri"/>
          <w:b/>
          <w:bCs/>
          <w:szCs w:val="24"/>
        </w:rPr>
        <w:br w:type="page"/>
      </w:r>
    </w:p>
    <w:p w14:paraId="1A7332A7" w14:textId="75E0AEE0" w:rsidR="009E38A8" w:rsidRPr="00EE731A" w:rsidRDefault="009E38A8" w:rsidP="009E38A8">
      <w:pPr>
        <w:jc w:val="center"/>
        <w:rPr>
          <w:rFonts w:ascii="Calibri" w:hAnsi="Calibri" w:cs="Calibri"/>
          <w:b/>
          <w:bCs/>
          <w:szCs w:val="24"/>
        </w:rPr>
      </w:pPr>
      <w:r w:rsidRPr="00EE731A">
        <w:rPr>
          <w:rFonts w:ascii="Calibri" w:hAnsi="Calibri" w:cs="Calibri"/>
          <w:b/>
          <w:bCs/>
          <w:szCs w:val="24"/>
        </w:rPr>
        <w:lastRenderedPageBreak/>
        <w:t xml:space="preserve">Příloha č. </w:t>
      </w:r>
      <w:r w:rsidR="002C03AB">
        <w:rPr>
          <w:rFonts w:ascii="Calibri" w:hAnsi="Calibri" w:cs="Calibri"/>
          <w:b/>
          <w:bCs/>
          <w:szCs w:val="24"/>
        </w:rPr>
        <w:t>1</w:t>
      </w:r>
      <w:r w:rsidRPr="00EE731A">
        <w:rPr>
          <w:rFonts w:ascii="Calibri" w:hAnsi="Calibri" w:cs="Calibri"/>
          <w:b/>
          <w:bCs/>
          <w:szCs w:val="24"/>
        </w:rPr>
        <w:t xml:space="preserve"> ke Smlouvě o poskytnutí obratového bonusu uzavřené mezi smluvními stranami, kterými jsou:</w:t>
      </w:r>
    </w:p>
    <w:p w14:paraId="506AEE55" w14:textId="77777777" w:rsidR="009E38A8" w:rsidRPr="00EE731A" w:rsidRDefault="009E38A8" w:rsidP="009E38A8">
      <w:pPr>
        <w:jc w:val="both"/>
        <w:rPr>
          <w:rFonts w:ascii="Calibri" w:hAnsi="Calibri" w:cs="Calibri"/>
          <w:szCs w:val="24"/>
        </w:rPr>
      </w:pPr>
    </w:p>
    <w:p w14:paraId="31461F87" w14:textId="77777777" w:rsidR="009E38A8" w:rsidRPr="00EE731A" w:rsidRDefault="009E38A8" w:rsidP="009E38A8">
      <w:pPr>
        <w:ind w:left="2124" w:hanging="2124"/>
        <w:jc w:val="both"/>
        <w:rPr>
          <w:rFonts w:ascii="Calibri" w:hAnsi="Calibri" w:cs="Calibri"/>
          <w:b/>
          <w:bCs/>
          <w:color w:val="000000"/>
          <w:szCs w:val="24"/>
          <w:shd w:val="clear" w:color="auto" w:fill="FFFFFF"/>
        </w:rPr>
      </w:pPr>
    </w:p>
    <w:p w14:paraId="6A34400D" w14:textId="77777777" w:rsidR="009E38A8" w:rsidRPr="00EE731A" w:rsidRDefault="009E38A8" w:rsidP="009E38A8">
      <w:pPr>
        <w:pStyle w:val="Normlnweb"/>
        <w:spacing w:before="0" w:beforeAutospacing="0" w:after="0" w:afterAutospacing="0"/>
        <w:rPr>
          <w:rFonts w:ascii="Calibri" w:hAnsi="Calibri" w:cs="Calibri"/>
        </w:rPr>
      </w:pPr>
      <w:r w:rsidRPr="00EE731A">
        <w:rPr>
          <w:rStyle w:val="Siln"/>
          <w:rFonts w:ascii="Calibri" w:hAnsi="Calibri" w:cs="Calibri"/>
        </w:rPr>
        <w:t xml:space="preserve">AV Medical </w:t>
      </w:r>
      <w:r>
        <w:rPr>
          <w:rStyle w:val="Siln"/>
          <w:rFonts w:ascii="Calibri" w:hAnsi="Calibri" w:cs="Calibri"/>
        </w:rPr>
        <w:t>CZ</w:t>
      </w:r>
      <w:r w:rsidRPr="00EE731A">
        <w:rPr>
          <w:rStyle w:val="Siln"/>
          <w:rFonts w:ascii="Calibri" w:hAnsi="Calibri" w:cs="Calibri"/>
        </w:rPr>
        <w:t xml:space="preserve">, s.r.o. </w:t>
      </w:r>
      <w:r w:rsidRPr="00EE731A">
        <w:rPr>
          <w:rFonts w:ascii="Calibri" w:hAnsi="Calibri" w:cs="Calibri"/>
        </w:rPr>
        <w:br/>
        <w:t xml:space="preserve">se sídlem: </w:t>
      </w:r>
      <w:r>
        <w:rPr>
          <w:rFonts w:ascii="Calibri" w:hAnsi="Calibri" w:cs="Calibri"/>
        </w:rPr>
        <w:t>Dobronická 1257, 14800 Praha 4</w:t>
      </w:r>
      <w:r w:rsidRPr="00EE731A">
        <w:rPr>
          <w:rFonts w:ascii="Calibri" w:hAnsi="Calibri" w:cs="Calibri"/>
        </w:rPr>
        <w:br/>
        <w:t>IČO: 26836530</w:t>
      </w:r>
      <w:r w:rsidRPr="00EE731A">
        <w:rPr>
          <w:rFonts w:ascii="Calibri" w:hAnsi="Calibri" w:cs="Calibri"/>
        </w:rPr>
        <w:br/>
        <w:t>DIČ: CZ26836530</w:t>
      </w:r>
    </w:p>
    <w:p w14:paraId="718A33E5" w14:textId="77777777" w:rsidR="009E38A8" w:rsidRPr="00EE731A" w:rsidRDefault="009E38A8" w:rsidP="009E38A8">
      <w:pPr>
        <w:pStyle w:val="Normlnweb"/>
        <w:spacing w:before="0" w:beforeAutospacing="0" w:after="0" w:afterAutospacing="0"/>
        <w:rPr>
          <w:rFonts w:ascii="Calibri" w:hAnsi="Calibri" w:cs="Calibri"/>
        </w:rPr>
      </w:pPr>
      <w:r w:rsidRPr="00EE731A">
        <w:rPr>
          <w:rFonts w:ascii="Calibri" w:hAnsi="Calibri" w:cs="Calibri"/>
        </w:rPr>
        <w:t xml:space="preserve">Zapsaná v obchodním rejstříku pod spis. zn. C </w:t>
      </w:r>
      <w:r w:rsidRPr="00A041EB">
        <w:rPr>
          <w:rFonts w:ascii="Calibri" w:hAnsi="Calibri" w:cs="Calibri"/>
        </w:rPr>
        <w:t>336583</w:t>
      </w:r>
      <w:r w:rsidRPr="00EE731A">
        <w:rPr>
          <w:rFonts w:ascii="Calibri" w:hAnsi="Calibri" w:cs="Calibri"/>
        </w:rPr>
        <w:t xml:space="preserve">, vedenou u </w:t>
      </w:r>
      <w:r>
        <w:rPr>
          <w:rFonts w:ascii="Calibri" w:hAnsi="Calibri" w:cs="Calibri"/>
        </w:rPr>
        <w:t>Městského</w:t>
      </w:r>
      <w:r w:rsidRPr="00EE731A">
        <w:rPr>
          <w:rFonts w:ascii="Calibri" w:hAnsi="Calibri" w:cs="Calibri"/>
        </w:rPr>
        <w:t xml:space="preserve"> soudu v </w:t>
      </w:r>
      <w:r>
        <w:rPr>
          <w:rFonts w:ascii="Calibri" w:hAnsi="Calibri" w:cs="Calibri"/>
        </w:rPr>
        <w:t>Praze</w:t>
      </w:r>
      <w:r w:rsidRPr="00EE731A">
        <w:rPr>
          <w:rFonts w:ascii="Calibri" w:hAnsi="Calibri" w:cs="Calibri"/>
        </w:rPr>
        <w:t>,</w:t>
      </w:r>
      <w:r w:rsidRPr="00EE731A">
        <w:rPr>
          <w:rFonts w:ascii="Calibri" w:hAnsi="Calibri" w:cs="Calibri"/>
        </w:rPr>
        <w:br/>
        <w:t>Zastoupená: Alexandros Valsamis, jednatel</w:t>
      </w:r>
    </w:p>
    <w:p w14:paraId="5DF5DE16" w14:textId="77777777" w:rsidR="009E38A8" w:rsidRPr="00EE731A" w:rsidRDefault="009E38A8" w:rsidP="009E38A8">
      <w:pPr>
        <w:jc w:val="both"/>
        <w:rPr>
          <w:rFonts w:ascii="Calibri" w:hAnsi="Calibri" w:cs="Calibri"/>
          <w:b/>
          <w:szCs w:val="24"/>
        </w:rPr>
      </w:pPr>
      <w:r w:rsidRPr="00EE731A">
        <w:rPr>
          <w:rFonts w:ascii="Calibri" w:hAnsi="Calibri" w:cs="Calibri"/>
          <w:b/>
          <w:szCs w:val="24"/>
        </w:rPr>
        <w:t>(dále jen „Poskytovatel“)</w:t>
      </w:r>
    </w:p>
    <w:p w14:paraId="45E354BC" w14:textId="77777777" w:rsidR="009E38A8" w:rsidRPr="00EE731A" w:rsidRDefault="009E38A8" w:rsidP="009E38A8">
      <w:pPr>
        <w:pStyle w:val="Normlnweb"/>
        <w:spacing w:before="0" w:beforeAutospacing="0" w:after="0" w:afterAutospacing="0"/>
        <w:rPr>
          <w:rStyle w:val="Siln"/>
          <w:rFonts w:ascii="Calibri" w:hAnsi="Calibri" w:cs="Calibri"/>
        </w:rPr>
      </w:pPr>
      <w:r w:rsidRPr="00EE731A">
        <w:rPr>
          <w:rStyle w:val="Siln"/>
          <w:rFonts w:ascii="Calibri" w:hAnsi="Calibri" w:cs="Calibri"/>
        </w:rPr>
        <w:t>na straně jedné</w:t>
      </w:r>
    </w:p>
    <w:p w14:paraId="3D3696E0" w14:textId="77777777" w:rsidR="009E38A8" w:rsidRPr="00EE731A" w:rsidRDefault="009E38A8" w:rsidP="009E38A8">
      <w:pPr>
        <w:ind w:left="2124" w:hanging="2124"/>
        <w:jc w:val="both"/>
        <w:rPr>
          <w:rFonts w:ascii="Calibri" w:hAnsi="Calibri" w:cs="Calibri"/>
          <w:b/>
          <w:szCs w:val="24"/>
        </w:rPr>
      </w:pPr>
    </w:p>
    <w:p w14:paraId="7246DC66" w14:textId="77777777" w:rsidR="009E38A8" w:rsidRPr="00EE731A" w:rsidRDefault="009E38A8" w:rsidP="009E38A8">
      <w:pPr>
        <w:ind w:left="2124" w:hanging="2124"/>
        <w:jc w:val="both"/>
        <w:rPr>
          <w:rFonts w:ascii="Calibri" w:hAnsi="Calibri" w:cs="Calibri"/>
          <w:b/>
          <w:szCs w:val="24"/>
        </w:rPr>
      </w:pPr>
      <w:r w:rsidRPr="00EE731A">
        <w:rPr>
          <w:rFonts w:ascii="Calibri" w:hAnsi="Calibri" w:cs="Calibri"/>
          <w:b/>
          <w:szCs w:val="24"/>
        </w:rPr>
        <w:t>a</w:t>
      </w:r>
    </w:p>
    <w:p w14:paraId="23822AC5" w14:textId="77777777" w:rsidR="009E38A8" w:rsidRPr="00EE731A" w:rsidRDefault="009E38A8" w:rsidP="009E38A8">
      <w:pPr>
        <w:ind w:left="2124" w:hanging="2124"/>
        <w:jc w:val="both"/>
        <w:rPr>
          <w:rFonts w:ascii="Calibri" w:hAnsi="Calibri" w:cs="Calibri"/>
          <w:b/>
          <w:szCs w:val="24"/>
        </w:rPr>
      </w:pPr>
    </w:p>
    <w:p w14:paraId="3A8BFD7D" w14:textId="77777777" w:rsidR="008A6A9B" w:rsidRPr="002C03AB" w:rsidRDefault="008A6A9B" w:rsidP="008A6A9B">
      <w:pPr>
        <w:jc w:val="both"/>
        <w:rPr>
          <w:rFonts w:ascii="Calibri" w:hAnsi="Calibri" w:cs="Calibri"/>
          <w:b/>
          <w:szCs w:val="24"/>
        </w:rPr>
      </w:pPr>
      <w:r w:rsidRPr="002C03AB">
        <w:rPr>
          <w:rFonts w:ascii="Calibri" w:hAnsi="Calibri" w:cs="Calibri"/>
          <w:b/>
          <w:szCs w:val="24"/>
        </w:rPr>
        <w:t>FAKULTNÍ THOMAYEROVA NEMOCNICE</w:t>
      </w:r>
    </w:p>
    <w:p w14:paraId="27887808" w14:textId="77777777" w:rsidR="008A6A9B" w:rsidRPr="002C03AB" w:rsidRDefault="008A6A9B" w:rsidP="008A6A9B">
      <w:pPr>
        <w:jc w:val="both"/>
        <w:rPr>
          <w:rFonts w:ascii="Calibri" w:hAnsi="Calibri" w:cs="Calibri"/>
          <w:bCs/>
          <w:szCs w:val="24"/>
        </w:rPr>
      </w:pPr>
      <w:r w:rsidRPr="002C03AB">
        <w:rPr>
          <w:rFonts w:ascii="Calibri" w:hAnsi="Calibri" w:cs="Calibri"/>
          <w:bCs/>
          <w:szCs w:val="24"/>
        </w:rPr>
        <w:t>se sídlem Vídeňská 800, Praha 4, 140 59</w:t>
      </w:r>
    </w:p>
    <w:p w14:paraId="397199A8" w14:textId="77777777" w:rsidR="008A6A9B" w:rsidRPr="002C03AB" w:rsidRDefault="008A6A9B" w:rsidP="008A6A9B">
      <w:pPr>
        <w:jc w:val="both"/>
        <w:rPr>
          <w:rFonts w:ascii="Calibri" w:hAnsi="Calibri" w:cs="Calibri"/>
          <w:bCs/>
          <w:szCs w:val="24"/>
        </w:rPr>
      </w:pPr>
      <w:r w:rsidRPr="002C03AB">
        <w:rPr>
          <w:rFonts w:ascii="Calibri" w:hAnsi="Calibri" w:cs="Calibri"/>
          <w:bCs/>
          <w:szCs w:val="24"/>
        </w:rPr>
        <w:t>IČ: 00064190</w:t>
      </w:r>
    </w:p>
    <w:p w14:paraId="56209833" w14:textId="77777777" w:rsidR="008A6A9B" w:rsidRPr="002C03AB" w:rsidRDefault="008A6A9B" w:rsidP="008A6A9B">
      <w:pPr>
        <w:jc w:val="both"/>
        <w:rPr>
          <w:rFonts w:ascii="Calibri" w:hAnsi="Calibri" w:cs="Calibri"/>
          <w:bCs/>
          <w:szCs w:val="24"/>
        </w:rPr>
      </w:pPr>
      <w:r w:rsidRPr="002C03AB">
        <w:rPr>
          <w:rFonts w:ascii="Calibri" w:hAnsi="Calibri" w:cs="Calibri"/>
          <w:bCs/>
          <w:szCs w:val="24"/>
        </w:rPr>
        <w:t>DIČ: CZ00064190</w:t>
      </w:r>
    </w:p>
    <w:p w14:paraId="3B7BB205" w14:textId="77777777" w:rsidR="008A6A9B" w:rsidRPr="002C03AB" w:rsidRDefault="008A6A9B" w:rsidP="008A6A9B">
      <w:pPr>
        <w:jc w:val="both"/>
        <w:rPr>
          <w:rFonts w:ascii="Calibri" w:hAnsi="Calibri" w:cs="Calibri"/>
          <w:bCs/>
          <w:szCs w:val="24"/>
        </w:rPr>
      </w:pPr>
      <w:r w:rsidRPr="002C03AB">
        <w:rPr>
          <w:rFonts w:ascii="Calibri" w:hAnsi="Calibri" w:cs="Calibri"/>
          <w:bCs/>
          <w:szCs w:val="24"/>
        </w:rPr>
        <w:t>státní příspěvková organizace zřízená Ministerstvem zdravotnictví ČR</w:t>
      </w:r>
    </w:p>
    <w:p w14:paraId="13694D53" w14:textId="7EAA19AF" w:rsidR="008A6A9B" w:rsidRPr="002C03AB" w:rsidRDefault="008A6A9B" w:rsidP="008A6A9B">
      <w:pPr>
        <w:jc w:val="both"/>
        <w:rPr>
          <w:rFonts w:ascii="Calibri" w:hAnsi="Calibri" w:cs="Calibri"/>
          <w:bCs/>
          <w:szCs w:val="24"/>
        </w:rPr>
      </w:pPr>
      <w:r w:rsidRPr="002C03AB">
        <w:rPr>
          <w:rFonts w:ascii="Calibri" w:hAnsi="Calibri" w:cs="Calibri"/>
          <w:bCs/>
          <w:szCs w:val="24"/>
        </w:rPr>
        <w:t xml:space="preserve">zapsaná v obchodním rejstříku u Městského soudu v Praze, oddíl </w:t>
      </w:r>
      <w:proofErr w:type="spellStart"/>
      <w:r w:rsidRPr="002C03AB">
        <w:rPr>
          <w:rFonts w:ascii="Calibri" w:hAnsi="Calibri" w:cs="Calibri"/>
          <w:bCs/>
          <w:szCs w:val="24"/>
        </w:rPr>
        <w:t>Pr</w:t>
      </w:r>
      <w:proofErr w:type="spellEnd"/>
      <w:r w:rsidRPr="002C03AB">
        <w:rPr>
          <w:rFonts w:ascii="Calibri" w:hAnsi="Calibri" w:cs="Calibri"/>
          <w:bCs/>
          <w:szCs w:val="24"/>
        </w:rPr>
        <w:t xml:space="preserve">, </w:t>
      </w:r>
      <w:proofErr w:type="spellStart"/>
      <w:r w:rsidRPr="002C03AB">
        <w:rPr>
          <w:rFonts w:ascii="Calibri" w:hAnsi="Calibri" w:cs="Calibri"/>
          <w:bCs/>
          <w:szCs w:val="24"/>
        </w:rPr>
        <w:t>vl</w:t>
      </w:r>
      <w:proofErr w:type="spellEnd"/>
      <w:r w:rsidRPr="002C03AB">
        <w:rPr>
          <w:rFonts w:ascii="Calibri" w:hAnsi="Calibri" w:cs="Calibri"/>
          <w:bCs/>
          <w:szCs w:val="24"/>
        </w:rPr>
        <w:t xml:space="preserve">. 1043 Bankovní spojení: </w:t>
      </w:r>
      <w:r w:rsidR="00426EF9">
        <w:rPr>
          <w:rFonts w:ascii="Calibri" w:hAnsi="Calibri" w:cs="Calibri"/>
          <w:bCs/>
          <w:szCs w:val="24"/>
        </w:rPr>
        <w:t>XXX</w:t>
      </w:r>
    </w:p>
    <w:p w14:paraId="49C82505" w14:textId="1C3B4127" w:rsidR="008A6A9B" w:rsidRPr="002C03AB" w:rsidRDefault="008A6A9B" w:rsidP="008A6A9B">
      <w:pPr>
        <w:jc w:val="both"/>
        <w:rPr>
          <w:rFonts w:ascii="Calibri" w:hAnsi="Calibri" w:cs="Calibri"/>
          <w:bCs/>
          <w:szCs w:val="24"/>
        </w:rPr>
      </w:pPr>
      <w:r w:rsidRPr="002C03AB">
        <w:rPr>
          <w:rFonts w:ascii="Calibri" w:hAnsi="Calibri" w:cs="Calibri"/>
          <w:bCs/>
          <w:szCs w:val="24"/>
        </w:rPr>
        <w:t xml:space="preserve">číslo účtu: </w:t>
      </w:r>
      <w:r w:rsidR="00426EF9">
        <w:rPr>
          <w:rFonts w:ascii="Calibri" w:hAnsi="Calibri" w:cs="Calibri"/>
          <w:bCs/>
          <w:szCs w:val="24"/>
        </w:rPr>
        <w:t>XXX</w:t>
      </w:r>
    </w:p>
    <w:p w14:paraId="1E410FAE" w14:textId="77777777" w:rsidR="008A6A9B" w:rsidRPr="002C03AB" w:rsidRDefault="008A6A9B" w:rsidP="008A6A9B">
      <w:pPr>
        <w:jc w:val="both"/>
        <w:rPr>
          <w:rFonts w:ascii="Calibri" w:hAnsi="Calibri" w:cs="Calibri"/>
          <w:bCs/>
          <w:szCs w:val="24"/>
        </w:rPr>
      </w:pPr>
      <w:r w:rsidRPr="002C03AB">
        <w:rPr>
          <w:rFonts w:ascii="Calibri" w:hAnsi="Calibri" w:cs="Calibri"/>
          <w:bCs/>
          <w:szCs w:val="24"/>
        </w:rPr>
        <w:t>zastoupená doc. MUDr. Zdeněk Beneš, CSc., ředitel</w:t>
      </w:r>
    </w:p>
    <w:p w14:paraId="1A11F429" w14:textId="294AC1B9" w:rsidR="009E38A8" w:rsidRPr="00576D64" w:rsidRDefault="008A6A9B" w:rsidP="009E38A8">
      <w:pPr>
        <w:jc w:val="both"/>
        <w:rPr>
          <w:rFonts w:ascii="Calibri" w:hAnsi="Calibri" w:cs="Calibri"/>
          <w:szCs w:val="24"/>
        </w:rPr>
      </w:pPr>
      <w:r w:rsidRPr="002C03AB">
        <w:rPr>
          <w:rFonts w:ascii="Calibri" w:hAnsi="Calibri" w:cs="Calibri"/>
          <w:b/>
          <w:bCs/>
          <w:szCs w:val="24"/>
        </w:rPr>
        <w:t>jako odběratel na straně druhé (dále jen „Odběratel“)</w:t>
      </w:r>
    </w:p>
    <w:p w14:paraId="068FE887" w14:textId="77777777" w:rsidR="009E38A8" w:rsidRPr="00EE731A" w:rsidRDefault="009E38A8" w:rsidP="009E38A8">
      <w:pPr>
        <w:jc w:val="both"/>
        <w:rPr>
          <w:rFonts w:ascii="Calibri" w:hAnsi="Calibri" w:cs="Calibri"/>
          <w:b/>
          <w:bCs/>
          <w:szCs w:val="24"/>
        </w:rPr>
      </w:pPr>
    </w:p>
    <w:p w14:paraId="59D82C7A" w14:textId="77777777" w:rsidR="009E38A8" w:rsidRPr="00EE731A" w:rsidRDefault="009E38A8" w:rsidP="009E38A8">
      <w:pPr>
        <w:jc w:val="both"/>
        <w:rPr>
          <w:rFonts w:ascii="Calibri" w:hAnsi="Calibri" w:cs="Calibri"/>
          <w:b/>
          <w:bCs/>
          <w:szCs w:val="24"/>
        </w:rPr>
      </w:pPr>
    </w:p>
    <w:p w14:paraId="552F2F51" w14:textId="77777777" w:rsidR="009E38A8" w:rsidRPr="00EE731A" w:rsidRDefault="009E38A8" w:rsidP="009E38A8">
      <w:pPr>
        <w:jc w:val="both"/>
        <w:rPr>
          <w:rFonts w:ascii="Calibri" w:hAnsi="Calibri" w:cs="Calibri"/>
          <w:bCs/>
          <w:szCs w:val="24"/>
        </w:rPr>
      </w:pPr>
    </w:p>
    <w:p w14:paraId="0E371EF4" w14:textId="77777777" w:rsidR="009E38A8" w:rsidRPr="00EE731A" w:rsidRDefault="009E38A8" w:rsidP="009E38A8">
      <w:pPr>
        <w:jc w:val="both"/>
        <w:rPr>
          <w:rFonts w:ascii="Calibri" w:hAnsi="Calibri" w:cs="Calibri"/>
          <w:bCs/>
          <w:szCs w:val="24"/>
        </w:rPr>
      </w:pPr>
      <w:r w:rsidRPr="00EE731A">
        <w:rPr>
          <w:rFonts w:ascii="Calibri" w:hAnsi="Calibri" w:cs="Calibri"/>
          <w:bCs/>
          <w:szCs w:val="24"/>
        </w:rPr>
        <w:t>Výrobky se pro účely této Přílohy rozumí:</w:t>
      </w:r>
    </w:p>
    <w:p w14:paraId="73AB3906" w14:textId="77777777" w:rsidR="009E38A8" w:rsidRPr="00EE731A" w:rsidRDefault="009E38A8" w:rsidP="009E38A8">
      <w:pPr>
        <w:jc w:val="both"/>
        <w:rPr>
          <w:rFonts w:ascii="Calibri" w:hAnsi="Calibri" w:cs="Calibri"/>
          <w:bCs/>
          <w:szCs w:val="24"/>
        </w:rPr>
      </w:pPr>
    </w:p>
    <w:tbl>
      <w:tblPr>
        <w:tblW w:w="6640" w:type="dxa"/>
        <w:tblCellMar>
          <w:left w:w="70" w:type="dxa"/>
          <w:right w:w="70" w:type="dxa"/>
        </w:tblCellMar>
        <w:tblLook w:val="04A0" w:firstRow="1" w:lastRow="0" w:firstColumn="1" w:lastColumn="0" w:noHBand="0" w:noVBand="1"/>
      </w:tblPr>
      <w:tblGrid>
        <w:gridCol w:w="840"/>
        <w:gridCol w:w="3900"/>
        <w:gridCol w:w="820"/>
        <w:gridCol w:w="1080"/>
      </w:tblGrid>
      <w:tr w:rsidR="002C03AB" w:rsidRPr="002C03AB" w14:paraId="48CD26D2" w14:textId="77777777" w:rsidTr="002C03AB">
        <w:trPr>
          <w:trHeight w:val="1140"/>
        </w:trPr>
        <w:tc>
          <w:tcPr>
            <w:tcW w:w="840" w:type="dxa"/>
            <w:tcBorders>
              <w:top w:val="single" w:sz="4" w:space="0" w:color="A7A7A7"/>
              <w:left w:val="single" w:sz="4" w:space="0" w:color="A7A7A7"/>
              <w:bottom w:val="single" w:sz="4" w:space="0" w:color="A7A7A7"/>
              <w:right w:val="single" w:sz="4" w:space="0" w:color="A7A7A7"/>
            </w:tcBorders>
            <w:noWrap/>
            <w:vAlign w:val="center"/>
            <w:hideMark/>
          </w:tcPr>
          <w:p w14:paraId="510BDF31" w14:textId="77777777" w:rsidR="002C03AB" w:rsidRPr="002C03AB" w:rsidRDefault="002C03AB" w:rsidP="002C03AB">
            <w:pPr>
              <w:jc w:val="center"/>
              <w:rPr>
                <w:rFonts w:ascii="Arial" w:hAnsi="Arial" w:cs="Arial"/>
                <w:b/>
                <w:bCs/>
                <w:color w:val="000000"/>
                <w:sz w:val="16"/>
                <w:szCs w:val="16"/>
              </w:rPr>
            </w:pPr>
            <w:r w:rsidRPr="002C03AB">
              <w:rPr>
                <w:rFonts w:ascii="Arial" w:hAnsi="Arial" w:cs="Arial"/>
                <w:b/>
                <w:bCs/>
                <w:color w:val="000000"/>
                <w:sz w:val="16"/>
                <w:szCs w:val="16"/>
              </w:rPr>
              <w:t>Kód SÚKL</w:t>
            </w:r>
          </w:p>
        </w:tc>
        <w:tc>
          <w:tcPr>
            <w:tcW w:w="3900" w:type="dxa"/>
            <w:tcBorders>
              <w:top w:val="single" w:sz="4" w:space="0" w:color="A7A7A7"/>
              <w:left w:val="nil"/>
              <w:bottom w:val="single" w:sz="4" w:space="0" w:color="A7A7A7"/>
              <w:right w:val="single" w:sz="4" w:space="0" w:color="A7A7A7"/>
            </w:tcBorders>
            <w:noWrap/>
            <w:vAlign w:val="center"/>
            <w:hideMark/>
          </w:tcPr>
          <w:p w14:paraId="4F7E2A4D" w14:textId="77777777" w:rsidR="002C03AB" w:rsidRPr="002C03AB" w:rsidRDefault="002C03AB" w:rsidP="002C03AB">
            <w:pPr>
              <w:jc w:val="center"/>
              <w:rPr>
                <w:rFonts w:ascii="Arial" w:hAnsi="Arial" w:cs="Arial"/>
                <w:b/>
                <w:bCs/>
                <w:color w:val="000000"/>
                <w:sz w:val="16"/>
                <w:szCs w:val="16"/>
              </w:rPr>
            </w:pPr>
            <w:r w:rsidRPr="002C03AB">
              <w:rPr>
                <w:rFonts w:ascii="Arial" w:hAnsi="Arial" w:cs="Arial"/>
                <w:b/>
                <w:bCs/>
                <w:color w:val="000000"/>
                <w:sz w:val="16"/>
                <w:szCs w:val="16"/>
              </w:rPr>
              <w:t>Název přípravku</w:t>
            </w:r>
          </w:p>
        </w:tc>
        <w:tc>
          <w:tcPr>
            <w:tcW w:w="820" w:type="dxa"/>
            <w:tcBorders>
              <w:top w:val="single" w:sz="4" w:space="0" w:color="A7A7A7"/>
              <w:left w:val="nil"/>
              <w:bottom w:val="single" w:sz="4" w:space="0" w:color="A7A7A7"/>
              <w:right w:val="single" w:sz="4" w:space="0" w:color="A7A7A7"/>
            </w:tcBorders>
            <w:vAlign w:val="center"/>
            <w:hideMark/>
          </w:tcPr>
          <w:p w14:paraId="36299B19" w14:textId="77777777" w:rsidR="002C03AB" w:rsidRPr="002C03AB" w:rsidRDefault="002C03AB" w:rsidP="002C03AB">
            <w:pPr>
              <w:jc w:val="center"/>
              <w:rPr>
                <w:rFonts w:ascii="Arial" w:hAnsi="Arial" w:cs="Arial"/>
                <w:b/>
                <w:bCs/>
                <w:color w:val="000000"/>
                <w:sz w:val="16"/>
                <w:szCs w:val="16"/>
              </w:rPr>
            </w:pPr>
            <w:r w:rsidRPr="002C03AB">
              <w:rPr>
                <w:rFonts w:ascii="Arial" w:hAnsi="Arial" w:cs="Arial"/>
                <w:b/>
                <w:bCs/>
                <w:color w:val="000000"/>
                <w:sz w:val="16"/>
                <w:szCs w:val="16"/>
              </w:rPr>
              <w:t>ATC Skupina</w:t>
            </w:r>
          </w:p>
        </w:tc>
        <w:tc>
          <w:tcPr>
            <w:tcW w:w="1080" w:type="dxa"/>
            <w:tcBorders>
              <w:top w:val="single" w:sz="4" w:space="0" w:color="A7A7A7"/>
              <w:left w:val="nil"/>
              <w:bottom w:val="single" w:sz="4" w:space="0" w:color="A7A7A7"/>
              <w:right w:val="single" w:sz="4" w:space="0" w:color="A7A7A7"/>
            </w:tcBorders>
            <w:vAlign w:val="center"/>
            <w:hideMark/>
          </w:tcPr>
          <w:p w14:paraId="752FE0BA" w14:textId="77777777" w:rsidR="002C03AB" w:rsidRPr="002C03AB" w:rsidRDefault="002C03AB" w:rsidP="002C03AB">
            <w:pPr>
              <w:jc w:val="center"/>
              <w:rPr>
                <w:rFonts w:ascii="Arial" w:hAnsi="Arial" w:cs="Arial"/>
                <w:b/>
                <w:bCs/>
                <w:color w:val="000000"/>
                <w:sz w:val="16"/>
                <w:szCs w:val="16"/>
              </w:rPr>
            </w:pPr>
            <w:r w:rsidRPr="002C03AB">
              <w:rPr>
                <w:rFonts w:ascii="Arial" w:hAnsi="Arial" w:cs="Arial"/>
                <w:b/>
                <w:bCs/>
                <w:color w:val="000000"/>
                <w:sz w:val="16"/>
                <w:szCs w:val="16"/>
              </w:rPr>
              <w:t>Hlavní</w:t>
            </w:r>
            <w:r w:rsidRPr="002C03AB">
              <w:rPr>
                <w:rFonts w:ascii="Arial" w:hAnsi="Arial" w:cs="Arial"/>
                <w:b/>
                <w:bCs/>
                <w:color w:val="000000"/>
                <w:sz w:val="16"/>
                <w:szCs w:val="16"/>
              </w:rPr>
              <w:br/>
              <w:t>účinná látka</w:t>
            </w:r>
          </w:p>
        </w:tc>
      </w:tr>
      <w:tr w:rsidR="00426EF9" w:rsidRPr="00426EF9" w14:paraId="7EBF4A59" w14:textId="77777777" w:rsidTr="00F5393F">
        <w:trPr>
          <w:trHeight w:val="300"/>
        </w:trPr>
        <w:tc>
          <w:tcPr>
            <w:tcW w:w="840" w:type="dxa"/>
            <w:tcBorders>
              <w:top w:val="nil"/>
              <w:left w:val="single" w:sz="4" w:space="0" w:color="A7A7A7"/>
              <w:bottom w:val="single" w:sz="4" w:space="0" w:color="A7A7A7"/>
              <w:right w:val="single" w:sz="4" w:space="0" w:color="A7A7A7"/>
            </w:tcBorders>
            <w:shd w:val="clear" w:color="000000" w:fill="FFFFFF"/>
            <w:noWrap/>
            <w:vAlign w:val="bottom"/>
          </w:tcPr>
          <w:p w14:paraId="01572BD2" w14:textId="1332FA76"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vAlign w:val="bottom"/>
          </w:tcPr>
          <w:p w14:paraId="0838CF7D" w14:textId="132D3A0F"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067CAABC" w14:textId="67C6DEB0"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77AE8F60" w14:textId="6F16236A"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180701EC"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0B94334B" w14:textId="6FF27AED"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4F807A92" w14:textId="4B62AF7E"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0EEB00F8" w14:textId="535A041E"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6890D9F9" w14:textId="3F599870"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76F54416"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5FE173C1" w14:textId="4462DC12"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672295B8" w14:textId="23F364A5"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34D68F2F" w14:textId="3F5CC83E"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263FC1A9" w14:textId="6B39CF23"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20FC503A"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3A41FC13" w14:textId="1FA16FB0"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107036F4" w14:textId="4B68C8AF"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3BF8DE25" w14:textId="657AC817"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556F116C" w14:textId="23CC5260"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65E60EE3"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0A9E7B71" w14:textId="0F4681EA"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7CF264A1" w14:textId="0DE7CB00"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7A0B78BC" w14:textId="325B04D4"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2523B511" w14:textId="7080ECA3"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302CDBD6"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45D5FFC5" w14:textId="1EF2B2B8"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3DC1F239" w14:textId="10638848"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54763D63" w14:textId="68D51720"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571DE025" w14:textId="1D031929"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56DF035F"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43FA65E7" w14:textId="5FBF05F9"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78241B7E" w14:textId="556FFE5B"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1C3FA30B" w14:textId="51E505DC"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505E909F" w14:textId="1AE8FBC2"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4B77F45F"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449124A9" w14:textId="3E550616"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0F38365F" w14:textId="447DDED9"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7A8A9F38" w14:textId="5A1E9D97"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330B16D7" w14:textId="770F0E5A"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426EF9" w14:paraId="1CB4427A"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53E6B82D" w14:textId="5ED751A8"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5534841E" w14:textId="2BDAF2FD"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5ABD50B5" w14:textId="63908D6F"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2BCE197B" w14:textId="17A67A79"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r w:rsidR="00426EF9" w:rsidRPr="002C03AB" w14:paraId="63E778B4" w14:textId="77777777" w:rsidTr="00BE2363">
        <w:trPr>
          <w:trHeight w:val="300"/>
        </w:trPr>
        <w:tc>
          <w:tcPr>
            <w:tcW w:w="840" w:type="dxa"/>
            <w:tcBorders>
              <w:top w:val="nil"/>
              <w:left w:val="single" w:sz="4" w:space="0" w:color="A7A7A7"/>
              <w:bottom w:val="single" w:sz="4" w:space="0" w:color="A7A7A7"/>
              <w:right w:val="single" w:sz="4" w:space="0" w:color="A7A7A7"/>
            </w:tcBorders>
            <w:shd w:val="clear" w:color="000000" w:fill="FFFFFF"/>
            <w:noWrap/>
          </w:tcPr>
          <w:p w14:paraId="4A66FE0A" w14:textId="056487CE"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3900" w:type="dxa"/>
            <w:tcBorders>
              <w:top w:val="nil"/>
              <w:left w:val="nil"/>
              <w:bottom w:val="single" w:sz="4" w:space="0" w:color="A7A7A7"/>
              <w:right w:val="single" w:sz="4" w:space="0" w:color="A7A7A7"/>
            </w:tcBorders>
            <w:shd w:val="clear" w:color="000000" w:fill="FFFFFF"/>
            <w:noWrap/>
          </w:tcPr>
          <w:p w14:paraId="6C2C968E" w14:textId="09A8AAAE"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xxxxxxxxxxxxxxxxxxxxxxxxxxxxxxxxxxx</w:t>
            </w:r>
            <w:proofErr w:type="spellEnd"/>
          </w:p>
        </w:tc>
        <w:tc>
          <w:tcPr>
            <w:tcW w:w="820" w:type="dxa"/>
            <w:tcBorders>
              <w:top w:val="nil"/>
              <w:left w:val="nil"/>
              <w:bottom w:val="single" w:sz="4" w:space="0" w:color="A7A7A7"/>
              <w:right w:val="single" w:sz="4" w:space="0" w:color="A7A7A7"/>
            </w:tcBorders>
            <w:shd w:val="clear" w:color="000000" w:fill="FFFFFF"/>
            <w:noWrap/>
          </w:tcPr>
          <w:p w14:paraId="0598A606" w14:textId="3B8EC486" w:rsidR="00426EF9" w:rsidRPr="00426EF9" w:rsidRDefault="00426EF9" w:rsidP="00426EF9">
            <w:pP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c>
          <w:tcPr>
            <w:tcW w:w="1080" w:type="dxa"/>
            <w:tcBorders>
              <w:top w:val="nil"/>
              <w:left w:val="nil"/>
              <w:bottom w:val="single" w:sz="4" w:space="0" w:color="A7A7A7"/>
              <w:right w:val="single" w:sz="4" w:space="0" w:color="A7A7A7"/>
            </w:tcBorders>
            <w:shd w:val="clear" w:color="000000" w:fill="FFFFFF"/>
            <w:noWrap/>
          </w:tcPr>
          <w:p w14:paraId="4C25DEF7" w14:textId="68B53D76" w:rsidR="00426EF9" w:rsidRPr="00426EF9" w:rsidRDefault="00426EF9" w:rsidP="00426EF9">
            <w:pPr>
              <w:jc w:val="center"/>
              <w:rPr>
                <w:rFonts w:ascii="Arial" w:hAnsi="Arial" w:cs="Arial"/>
                <w:color w:val="000000"/>
                <w:sz w:val="16"/>
                <w:szCs w:val="16"/>
                <w:highlight w:val="black"/>
              </w:rPr>
            </w:pPr>
            <w:proofErr w:type="spellStart"/>
            <w:r w:rsidRPr="00426EF9">
              <w:rPr>
                <w:rFonts w:ascii="Arial" w:hAnsi="Arial" w:cs="Arial"/>
                <w:color w:val="000000"/>
                <w:sz w:val="16"/>
                <w:szCs w:val="16"/>
                <w:highlight w:val="black"/>
              </w:rPr>
              <w:t>xxxxxx</w:t>
            </w:r>
            <w:proofErr w:type="spellEnd"/>
          </w:p>
        </w:tc>
      </w:tr>
    </w:tbl>
    <w:p w14:paraId="406F14BF" w14:textId="77777777" w:rsidR="009E38A8" w:rsidRPr="00EE731A" w:rsidRDefault="009E38A8" w:rsidP="009E38A8">
      <w:pPr>
        <w:jc w:val="both"/>
        <w:rPr>
          <w:rFonts w:ascii="Calibri" w:hAnsi="Calibri" w:cs="Calibri"/>
          <w:b/>
          <w:color w:val="000000"/>
          <w:szCs w:val="24"/>
        </w:rPr>
      </w:pPr>
    </w:p>
    <w:p w14:paraId="007BB669" w14:textId="77777777" w:rsidR="009E38A8" w:rsidRPr="00EE731A" w:rsidRDefault="009E38A8" w:rsidP="009E38A8">
      <w:pPr>
        <w:jc w:val="both"/>
        <w:rPr>
          <w:rFonts w:ascii="Calibri" w:hAnsi="Calibri" w:cs="Calibri"/>
          <w:b/>
          <w:color w:val="000000"/>
          <w:szCs w:val="24"/>
        </w:rPr>
      </w:pPr>
    </w:p>
    <w:p w14:paraId="25119783" w14:textId="77777777" w:rsidR="009E38A8" w:rsidRPr="00EE731A" w:rsidRDefault="009E38A8" w:rsidP="009E38A8">
      <w:pPr>
        <w:jc w:val="both"/>
        <w:rPr>
          <w:rFonts w:ascii="Calibri" w:hAnsi="Calibri" w:cs="Calibri"/>
          <w:b/>
          <w:color w:val="000000"/>
          <w:szCs w:val="24"/>
        </w:rPr>
      </w:pPr>
    </w:p>
    <w:p w14:paraId="2EEE4D5D" w14:textId="77777777" w:rsidR="009E38A8" w:rsidRPr="00EE731A" w:rsidRDefault="009E38A8" w:rsidP="009E38A8">
      <w:pPr>
        <w:jc w:val="both"/>
        <w:rPr>
          <w:rFonts w:ascii="Calibri" w:hAnsi="Calibri" w:cs="Calibri"/>
          <w:b/>
          <w:color w:val="000000"/>
          <w:szCs w:val="24"/>
        </w:rPr>
      </w:pPr>
      <w:r w:rsidRPr="00EE731A">
        <w:rPr>
          <w:rFonts w:ascii="Calibri" w:hAnsi="Calibri" w:cs="Calibri"/>
          <w:b/>
          <w:color w:val="000000"/>
          <w:szCs w:val="24"/>
        </w:rPr>
        <w:t>Referenčním obdobím se pro účely této Přílohy rozumí:</w:t>
      </w:r>
    </w:p>
    <w:p w14:paraId="071AC6C9" w14:textId="77777777" w:rsidR="009E38A8" w:rsidRPr="00EE731A" w:rsidRDefault="009E38A8" w:rsidP="009E38A8">
      <w:pPr>
        <w:jc w:val="both"/>
        <w:rPr>
          <w:rFonts w:ascii="Calibri" w:hAnsi="Calibri" w:cs="Calibri"/>
          <w:b/>
          <w:color w:val="000000"/>
          <w:szCs w:val="24"/>
        </w:rPr>
      </w:pPr>
    </w:p>
    <w:p w14:paraId="2948CE9F" w14:textId="46F18C86" w:rsidR="009E38A8" w:rsidRPr="00EE731A" w:rsidRDefault="008C181D" w:rsidP="009E38A8">
      <w:pPr>
        <w:jc w:val="both"/>
        <w:rPr>
          <w:rFonts w:ascii="Calibri" w:hAnsi="Calibri" w:cs="Calibri"/>
          <w:szCs w:val="24"/>
        </w:rPr>
      </w:pPr>
      <w:r>
        <w:rPr>
          <w:rFonts w:ascii="Calibri" w:hAnsi="Calibri" w:cs="Calibri"/>
          <w:szCs w:val="24"/>
        </w:rPr>
        <w:t xml:space="preserve">Kalendářní </w:t>
      </w:r>
      <w:r w:rsidR="002C03AB">
        <w:rPr>
          <w:rFonts w:ascii="Calibri" w:hAnsi="Calibri" w:cs="Calibri"/>
          <w:szCs w:val="24"/>
        </w:rPr>
        <w:t xml:space="preserve">Kvartál </w:t>
      </w:r>
    </w:p>
    <w:p w14:paraId="692B716E" w14:textId="77777777" w:rsidR="009E38A8" w:rsidRPr="00EE731A" w:rsidRDefault="009E38A8" w:rsidP="009E38A8">
      <w:pPr>
        <w:jc w:val="both"/>
        <w:rPr>
          <w:rFonts w:ascii="Calibri" w:hAnsi="Calibri" w:cs="Calibri"/>
          <w:szCs w:val="24"/>
        </w:rPr>
      </w:pPr>
    </w:p>
    <w:p w14:paraId="42AB6BFB" w14:textId="77777777" w:rsidR="009E38A8" w:rsidRPr="00EE731A" w:rsidRDefault="009E38A8" w:rsidP="009E38A8">
      <w:pPr>
        <w:jc w:val="both"/>
        <w:rPr>
          <w:rFonts w:ascii="Calibri" w:hAnsi="Calibri" w:cs="Calibri"/>
          <w:color w:val="000000"/>
          <w:szCs w:val="24"/>
        </w:rPr>
      </w:pPr>
    </w:p>
    <w:p w14:paraId="455A4444" w14:textId="77777777" w:rsidR="009E38A8" w:rsidRPr="00EE731A" w:rsidRDefault="009E38A8" w:rsidP="009E38A8">
      <w:pPr>
        <w:jc w:val="both"/>
        <w:rPr>
          <w:rFonts w:ascii="Calibri" w:hAnsi="Calibri" w:cs="Calibri"/>
          <w:color w:val="000000"/>
          <w:szCs w:val="24"/>
        </w:rPr>
      </w:pPr>
      <w:bookmarkStart w:id="0" w:name="_Hlk527133751"/>
      <w:r w:rsidRPr="00EE731A">
        <w:rPr>
          <w:rFonts w:ascii="Calibri" w:hAnsi="Calibri" w:cs="Calibri"/>
          <w:color w:val="000000"/>
          <w:szCs w:val="24"/>
        </w:rPr>
        <w:t>Bonus je Výrobky v této Příloze určen takto:</w:t>
      </w:r>
    </w:p>
    <w:bookmarkEnd w:id="0"/>
    <w:p w14:paraId="32F9B481" w14:textId="77777777" w:rsidR="009E38A8" w:rsidRPr="00EE731A" w:rsidRDefault="009E38A8" w:rsidP="009E38A8">
      <w:pPr>
        <w:jc w:val="both"/>
        <w:rPr>
          <w:rFonts w:ascii="Calibri" w:hAnsi="Calibri" w:cs="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822"/>
        <w:gridCol w:w="1808"/>
        <w:gridCol w:w="1808"/>
        <w:gridCol w:w="1808"/>
      </w:tblGrid>
      <w:tr w:rsidR="00426EF9" w:rsidRPr="008C181D" w14:paraId="6661FF1F" w14:textId="77777777" w:rsidTr="00426EF9">
        <w:tc>
          <w:tcPr>
            <w:tcW w:w="1816" w:type="dxa"/>
          </w:tcPr>
          <w:p w14:paraId="308E7D80" w14:textId="77777777" w:rsidR="00426EF9" w:rsidRPr="008C181D" w:rsidRDefault="00426EF9" w:rsidP="00426EF9">
            <w:pPr>
              <w:jc w:val="both"/>
              <w:rPr>
                <w:rFonts w:ascii="Calibri" w:hAnsi="Calibri" w:cs="Calibri"/>
                <w:color w:val="000000"/>
                <w:szCs w:val="24"/>
              </w:rPr>
            </w:pPr>
            <w:r w:rsidRPr="008C181D">
              <w:rPr>
                <w:rFonts w:ascii="Calibri" w:hAnsi="Calibri" w:cs="Calibri"/>
                <w:color w:val="000000"/>
                <w:szCs w:val="24"/>
              </w:rPr>
              <w:lastRenderedPageBreak/>
              <w:t>Obrat</w:t>
            </w:r>
          </w:p>
        </w:tc>
        <w:tc>
          <w:tcPr>
            <w:tcW w:w="1822" w:type="dxa"/>
          </w:tcPr>
          <w:p w14:paraId="657159A9" w14:textId="1B379C9D"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c>
          <w:tcPr>
            <w:tcW w:w="1808" w:type="dxa"/>
          </w:tcPr>
          <w:p w14:paraId="48899125" w14:textId="58B76A24"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c>
          <w:tcPr>
            <w:tcW w:w="1808" w:type="dxa"/>
          </w:tcPr>
          <w:p w14:paraId="60920FBB" w14:textId="4EF235E7"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c>
          <w:tcPr>
            <w:tcW w:w="1808" w:type="dxa"/>
          </w:tcPr>
          <w:p w14:paraId="5E726A39" w14:textId="5FE2F633"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r>
      <w:tr w:rsidR="00426EF9" w:rsidRPr="008C181D" w14:paraId="40067E94" w14:textId="77777777" w:rsidTr="00426EF9">
        <w:tc>
          <w:tcPr>
            <w:tcW w:w="1816" w:type="dxa"/>
          </w:tcPr>
          <w:p w14:paraId="5885301C" w14:textId="77777777" w:rsidR="00426EF9" w:rsidRPr="008C181D" w:rsidRDefault="00426EF9" w:rsidP="00426EF9">
            <w:pPr>
              <w:jc w:val="both"/>
              <w:rPr>
                <w:rFonts w:ascii="Calibri" w:hAnsi="Calibri" w:cs="Calibri"/>
                <w:color w:val="000000"/>
                <w:szCs w:val="24"/>
              </w:rPr>
            </w:pPr>
            <w:r w:rsidRPr="008C181D">
              <w:rPr>
                <w:rFonts w:ascii="Calibri" w:hAnsi="Calibri" w:cs="Calibri"/>
                <w:color w:val="000000"/>
                <w:szCs w:val="24"/>
              </w:rPr>
              <w:t>Bonus</w:t>
            </w:r>
          </w:p>
        </w:tc>
        <w:tc>
          <w:tcPr>
            <w:tcW w:w="1822" w:type="dxa"/>
          </w:tcPr>
          <w:p w14:paraId="089398F0" w14:textId="5F56D0B7"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c>
          <w:tcPr>
            <w:tcW w:w="1808" w:type="dxa"/>
          </w:tcPr>
          <w:p w14:paraId="215EDED8" w14:textId="0F6FCC03"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c>
          <w:tcPr>
            <w:tcW w:w="1808" w:type="dxa"/>
          </w:tcPr>
          <w:p w14:paraId="4F97CC06" w14:textId="3D0ABC34"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c>
          <w:tcPr>
            <w:tcW w:w="1808" w:type="dxa"/>
          </w:tcPr>
          <w:p w14:paraId="0D7AEDEE" w14:textId="210BDE2B" w:rsidR="00426EF9" w:rsidRPr="008C181D" w:rsidRDefault="00426EF9" w:rsidP="00426EF9">
            <w:pPr>
              <w:jc w:val="center"/>
              <w:rPr>
                <w:rFonts w:ascii="Calibri" w:hAnsi="Calibri" w:cs="Calibri"/>
                <w:color w:val="000000"/>
                <w:szCs w:val="24"/>
              </w:rPr>
            </w:pPr>
            <w:proofErr w:type="spellStart"/>
            <w:r w:rsidRPr="00426EF9">
              <w:rPr>
                <w:rFonts w:ascii="Calibri" w:hAnsi="Calibri" w:cs="Calibri"/>
                <w:color w:val="000000"/>
                <w:szCs w:val="24"/>
                <w:highlight w:val="black"/>
              </w:rPr>
              <w:t>xxxxxxxx</w:t>
            </w:r>
            <w:proofErr w:type="spellEnd"/>
          </w:p>
        </w:tc>
      </w:tr>
    </w:tbl>
    <w:p w14:paraId="5432D9AB" w14:textId="77777777" w:rsidR="009E38A8" w:rsidRPr="008C181D" w:rsidRDefault="009E38A8" w:rsidP="009E38A8">
      <w:pPr>
        <w:jc w:val="both"/>
        <w:rPr>
          <w:rFonts w:ascii="Calibri" w:hAnsi="Calibri" w:cs="Calibri"/>
          <w:szCs w:val="24"/>
        </w:rPr>
      </w:pPr>
    </w:p>
    <w:p w14:paraId="3DD55029" w14:textId="77777777" w:rsidR="009E38A8" w:rsidRPr="008C181D" w:rsidRDefault="009E38A8" w:rsidP="009E38A8">
      <w:pPr>
        <w:jc w:val="both"/>
        <w:rPr>
          <w:rFonts w:ascii="Calibri" w:hAnsi="Calibri" w:cs="Calibri"/>
          <w:szCs w:val="24"/>
        </w:rPr>
      </w:pPr>
    </w:p>
    <w:p w14:paraId="007C6ECC" w14:textId="77777777" w:rsidR="009E38A8" w:rsidRPr="00EE731A" w:rsidRDefault="009E38A8" w:rsidP="009E38A8">
      <w:pPr>
        <w:pStyle w:val="Zkladntext2"/>
        <w:tabs>
          <w:tab w:val="left" w:pos="4820"/>
        </w:tabs>
        <w:spacing w:line="360" w:lineRule="auto"/>
        <w:ind w:left="-284" w:right="-567" w:firstLine="284"/>
        <w:rPr>
          <w:rFonts w:ascii="Calibri" w:hAnsi="Calibri" w:cs="Calibri"/>
          <w:szCs w:val="24"/>
        </w:rPr>
      </w:pPr>
      <w:r w:rsidRPr="00EE731A">
        <w:rPr>
          <w:rFonts w:ascii="Calibri" w:hAnsi="Calibri" w:cs="Calibri"/>
          <w:b/>
          <w:szCs w:val="24"/>
        </w:rPr>
        <w:tab/>
      </w:r>
    </w:p>
    <w:sectPr w:rsidR="009E38A8" w:rsidRPr="00EE7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2" w15:restartNumberingAfterBreak="0">
    <w:nsid w:val="0C4A11C0"/>
    <w:multiLevelType w:val="hybridMultilevel"/>
    <w:tmpl w:val="4DECD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5B388E"/>
    <w:multiLevelType w:val="hybridMultilevel"/>
    <w:tmpl w:val="F9C0D7F2"/>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8F949CA"/>
    <w:multiLevelType w:val="hybridMultilevel"/>
    <w:tmpl w:val="31D04AC0"/>
    <w:lvl w:ilvl="0" w:tplc="BC301366">
      <w:start w:val="4"/>
      <w:numFmt w:val="decimal"/>
      <w:lvlText w:val="%1."/>
      <w:lvlJc w:val="left"/>
      <w:pPr>
        <w:ind w:left="106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7D77723"/>
    <w:multiLevelType w:val="hybridMultilevel"/>
    <w:tmpl w:val="98A0D3A4"/>
    <w:lvl w:ilvl="0" w:tplc="E6DE982A">
      <w:start w:val="1"/>
      <w:numFmt w:val="decimal"/>
      <w:lvlText w:val="%1."/>
      <w:lvlJc w:val="left"/>
      <w:pPr>
        <w:tabs>
          <w:tab w:val="num" w:pos="1065"/>
        </w:tabs>
        <w:ind w:left="1065" w:hanging="705"/>
      </w:pPr>
      <w:rPr>
        <w:rFonts w:asciiTheme="minorHAnsi" w:hAnsiTheme="minorHAnsi" w:cstheme="minorHAnsi"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87660634">
    <w:abstractNumId w:val="11"/>
  </w:num>
  <w:num w:numId="2" w16cid:durableId="396055669">
    <w:abstractNumId w:val="12"/>
  </w:num>
  <w:num w:numId="3" w16cid:durableId="298269162">
    <w:abstractNumId w:val="8"/>
  </w:num>
  <w:num w:numId="4" w16cid:durableId="1407416320">
    <w:abstractNumId w:val="4"/>
  </w:num>
  <w:num w:numId="5" w16cid:durableId="2143881203">
    <w:abstractNumId w:val="5"/>
  </w:num>
  <w:num w:numId="6" w16cid:durableId="1068531393">
    <w:abstractNumId w:val="13"/>
  </w:num>
  <w:num w:numId="7" w16cid:durableId="1647856478">
    <w:abstractNumId w:val="10"/>
  </w:num>
  <w:num w:numId="8" w16cid:durableId="227305936">
    <w:abstractNumId w:val="3"/>
  </w:num>
  <w:num w:numId="9" w16cid:durableId="1224028469">
    <w:abstractNumId w:val="1"/>
  </w:num>
  <w:num w:numId="10" w16cid:durableId="1221017073">
    <w:abstractNumId w:val="6"/>
  </w:num>
  <w:num w:numId="11" w16cid:durableId="918364217">
    <w:abstractNumId w:val="0"/>
  </w:num>
  <w:num w:numId="12" w16cid:durableId="1333681778">
    <w:abstractNumId w:val="7"/>
  </w:num>
  <w:num w:numId="13" w16cid:durableId="463154916">
    <w:abstractNumId w:val="2"/>
  </w:num>
  <w:num w:numId="14" w16cid:durableId="155268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A6"/>
    <w:rsid w:val="00023355"/>
    <w:rsid w:val="000722A6"/>
    <w:rsid w:val="000965C8"/>
    <w:rsid w:val="000C4C27"/>
    <w:rsid w:val="001028EE"/>
    <w:rsid w:val="00107E46"/>
    <w:rsid w:val="00115E82"/>
    <w:rsid w:val="00122EFC"/>
    <w:rsid w:val="00137A32"/>
    <w:rsid w:val="001725AB"/>
    <w:rsid w:val="001747A9"/>
    <w:rsid w:val="00197238"/>
    <w:rsid w:val="00250FC8"/>
    <w:rsid w:val="00253987"/>
    <w:rsid w:val="0025554E"/>
    <w:rsid w:val="0027394B"/>
    <w:rsid w:val="002C03AB"/>
    <w:rsid w:val="002D3E22"/>
    <w:rsid w:val="002E5B25"/>
    <w:rsid w:val="002F3450"/>
    <w:rsid w:val="0036515B"/>
    <w:rsid w:val="00371615"/>
    <w:rsid w:val="003956FD"/>
    <w:rsid w:val="00405643"/>
    <w:rsid w:val="004263CE"/>
    <w:rsid w:val="00426EF9"/>
    <w:rsid w:val="00454A8E"/>
    <w:rsid w:val="004B3F8A"/>
    <w:rsid w:val="004C39A6"/>
    <w:rsid w:val="0050195A"/>
    <w:rsid w:val="00522313"/>
    <w:rsid w:val="00531E38"/>
    <w:rsid w:val="00557AFD"/>
    <w:rsid w:val="00567092"/>
    <w:rsid w:val="00576D64"/>
    <w:rsid w:val="00593ED6"/>
    <w:rsid w:val="005A3277"/>
    <w:rsid w:val="005A3E3E"/>
    <w:rsid w:val="005B2DF1"/>
    <w:rsid w:val="005C4292"/>
    <w:rsid w:val="005D332F"/>
    <w:rsid w:val="00601267"/>
    <w:rsid w:val="00614B9D"/>
    <w:rsid w:val="00621ED7"/>
    <w:rsid w:val="006318DC"/>
    <w:rsid w:val="00631FCF"/>
    <w:rsid w:val="006E0426"/>
    <w:rsid w:val="007314F0"/>
    <w:rsid w:val="007322F7"/>
    <w:rsid w:val="00740DD1"/>
    <w:rsid w:val="00750336"/>
    <w:rsid w:val="00750605"/>
    <w:rsid w:val="007B7AA5"/>
    <w:rsid w:val="007C3FDC"/>
    <w:rsid w:val="007D1D1E"/>
    <w:rsid w:val="007D714D"/>
    <w:rsid w:val="007E13B0"/>
    <w:rsid w:val="007F0A7E"/>
    <w:rsid w:val="007F39AF"/>
    <w:rsid w:val="008402B5"/>
    <w:rsid w:val="0084721F"/>
    <w:rsid w:val="008625EB"/>
    <w:rsid w:val="008A35FB"/>
    <w:rsid w:val="008A622A"/>
    <w:rsid w:val="008A6A9B"/>
    <w:rsid w:val="008C181D"/>
    <w:rsid w:val="008F1224"/>
    <w:rsid w:val="008F225B"/>
    <w:rsid w:val="009019D8"/>
    <w:rsid w:val="00924026"/>
    <w:rsid w:val="00940724"/>
    <w:rsid w:val="009C1711"/>
    <w:rsid w:val="009C4763"/>
    <w:rsid w:val="009E38A8"/>
    <w:rsid w:val="00A21215"/>
    <w:rsid w:val="00A228BD"/>
    <w:rsid w:val="00A32F23"/>
    <w:rsid w:val="00A506B7"/>
    <w:rsid w:val="00A842DE"/>
    <w:rsid w:val="00A9102A"/>
    <w:rsid w:val="00AD7A0F"/>
    <w:rsid w:val="00AE66BD"/>
    <w:rsid w:val="00B34D6A"/>
    <w:rsid w:val="00B54F07"/>
    <w:rsid w:val="00B96310"/>
    <w:rsid w:val="00BC5A65"/>
    <w:rsid w:val="00BD7244"/>
    <w:rsid w:val="00BF16B1"/>
    <w:rsid w:val="00C664CD"/>
    <w:rsid w:val="00C77E56"/>
    <w:rsid w:val="00CA5FD3"/>
    <w:rsid w:val="00CF1E7D"/>
    <w:rsid w:val="00D32164"/>
    <w:rsid w:val="00D379F2"/>
    <w:rsid w:val="00D628C2"/>
    <w:rsid w:val="00DD1797"/>
    <w:rsid w:val="00DD72C0"/>
    <w:rsid w:val="00E20B9D"/>
    <w:rsid w:val="00E7171E"/>
    <w:rsid w:val="00E77240"/>
    <w:rsid w:val="00E8640C"/>
    <w:rsid w:val="00EB50C1"/>
    <w:rsid w:val="00F17B6A"/>
    <w:rsid w:val="00F336C9"/>
    <w:rsid w:val="00F5188F"/>
    <w:rsid w:val="00F5217D"/>
    <w:rsid w:val="00F63863"/>
    <w:rsid w:val="00F721A5"/>
    <w:rsid w:val="00F73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A5C2"/>
  <w15:docId w15:val="{E83FE082-73C3-419B-8216-A726062B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paragraph" w:styleId="Nadpis2">
    <w:name w:val="heading 2"/>
    <w:basedOn w:val="Normln"/>
    <w:next w:val="Normln"/>
    <w:link w:val="Nadpis2Char"/>
    <w:uiPriority w:val="9"/>
    <w:semiHidden/>
    <w:unhideWhenUsed/>
    <w:qFormat/>
    <w:rsid w:val="002739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character" w:styleId="Znakapoznpodarou">
    <w:name w:val="footnote reference"/>
    <w:basedOn w:val="Standardnpsmoodstavce"/>
    <w:uiPriority w:val="99"/>
    <w:semiHidden/>
    <w:unhideWhenUsed/>
    <w:rsid w:val="00740DD1"/>
    <w:rPr>
      <w:vertAlign w:val="superscript"/>
    </w:rPr>
  </w:style>
  <w:style w:type="paragraph" w:styleId="Normlnweb">
    <w:name w:val="Normal (Web)"/>
    <w:basedOn w:val="Normln"/>
    <w:uiPriority w:val="99"/>
    <w:semiHidden/>
    <w:unhideWhenUsed/>
    <w:rsid w:val="0027394B"/>
    <w:pPr>
      <w:spacing w:before="100" w:beforeAutospacing="1" w:after="100" w:afterAutospacing="1"/>
    </w:pPr>
    <w:rPr>
      <w:rFonts w:eastAsiaTheme="minorEastAsia"/>
      <w:sz w:val="24"/>
      <w:szCs w:val="24"/>
    </w:rPr>
  </w:style>
  <w:style w:type="character" w:styleId="Siln">
    <w:name w:val="Strong"/>
    <w:basedOn w:val="Standardnpsmoodstavce"/>
    <w:uiPriority w:val="22"/>
    <w:qFormat/>
    <w:rsid w:val="0027394B"/>
    <w:rPr>
      <w:b/>
      <w:bCs/>
    </w:rPr>
  </w:style>
  <w:style w:type="character" w:customStyle="1" w:styleId="Nadpis2Char">
    <w:name w:val="Nadpis 2 Char"/>
    <w:basedOn w:val="Standardnpsmoodstavce"/>
    <w:link w:val="Nadpis2"/>
    <w:uiPriority w:val="9"/>
    <w:semiHidden/>
    <w:rsid w:val="0027394B"/>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B34D6A"/>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uiPriority w:val="59"/>
    <w:rsid w:val="00F7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5725">
      <w:bodyDiv w:val="1"/>
      <w:marLeft w:val="0"/>
      <w:marRight w:val="0"/>
      <w:marTop w:val="0"/>
      <w:marBottom w:val="0"/>
      <w:divBdr>
        <w:top w:val="none" w:sz="0" w:space="0" w:color="auto"/>
        <w:left w:val="none" w:sz="0" w:space="0" w:color="auto"/>
        <w:bottom w:val="none" w:sz="0" w:space="0" w:color="auto"/>
        <w:right w:val="none" w:sz="0" w:space="0" w:color="auto"/>
      </w:divBdr>
      <w:divsChild>
        <w:div w:id="501432462">
          <w:marLeft w:val="0"/>
          <w:marRight w:val="0"/>
          <w:marTop w:val="0"/>
          <w:marBottom w:val="0"/>
          <w:divBdr>
            <w:top w:val="none" w:sz="0" w:space="0" w:color="auto"/>
            <w:left w:val="none" w:sz="0" w:space="0" w:color="auto"/>
            <w:bottom w:val="none" w:sz="0" w:space="0" w:color="auto"/>
            <w:right w:val="none" w:sz="0" w:space="0" w:color="auto"/>
          </w:divBdr>
        </w:div>
      </w:divsChild>
    </w:div>
    <w:div w:id="1348482909">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D8F4-4109-4769-B7E0-7DB07FF8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2231</Words>
  <Characters>13168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Valsamis</dc:creator>
  <cp:lastModifiedBy>Klimánková Pavla</cp:lastModifiedBy>
  <cp:revision>2</cp:revision>
  <dcterms:created xsi:type="dcterms:W3CDTF">2026-06-16T06:07:00Z</dcterms:created>
  <dcterms:modified xsi:type="dcterms:W3CDTF">2026-06-16T06:07:00Z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2026-05-15T05:38:01Z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d8cfbb4a-1ed4-4989-b5b7-0b2f78cc116b</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