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A1A1" w14:textId="45D994B6" w:rsidR="001A4A28" w:rsidRPr="00C15E64" w:rsidRDefault="000E724E">
      <w:pPr>
        <w:pStyle w:val="Nzev"/>
        <w:widowControl/>
        <w:rPr>
          <w:rFonts w:ascii="Calibri" w:hAnsi="Calibri" w:cs="Calibri"/>
          <w:sz w:val="24"/>
          <w:szCs w:val="24"/>
        </w:rPr>
      </w:pPr>
      <w:r w:rsidRPr="00C15E64">
        <w:rPr>
          <w:rFonts w:ascii="Calibri" w:hAnsi="Calibri" w:cs="Calibri"/>
          <w:szCs w:val="36"/>
        </w:rPr>
        <w:t xml:space="preserve">Smlouva o poskytování </w:t>
      </w:r>
      <w:r w:rsidR="00984660">
        <w:rPr>
          <w:rFonts w:ascii="Calibri" w:hAnsi="Calibri" w:cs="Calibri"/>
          <w:szCs w:val="36"/>
        </w:rPr>
        <w:t xml:space="preserve">analytických a </w:t>
      </w:r>
      <w:r w:rsidRPr="00C15E64">
        <w:rPr>
          <w:rFonts w:ascii="Calibri" w:hAnsi="Calibri" w:cs="Calibri"/>
          <w:szCs w:val="36"/>
        </w:rPr>
        <w:t>poradenských služeb</w:t>
      </w:r>
    </w:p>
    <w:p w14:paraId="7E98A1A2" w14:textId="77777777" w:rsidR="001A4A28" w:rsidRPr="00C15E64" w:rsidRDefault="001A4A28">
      <w:pPr>
        <w:pStyle w:val="Nzev"/>
        <w:widowControl/>
        <w:jc w:val="left"/>
        <w:rPr>
          <w:rFonts w:ascii="Calibri" w:hAnsi="Calibri" w:cs="Calibri"/>
          <w:sz w:val="24"/>
          <w:szCs w:val="24"/>
        </w:rPr>
      </w:pPr>
    </w:p>
    <w:p w14:paraId="7E98A1A3" w14:textId="77777777" w:rsidR="001A4A28" w:rsidRPr="00C15E64" w:rsidRDefault="000E724E">
      <w:pPr>
        <w:pStyle w:val="Nzev"/>
        <w:widowControl/>
        <w:ind w:left="0"/>
        <w:jc w:val="left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Smluvní strany:</w:t>
      </w:r>
    </w:p>
    <w:p w14:paraId="7E98A1A4" w14:textId="77777777" w:rsidR="001A4A28" w:rsidRPr="00C15E64" w:rsidRDefault="001A4A28">
      <w:pPr>
        <w:pStyle w:val="Nzev"/>
        <w:widowControl/>
        <w:jc w:val="left"/>
        <w:rPr>
          <w:rFonts w:ascii="Calibri" w:hAnsi="Calibri" w:cs="Calibri"/>
          <w:b w:val="0"/>
          <w:sz w:val="22"/>
          <w:szCs w:val="22"/>
        </w:rPr>
      </w:pPr>
    </w:p>
    <w:p w14:paraId="30B7D038" w14:textId="77777777" w:rsidR="003949AD" w:rsidRPr="003949AD" w:rsidRDefault="003949AD" w:rsidP="003949AD">
      <w:pPr>
        <w:widowControl/>
        <w:ind w:firstLine="567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3949AD">
        <w:rPr>
          <w:rFonts w:ascii="Calibri" w:hAnsi="Calibri" w:cs="Calibri"/>
          <w:b/>
          <w:snapToGrid w:val="0"/>
          <w:sz w:val="22"/>
          <w:szCs w:val="22"/>
        </w:rPr>
        <w:t>Všeobecná fakultní nemocnice v Praze</w:t>
      </w:r>
    </w:p>
    <w:p w14:paraId="16BBBBE7" w14:textId="4C66131D" w:rsidR="003949AD" w:rsidRPr="003949AD" w:rsidRDefault="00E276C6" w:rsidP="003949AD">
      <w:pPr>
        <w:widowControl/>
        <w:ind w:firstLine="567"/>
        <w:jc w:val="both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bCs/>
          <w:snapToGrid w:val="0"/>
          <w:sz w:val="22"/>
          <w:szCs w:val="22"/>
        </w:rPr>
        <w:t>S</w:t>
      </w:r>
      <w:r w:rsidR="003949AD" w:rsidRPr="003949AD">
        <w:rPr>
          <w:rFonts w:ascii="Calibri" w:hAnsi="Calibri" w:cs="Calibri"/>
          <w:bCs/>
          <w:snapToGrid w:val="0"/>
          <w:sz w:val="22"/>
          <w:szCs w:val="22"/>
        </w:rPr>
        <w:t>e sídlem:</w:t>
      </w:r>
      <w:r w:rsidR="003949AD" w:rsidRPr="003949AD">
        <w:rPr>
          <w:rFonts w:ascii="Calibri" w:hAnsi="Calibri" w:cs="Calibri"/>
          <w:bCs/>
          <w:snapToGrid w:val="0"/>
          <w:sz w:val="22"/>
          <w:szCs w:val="22"/>
        </w:rPr>
        <w:tab/>
        <w:t>U Nemocnice 499/2, 128 08 Praha 2</w:t>
      </w:r>
    </w:p>
    <w:p w14:paraId="3B24524D" w14:textId="1F4C8DBC" w:rsidR="003949AD" w:rsidRPr="003949AD" w:rsidRDefault="003949AD" w:rsidP="003949AD">
      <w:pPr>
        <w:widowControl/>
        <w:ind w:firstLine="567"/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3949AD">
        <w:rPr>
          <w:rFonts w:ascii="Calibri" w:hAnsi="Calibri" w:cs="Calibri"/>
          <w:bCs/>
          <w:snapToGrid w:val="0"/>
          <w:sz w:val="22"/>
          <w:szCs w:val="22"/>
        </w:rPr>
        <w:t>IČ</w:t>
      </w:r>
      <w:r w:rsidR="002B7340">
        <w:rPr>
          <w:rFonts w:ascii="Calibri" w:hAnsi="Calibri" w:cs="Calibri"/>
          <w:bCs/>
          <w:snapToGrid w:val="0"/>
          <w:sz w:val="22"/>
          <w:szCs w:val="22"/>
        </w:rPr>
        <w:t>O</w:t>
      </w:r>
      <w:r w:rsidRPr="003949AD">
        <w:rPr>
          <w:rFonts w:ascii="Calibri" w:hAnsi="Calibri" w:cs="Calibri"/>
          <w:bCs/>
          <w:snapToGrid w:val="0"/>
          <w:sz w:val="22"/>
          <w:szCs w:val="22"/>
        </w:rPr>
        <w:t>:</w:t>
      </w:r>
      <w:r w:rsidRPr="003949AD">
        <w:rPr>
          <w:rFonts w:ascii="Calibri" w:hAnsi="Calibri" w:cs="Calibri"/>
          <w:bCs/>
          <w:snapToGrid w:val="0"/>
          <w:sz w:val="22"/>
          <w:szCs w:val="22"/>
        </w:rPr>
        <w:tab/>
      </w:r>
      <w:r>
        <w:rPr>
          <w:rFonts w:ascii="Calibri" w:hAnsi="Calibri" w:cs="Calibri"/>
          <w:bCs/>
          <w:snapToGrid w:val="0"/>
          <w:sz w:val="22"/>
          <w:szCs w:val="22"/>
        </w:rPr>
        <w:tab/>
      </w:r>
      <w:r w:rsidRPr="003949AD">
        <w:rPr>
          <w:rFonts w:ascii="Calibri" w:hAnsi="Calibri" w:cs="Calibri"/>
          <w:bCs/>
          <w:snapToGrid w:val="0"/>
          <w:sz w:val="22"/>
          <w:szCs w:val="22"/>
        </w:rPr>
        <w:t>000646165</w:t>
      </w:r>
    </w:p>
    <w:p w14:paraId="7B763573" w14:textId="26369C74" w:rsidR="003949AD" w:rsidRPr="003949AD" w:rsidRDefault="00E276C6" w:rsidP="003949AD">
      <w:pPr>
        <w:widowControl/>
        <w:ind w:firstLine="567"/>
        <w:jc w:val="both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bCs/>
          <w:snapToGrid w:val="0"/>
          <w:sz w:val="22"/>
          <w:szCs w:val="22"/>
        </w:rPr>
        <w:t>Z</w:t>
      </w:r>
      <w:r w:rsidR="003949AD" w:rsidRPr="003949AD">
        <w:rPr>
          <w:rFonts w:ascii="Calibri" w:hAnsi="Calibri" w:cs="Calibri"/>
          <w:bCs/>
          <w:snapToGrid w:val="0"/>
          <w:sz w:val="22"/>
          <w:szCs w:val="22"/>
        </w:rPr>
        <w:t>astoupená:</w:t>
      </w:r>
      <w:r w:rsidR="003949AD" w:rsidRPr="003949AD">
        <w:rPr>
          <w:rFonts w:ascii="Calibri" w:hAnsi="Calibri" w:cs="Calibri"/>
          <w:bCs/>
          <w:snapToGrid w:val="0"/>
          <w:sz w:val="22"/>
          <w:szCs w:val="22"/>
        </w:rPr>
        <w:tab/>
      </w:r>
      <w:r w:rsidR="00CA6B3F" w:rsidRPr="00CA6B3F">
        <w:rPr>
          <w:rFonts w:ascii="Calibri" w:hAnsi="Calibri" w:cs="Calibri"/>
          <w:bCs/>
          <w:snapToGrid w:val="0"/>
          <w:sz w:val="22"/>
          <w:szCs w:val="22"/>
        </w:rPr>
        <w:t>doc. MUDr. Ján</w:t>
      </w:r>
      <w:r w:rsidR="00CA6B3F">
        <w:rPr>
          <w:rFonts w:ascii="Calibri" w:hAnsi="Calibri" w:cs="Calibri"/>
          <w:bCs/>
          <w:snapToGrid w:val="0"/>
          <w:sz w:val="22"/>
          <w:szCs w:val="22"/>
        </w:rPr>
        <w:t>em</w:t>
      </w:r>
      <w:r w:rsidR="00CA6B3F" w:rsidRPr="00CA6B3F">
        <w:rPr>
          <w:rFonts w:ascii="Calibri" w:hAnsi="Calibri" w:cs="Calibri"/>
          <w:bCs/>
          <w:snapToGrid w:val="0"/>
          <w:sz w:val="22"/>
          <w:szCs w:val="22"/>
        </w:rPr>
        <w:t xml:space="preserve"> </w:t>
      </w:r>
      <w:proofErr w:type="spellStart"/>
      <w:r w:rsidR="00CA6B3F" w:rsidRPr="00CA6B3F">
        <w:rPr>
          <w:rFonts w:ascii="Calibri" w:hAnsi="Calibri" w:cs="Calibri"/>
          <w:bCs/>
          <w:snapToGrid w:val="0"/>
          <w:sz w:val="22"/>
          <w:szCs w:val="22"/>
        </w:rPr>
        <w:t>Dudr</w:t>
      </w:r>
      <w:r w:rsidR="00215CDF">
        <w:rPr>
          <w:rFonts w:ascii="Calibri" w:hAnsi="Calibri" w:cs="Calibri"/>
          <w:bCs/>
          <w:snapToGrid w:val="0"/>
          <w:sz w:val="22"/>
          <w:szCs w:val="22"/>
        </w:rPr>
        <w:t>ou</w:t>
      </w:r>
      <w:proofErr w:type="spellEnd"/>
      <w:r w:rsidR="00CA6B3F" w:rsidRPr="00CA6B3F">
        <w:rPr>
          <w:rFonts w:ascii="Calibri" w:hAnsi="Calibri" w:cs="Calibri"/>
          <w:bCs/>
          <w:snapToGrid w:val="0"/>
          <w:sz w:val="22"/>
          <w:szCs w:val="22"/>
        </w:rPr>
        <w:t xml:space="preserve">, PhD., MPH, </w:t>
      </w:r>
      <w:r w:rsidR="003949AD" w:rsidRPr="003949AD">
        <w:rPr>
          <w:rFonts w:ascii="Calibri" w:hAnsi="Calibri" w:cs="Calibri"/>
          <w:bCs/>
          <w:snapToGrid w:val="0"/>
          <w:sz w:val="22"/>
          <w:szCs w:val="22"/>
        </w:rPr>
        <w:t>ředitelem</w:t>
      </w:r>
    </w:p>
    <w:p w14:paraId="606AE74F" w14:textId="77777777" w:rsidR="003949AD" w:rsidRDefault="003949AD">
      <w:pPr>
        <w:widowControl/>
        <w:ind w:firstLine="567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63A43397" w14:textId="77777777" w:rsidR="007E37F5" w:rsidRDefault="007E37F5" w:rsidP="00215CDF">
      <w:pPr>
        <w:widowControl/>
        <w:ind w:firstLine="567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7E37F5">
        <w:rPr>
          <w:rFonts w:ascii="Calibri" w:hAnsi="Calibri" w:cs="Calibri"/>
          <w:b/>
          <w:snapToGrid w:val="0"/>
          <w:sz w:val="22"/>
          <w:szCs w:val="22"/>
        </w:rPr>
        <w:t>Fakultní nemocnice Královské Vinohrady</w:t>
      </w:r>
    </w:p>
    <w:p w14:paraId="4F6910ED" w14:textId="4D0D738A" w:rsidR="00215CDF" w:rsidRPr="003949AD" w:rsidRDefault="00E276C6" w:rsidP="00215CDF">
      <w:pPr>
        <w:widowControl/>
        <w:ind w:firstLine="567"/>
        <w:jc w:val="both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bCs/>
          <w:snapToGrid w:val="0"/>
          <w:sz w:val="22"/>
          <w:szCs w:val="22"/>
        </w:rPr>
        <w:t>S</w:t>
      </w:r>
      <w:r w:rsidR="00215CDF" w:rsidRPr="003949AD">
        <w:rPr>
          <w:rFonts w:ascii="Calibri" w:hAnsi="Calibri" w:cs="Calibri"/>
          <w:bCs/>
          <w:snapToGrid w:val="0"/>
          <w:sz w:val="22"/>
          <w:szCs w:val="22"/>
        </w:rPr>
        <w:t>e sídlem:</w:t>
      </w:r>
      <w:r w:rsidR="00215CDF" w:rsidRPr="003949AD">
        <w:rPr>
          <w:rFonts w:ascii="Calibri" w:hAnsi="Calibri" w:cs="Calibri"/>
          <w:bCs/>
          <w:snapToGrid w:val="0"/>
          <w:sz w:val="22"/>
          <w:szCs w:val="22"/>
        </w:rPr>
        <w:tab/>
      </w:r>
      <w:r w:rsidR="007E37F5" w:rsidRPr="007E37F5">
        <w:rPr>
          <w:rFonts w:ascii="Calibri" w:hAnsi="Calibri" w:cs="Calibri"/>
          <w:bCs/>
          <w:snapToGrid w:val="0"/>
          <w:sz w:val="22"/>
          <w:szCs w:val="22"/>
        </w:rPr>
        <w:t>Šrobárova 1150/50, 100 00 Praha 10</w:t>
      </w:r>
    </w:p>
    <w:p w14:paraId="0CBB3489" w14:textId="56E61A7F" w:rsidR="00215CDF" w:rsidRPr="003949AD" w:rsidRDefault="00215CDF" w:rsidP="00215CDF">
      <w:pPr>
        <w:widowControl/>
        <w:ind w:firstLine="567"/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3949AD">
        <w:rPr>
          <w:rFonts w:ascii="Calibri" w:hAnsi="Calibri" w:cs="Calibri"/>
          <w:bCs/>
          <w:snapToGrid w:val="0"/>
          <w:sz w:val="22"/>
          <w:szCs w:val="22"/>
        </w:rPr>
        <w:t>IČ</w:t>
      </w:r>
      <w:r w:rsidR="002B7340">
        <w:rPr>
          <w:rFonts w:ascii="Calibri" w:hAnsi="Calibri" w:cs="Calibri"/>
          <w:bCs/>
          <w:snapToGrid w:val="0"/>
          <w:sz w:val="22"/>
          <w:szCs w:val="22"/>
        </w:rPr>
        <w:t>O</w:t>
      </w:r>
      <w:r w:rsidRPr="003949AD">
        <w:rPr>
          <w:rFonts w:ascii="Calibri" w:hAnsi="Calibri" w:cs="Calibri"/>
          <w:bCs/>
          <w:snapToGrid w:val="0"/>
          <w:sz w:val="22"/>
          <w:szCs w:val="22"/>
        </w:rPr>
        <w:t>:</w:t>
      </w:r>
      <w:r w:rsidRPr="003949AD">
        <w:rPr>
          <w:rFonts w:ascii="Calibri" w:hAnsi="Calibri" w:cs="Calibri"/>
          <w:bCs/>
          <w:snapToGrid w:val="0"/>
          <w:sz w:val="22"/>
          <w:szCs w:val="22"/>
        </w:rPr>
        <w:tab/>
      </w:r>
      <w:r>
        <w:rPr>
          <w:rFonts w:ascii="Calibri" w:hAnsi="Calibri" w:cs="Calibri"/>
          <w:bCs/>
          <w:snapToGrid w:val="0"/>
          <w:sz w:val="22"/>
          <w:szCs w:val="22"/>
        </w:rPr>
        <w:tab/>
      </w:r>
      <w:r w:rsidR="00A53A33" w:rsidRPr="00A53A33">
        <w:rPr>
          <w:rFonts w:ascii="Calibri" w:hAnsi="Calibri" w:cs="Calibri"/>
          <w:bCs/>
          <w:snapToGrid w:val="0"/>
          <w:sz w:val="22"/>
          <w:szCs w:val="22"/>
        </w:rPr>
        <w:t>00064173</w:t>
      </w:r>
    </w:p>
    <w:p w14:paraId="04DB167C" w14:textId="181CE164" w:rsidR="00215CDF" w:rsidRDefault="00E276C6" w:rsidP="00215CDF">
      <w:pPr>
        <w:widowControl/>
        <w:ind w:firstLine="567"/>
        <w:jc w:val="both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bCs/>
          <w:snapToGrid w:val="0"/>
          <w:sz w:val="22"/>
          <w:szCs w:val="22"/>
        </w:rPr>
        <w:t>Z</w:t>
      </w:r>
      <w:r w:rsidR="00215CDF" w:rsidRPr="003949AD">
        <w:rPr>
          <w:rFonts w:ascii="Calibri" w:hAnsi="Calibri" w:cs="Calibri"/>
          <w:bCs/>
          <w:snapToGrid w:val="0"/>
          <w:sz w:val="22"/>
          <w:szCs w:val="22"/>
        </w:rPr>
        <w:t>astoupená:</w:t>
      </w:r>
      <w:r w:rsidR="00215CDF" w:rsidRPr="003949AD">
        <w:rPr>
          <w:rFonts w:ascii="Calibri" w:hAnsi="Calibri" w:cs="Calibri"/>
          <w:bCs/>
          <w:snapToGrid w:val="0"/>
          <w:sz w:val="22"/>
          <w:szCs w:val="22"/>
        </w:rPr>
        <w:tab/>
      </w:r>
      <w:r w:rsidR="00381F16" w:rsidRPr="00381F16">
        <w:rPr>
          <w:rFonts w:ascii="Calibri" w:hAnsi="Calibri" w:cs="Calibri"/>
          <w:bCs/>
          <w:snapToGrid w:val="0"/>
          <w:sz w:val="22"/>
          <w:szCs w:val="22"/>
        </w:rPr>
        <w:t>MUDr. Petr</w:t>
      </w:r>
      <w:r w:rsidR="00381F16">
        <w:rPr>
          <w:rFonts w:ascii="Calibri" w:hAnsi="Calibri" w:cs="Calibri"/>
          <w:bCs/>
          <w:snapToGrid w:val="0"/>
          <w:sz w:val="22"/>
          <w:szCs w:val="22"/>
        </w:rPr>
        <w:t>em</w:t>
      </w:r>
      <w:r w:rsidR="00381F16" w:rsidRPr="00381F16">
        <w:rPr>
          <w:rFonts w:ascii="Calibri" w:hAnsi="Calibri" w:cs="Calibri"/>
          <w:bCs/>
          <w:snapToGrid w:val="0"/>
          <w:sz w:val="22"/>
          <w:szCs w:val="22"/>
        </w:rPr>
        <w:t xml:space="preserve"> Kolouch</w:t>
      </w:r>
      <w:r w:rsidR="00381F16">
        <w:rPr>
          <w:rFonts w:ascii="Calibri" w:hAnsi="Calibri" w:cs="Calibri"/>
          <w:bCs/>
          <w:snapToGrid w:val="0"/>
          <w:sz w:val="22"/>
          <w:szCs w:val="22"/>
        </w:rPr>
        <w:t>em</w:t>
      </w:r>
      <w:r w:rsidR="00381F16" w:rsidRPr="00381F16">
        <w:rPr>
          <w:rFonts w:ascii="Calibri" w:hAnsi="Calibri" w:cs="Calibri"/>
          <w:bCs/>
          <w:snapToGrid w:val="0"/>
          <w:sz w:val="22"/>
          <w:szCs w:val="22"/>
        </w:rPr>
        <w:t>, MBA, LL.M.</w:t>
      </w:r>
      <w:r w:rsidR="00215CDF" w:rsidRPr="00CA6B3F">
        <w:rPr>
          <w:rFonts w:ascii="Calibri" w:hAnsi="Calibri" w:cs="Calibri"/>
          <w:bCs/>
          <w:snapToGrid w:val="0"/>
          <w:sz w:val="22"/>
          <w:szCs w:val="22"/>
        </w:rPr>
        <w:t xml:space="preserve">, </w:t>
      </w:r>
      <w:r w:rsidR="00215CDF" w:rsidRPr="003949AD">
        <w:rPr>
          <w:rFonts w:ascii="Calibri" w:hAnsi="Calibri" w:cs="Calibri"/>
          <w:bCs/>
          <w:snapToGrid w:val="0"/>
          <w:sz w:val="22"/>
          <w:szCs w:val="22"/>
        </w:rPr>
        <w:t>ředitelem</w:t>
      </w:r>
    </w:p>
    <w:p w14:paraId="61C1C33E" w14:textId="77777777" w:rsidR="00381F16" w:rsidRDefault="00381F16" w:rsidP="00215CDF">
      <w:pPr>
        <w:widowControl/>
        <w:ind w:firstLine="567"/>
        <w:jc w:val="both"/>
        <w:rPr>
          <w:rFonts w:ascii="Calibri" w:hAnsi="Calibri" w:cs="Calibri"/>
          <w:bCs/>
          <w:snapToGrid w:val="0"/>
          <w:sz w:val="22"/>
          <w:szCs w:val="22"/>
        </w:rPr>
      </w:pPr>
    </w:p>
    <w:p w14:paraId="418B7A4F" w14:textId="77777777" w:rsidR="00062144" w:rsidRDefault="00062144" w:rsidP="00062144">
      <w:pPr>
        <w:widowControl/>
        <w:ind w:firstLine="567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062144">
        <w:rPr>
          <w:rFonts w:ascii="Calibri" w:hAnsi="Calibri" w:cs="Calibri"/>
          <w:b/>
          <w:snapToGrid w:val="0"/>
          <w:sz w:val="22"/>
          <w:szCs w:val="22"/>
        </w:rPr>
        <w:t>Fakultní nemocnice Bulovka</w:t>
      </w:r>
    </w:p>
    <w:p w14:paraId="364470B1" w14:textId="4B12C44A" w:rsidR="002B7340" w:rsidRDefault="00E276C6" w:rsidP="00062144">
      <w:pPr>
        <w:widowControl/>
        <w:ind w:firstLine="567"/>
        <w:jc w:val="both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bCs/>
          <w:snapToGrid w:val="0"/>
          <w:sz w:val="22"/>
          <w:szCs w:val="22"/>
        </w:rPr>
        <w:t>S</w:t>
      </w:r>
      <w:r w:rsidR="00062144" w:rsidRPr="003949AD">
        <w:rPr>
          <w:rFonts w:ascii="Calibri" w:hAnsi="Calibri" w:cs="Calibri"/>
          <w:bCs/>
          <w:snapToGrid w:val="0"/>
          <w:sz w:val="22"/>
          <w:szCs w:val="22"/>
        </w:rPr>
        <w:t>e sídlem:</w:t>
      </w:r>
      <w:r w:rsidR="00062144" w:rsidRPr="003949AD">
        <w:rPr>
          <w:rFonts w:ascii="Calibri" w:hAnsi="Calibri" w:cs="Calibri"/>
          <w:bCs/>
          <w:snapToGrid w:val="0"/>
          <w:sz w:val="22"/>
          <w:szCs w:val="22"/>
        </w:rPr>
        <w:tab/>
      </w:r>
      <w:r w:rsidR="002B7340" w:rsidRPr="002B7340">
        <w:rPr>
          <w:rFonts w:ascii="Calibri" w:hAnsi="Calibri" w:cs="Calibri"/>
          <w:bCs/>
          <w:snapToGrid w:val="0"/>
          <w:sz w:val="22"/>
          <w:szCs w:val="22"/>
        </w:rPr>
        <w:t>Budínova 67/2, 180 00 Praha 8</w:t>
      </w:r>
    </w:p>
    <w:p w14:paraId="4B139C21" w14:textId="77777777" w:rsidR="002B7340" w:rsidRDefault="00062144" w:rsidP="00062144">
      <w:pPr>
        <w:widowControl/>
        <w:ind w:firstLine="567"/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3949AD">
        <w:rPr>
          <w:rFonts w:ascii="Calibri" w:hAnsi="Calibri" w:cs="Calibri"/>
          <w:bCs/>
          <w:snapToGrid w:val="0"/>
          <w:sz w:val="22"/>
          <w:szCs w:val="22"/>
        </w:rPr>
        <w:t>IČ</w:t>
      </w:r>
      <w:r w:rsidR="002B7340">
        <w:rPr>
          <w:rFonts w:ascii="Calibri" w:hAnsi="Calibri" w:cs="Calibri"/>
          <w:bCs/>
          <w:snapToGrid w:val="0"/>
          <w:sz w:val="22"/>
          <w:szCs w:val="22"/>
        </w:rPr>
        <w:t>O</w:t>
      </w:r>
      <w:r w:rsidRPr="003949AD">
        <w:rPr>
          <w:rFonts w:ascii="Calibri" w:hAnsi="Calibri" w:cs="Calibri"/>
          <w:bCs/>
          <w:snapToGrid w:val="0"/>
          <w:sz w:val="22"/>
          <w:szCs w:val="22"/>
        </w:rPr>
        <w:t>:</w:t>
      </w:r>
      <w:r w:rsidRPr="003949AD">
        <w:rPr>
          <w:rFonts w:ascii="Calibri" w:hAnsi="Calibri" w:cs="Calibri"/>
          <w:bCs/>
          <w:snapToGrid w:val="0"/>
          <w:sz w:val="22"/>
          <w:szCs w:val="22"/>
        </w:rPr>
        <w:tab/>
      </w:r>
      <w:r>
        <w:rPr>
          <w:rFonts w:ascii="Calibri" w:hAnsi="Calibri" w:cs="Calibri"/>
          <w:bCs/>
          <w:snapToGrid w:val="0"/>
          <w:sz w:val="22"/>
          <w:szCs w:val="22"/>
        </w:rPr>
        <w:tab/>
      </w:r>
      <w:r w:rsidR="002B7340" w:rsidRPr="002B7340">
        <w:rPr>
          <w:rFonts w:ascii="Calibri" w:hAnsi="Calibri" w:cs="Calibri"/>
          <w:bCs/>
          <w:snapToGrid w:val="0"/>
          <w:sz w:val="22"/>
          <w:szCs w:val="22"/>
        </w:rPr>
        <w:t>00064211</w:t>
      </w:r>
    </w:p>
    <w:p w14:paraId="483DFDE5" w14:textId="09DEF3E4" w:rsidR="00062144" w:rsidRDefault="00E276C6" w:rsidP="00062144">
      <w:pPr>
        <w:widowControl/>
        <w:ind w:firstLine="567"/>
        <w:jc w:val="both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bCs/>
          <w:snapToGrid w:val="0"/>
          <w:sz w:val="22"/>
          <w:szCs w:val="22"/>
        </w:rPr>
        <w:t>Z</w:t>
      </w:r>
      <w:r w:rsidR="00062144" w:rsidRPr="003949AD">
        <w:rPr>
          <w:rFonts w:ascii="Calibri" w:hAnsi="Calibri" w:cs="Calibri"/>
          <w:bCs/>
          <w:snapToGrid w:val="0"/>
          <w:sz w:val="22"/>
          <w:szCs w:val="22"/>
        </w:rPr>
        <w:t>astoupená:</w:t>
      </w:r>
      <w:r w:rsidR="00062144" w:rsidRPr="003949AD">
        <w:rPr>
          <w:rFonts w:ascii="Calibri" w:hAnsi="Calibri" w:cs="Calibri"/>
          <w:bCs/>
          <w:snapToGrid w:val="0"/>
          <w:sz w:val="22"/>
          <w:szCs w:val="22"/>
        </w:rPr>
        <w:tab/>
      </w:r>
      <w:r w:rsidR="00062144" w:rsidRPr="00381F16">
        <w:rPr>
          <w:rFonts w:ascii="Calibri" w:hAnsi="Calibri" w:cs="Calibri"/>
          <w:bCs/>
          <w:snapToGrid w:val="0"/>
          <w:sz w:val="22"/>
          <w:szCs w:val="22"/>
        </w:rPr>
        <w:t>MUDr. Petr</w:t>
      </w:r>
      <w:r w:rsidR="00062144">
        <w:rPr>
          <w:rFonts w:ascii="Calibri" w:hAnsi="Calibri" w:cs="Calibri"/>
          <w:bCs/>
          <w:snapToGrid w:val="0"/>
          <w:sz w:val="22"/>
          <w:szCs w:val="22"/>
        </w:rPr>
        <w:t>em</w:t>
      </w:r>
      <w:r w:rsidR="00062144" w:rsidRPr="00381F16">
        <w:rPr>
          <w:rFonts w:ascii="Calibri" w:hAnsi="Calibri" w:cs="Calibri"/>
          <w:bCs/>
          <w:snapToGrid w:val="0"/>
          <w:sz w:val="22"/>
          <w:szCs w:val="22"/>
        </w:rPr>
        <w:t xml:space="preserve"> Kolouch</w:t>
      </w:r>
      <w:r w:rsidR="00062144">
        <w:rPr>
          <w:rFonts w:ascii="Calibri" w:hAnsi="Calibri" w:cs="Calibri"/>
          <w:bCs/>
          <w:snapToGrid w:val="0"/>
          <w:sz w:val="22"/>
          <w:szCs w:val="22"/>
        </w:rPr>
        <w:t>em</w:t>
      </w:r>
      <w:r w:rsidR="00062144" w:rsidRPr="00381F16">
        <w:rPr>
          <w:rFonts w:ascii="Calibri" w:hAnsi="Calibri" w:cs="Calibri"/>
          <w:bCs/>
          <w:snapToGrid w:val="0"/>
          <w:sz w:val="22"/>
          <w:szCs w:val="22"/>
        </w:rPr>
        <w:t>, MBA, LL.M.</w:t>
      </w:r>
      <w:r w:rsidR="00062144" w:rsidRPr="00CA6B3F">
        <w:rPr>
          <w:rFonts w:ascii="Calibri" w:hAnsi="Calibri" w:cs="Calibri"/>
          <w:bCs/>
          <w:snapToGrid w:val="0"/>
          <w:sz w:val="22"/>
          <w:szCs w:val="22"/>
        </w:rPr>
        <w:t xml:space="preserve">, </w:t>
      </w:r>
      <w:r w:rsidR="00062144" w:rsidRPr="003949AD">
        <w:rPr>
          <w:rFonts w:ascii="Calibri" w:hAnsi="Calibri" w:cs="Calibri"/>
          <w:bCs/>
          <w:snapToGrid w:val="0"/>
          <w:sz w:val="22"/>
          <w:szCs w:val="22"/>
        </w:rPr>
        <w:t>ředitelem</w:t>
      </w:r>
    </w:p>
    <w:p w14:paraId="68564F28" w14:textId="77777777" w:rsidR="002B7340" w:rsidRDefault="002B7340" w:rsidP="00062144">
      <w:pPr>
        <w:widowControl/>
        <w:ind w:firstLine="567"/>
        <w:jc w:val="both"/>
        <w:rPr>
          <w:rFonts w:ascii="Calibri" w:hAnsi="Calibri" w:cs="Calibri"/>
          <w:bCs/>
          <w:snapToGrid w:val="0"/>
          <w:sz w:val="22"/>
          <w:szCs w:val="22"/>
        </w:rPr>
      </w:pPr>
    </w:p>
    <w:p w14:paraId="7E98A1AF" w14:textId="77777777" w:rsidR="00D222AD" w:rsidRPr="00C15E64" w:rsidRDefault="00D222AD" w:rsidP="008B3199">
      <w:pPr>
        <w:rPr>
          <w:rFonts w:ascii="Calibri" w:hAnsi="Calibri" w:cs="Calibri"/>
          <w:snapToGrid w:val="0"/>
          <w:sz w:val="22"/>
          <w:szCs w:val="22"/>
        </w:rPr>
      </w:pPr>
    </w:p>
    <w:p w14:paraId="7E98A1B0" w14:textId="12841DF5" w:rsidR="001A4A28" w:rsidRPr="00C15E64" w:rsidRDefault="000E724E">
      <w:pPr>
        <w:pStyle w:val="Zkladntextodsazen"/>
        <w:spacing w:line="160" w:lineRule="atLeast"/>
        <w:ind w:left="567"/>
        <w:rPr>
          <w:rFonts w:ascii="Calibri" w:hAnsi="Calibri" w:cs="Calibri"/>
          <w:b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 xml:space="preserve">Dále </w:t>
      </w:r>
      <w:r w:rsidR="008B3199">
        <w:rPr>
          <w:rFonts w:ascii="Calibri" w:hAnsi="Calibri" w:cs="Calibri"/>
          <w:sz w:val="22"/>
          <w:szCs w:val="22"/>
        </w:rPr>
        <w:t>společně označované</w:t>
      </w:r>
      <w:r w:rsidRPr="00C15E64">
        <w:rPr>
          <w:rFonts w:ascii="Calibri" w:hAnsi="Calibri" w:cs="Calibri"/>
          <w:sz w:val="22"/>
          <w:szCs w:val="22"/>
        </w:rPr>
        <w:t xml:space="preserve"> jako „</w:t>
      </w:r>
      <w:r w:rsidRPr="00C15E64">
        <w:rPr>
          <w:rFonts w:ascii="Calibri" w:hAnsi="Calibri" w:cs="Calibri"/>
          <w:b/>
          <w:sz w:val="22"/>
          <w:szCs w:val="22"/>
        </w:rPr>
        <w:t>Klient</w:t>
      </w:r>
      <w:r w:rsidRPr="00C15E64">
        <w:rPr>
          <w:rFonts w:ascii="Calibri" w:hAnsi="Calibri" w:cs="Calibri"/>
          <w:sz w:val="22"/>
          <w:szCs w:val="22"/>
        </w:rPr>
        <w:t xml:space="preserve">“ na straně jedné </w:t>
      </w:r>
    </w:p>
    <w:p w14:paraId="7E98A1B1" w14:textId="77777777" w:rsidR="001A4A28" w:rsidRPr="00C15E64" w:rsidRDefault="001A4A28">
      <w:pPr>
        <w:ind w:firstLine="567"/>
        <w:rPr>
          <w:rFonts w:ascii="Calibri" w:hAnsi="Calibri" w:cs="Calibri"/>
          <w:snapToGrid w:val="0"/>
          <w:sz w:val="22"/>
          <w:szCs w:val="22"/>
        </w:rPr>
      </w:pPr>
    </w:p>
    <w:p w14:paraId="7E98A1B2" w14:textId="77777777" w:rsidR="001A4A28" w:rsidRPr="00C15E64" w:rsidRDefault="000E724E">
      <w:pPr>
        <w:ind w:firstLine="567"/>
        <w:rPr>
          <w:rFonts w:ascii="Calibri" w:hAnsi="Calibri" w:cs="Calibri"/>
          <w:snapToGrid w:val="0"/>
          <w:sz w:val="22"/>
          <w:szCs w:val="22"/>
        </w:rPr>
      </w:pPr>
      <w:r w:rsidRPr="00C15E64">
        <w:rPr>
          <w:rFonts w:ascii="Calibri" w:hAnsi="Calibri" w:cs="Calibri"/>
          <w:snapToGrid w:val="0"/>
          <w:sz w:val="22"/>
          <w:szCs w:val="22"/>
        </w:rPr>
        <w:t>a</w:t>
      </w:r>
    </w:p>
    <w:p w14:paraId="7E98A1B3" w14:textId="77777777" w:rsidR="001A4A28" w:rsidRPr="00C15E64" w:rsidRDefault="001A4A28">
      <w:pPr>
        <w:ind w:firstLine="567"/>
        <w:rPr>
          <w:rFonts w:ascii="Calibri" w:hAnsi="Calibri" w:cs="Calibri"/>
          <w:sz w:val="22"/>
          <w:szCs w:val="22"/>
        </w:rPr>
      </w:pPr>
    </w:p>
    <w:p w14:paraId="7E98A1B4" w14:textId="060D93D5" w:rsidR="001A4A28" w:rsidRDefault="009438FD">
      <w:pPr>
        <w:ind w:firstLine="567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proofErr w:type="spellStart"/>
      <w:r w:rsidRPr="00C15E6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Advance</w:t>
      </w:r>
      <w:proofErr w:type="spellEnd"/>
      <w:r w:rsidRPr="00C15E6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15E6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Hospital</w:t>
      </w:r>
      <w:proofErr w:type="spellEnd"/>
      <w:r w:rsidRPr="00C15E6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C15E6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Analytics</w:t>
      </w:r>
      <w:proofErr w:type="spellEnd"/>
      <w:r w:rsidRPr="00C15E6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s.r.o.</w:t>
      </w:r>
    </w:p>
    <w:p w14:paraId="2F65D04E" w14:textId="3E9C846F" w:rsidR="00141300" w:rsidRPr="00F15582" w:rsidRDefault="00F15582">
      <w:pPr>
        <w:ind w:firstLine="567"/>
        <w:rPr>
          <w:rStyle w:val="platne1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z</w:t>
      </w:r>
      <w:r w:rsidR="00141300" w:rsidRPr="00F15582">
        <w:rPr>
          <w:rFonts w:ascii="Calibri" w:hAnsi="Calibri" w:cs="Calibri"/>
          <w:sz w:val="22"/>
          <w:szCs w:val="22"/>
          <w:shd w:val="clear" w:color="auto" w:fill="FFFFFF"/>
        </w:rPr>
        <w:t xml:space="preserve">apsána v Obchodním rejstříku vedeném </w:t>
      </w:r>
      <w:r w:rsidRPr="00F15582">
        <w:rPr>
          <w:rFonts w:ascii="Calibri" w:hAnsi="Calibri" w:cs="Calibri"/>
          <w:sz w:val="22"/>
          <w:szCs w:val="22"/>
          <w:shd w:val="clear" w:color="auto" w:fill="FFFFFF"/>
        </w:rPr>
        <w:t xml:space="preserve">u Městského soudu v Praze, </w:t>
      </w:r>
      <w:proofErr w:type="spellStart"/>
      <w:r w:rsidRPr="00F15582">
        <w:rPr>
          <w:rFonts w:ascii="Calibri" w:hAnsi="Calibri" w:cs="Calibri"/>
          <w:sz w:val="22"/>
          <w:szCs w:val="22"/>
          <w:shd w:val="clear" w:color="auto" w:fill="FFFFFF"/>
        </w:rPr>
        <w:t>sp</w:t>
      </w:r>
      <w:proofErr w:type="spellEnd"/>
      <w:r w:rsidRPr="00F15582">
        <w:rPr>
          <w:rFonts w:ascii="Calibri" w:hAnsi="Calibri" w:cs="Calibri"/>
          <w:sz w:val="22"/>
          <w:szCs w:val="22"/>
          <w:shd w:val="clear" w:color="auto" w:fill="FFFFFF"/>
        </w:rPr>
        <w:t>. zn. C 210518</w:t>
      </w:r>
    </w:p>
    <w:p w14:paraId="7E98A1B7" w14:textId="77777777" w:rsidR="001A4A28" w:rsidRDefault="000E724E">
      <w:pPr>
        <w:ind w:firstLine="567"/>
        <w:rPr>
          <w:rFonts w:ascii="Calibri" w:hAnsi="Calibri" w:cs="Calibri"/>
          <w:sz w:val="22"/>
          <w:szCs w:val="22"/>
          <w:shd w:val="clear" w:color="auto" w:fill="FFFFFF"/>
        </w:rPr>
      </w:pPr>
      <w:r w:rsidRPr="00C15E64">
        <w:rPr>
          <w:rFonts w:ascii="Calibri" w:hAnsi="Calibri" w:cs="Calibri"/>
          <w:sz w:val="22"/>
          <w:szCs w:val="22"/>
        </w:rPr>
        <w:t>Se sídlem:</w:t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="009438FD" w:rsidRPr="00C15E64">
        <w:rPr>
          <w:rFonts w:ascii="Calibri" w:hAnsi="Calibri" w:cs="Calibri"/>
          <w:sz w:val="22"/>
          <w:szCs w:val="22"/>
          <w:shd w:val="clear" w:color="auto" w:fill="FFFFFF"/>
        </w:rPr>
        <w:t xml:space="preserve">U </w:t>
      </w:r>
      <w:r w:rsidR="00585B7F">
        <w:rPr>
          <w:rFonts w:ascii="Calibri" w:hAnsi="Calibri" w:cs="Calibri"/>
          <w:sz w:val="22"/>
          <w:szCs w:val="22"/>
          <w:shd w:val="clear" w:color="auto" w:fill="FFFFFF"/>
        </w:rPr>
        <w:t>H</w:t>
      </w:r>
      <w:r w:rsidR="006F6C12" w:rsidRPr="00C15E64">
        <w:rPr>
          <w:rFonts w:ascii="Calibri" w:hAnsi="Calibri" w:cs="Calibri"/>
          <w:sz w:val="22"/>
          <w:szCs w:val="22"/>
          <w:shd w:val="clear" w:color="auto" w:fill="FFFFFF"/>
        </w:rPr>
        <w:t xml:space="preserve">áje </w:t>
      </w:r>
      <w:r w:rsidR="009438FD" w:rsidRPr="00C15E64">
        <w:rPr>
          <w:rFonts w:ascii="Calibri" w:hAnsi="Calibri" w:cs="Calibri"/>
          <w:sz w:val="22"/>
          <w:szCs w:val="22"/>
          <w:shd w:val="clear" w:color="auto" w:fill="FFFFFF"/>
        </w:rPr>
        <w:t>296/22, Braník, 147 00 Praha 4</w:t>
      </w:r>
    </w:p>
    <w:p w14:paraId="3D53FAFA" w14:textId="05562B04" w:rsidR="00E276C6" w:rsidRPr="00E276C6" w:rsidRDefault="00E276C6" w:rsidP="00E276C6">
      <w:pPr>
        <w:pStyle w:val="Zkladntext"/>
        <w:ind w:firstLine="567"/>
        <w:rPr>
          <w:rFonts w:ascii="Calibri" w:hAnsi="Calibri" w:cs="Calibri"/>
          <w:sz w:val="22"/>
          <w:szCs w:val="22"/>
          <w:shd w:val="clear" w:color="auto" w:fill="FFFFFF"/>
        </w:rPr>
      </w:pPr>
      <w:r w:rsidRPr="00C15E64">
        <w:rPr>
          <w:rFonts w:ascii="Calibri" w:hAnsi="Calibri" w:cs="Calibri"/>
          <w:sz w:val="22"/>
          <w:szCs w:val="22"/>
        </w:rPr>
        <w:t>IČ</w:t>
      </w:r>
      <w:r>
        <w:rPr>
          <w:rFonts w:ascii="Calibri" w:hAnsi="Calibri" w:cs="Calibri"/>
          <w:sz w:val="22"/>
          <w:szCs w:val="22"/>
        </w:rPr>
        <w:t>O</w:t>
      </w:r>
      <w:r w:rsidRPr="00C15E64">
        <w:rPr>
          <w:rFonts w:ascii="Calibri" w:hAnsi="Calibri" w:cs="Calibri"/>
          <w:sz w:val="22"/>
          <w:szCs w:val="22"/>
        </w:rPr>
        <w:t xml:space="preserve">: </w:t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  <w:shd w:val="clear" w:color="auto" w:fill="FFFFFF"/>
        </w:rPr>
        <w:t>01702513</w:t>
      </w:r>
    </w:p>
    <w:p w14:paraId="7E98A1B8" w14:textId="77777777" w:rsidR="001A4A28" w:rsidRPr="00C15E64" w:rsidRDefault="00BB1690">
      <w:pPr>
        <w:widowControl/>
        <w:tabs>
          <w:tab w:val="left" w:pos="3420"/>
        </w:tabs>
        <w:ind w:left="3537" w:hanging="2970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Zastoupená:</w:t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="00BC2C64">
        <w:rPr>
          <w:rFonts w:ascii="Calibri" w:hAnsi="Calibri" w:cs="Calibri"/>
          <w:sz w:val="22"/>
          <w:szCs w:val="22"/>
        </w:rPr>
        <w:t xml:space="preserve">MUDr. </w:t>
      </w:r>
      <w:r w:rsidR="008C087A">
        <w:rPr>
          <w:rFonts w:ascii="Calibri" w:hAnsi="Calibri" w:cs="Calibri"/>
          <w:sz w:val="22"/>
          <w:szCs w:val="22"/>
        </w:rPr>
        <w:t xml:space="preserve">Ing. </w:t>
      </w:r>
      <w:r w:rsidR="009438FD" w:rsidRPr="00C15E64">
        <w:rPr>
          <w:rFonts w:ascii="Calibri" w:hAnsi="Calibri" w:cs="Calibri"/>
          <w:sz w:val="22"/>
          <w:szCs w:val="22"/>
        </w:rPr>
        <w:t xml:space="preserve">Danielem </w:t>
      </w:r>
      <w:proofErr w:type="spellStart"/>
      <w:r w:rsidR="009438FD" w:rsidRPr="00C15E64">
        <w:rPr>
          <w:rFonts w:ascii="Calibri" w:hAnsi="Calibri" w:cs="Calibri"/>
          <w:sz w:val="22"/>
          <w:szCs w:val="22"/>
        </w:rPr>
        <w:t>Hodycem</w:t>
      </w:r>
      <w:proofErr w:type="spellEnd"/>
      <w:r w:rsidR="009438FD" w:rsidRPr="00C15E64">
        <w:rPr>
          <w:rFonts w:ascii="Calibri" w:hAnsi="Calibri" w:cs="Calibri"/>
          <w:sz w:val="22"/>
          <w:szCs w:val="22"/>
        </w:rPr>
        <w:t>,</w:t>
      </w:r>
      <w:r w:rsidR="00BC2C64">
        <w:rPr>
          <w:rFonts w:ascii="Calibri" w:hAnsi="Calibri" w:cs="Calibri"/>
          <w:sz w:val="22"/>
          <w:szCs w:val="22"/>
        </w:rPr>
        <w:t xml:space="preserve"> Ph.D.,</w:t>
      </w:r>
      <w:r w:rsidR="009438FD" w:rsidRPr="00C15E64">
        <w:rPr>
          <w:rFonts w:ascii="Calibri" w:hAnsi="Calibri" w:cs="Calibri"/>
          <w:sz w:val="22"/>
          <w:szCs w:val="22"/>
        </w:rPr>
        <w:t xml:space="preserve"> jednatelem</w:t>
      </w:r>
    </w:p>
    <w:p w14:paraId="7E98A1BB" w14:textId="77777777" w:rsidR="009308DA" w:rsidRPr="00C15E64" w:rsidRDefault="009308DA">
      <w:pPr>
        <w:ind w:firstLine="567"/>
        <w:rPr>
          <w:rFonts w:ascii="Calibri" w:hAnsi="Calibri" w:cs="Calibri"/>
          <w:sz w:val="22"/>
          <w:szCs w:val="22"/>
        </w:rPr>
      </w:pPr>
    </w:p>
    <w:p w14:paraId="7E98A1BC" w14:textId="77777777" w:rsidR="001A4A28" w:rsidRPr="00C15E64" w:rsidRDefault="000E724E">
      <w:pPr>
        <w:ind w:firstLine="567"/>
        <w:rPr>
          <w:rFonts w:ascii="Calibri" w:hAnsi="Calibri" w:cs="Calibri"/>
          <w:snapToGrid w:val="0"/>
          <w:sz w:val="22"/>
          <w:szCs w:val="22"/>
        </w:rPr>
      </w:pPr>
      <w:r w:rsidRPr="00C15E64">
        <w:rPr>
          <w:rFonts w:ascii="Calibri" w:hAnsi="Calibri" w:cs="Calibri"/>
          <w:snapToGrid w:val="0"/>
          <w:sz w:val="22"/>
          <w:szCs w:val="22"/>
        </w:rPr>
        <w:t>dále jen jako „</w:t>
      </w:r>
      <w:r w:rsidRPr="00C15E64">
        <w:rPr>
          <w:rFonts w:ascii="Calibri" w:hAnsi="Calibri" w:cs="Calibri"/>
          <w:b/>
          <w:snapToGrid w:val="0"/>
          <w:sz w:val="22"/>
          <w:szCs w:val="22"/>
        </w:rPr>
        <w:t>Poradce</w:t>
      </w:r>
      <w:r w:rsidRPr="00C15E64">
        <w:rPr>
          <w:rFonts w:ascii="Calibri" w:hAnsi="Calibri" w:cs="Calibri"/>
          <w:snapToGrid w:val="0"/>
          <w:sz w:val="22"/>
          <w:szCs w:val="22"/>
        </w:rPr>
        <w:t>“ na straně druhé</w:t>
      </w:r>
    </w:p>
    <w:p w14:paraId="7E98A1BD" w14:textId="77777777" w:rsidR="001A4A28" w:rsidRPr="00C15E64" w:rsidRDefault="001A4A28">
      <w:pPr>
        <w:widowControl/>
        <w:rPr>
          <w:rFonts w:ascii="Calibri" w:hAnsi="Calibri" w:cs="Calibri"/>
          <w:sz w:val="22"/>
          <w:szCs w:val="22"/>
        </w:rPr>
      </w:pPr>
    </w:p>
    <w:p w14:paraId="7E98A1BE" w14:textId="77777777" w:rsidR="00621384" w:rsidRPr="00C15E64" w:rsidRDefault="00621384" w:rsidP="00621384">
      <w:pPr>
        <w:ind w:firstLine="1"/>
        <w:jc w:val="center"/>
        <w:rPr>
          <w:rFonts w:ascii="Calibri" w:hAnsi="Calibri" w:cs="Calibri"/>
          <w:snapToGrid w:val="0"/>
          <w:sz w:val="22"/>
          <w:szCs w:val="22"/>
        </w:rPr>
      </w:pPr>
      <w:r w:rsidRPr="00C15E64">
        <w:rPr>
          <w:rFonts w:ascii="Calibri" w:hAnsi="Calibri" w:cs="Calibri"/>
          <w:snapToGrid w:val="0"/>
          <w:sz w:val="22"/>
          <w:szCs w:val="22"/>
        </w:rPr>
        <w:t xml:space="preserve">se níže uvedeného dne, měsíce a roku, v souladu s ustanovením § 1746 odst. 2 zákona č. 89/2012 Sb., občanského zákoníku, </w:t>
      </w:r>
      <w:r w:rsidR="00773DA0">
        <w:rPr>
          <w:rFonts w:ascii="Calibri" w:hAnsi="Calibri" w:cs="Calibri"/>
          <w:snapToGrid w:val="0"/>
          <w:sz w:val="22"/>
          <w:szCs w:val="22"/>
        </w:rPr>
        <w:t xml:space="preserve">ve znění pozdějších předpisů, </w:t>
      </w:r>
      <w:r w:rsidRPr="00C15E64">
        <w:rPr>
          <w:rFonts w:ascii="Calibri" w:hAnsi="Calibri" w:cs="Calibri"/>
          <w:snapToGrid w:val="0"/>
          <w:sz w:val="22"/>
          <w:szCs w:val="22"/>
        </w:rPr>
        <w:t>dohodly na základě vzájemného konsensu o všech dále uvedených ustanoveních, tak jak stanoví tato</w:t>
      </w:r>
    </w:p>
    <w:p w14:paraId="7E98A1BF" w14:textId="77777777" w:rsidR="001A4A28" w:rsidRPr="00C15E64" w:rsidRDefault="001A4A28">
      <w:pPr>
        <w:widowControl/>
        <w:jc w:val="center"/>
        <w:rPr>
          <w:rFonts w:ascii="Calibri" w:hAnsi="Calibri" w:cs="Calibri"/>
          <w:b/>
          <w:sz w:val="22"/>
          <w:szCs w:val="22"/>
        </w:rPr>
      </w:pPr>
    </w:p>
    <w:p w14:paraId="7E98A1C0" w14:textId="11DCB537" w:rsidR="001A4A28" w:rsidRPr="00C15E64" w:rsidRDefault="000E724E">
      <w:pPr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C15E64">
        <w:rPr>
          <w:rFonts w:ascii="Calibri" w:hAnsi="Calibri" w:cs="Calibri"/>
          <w:b/>
          <w:sz w:val="22"/>
          <w:szCs w:val="22"/>
        </w:rPr>
        <w:t xml:space="preserve">Smlouva o poskytování </w:t>
      </w:r>
      <w:r w:rsidR="00BC5C5E">
        <w:rPr>
          <w:rFonts w:ascii="Calibri" w:hAnsi="Calibri" w:cs="Calibri"/>
          <w:b/>
          <w:sz w:val="22"/>
          <w:szCs w:val="22"/>
        </w:rPr>
        <w:t xml:space="preserve">analytických a </w:t>
      </w:r>
      <w:r w:rsidRPr="00C15E64">
        <w:rPr>
          <w:rFonts w:ascii="Calibri" w:hAnsi="Calibri" w:cs="Calibri"/>
          <w:b/>
          <w:sz w:val="22"/>
          <w:szCs w:val="22"/>
        </w:rPr>
        <w:t>poradenských služeb</w:t>
      </w:r>
    </w:p>
    <w:p w14:paraId="7E98A1C1" w14:textId="77777777" w:rsidR="001A4A28" w:rsidRPr="00CC6EC8" w:rsidRDefault="000E724E" w:rsidP="00CC6EC8">
      <w:pPr>
        <w:jc w:val="center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dále jen („</w:t>
      </w:r>
      <w:r w:rsidRPr="00C15E64">
        <w:rPr>
          <w:rFonts w:ascii="Calibri" w:hAnsi="Calibri" w:cs="Calibri"/>
          <w:b/>
          <w:sz w:val="22"/>
          <w:szCs w:val="22"/>
        </w:rPr>
        <w:t>Smlouva</w:t>
      </w:r>
      <w:r w:rsidRPr="00C15E64">
        <w:rPr>
          <w:rFonts w:ascii="Calibri" w:hAnsi="Calibri" w:cs="Calibri"/>
          <w:sz w:val="22"/>
          <w:szCs w:val="22"/>
        </w:rPr>
        <w:t>“)</w:t>
      </w:r>
    </w:p>
    <w:p w14:paraId="7E98A1C2" w14:textId="77777777" w:rsidR="001A4A28" w:rsidRPr="00C15E64" w:rsidRDefault="000E724E">
      <w:pPr>
        <w:pStyle w:val="Nadpis1"/>
        <w:keepNext w:val="0"/>
        <w:keepLines w:val="0"/>
        <w:rPr>
          <w:rFonts w:ascii="Calibri" w:eastAsia="Times New Roman" w:hAnsi="Calibri" w:cs="Calibri"/>
          <w:sz w:val="22"/>
          <w:szCs w:val="22"/>
        </w:rPr>
      </w:pPr>
      <w:r w:rsidRPr="00C15E64">
        <w:rPr>
          <w:rFonts w:ascii="Calibri" w:eastAsia="Times New Roman" w:hAnsi="Calibri" w:cs="Calibri"/>
          <w:sz w:val="22"/>
          <w:szCs w:val="22"/>
        </w:rPr>
        <w:t xml:space="preserve">Předmět a účel Smlouvy </w:t>
      </w:r>
    </w:p>
    <w:p w14:paraId="7E98A1C3" w14:textId="30902450" w:rsidR="001A4A28" w:rsidRPr="00C15E64" w:rsidRDefault="000E724E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 xml:space="preserve">Účelem této Smlouvy je zajistit poskytování </w:t>
      </w:r>
      <w:r w:rsidR="001851E7">
        <w:rPr>
          <w:rFonts w:ascii="Calibri" w:hAnsi="Calibri" w:cs="Calibri"/>
          <w:sz w:val="22"/>
          <w:szCs w:val="22"/>
        </w:rPr>
        <w:t xml:space="preserve">analytických a </w:t>
      </w:r>
      <w:r w:rsidRPr="00C15E64">
        <w:rPr>
          <w:rFonts w:ascii="Calibri" w:hAnsi="Calibri" w:cs="Calibri"/>
          <w:sz w:val="22"/>
          <w:szCs w:val="22"/>
        </w:rPr>
        <w:t>poradenských služ</w:t>
      </w:r>
      <w:r w:rsidR="00E529C4" w:rsidRPr="00C15E64">
        <w:rPr>
          <w:rFonts w:ascii="Calibri" w:hAnsi="Calibri" w:cs="Calibri"/>
          <w:sz w:val="22"/>
          <w:szCs w:val="22"/>
        </w:rPr>
        <w:t xml:space="preserve">eb Poradcem Klientovi </w:t>
      </w:r>
      <w:r w:rsidR="009438FD" w:rsidRPr="00C15E64">
        <w:rPr>
          <w:rFonts w:ascii="Calibri" w:hAnsi="Calibri" w:cs="Calibri"/>
          <w:sz w:val="22"/>
          <w:szCs w:val="22"/>
        </w:rPr>
        <w:t>v rámci zakázky s názvem „</w:t>
      </w:r>
      <w:r w:rsidR="001851E7" w:rsidRPr="001851E7">
        <w:rPr>
          <w:rFonts w:ascii="Calibri" w:hAnsi="Calibri" w:cs="Calibri"/>
          <w:sz w:val="22"/>
          <w:szCs w:val="22"/>
        </w:rPr>
        <w:t xml:space="preserve">Analytická podpora reorganizace nemocniční péče v Praze v souvislosti s </w:t>
      </w:r>
      <w:r w:rsidR="00C3521A" w:rsidRPr="001851E7">
        <w:rPr>
          <w:rFonts w:ascii="Calibri" w:hAnsi="Calibri" w:cs="Calibri"/>
          <w:sz w:val="22"/>
          <w:szCs w:val="22"/>
        </w:rPr>
        <w:t>výstavbou</w:t>
      </w:r>
      <w:r w:rsidR="001851E7" w:rsidRPr="001851E7">
        <w:rPr>
          <w:rFonts w:ascii="Calibri" w:hAnsi="Calibri" w:cs="Calibri"/>
          <w:sz w:val="22"/>
          <w:szCs w:val="22"/>
        </w:rPr>
        <w:t xml:space="preserve"> nové nemocnice v Praze</w:t>
      </w:r>
      <w:r w:rsidR="009438FD" w:rsidRPr="00C15E64">
        <w:rPr>
          <w:rFonts w:ascii="Calibri" w:hAnsi="Calibri" w:cs="Calibri"/>
          <w:sz w:val="22"/>
          <w:szCs w:val="22"/>
        </w:rPr>
        <w:t>“, to vše v rozsahu daném Přílohou č. 1 této Smlouvy</w:t>
      </w:r>
      <w:r w:rsidRPr="00C15E64">
        <w:rPr>
          <w:rFonts w:ascii="Calibri" w:hAnsi="Calibri" w:cs="Calibri"/>
          <w:sz w:val="22"/>
          <w:szCs w:val="22"/>
        </w:rPr>
        <w:t>.</w:t>
      </w:r>
      <w:r w:rsidR="009308DA" w:rsidRPr="00C15E64">
        <w:rPr>
          <w:rFonts w:ascii="Calibri" w:hAnsi="Calibri" w:cs="Calibri"/>
          <w:sz w:val="22"/>
          <w:szCs w:val="22"/>
        </w:rPr>
        <w:t xml:space="preserve"> </w:t>
      </w:r>
    </w:p>
    <w:p w14:paraId="7E98A1C4" w14:textId="77777777" w:rsidR="001A4A28" w:rsidRPr="00C15E64" w:rsidRDefault="000E724E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Předmětem této Smlouvy je stanovení práv a povinností Klienta a Poradce týkajících se</w:t>
      </w:r>
      <w:r w:rsidR="00334B57" w:rsidRPr="00C15E64">
        <w:rPr>
          <w:rFonts w:ascii="Calibri" w:hAnsi="Calibri" w:cs="Calibri"/>
          <w:sz w:val="22"/>
          <w:szCs w:val="22"/>
        </w:rPr>
        <w:t xml:space="preserve"> poskytnutí </w:t>
      </w:r>
      <w:r w:rsidR="00334B57" w:rsidRPr="00C15E64">
        <w:rPr>
          <w:rFonts w:ascii="Calibri" w:hAnsi="Calibri" w:cs="Calibri"/>
          <w:sz w:val="22"/>
          <w:szCs w:val="22"/>
        </w:rPr>
        <w:lastRenderedPageBreak/>
        <w:t>analytických</w:t>
      </w:r>
      <w:r w:rsidR="009308DA" w:rsidRPr="00C15E64">
        <w:rPr>
          <w:rFonts w:ascii="Calibri" w:hAnsi="Calibri" w:cs="Calibri"/>
          <w:sz w:val="22"/>
          <w:szCs w:val="22"/>
        </w:rPr>
        <w:t xml:space="preserve"> a </w:t>
      </w:r>
      <w:r w:rsidR="00334B57" w:rsidRPr="00C15E64">
        <w:rPr>
          <w:rFonts w:ascii="Calibri" w:hAnsi="Calibri" w:cs="Calibri"/>
          <w:sz w:val="22"/>
          <w:szCs w:val="22"/>
        </w:rPr>
        <w:t>konzultačních služeb,</w:t>
      </w:r>
      <w:r w:rsidRPr="00C15E64">
        <w:rPr>
          <w:rFonts w:ascii="Calibri" w:hAnsi="Calibri" w:cs="Calibri"/>
          <w:sz w:val="22"/>
          <w:szCs w:val="22"/>
        </w:rPr>
        <w:t xml:space="preserve"> </w:t>
      </w:r>
      <w:r w:rsidR="00773DA0">
        <w:rPr>
          <w:rFonts w:ascii="Calibri" w:hAnsi="Calibri" w:cs="Calibri"/>
          <w:sz w:val="22"/>
          <w:szCs w:val="22"/>
        </w:rPr>
        <w:t xml:space="preserve">a to </w:t>
      </w:r>
      <w:r w:rsidRPr="00C15E64">
        <w:rPr>
          <w:rFonts w:ascii="Calibri" w:hAnsi="Calibri" w:cs="Calibri"/>
          <w:sz w:val="22"/>
          <w:szCs w:val="22"/>
        </w:rPr>
        <w:t xml:space="preserve">zejména: </w:t>
      </w:r>
    </w:p>
    <w:p w14:paraId="7E98A1C5" w14:textId="52BCA12C" w:rsidR="001A4A28" w:rsidRPr="00C15E64" w:rsidRDefault="00773DA0">
      <w:pPr>
        <w:pStyle w:val="Odstavecseseznamem"/>
        <w:numPr>
          <w:ilvl w:val="3"/>
          <w:numId w:val="6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povinnost </w:t>
      </w:r>
      <w:r w:rsidR="000E724E" w:rsidRPr="00C15E64">
        <w:rPr>
          <w:rFonts w:ascii="Calibri" w:hAnsi="Calibri" w:cs="Calibri"/>
          <w:sz w:val="22"/>
          <w:szCs w:val="22"/>
        </w:rPr>
        <w:t xml:space="preserve">Poradce poskytovat Klientovi </w:t>
      </w:r>
      <w:r w:rsidR="00024DF3">
        <w:rPr>
          <w:rFonts w:ascii="Calibri" w:hAnsi="Calibri" w:cs="Calibri"/>
          <w:sz w:val="22"/>
          <w:szCs w:val="22"/>
        </w:rPr>
        <w:t xml:space="preserve">analytické a </w:t>
      </w:r>
      <w:r w:rsidR="000E724E" w:rsidRPr="00C15E64">
        <w:rPr>
          <w:rFonts w:ascii="Calibri" w:hAnsi="Calibri" w:cs="Calibri"/>
          <w:sz w:val="22"/>
          <w:szCs w:val="22"/>
        </w:rPr>
        <w:t>poradenské služby, a to dle konkrétních potřeb Klienta tak, aby bylo dosaženo účelu, který sleduje tato Smlouva (dále jen „Poradenské služby“) v termínech, které si smluvní strany vzájemně sjednají</w:t>
      </w:r>
      <w:r w:rsidR="008E6C9F" w:rsidRPr="00C15E64">
        <w:rPr>
          <w:rFonts w:ascii="Calibri" w:hAnsi="Calibri" w:cs="Calibri"/>
          <w:sz w:val="22"/>
          <w:szCs w:val="22"/>
        </w:rPr>
        <w:t>, a to dle specifikace Poradenských služeb dle této Smlouvy</w:t>
      </w:r>
      <w:r>
        <w:rPr>
          <w:rFonts w:ascii="Calibri" w:hAnsi="Calibri" w:cs="Calibri"/>
          <w:sz w:val="22"/>
          <w:szCs w:val="22"/>
        </w:rPr>
        <w:t xml:space="preserve"> a v souladu s podmínkami sjednanými v této Smlouvě a jejích přílohách</w:t>
      </w:r>
      <w:r w:rsidR="000E724E" w:rsidRPr="00C15E64">
        <w:rPr>
          <w:rFonts w:ascii="Calibri" w:hAnsi="Calibri" w:cs="Calibri"/>
          <w:sz w:val="22"/>
          <w:szCs w:val="22"/>
        </w:rPr>
        <w:t>,</w:t>
      </w:r>
    </w:p>
    <w:p w14:paraId="7E98A1C6" w14:textId="77777777" w:rsidR="001A4A28" w:rsidRPr="00C15E64" w:rsidRDefault="00773DA0">
      <w:pPr>
        <w:pStyle w:val="Odstavecseseznamem"/>
        <w:numPr>
          <w:ilvl w:val="3"/>
          <w:numId w:val="6"/>
        </w:numPr>
        <w:ind w:left="1134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 xml:space="preserve">povinnost </w:t>
      </w:r>
      <w:r w:rsidR="000E724E" w:rsidRPr="00C15E64">
        <w:rPr>
          <w:rFonts w:ascii="Calibri" w:hAnsi="Calibri" w:cs="Calibri"/>
          <w:sz w:val="22"/>
          <w:szCs w:val="22"/>
        </w:rPr>
        <w:t>Klienta zaplatit Poradci za poskytnuté Poradenské služby dohodnutou smluvní odměnu, jejíž výše je stanovena v této Smlouvě</w:t>
      </w:r>
      <w:r>
        <w:rPr>
          <w:rFonts w:ascii="Calibri" w:hAnsi="Calibri" w:cs="Calibri"/>
          <w:sz w:val="22"/>
          <w:szCs w:val="22"/>
        </w:rPr>
        <w:t xml:space="preserve"> (viz čl. 4 této Smlouvy)</w:t>
      </w:r>
      <w:r w:rsidR="000E724E" w:rsidRPr="00C15E64">
        <w:rPr>
          <w:rFonts w:ascii="Calibri" w:hAnsi="Calibri" w:cs="Calibri"/>
          <w:sz w:val="22"/>
          <w:szCs w:val="22"/>
        </w:rPr>
        <w:t xml:space="preserve">. </w:t>
      </w:r>
    </w:p>
    <w:p w14:paraId="7E98A1C7" w14:textId="77777777" w:rsidR="001A4A28" w:rsidRPr="00C15E64" w:rsidRDefault="000E724E">
      <w:pPr>
        <w:pStyle w:val="Nadpis1"/>
        <w:keepNext w:val="0"/>
        <w:keepLines w:val="0"/>
        <w:widowControl w:val="0"/>
        <w:rPr>
          <w:rFonts w:ascii="Calibri" w:eastAsia="Times New Roman" w:hAnsi="Calibri" w:cs="Calibri"/>
          <w:sz w:val="22"/>
          <w:szCs w:val="22"/>
        </w:rPr>
      </w:pPr>
      <w:r w:rsidRPr="00C15E64">
        <w:rPr>
          <w:rFonts w:ascii="Calibri" w:eastAsia="Times New Roman" w:hAnsi="Calibri" w:cs="Calibri"/>
          <w:sz w:val="22"/>
          <w:szCs w:val="22"/>
        </w:rPr>
        <w:t>Poradenské služby</w:t>
      </w:r>
      <w:r w:rsidRPr="00C15E64">
        <w:rPr>
          <w:rFonts w:ascii="Calibri" w:eastAsia="Times New Roman" w:hAnsi="Calibri" w:cs="Calibri"/>
          <w:sz w:val="22"/>
          <w:szCs w:val="22"/>
          <w:u w:val="none"/>
        </w:rPr>
        <w:t>:</w:t>
      </w:r>
    </w:p>
    <w:p w14:paraId="7E98A1C8" w14:textId="77777777" w:rsidR="00E529C4" w:rsidRPr="00C15E64" w:rsidRDefault="000E724E" w:rsidP="00E529C4">
      <w:pPr>
        <w:pStyle w:val="Odstavecseseznamem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2.1.</w:t>
      </w:r>
      <w:r w:rsidRPr="00C15E64">
        <w:rPr>
          <w:rFonts w:ascii="Calibri" w:hAnsi="Calibri" w:cs="Calibri"/>
          <w:sz w:val="22"/>
          <w:szCs w:val="22"/>
        </w:rPr>
        <w:tab/>
        <w:t>Poradce se touto Smlouvou zavazuje poskytovat Klientovi Poradenské služby</w:t>
      </w:r>
      <w:r w:rsidR="00334B57" w:rsidRPr="00C15E64">
        <w:rPr>
          <w:rFonts w:ascii="Calibri" w:hAnsi="Calibri" w:cs="Calibri"/>
          <w:sz w:val="22"/>
          <w:szCs w:val="22"/>
        </w:rPr>
        <w:t>, vymezené v Příloze č. 1 této Smlouvy</w:t>
      </w:r>
      <w:r w:rsidR="008E6C9F" w:rsidRPr="00C15E64">
        <w:rPr>
          <w:rFonts w:ascii="Calibri" w:hAnsi="Calibri" w:cs="Calibri"/>
          <w:sz w:val="22"/>
          <w:szCs w:val="22"/>
        </w:rPr>
        <w:t xml:space="preserve">. </w:t>
      </w:r>
    </w:p>
    <w:p w14:paraId="7E98A1C9" w14:textId="54DBA52F" w:rsidR="00E529C4" w:rsidRPr="00C15E64" w:rsidRDefault="000E724E" w:rsidP="00E529C4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2.2.</w:t>
      </w:r>
      <w:r w:rsidRPr="00C15E64">
        <w:rPr>
          <w:rFonts w:ascii="Calibri" w:hAnsi="Calibri" w:cs="Calibri"/>
          <w:sz w:val="22"/>
          <w:szCs w:val="22"/>
        </w:rPr>
        <w:tab/>
        <w:t xml:space="preserve">Činnost Poradce bude probíhat formou </w:t>
      </w:r>
      <w:r w:rsidR="00BD0BE6">
        <w:rPr>
          <w:rFonts w:ascii="Calibri" w:hAnsi="Calibri" w:cs="Calibri"/>
          <w:sz w:val="22"/>
          <w:szCs w:val="22"/>
        </w:rPr>
        <w:t>zpracování analytických výstupů</w:t>
      </w:r>
      <w:r w:rsidR="009166EE">
        <w:rPr>
          <w:rFonts w:ascii="Calibri" w:hAnsi="Calibri" w:cs="Calibri"/>
          <w:sz w:val="22"/>
          <w:szCs w:val="22"/>
        </w:rPr>
        <w:t xml:space="preserve">, jejich prezentací a dále formou </w:t>
      </w:r>
      <w:r w:rsidRPr="00C15E64">
        <w:rPr>
          <w:rFonts w:ascii="Calibri" w:hAnsi="Calibri" w:cs="Calibri"/>
          <w:sz w:val="22"/>
          <w:szCs w:val="22"/>
        </w:rPr>
        <w:t>osobních, telefonických</w:t>
      </w:r>
      <w:r w:rsidR="00E529C4" w:rsidRPr="00C15E64">
        <w:rPr>
          <w:rFonts w:ascii="Calibri" w:hAnsi="Calibri" w:cs="Calibri"/>
          <w:sz w:val="22"/>
          <w:szCs w:val="22"/>
        </w:rPr>
        <w:t xml:space="preserve"> a písemných konzultací</w:t>
      </w:r>
      <w:r w:rsidR="00334B57" w:rsidRPr="00C15E64">
        <w:rPr>
          <w:rFonts w:ascii="Calibri" w:hAnsi="Calibri" w:cs="Calibri"/>
          <w:sz w:val="22"/>
          <w:szCs w:val="22"/>
        </w:rPr>
        <w:t>, a to jak v sídle Poradce, tak zejména v sídle Klienta</w:t>
      </w:r>
      <w:r w:rsidR="009166EE">
        <w:rPr>
          <w:rFonts w:ascii="Calibri" w:hAnsi="Calibri" w:cs="Calibri"/>
          <w:sz w:val="22"/>
          <w:szCs w:val="22"/>
        </w:rPr>
        <w:t>.</w:t>
      </w:r>
    </w:p>
    <w:p w14:paraId="7E98A1CA" w14:textId="77777777" w:rsidR="001A4A28" w:rsidRPr="00C15E64" w:rsidRDefault="000E724E">
      <w:pPr>
        <w:pStyle w:val="Nadpis1"/>
        <w:keepNext w:val="0"/>
        <w:keepLines w:val="0"/>
        <w:rPr>
          <w:rFonts w:ascii="Calibri" w:eastAsia="Times New Roman" w:hAnsi="Calibri" w:cs="Calibri"/>
          <w:sz w:val="22"/>
          <w:szCs w:val="22"/>
        </w:rPr>
      </w:pPr>
      <w:r w:rsidRPr="00C15E64">
        <w:rPr>
          <w:rFonts w:ascii="Calibri" w:eastAsia="Times New Roman" w:hAnsi="Calibri" w:cs="Calibri"/>
          <w:sz w:val="22"/>
          <w:szCs w:val="22"/>
        </w:rPr>
        <w:t xml:space="preserve">Povinnosti Poradce </w:t>
      </w:r>
    </w:p>
    <w:p w14:paraId="7E98A1CB" w14:textId="77777777" w:rsidR="001A4A28" w:rsidRPr="00C15E64" w:rsidRDefault="000E724E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 xml:space="preserve">3.1. </w:t>
      </w:r>
      <w:r w:rsidRPr="00C15E64">
        <w:rPr>
          <w:rFonts w:ascii="Calibri" w:hAnsi="Calibri" w:cs="Calibri"/>
          <w:sz w:val="22"/>
          <w:szCs w:val="22"/>
        </w:rPr>
        <w:tab/>
        <w:t xml:space="preserve">V souvislosti s poskytováním Poradenských služeb dle Článků 1 a 2 této Smlouvy má Poradce následující povinnosti: </w:t>
      </w:r>
    </w:p>
    <w:p w14:paraId="7E98A1CC" w14:textId="77777777" w:rsidR="001A4A28" w:rsidRPr="00C15E64" w:rsidRDefault="000E724E">
      <w:pPr>
        <w:pStyle w:val="Odstavecseseznamem"/>
        <w:numPr>
          <w:ilvl w:val="0"/>
          <w:numId w:val="10"/>
        </w:numPr>
        <w:ind w:left="1134" w:hanging="567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pracovat s náležitou odbornou péčí a v souladu s nejlepšími standardy tržní praxe;</w:t>
      </w:r>
    </w:p>
    <w:p w14:paraId="7E98A1CD" w14:textId="77777777" w:rsidR="001A4A28" w:rsidRPr="00C15E64" w:rsidRDefault="000E724E">
      <w:pPr>
        <w:pStyle w:val="Odstavecseseznamem"/>
        <w:numPr>
          <w:ilvl w:val="0"/>
          <w:numId w:val="10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dodržovat instrukce Klienta, výslovné i takové, které jsou nebo by měly být Poradci známé v souladu s účely této Smlouvy;</w:t>
      </w:r>
    </w:p>
    <w:p w14:paraId="7E98A1CE" w14:textId="77777777" w:rsidR="001A4A28" w:rsidRPr="00C15E64" w:rsidRDefault="000E724E">
      <w:pPr>
        <w:pStyle w:val="Odstavecseseznamem"/>
        <w:numPr>
          <w:ilvl w:val="0"/>
          <w:numId w:val="10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 xml:space="preserve">informovat Klienta bez zbytečného odkladu o všech záležitostech zjištěných v rámci vykonávané činnosti v rámci této Smlouvy, které by mohly vést ke změně </w:t>
      </w:r>
      <w:r w:rsidR="00773DA0">
        <w:rPr>
          <w:rFonts w:ascii="Calibri" w:hAnsi="Calibri" w:cs="Calibri"/>
          <w:sz w:val="22"/>
          <w:szCs w:val="22"/>
        </w:rPr>
        <w:t>či ak</w:t>
      </w:r>
      <w:r w:rsidR="00260701">
        <w:rPr>
          <w:rFonts w:ascii="Calibri" w:hAnsi="Calibri" w:cs="Calibri"/>
          <w:sz w:val="22"/>
          <w:szCs w:val="22"/>
        </w:rPr>
        <w:t>t</w:t>
      </w:r>
      <w:r w:rsidR="00773DA0">
        <w:rPr>
          <w:rFonts w:ascii="Calibri" w:hAnsi="Calibri" w:cs="Calibri"/>
          <w:sz w:val="22"/>
          <w:szCs w:val="22"/>
        </w:rPr>
        <w:t xml:space="preserve">ualizaci </w:t>
      </w:r>
      <w:r w:rsidRPr="00C15E64">
        <w:rPr>
          <w:rFonts w:ascii="Calibri" w:hAnsi="Calibri" w:cs="Calibri"/>
          <w:sz w:val="22"/>
          <w:szCs w:val="22"/>
        </w:rPr>
        <w:t>Klientových instrukcí</w:t>
      </w:r>
      <w:r w:rsidR="00334B57" w:rsidRPr="00C15E64">
        <w:rPr>
          <w:rFonts w:ascii="Calibri" w:hAnsi="Calibri" w:cs="Calibri"/>
          <w:sz w:val="22"/>
          <w:szCs w:val="22"/>
        </w:rPr>
        <w:t>;</w:t>
      </w:r>
    </w:p>
    <w:p w14:paraId="7E98A1CF" w14:textId="77777777" w:rsidR="00334B57" w:rsidRPr="00C15E64" w:rsidRDefault="00334B57" w:rsidP="00C21DE1">
      <w:pPr>
        <w:pStyle w:val="Odstavecseseznamem"/>
        <w:numPr>
          <w:ilvl w:val="0"/>
          <w:numId w:val="10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dodržet povinnost mlčenlivosti a ochrany osobních údajů</w:t>
      </w:r>
      <w:r w:rsidR="00773DA0">
        <w:rPr>
          <w:rFonts w:ascii="Calibri" w:hAnsi="Calibri" w:cs="Calibri"/>
          <w:sz w:val="22"/>
          <w:szCs w:val="22"/>
        </w:rPr>
        <w:t xml:space="preserve"> ve vztahu k informacím a údajům</w:t>
      </w:r>
      <w:r w:rsidRPr="00C15E64">
        <w:rPr>
          <w:rFonts w:ascii="Calibri" w:hAnsi="Calibri" w:cs="Calibri"/>
          <w:sz w:val="22"/>
          <w:szCs w:val="22"/>
        </w:rPr>
        <w:t xml:space="preserve">, </w:t>
      </w:r>
      <w:r w:rsidR="00773DA0">
        <w:rPr>
          <w:rFonts w:ascii="Calibri" w:hAnsi="Calibri" w:cs="Calibri"/>
          <w:sz w:val="22"/>
          <w:szCs w:val="22"/>
        </w:rPr>
        <w:t xml:space="preserve">o </w:t>
      </w:r>
      <w:r w:rsidRPr="00C15E64">
        <w:rPr>
          <w:rFonts w:ascii="Calibri" w:hAnsi="Calibri" w:cs="Calibri"/>
          <w:sz w:val="22"/>
          <w:szCs w:val="22"/>
        </w:rPr>
        <w:t>kter</w:t>
      </w:r>
      <w:r w:rsidR="00773DA0">
        <w:rPr>
          <w:rFonts w:ascii="Calibri" w:hAnsi="Calibri" w:cs="Calibri"/>
          <w:sz w:val="22"/>
          <w:szCs w:val="22"/>
        </w:rPr>
        <w:t>ých</w:t>
      </w:r>
      <w:r w:rsidRPr="00C15E64">
        <w:rPr>
          <w:rFonts w:ascii="Calibri" w:hAnsi="Calibri" w:cs="Calibri"/>
          <w:sz w:val="22"/>
          <w:szCs w:val="22"/>
        </w:rPr>
        <w:t xml:space="preserve"> se dozví</w:t>
      </w:r>
      <w:r w:rsidR="00773DA0">
        <w:rPr>
          <w:rFonts w:ascii="Calibri" w:hAnsi="Calibri" w:cs="Calibri"/>
          <w:sz w:val="22"/>
          <w:szCs w:val="22"/>
        </w:rPr>
        <w:t>, nebo k nimž získá přístup</w:t>
      </w:r>
      <w:r w:rsidRPr="00C15E64">
        <w:rPr>
          <w:rFonts w:ascii="Calibri" w:hAnsi="Calibri" w:cs="Calibri"/>
          <w:sz w:val="22"/>
          <w:szCs w:val="22"/>
        </w:rPr>
        <w:t xml:space="preserve"> v souvislosti s touto Smlouvu</w:t>
      </w:r>
      <w:r w:rsidR="00773DA0">
        <w:rPr>
          <w:rFonts w:ascii="Calibri" w:hAnsi="Calibri" w:cs="Calibri"/>
          <w:sz w:val="22"/>
          <w:szCs w:val="22"/>
        </w:rPr>
        <w:t>, a to</w:t>
      </w:r>
      <w:r w:rsidRPr="00C15E64">
        <w:rPr>
          <w:rFonts w:ascii="Calibri" w:hAnsi="Calibri" w:cs="Calibri"/>
          <w:sz w:val="22"/>
          <w:szCs w:val="22"/>
        </w:rPr>
        <w:t xml:space="preserve"> v rozsahu definovaném dále dle čl. 6 této Smlouvy</w:t>
      </w:r>
      <w:r w:rsidR="0082784A" w:rsidRPr="00C15E64">
        <w:rPr>
          <w:rFonts w:ascii="Calibri" w:hAnsi="Calibri" w:cs="Calibri"/>
          <w:sz w:val="22"/>
          <w:szCs w:val="22"/>
        </w:rPr>
        <w:t>.</w:t>
      </w:r>
    </w:p>
    <w:p w14:paraId="7E98A1D0" w14:textId="77777777" w:rsidR="001A4A28" w:rsidRPr="00C15E64" w:rsidRDefault="000E724E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3.2.</w:t>
      </w:r>
      <w:r w:rsidRPr="00C15E64">
        <w:rPr>
          <w:rFonts w:ascii="Calibri" w:hAnsi="Calibri" w:cs="Calibri"/>
          <w:sz w:val="22"/>
          <w:szCs w:val="22"/>
        </w:rPr>
        <w:tab/>
        <w:t xml:space="preserve">Není-li smluvními stranami </w:t>
      </w:r>
      <w:r w:rsidR="00773DA0">
        <w:rPr>
          <w:rFonts w:ascii="Calibri" w:hAnsi="Calibri" w:cs="Calibri"/>
          <w:sz w:val="22"/>
          <w:szCs w:val="22"/>
        </w:rPr>
        <w:t xml:space="preserve">v konkrétním případě </w:t>
      </w:r>
      <w:r w:rsidRPr="00C15E64">
        <w:rPr>
          <w:rFonts w:ascii="Calibri" w:hAnsi="Calibri" w:cs="Calibri"/>
          <w:sz w:val="22"/>
          <w:szCs w:val="22"/>
        </w:rPr>
        <w:t xml:space="preserve">dohodnuto jinak, Poradce není oprávněn jednat jménem </w:t>
      </w:r>
      <w:r w:rsidR="00773DA0">
        <w:rPr>
          <w:rFonts w:ascii="Calibri" w:hAnsi="Calibri" w:cs="Calibri"/>
          <w:sz w:val="22"/>
          <w:szCs w:val="22"/>
        </w:rPr>
        <w:t xml:space="preserve">nebo za </w:t>
      </w:r>
      <w:r w:rsidRPr="00C15E64">
        <w:rPr>
          <w:rFonts w:ascii="Calibri" w:hAnsi="Calibri" w:cs="Calibri"/>
          <w:sz w:val="22"/>
          <w:szCs w:val="22"/>
        </w:rPr>
        <w:t>Klienta.</w:t>
      </w:r>
    </w:p>
    <w:p w14:paraId="7E98A1D1" w14:textId="77777777" w:rsidR="001A4A28" w:rsidRDefault="000E724E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3.</w:t>
      </w:r>
      <w:r w:rsidR="00CC6EC8">
        <w:rPr>
          <w:rFonts w:ascii="Calibri" w:hAnsi="Calibri" w:cs="Calibri"/>
          <w:sz w:val="22"/>
          <w:szCs w:val="22"/>
        </w:rPr>
        <w:t>3</w:t>
      </w:r>
      <w:r w:rsidRPr="00C15E64">
        <w:rPr>
          <w:rFonts w:ascii="Calibri" w:hAnsi="Calibri" w:cs="Calibri"/>
          <w:sz w:val="22"/>
          <w:szCs w:val="22"/>
        </w:rPr>
        <w:t xml:space="preserve">. </w:t>
      </w:r>
      <w:r w:rsidRPr="00C15E64">
        <w:rPr>
          <w:rFonts w:ascii="Calibri" w:hAnsi="Calibri" w:cs="Calibri"/>
          <w:sz w:val="22"/>
          <w:szCs w:val="22"/>
        </w:rPr>
        <w:tab/>
        <w:t>Poradce plní povinnosti stanovené touto Smlouvou pomocí svých zaměstnanců</w:t>
      </w:r>
      <w:r w:rsidR="00CC6EC8">
        <w:rPr>
          <w:rFonts w:ascii="Calibri" w:hAnsi="Calibri" w:cs="Calibri"/>
          <w:sz w:val="22"/>
          <w:szCs w:val="22"/>
        </w:rPr>
        <w:t xml:space="preserve">, </w:t>
      </w:r>
      <w:r w:rsidRPr="00C15E64">
        <w:rPr>
          <w:rFonts w:ascii="Calibri" w:hAnsi="Calibri" w:cs="Calibri"/>
          <w:sz w:val="22"/>
          <w:szCs w:val="22"/>
        </w:rPr>
        <w:t>členů statutárních a kontrolních orgánů</w:t>
      </w:r>
      <w:r w:rsidR="00CC6EC8">
        <w:rPr>
          <w:rFonts w:ascii="Calibri" w:hAnsi="Calibri" w:cs="Calibri"/>
          <w:sz w:val="22"/>
          <w:szCs w:val="22"/>
        </w:rPr>
        <w:t xml:space="preserve"> a s pomocí třetích osob</w:t>
      </w:r>
      <w:r w:rsidRPr="00C15E64">
        <w:rPr>
          <w:rFonts w:ascii="Calibri" w:hAnsi="Calibri" w:cs="Calibri"/>
          <w:sz w:val="22"/>
          <w:szCs w:val="22"/>
        </w:rPr>
        <w:t xml:space="preserve">. </w:t>
      </w:r>
      <w:r w:rsidR="00346AC7" w:rsidRPr="00C15E64">
        <w:rPr>
          <w:rFonts w:ascii="Calibri" w:hAnsi="Calibri" w:cs="Calibri"/>
          <w:sz w:val="22"/>
          <w:szCs w:val="22"/>
        </w:rPr>
        <w:t xml:space="preserve">V případě </w:t>
      </w:r>
      <w:r w:rsidR="00CC6EC8">
        <w:rPr>
          <w:rFonts w:ascii="Calibri" w:hAnsi="Calibri" w:cs="Calibri"/>
          <w:sz w:val="22"/>
          <w:szCs w:val="22"/>
        </w:rPr>
        <w:t xml:space="preserve">zapojení třetích osob </w:t>
      </w:r>
      <w:r w:rsidR="00346AC7" w:rsidRPr="00C15E64">
        <w:rPr>
          <w:rFonts w:ascii="Calibri" w:hAnsi="Calibri" w:cs="Calibri"/>
          <w:sz w:val="22"/>
          <w:szCs w:val="22"/>
        </w:rPr>
        <w:t xml:space="preserve">se Poradce </w:t>
      </w:r>
      <w:r w:rsidR="00CC6EC8">
        <w:rPr>
          <w:rFonts w:ascii="Calibri" w:hAnsi="Calibri" w:cs="Calibri"/>
          <w:sz w:val="22"/>
          <w:szCs w:val="22"/>
        </w:rPr>
        <w:t xml:space="preserve">zavazuje </w:t>
      </w:r>
      <w:r w:rsidR="00346AC7" w:rsidRPr="00C15E64">
        <w:rPr>
          <w:rFonts w:ascii="Calibri" w:hAnsi="Calibri" w:cs="Calibri"/>
          <w:sz w:val="22"/>
          <w:szCs w:val="22"/>
        </w:rPr>
        <w:t>zajistit plnění podmínek této Smlouvy, stanovených pro Poradce, i ze strany třetí osoby</w:t>
      </w:r>
      <w:r w:rsidR="00773DA0">
        <w:rPr>
          <w:rFonts w:ascii="Calibri" w:hAnsi="Calibri" w:cs="Calibri"/>
          <w:sz w:val="22"/>
          <w:szCs w:val="22"/>
        </w:rPr>
        <w:t xml:space="preserve">, přičemž odpovídá za plnění třetích osob, </w:t>
      </w:r>
      <w:proofErr w:type="gramStart"/>
      <w:r w:rsidR="00773DA0">
        <w:rPr>
          <w:rFonts w:ascii="Calibri" w:hAnsi="Calibri" w:cs="Calibri"/>
          <w:sz w:val="22"/>
          <w:szCs w:val="22"/>
        </w:rPr>
        <w:t>jakoby</w:t>
      </w:r>
      <w:proofErr w:type="gramEnd"/>
      <w:r w:rsidR="00773DA0">
        <w:rPr>
          <w:rFonts w:ascii="Calibri" w:hAnsi="Calibri" w:cs="Calibri"/>
          <w:sz w:val="22"/>
          <w:szCs w:val="22"/>
        </w:rPr>
        <w:t xml:space="preserve"> se jednalo o plnění jeho vlastní</w:t>
      </w:r>
      <w:r w:rsidR="00346AC7" w:rsidRPr="00C15E64">
        <w:rPr>
          <w:rFonts w:ascii="Calibri" w:hAnsi="Calibri" w:cs="Calibri"/>
          <w:sz w:val="22"/>
          <w:szCs w:val="22"/>
        </w:rPr>
        <w:t>.</w:t>
      </w:r>
    </w:p>
    <w:p w14:paraId="7E98A1D2" w14:textId="4FB9ECBE" w:rsidR="005E1352" w:rsidRDefault="005E1352" w:rsidP="005E1352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3.4.</w:t>
      </w:r>
      <w:r>
        <w:rPr>
          <w:rFonts w:ascii="Calibri" w:hAnsi="Calibri" w:cs="Calibri"/>
          <w:sz w:val="22"/>
          <w:szCs w:val="22"/>
        </w:rPr>
        <w:tab/>
      </w:r>
      <w:r w:rsidRPr="005E1352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BE2B15">
        <w:rPr>
          <w:rFonts w:asciiTheme="minorHAnsi" w:hAnsiTheme="minorHAnsi" w:cstheme="minorHAnsi"/>
          <w:sz w:val="22"/>
          <w:szCs w:val="22"/>
        </w:rPr>
        <w:t>jakýkoliv výsledek činnosti Poradce podle této Smlouvy, zejména v</w:t>
      </w:r>
      <w:r w:rsidRPr="005E1352">
        <w:rPr>
          <w:rFonts w:asciiTheme="minorHAnsi" w:hAnsiTheme="minorHAnsi" w:cstheme="minorHAnsi"/>
          <w:sz w:val="22"/>
          <w:szCs w:val="22"/>
        </w:rPr>
        <w:t>ýstupy z jednotlivých fází,</w:t>
      </w:r>
      <w:r>
        <w:rPr>
          <w:rFonts w:asciiTheme="minorHAnsi" w:hAnsiTheme="minorHAnsi" w:cstheme="minorHAnsi"/>
          <w:sz w:val="22"/>
          <w:szCs w:val="22"/>
        </w:rPr>
        <w:t xml:space="preserve"> popř. částečné výstupy,</w:t>
      </w:r>
      <w:r w:rsidRPr="005E1352">
        <w:rPr>
          <w:rFonts w:asciiTheme="minorHAnsi" w:hAnsiTheme="minorHAnsi" w:cstheme="minorHAnsi"/>
          <w:sz w:val="22"/>
          <w:szCs w:val="22"/>
        </w:rPr>
        <w:t xml:space="preserve"> </w:t>
      </w:r>
      <w:r w:rsidR="00BE2B15">
        <w:rPr>
          <w:rFonts w:asciiTheme="minorHAnsi" w:hAnsiTheme="minorHAnsi" w:cstheme="minorHAnsi"/>
          <w:sz w:val="22"/>
          <w:szCs w:val="22"/>
        </w:rPr>
        <w:t xml:space="preserve">jak jsou definovány v Příloze č. 1 této Smlouvy, </w:t>
      </w:r>
      <w:r w:rsidRPr="005E1352">
        <w:rPr>
          <w:rFonts w:asciiTheme="minorHAnsi" w:hAnsiTheme="minorHAnsi" w:cstheme="minorHAnsi"/>
          <w:sz w:val="22"/>
          <w:szCs w:val="22"/>
        </w:rPr>
        <w:t>jakož i celkový výsledek Poradenských služeb</w:t>
      </w:r>
      <w:r w:rsidR="00A06D83">
        <w:rPr>
          <w:rFonts w:asciiTheme="minorHAnsi" w:hAnsiTheme="minorHAnsi" w:cstheme="minorHAnsi"/>
          <w:sz w:val="22"/>
          <w:szCs w:val="22"/>
        </w:rPr>
        <w:t xml:space="preserve"> </w:t>
      </w:r>
      <w:r w:rsidRPr="005E1352">
        <w:rPr>
          <w:rFonts w:asciiTheme="minorHAnsi" w:hAnsiTheme="minorHAnsi" w:cstheme="minorHAnsi"/>
          <w:sz w:val="22"/>
          <w:szCs w:val="22"/>
        </w:rPr>
        <w:t>(dále také vše jen</w:t>
      </w:r>
      <w:r>
        <w:rPr>
          <w:rFonts w:asciiTheme="minorHAnsi" w:hAnsiTheme="minorHAnsi" w:cstheme="minorHAnsi"/>
          <w:sz w:val="22"/>
          <w:szCs w:val="22"/>
        </w:rPr>
        <w:t xml:space="preserve"> jako</w:t>
      </w:r>
      <w:r w:rsidRPr="005E1352">
        <w:rPr>
          <w:rFonts w:asciiTheme="minorHAnsi" w:hAnsiTheme="minorHAnsi" w:cstheme="minorHAnsi"/>
          <w:sz w:val="22"/>
          <w:szCs w:val="22"/>
        </w:rPr>
        <w:t xml:space="preserve"> </w:t>
      </w:r>
      <w:r w:rsidR="00BE2B15">
        <w:rPr>
          <w:rFonts w:asciiTheme="minorHAnsi" w:hAnsiTheme="minorHAnsi" w:cstheme="minorHAnsi"/>
          <w:sz w:val="22"/>
          <w:szCs w:val="22"/>
        </w:rPr>
        <w:t>“</w:t>
      </w:r>
      <w:r w:rsidRPr="005E1352">
        <w:rPr>
          <w:rFonts w:asciiTheme="minorHAnsi" w:hAnsiTheme="minorHAnsi" w:cstheme="minorHAnsi"/>
          <w:sz w:val="22"/>
          <w:szCs w:val="22"/>
        </w:rPr>
        <w:t>Analýza“)</w:t>
      </w:r>
      <w:r w:rsidR="00BE2B1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E2B15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>ve vlastnictví Klienta</w:t>
      </w:r>
      <w:r w:rsidR="00331156">
        <w:rPr>
          <w:rFonts w:asciiTheme="minorHAnsi" w:hAnsiTheme="minorHAnsi" w:cstheme="minorHAnsi"/>
          <w:sz w:val="22"/>
          <w:szCs w:val="22"/>
        </w:rPr>
        <w:t xml:space="preserve"> bez ohledu na to, zda dojde k protokolárnímu předání </w:t>
      </w:r>
      <w:r w:rsidR="00BE2B15">
        <w:rPr>
          <w:rFonts w:asciiTheme="minorHAnsi" w:hAnsiTheme="minorHAnsi" w:cstheme="minorHAnsi"/>
          <w:sz w:val="22"/>
          <w:szCs w:val="22"/>
        </w:rPr>
        <w:t xml:space="preserve">tohoto výsledku </w:t>
      </w:r>
      <w:r w:rsidR="00331156">
        <w:rPr>
          <w:rFonts w:asciiTheme="minorHAnsi" w:hAnsiTheme="minorHAnsi" w:cstheme="minorHAnsi"/>
          <w:sz w:val="22"/>
          <w:szCs w:val="22"/>
        </w:rPr>
        <w:t>či nikoli</w:t>
      </w:r>
      <w:r>
        <w:rPr>
          <w:rFonts w:asciiTheme="minorHAnsi" w:hAnsiTheme="minorHAnsi" w:cstheme="minorHAnsi"/>
          <w:sz w:val="22"/>
          <w:szCs w:val="22"/>
        </w:rPr>
        <w:t>. B</w:t>
      </w:r>
      <w:r w:rsidRPr="005E1352">
        <w:rPr>
          <w:rFonts w:asciiTheme="minorHAnsi" w:hAnsiTheme="minorHAnsi" w:cstheme="minorHAnsi"/>
          <w:sz w:val="22"/>
          <w:szCs w:val="22"/>
          <w:lang w:eastAsia="en-US"/>
        </w:rPr>
        <w:t xml:space="preserve">ez předchozího písemného souhlasu Klienta není Poradce oprávněn </w:t>
      </w:r>
      <w:r w:rsidR="00BE2B15">
        <w:rPr>
          <w:rFonts w:asciiTheme="minorHAnsi" w:hAnsiTheme="minorHAnsi" w:cstheme="minorHAnsi"/>
          <w:sz w:val="22"/>
          <w:szCs w:val="22"/>
          <w:lang w:eastAsia="en-US"/>
        </w:rPr>
        <w:t xml:space="preserve">jakýkoliv výsledek činnosti podle této Smlouvy </w:t>
      </w:r>
      <w:r w:rsidRPr="005E1352">
        <w:rPr>
          <w:rFonts w:asciiTheme="minorHAnsi" w:hAnsiTheme="minorHAnsi" w:cstheme="minorHAnsi"/>
          <w:sz w:val="22"/>
          <w:szCs w:val="22"/>
          <w:lang w:eastAsia="en-US"/>
        </w:rPr>
        <w:t>zveřejňovat nebo poskytovat jakýmkoli třetím stranám</w:t>
      </w:r>
      <w:r w:rsidR="00331156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588D2514" w14:textId="77777777" w:rsidR="0014033A" w:rsidRDefault="00550E1E" w:rsidP="00446EF6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hAnsiTheme="minorHAnsi" w:cstheme="minorHAnsi"/>
          <w:sz w:val="22"/>
          <w:szCs w:val="22"/>
          <w:lang w:eastAsia="en-US"/>
        </w:rPr>
        <w:t>5.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Poradce je povinen každý výsledek své činnosti podle této Smlouvy (zejména výstupy z jednotlivých fází plnění této Smlouvy, jak jsou definovány v Příloze č. 1 této Smlouvy) protokolárně předat Klientovi, přičemž Klient je povinen se s výsledky činnosti Poradce seznámit ve lhůtě deseti (10) 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 xml:space="preserve">kalendářních dnů od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jejich 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 xml:space="preserve">předání. Pokud se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Klient 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>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 uvedené 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>lhůtě nevyjádří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k předaným výsledkům činnosti Poradc</w:t>
      </w:r>
      <w:r w:rsidR="00446EF6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 xml:space="preserve">, má se za to, že </w:t>
      </w:r>
      <w:r>
        <w:rPr>
          <w:rFonts w:asciiTheme="minorHAnsi" w:hAnsiTheme="minorHAnsi" w:cstheme="minorHAnsi"/>
          <w:sz w:val="22"/>
          <w:szCs w:val="22"/>
          <w:lang w:eastAsia="en-US"/>
        </w:rPr>
        <w:t>s těmito výsledky souhlasí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Klient 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>je oprávněn vznášet své připomínky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výhrady 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 xml:space="preserve">či návrhy k výsledkům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činnosti Poradce podle této Smlouvy. Poradce je </w:t>
      </w:r>
      <w:r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povinen 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>připomínky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výhrady 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 xml:space="preserve">či návrhy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Klienta </w:t>
      </w:r>
      <w:r w:rsidRPr="00550E1E">
        <w:rPr>
          <w:rFonts w:asciiTheme="minorHAnsi" w:hAnsiTheme="minorHAnsi" w:cstheme="minorHAnsi"/>
          <w:sz w:val="22"/>
          <w:szCs w:val="22"/>
          <w:lang w:eastAsia="en-US"/>
        </w:rPr>
        <w:t xml:space="preserve">k výsledkům </w:t>
      </w:r>
      <w:r>
        <w:rPr>
          <w:rFonts w:asciiTheme="minorHAnsi" w:hAnsiTheme="minorHAnsi" w:cstheme="minorHAnsi"/>
          <w:sz w:val="22"/>
          <w:szCs w:val="22"/>
          <w:lang w:eastAsia="en-US"/>
        </w:rPr>
        <w:t>činnosti Poradce v co největším rozsahu zohlednit a z</w:t>
      </w:r>
      <w:r w:rsidR="00446EF6">
        <w:rPr>
          <w:rFonts w:asciiTheme="minorHAnsi" w:hAnsiTheme="minorHAnsi" w:cstheme="minorHAnsi"/>
          <w:sz w:val="22"/>
          <w:szCs w:val="22"/>
          <w:lang w:eastAsia="en-US"/>
        </w:rPr>
        <w:t>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pracovat do </w:t>
      </w:r>
      <w:r w:rsidR="00446EF6">
        <w:rPr>
          <w:rFonts w:asciiTheme="minorHAnsi" w:hAnsiTheme="minorHAnsi" w:cstheme="minorHAnsi"/>
          <w:sz w:val="22"/>
          <w:szCs w:val="22"/>
          <w:lang w:eastAsia="en-US"/>
        </w:rPr>
        <w:t xml:space="preserve">dříve předaných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výsledků </w:t>
      </w:r>
      <w:r w:rsidR="00446EF6">
        <w:rPr>
          <w:rFonts w:asciiTheme="minorHAnsi" w:hAnsiTheme="minorHAnsi" w:cstheme="minorHAnsi"/>
          <w:sz w:val="22"/>
          <w:szCs w:val="22"/>
          <w:lang w:eastAsia="en-US"/>
        </w:rPr>
        <w:t>své činnosti ve lhůtě deseti (10) dnů od jejich doručení, jestliže Klient své připomínky, výhrady či návrhy uplatnil ve lhůtě stanovené v tomto odstavci Smlouvy a jestliže jsou uplatněné připomínky, výhrady či návrhy v souladu s účelem této Smlouvy.</w:t>
      </w:r>
      <w:r w:rsidR="00C60FE4">
        <w:rPr>
          <w:rFonts w:asciiTheme="minorHAnsi" w:hAnsiTheme="minorHAnsi" w:cstheme="minorHAnsi"/>
          <w:sz w:val="22"/>
          <w:szCs w:val="22"/>
          <w:lang w:eastAsia="en-US"/>
        </w:rPr>
        <w:t xml:space="preserve"> V případě rozsáhlejšího požadavku na úpravy je možné</w:t>
      </w:r>
      <w:r w:rsidR="00E4267C">
        <w:rPr>
          <w:rFonts w:asciiTheme="minorHAnsi" w:hAnsiTheme="minorHAnsi" w:cstheme="minorHAnsi"/>
          <w:sz w:val="22"/>
          <w:szCs w:val="22"/>
          <w:lang w:eastAsia="en-US"/>
        </w:rPr>
        <w:t xml:space="preserve"> lhůtu deseti (10) dnů</w:t>
      </w:r>
      <w:r w:rsidR="00C60FE4">
        <w:rPr>
          <w:rFonts w:asciiTheme="minorHAnsi" w:hAnsiTheme="minorHAnsi" w:cstheme="minorHAnsi"/>
          <w:sz w:val="22"/>
          <w:szCs w:val="22"/>
          <w:lang w:eastAsia="en-US"/>
        </w:rPr>
        <w:t xml:space="preserve"> dle vzájemně odsouhlasené</w:t>
      </w:r>
      <w:r w:rsidR="00E4267C">
        <w:rPr>
          <w:rFonts w:asciiTheme="minorHAnsi" w:hAnsiTheme="minorHAnsi" w:cstheme="minorHAnsi"/>
          <w:sz w:val="22"/>
          <w:szCs w:val="22"/>
          <w:lang w:eastAsia="en-US"/>
        </w:rPr>
        <w:t xml:space="preserve"> písemné</w:t>
      </w:r>
      <w:r w:rsidR="00C60FE4">
        <w:rPr>
          <w:rFonts w:asciiTheme="minorHAnsi" w:hAnsiTheme="minorHAnsi" w:cstheme="minorHAnsi"/>
          <w:sz w:val="22"/>
          <w:szCs w:val="22"/>
          <w:lang w:eastAsia="en-US"/>
        </w:rPr>
        <w:t xml:space="preserve"> dohody upravit.</w:t>
      </w:r>
    </w:p>
    <w:p w14:paraId="7E98A1D3" w14:textId="30C91807" w:rsidR="00550E1E" w:rsidRDefault="000D414F" w:rsidP="00446EF6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3.6.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0D414F">
        <w:rPr>
          <w:rFonts w:asciiTheme="minorHAnsi" w:hAnsiTheme="minorHAnsi" w:cstheme="minorHAnsi"/>
          <w:sz w:val="22"/>
          <w:szCs w:val="22"/>
          <w:lang w:eastAsia="en-US"/>
        </w:rPr>
        <w:t xml:space="preserve">V případě prodlení </w:t>
      </w:r>
      <w:r>
        <w:rPr>
          <w:rFonts w:asciiTheme="minorHAnsi" w:hAnsiTheme="minorHAnsi" w:cstheme="minorHAnsi"/>
          <w:sz w:val="22"/>
          <w:szCs w:val="22"/>
          <w:lang w:eastAsia="en-US"/>
        </w:rPr>
        <w:t>Poradce</w:t>
      </w:r>
      <w:r w:rsidRPr="000D414F">
        <w:rPr>
          <w:rFonts w:asciiTheme="minorHAnsi" w:hAnsiTheme="minorHAnsi" w:cstheme="minorHAnsi"/>
          <w:sz w:val="22"/>
          <w:szCs w:val="22"/>
          <w:lang w:eastAsia="en-US"/>
        </w:rPr>
        <w:t xml:space="preserve"> s lhůtou dodání jednotlivé fáze plnění je </w:t>
      </w:r>
      <w:r>
        <w:rPr>
          <w:rFonts w:asciiTheme="minorHAnsi" w:hAnsiTheme="minorHAnsi" w:cstheme="minorHAnsi"/>
          <w:sz w:val="22"/>
          <w:szCs w:val="22"/>
          <w:lang w:eastAsia="en-US"/>
        </w:rPr>
        <w:t>Klient</w:t>
      </w:r>
      <w:r w:rsidRPr="000D414F">
        <w:rPr>
          <w:rFonts w:asciiTheme="minorHAnsi" w:hAnsiTheme="minorHAnsi" w:cstheme="minorHAnsi"/>
          <w:sz w:val="22"/>
          <w:szCs w:val="22"/>
          <w:lang w:eastAsia="en-US"/>
        </w:rPr>
        <w:t xml:space="preserve"> oprávněn požadovat zaplacení smluvní pokuty ve </w:t>
      </w:r>
      <w:proofErr w:type="spellStart"/>
      <w:r w:rsidRPr="000D414F">
        <w:rPr>
          <w:rFonts w:asciiTheme="minorHAnsi" w:hAnsiTheme="minorHAnsi" w:cstheme="minorHAnsi"/>
          <w:sz w:val="22"/>
          <w:szCs w:val="22"/>
          <w:lang w:eastAsia="en-US"/>
        </w:rPr>
        <w:t>výši</w:t>
      </w:r>
      <w:proofErr w:type="spellEnd"/>
      <w:r w:rsidRPr="000D414F">
        <w:rPr>
          <w:rFonts w:asciiTheme="minorHAnsi" w:hAnsiTheme="minorHAnsi" w:cstheme="minorHAnsi"/>
          <w:sz w:val="22"/>
          <w:szCs w:val="22"/>
          <w:lang w:eastAsia="en-US"/>
        </w:rPr>
        <w:t xml:space="preserve"> 0,05 % z celkové ceny plnění bez DPH za </w:t>
      </w:r>
      <w:proofErr w:type="spellStart"/>
      <w:r w:rsidRPr="000D414F">
        <w:rPr>
          <w:rFonts w:asciiTheme="minorHAnsi" w:hAnsiTheme="minorHAnsi" w:cstheme="minorHAnsi"/>
          <w:sz w:val="22"/>
          <w:szCs w:val="22"/>
          <w:lang w:eastAsia="en-US"/>
        </w:rPr>
        <w:t>každy</w:t>
      </w:r>
      <w:proofErr w:type="spellEnd"/>
      <w:r w:rsidRPr="000D414F">
        <w:rPr>
          <w:rFonts w:asciiTheme="minorHAnsi" w:hAnsiTheme="minorHAnsi" w:cstheme="minorHAnsi"/>
          <w:sz w:val="22"/>
          <w:szCs w:val="22"/>
          <w:lang w:eastAsia="en-US"/>
        </w:rPr>
        <w:t>́ započatý den prodlení s dodáním.</w:t>
      </w:r>
      <w:r w:rsidR="00C60FE4">
        <w:rPr>
          <w:rFonts w:asciiTheme="minorHAnsi" w:hAnsiTheme="minorHAnsi" w:cstheme="minorHAnsi"/>
          <w:sz w:val="22"/>
          <w:szCs w:val="22"/>
          <w:lang w:eastAsia="en-US"/>
        </w:rPr>
        <w:t xml:space="preserve">  </w:t>
      </w:r>
    </w:p>
    <w:p w14:paraId="1C19C32F" w14:textId="39E4A1CE" w:rsidR="00FE5385" w:rsidRDefault="00FE5385" w:rsidP="00446EF6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3.7.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  <w:t>Poradce</w:t>
      </w:r>
      <w:r w:rsidRPr="00FE5385">
        <w:rPr>
          <w:rFonts w:asciiTheme="minorHAnsi" w:hAnsiTheme="minorHAnsi" w:cstheme="minorHAnsi"/>
          <w:sz w:val="22"/>
          <w:szCs w:val="22"/>
          <w:lang w:eastAsia="en-US"/>
        </w:rPr>
        <w:t xml:space="preserve"> je povinen mít v platnosti a udržovat po celou dobu trvání </w:t>
      </w:r>
      <w:r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FE5385">
        <w:rPr>
          <w:rFonts w:asciiTheme="minorHAnsi" w:hAnsiTheme="minorHAnsi" w:cstheme="minorHAnsi"/>
          <w:sz w:val="22"/>
          <w:szCs w:val="22"/>
          <w:lang w:eastAsia="en-US"/>
        </w:rPr>
        <w:t xml:space="preserve">mlouvy v platnosti pojištění odpovědnosti za škodu způsobenou </w:t>
      </w:r>
      <w:r>
        <w:rPr>
          <w:rFonts w:asciiTheme="minorHAnsi" w:hAnsiTheme="minorHAnsi" w:cstheme="minorHAnsi"/>
          <w:sz w:val="22"/>
          <w:szCs w:val="22"/>
          <w:lang w:eastAsia="en-US"/>
        </w:rPr>
        <w:t>Klientovi</w:t>
      </w:r>
      <w:r w:rsidRPr="00FE5385">
        <w:rPr>
          <w:rFonts w:asciiTheme="minorHAnsi" w:hAnsiTheme="minorHAnsi" w:cstheme="minorHAnsi"/>
          <w:sz w:val="22"/>
          <w:szCs w:val="22"/>
          <w:lang w:eastAsia="en-US"/>
        </w:rPr>
        <w:t xml:space="preserve"> či třetím osobám při </w:t>
      </w:r>
      <w:proofErr w:type="spellStart"/>
      <w:r w:rsidRPr="00FE5385">
        <w:rPr>
          <w:rFonts w:asciiTheme="minorHAnsi" w:hAnsiTheme="minorHAnsi" w:cstheme="minorHAnsi"/>
          <w:sz w:val="22"/>
          <w:szCs w:val="22"/>
          <w:lang w:eastAsia="en-US"/>
        </w:rPr>
        <w:t>výkonu</w:t>
      </w:r>
      <w:proofErr w:type="spellEnd"/>
      <w:r w:rsidRPr="00FE5385">
        <w:rPr>
          <w:rFonts w:asciiTheme="minorHAnsi" w:hAnsiTheme="minorHAnsi" w:cstheme="minorHAnsi"/>
          <w:sz w:val="22"/>
          <w:szCs w:val="22"/>
          <w:lang w:eastAsia="en-US"/>
        </w:rPr>
        <w:t xml:space="preserve"> podnikatelské činnosti, která je předmětem této </w:t>
      </w:r>
      <w:r w:rsidR="005A4AF8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FE5385">
        <w:rPr>
          <w:rFonts w:asciiTheme="minorHAnsi" w:hAnsiTheme="minorHAnsi" w:cstheme="minorHAnsi"/>
          <w:sz w:val="22"/>
          <w:szCs w:val="22"/>
          <w:lang w:eastAsia="en-US"/>
        </w:rPr>
        <w:t xml:space="preserve">, s limitem pojistného plnění v minimální </w:t>
      </w:r>
      <w:proofErr w:type="spellStart"/>
      <w:r w:rsidRPr="00FE5385">
        <w:rPr>
          <w:rFonts w:asciiTheme="minorHAnsi" w:hAnsiTheme="minorHAnsi" w:cstheme="minorHAnsi"/>
          <w:sz w:val="22"/>
          <w:szCs w:val="22"/>
          <w:lang w:eastAsia="en-US"/>
        </w:rPr>
        <w:t>výši</w:t>
      </w:r>
      <w:proofErr w:type="spellEnd"/>
      <w:r w:rsidRPr="00FE538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gramStart"/>
      <w:r w:rsidRPr="00FE5385">
        <w:rPr>
          <w:rFonts w:asciiTheme="minorHAnsi" w:hAnsiTheme="minorHAnsi" w:cstheme="minorHAnsi"/>
          <w:sz w:val="22"/>
          <w:szCs w:val="22"/>
          <w:lang w:eastAsia="en-US"/>
        </w:rPr>
        <w:t>3.000.000,-</w:t>
      </w:r>
      <w:proofErr w:type="gramEnd"/>
      <w:r w:rsidRPr="00FE5385">
        <w:rPr>
          <w:rFonts w:asciiTheme="minorHAnsi" w:hAnsiTheme="minorHAnsi" w:cstheme="minorHAnsi"/>
          <w:sz w:val="22"/>
          <w:szCs w:val="22"/>
          <w:lang w:eastAsia="en-US"/>
        </w:rPr>
        <w:t xml:space="preserve"> Kč.</w:t>
      </w:r>
    </w:p>
    <w:p w14:paraId="7E98A1D4" w14:textId="2538CD0D" w:rsidR="00446EF6" w:rsidRPr="005E1352" w:rsidRDefault="00446EF6" w:rsidP="0065659D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E98A1D5" w14:textId="77777777" w:rsidR="005E1352" w:rsidRPr="005E1352" w:rsidRDefault="005E1352" w:rsidP="005E1352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E98A1D6" w14:textId="77777777" w:rsidR="001A4A28" w:rsidRPr="00C15E64" w:rsidRDefault="000E724E">
      <w:pPr>
        <w:pStyle w:val="Nadpis1"/>
        <w:keepNext w:val="0"/>
        <w:keepLines w:val="0"/>
        <w:rPr>
          <w:rFonts w:ascii="Calibri" w:eastAsia="Times New Roman" w:hAnsi="Calibri" w:cs="Calibri"/>
          <w:sz w:val="22"/>
          <w:szCs w:val="22"/>
        </w:rPr>
      </w:pPr>
      <w:r w:rsidRPr="00C15E64">
        <w:rPr>
          <w:rFonts w:ascii="Calibri" w:eastAsia="Times New Roman" w:hAnsi="Calibri" w:cs="Calibri"/>
          <w:sz w:val="22"/>
          <w:szCs w:val="22"/>
        </w:rPr>
        <w:t xml:space="preserve">Odměna Poradce </w:t>
      </w:r>
    </w:p>
    <w:p w14:paraId="7E98A1D7" w14:textId="452CECFC" w:rsidR="001A4A28" w:rsidRPr="00D36D1B" w:rsidRDefault="000E724E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 xml:space="preserve">4.1. </w:t>
      </w:r>
      <w:r w:rsidRPr="00C15E64">
        <w:rPr>
          <w:rFonts w:ascii="Calibri" w:hAnsi="Calibri" w:cs="Calibri"/>
          <w:sz w:val="22"/>
          <w:szCs w:val="22"/>
        </w:rPr>
        <w:tab/>
        <w:t xml:space="preserve">Klient se zavazuje Poradci </w:t>
      </w:r>
      <w:r w:rsidR="00DE0BA2" w:rsidRPr="00C15E64">
        <w:rPr>
          <w:rFonts w:ascii="Calibri" w:hAnsi="Calibri" w:cs="Calibri"/>
          <w:sz w:val="22"/>
          <w:szCs w:val="22"/>
        </w:rPr>
        <w:t>uhradit za jím poskytnuté služby odměnu</w:t>
      </w:r>
      <w:r w:rsidR="00363359">
        <w:rPr>
          <w:rFonts w:ascii="Calibri" w:hAnsi="Calibri" w:cs="Calibri"/>
          <w:sz w:val="22"/>
          <w:szCs w:val="22"/>
        </w:rPr>
        <w:t>,</w:t>
      </w:r>
      <w:r w:rsidR="00DE0BA2" w:rsidRPr="00C15E64">
        <w:rPr>
          <w:rFonts w:ascii="Calibri" w:hAnsi="Calibri" w:cs="Calibri"/>
          <w:sz w:val="22"/>
          <w:szCs w:val="22"/>
        </w:rPr>
        <w:t xml:space="preserve"> její</w:t>
      </w:r>
      <w:r w:rsidR="00363359">
        <w:rPr>
          <w:rFonts w:ascii="Calibri" w:hAnsi="Calibri" w:cs="Calibri"/>
          <w:sz w:val="22"/>
          <w:szCs w:val="22"/>
        </w:rPr>
        <w:t>ž</w:t>
      </w:r>
      <w:r w:rsidR="00DE0BA2" w:rsidRPr="00C15E64">
        <w:rPr>
          <w:rFonts w:ascii="Calibri" w:hAnsi="Calibri" w:cs="Calibri"/>
          <w:sz w:val="22"/>
          <w:szCs w:val="22"/>
        </w:rPr>
        <w:t xml:space="preserve"> </w:t>
      </w:r>
      <w:r w:rsidR="0026366A" w:rsidRPr="00C15E64">
        <w:rPr>
          <w:rFonts w:ascii="Calibri" w:hAnsi="Calibri" w:cs="Calibri"/>
          <w:sz w:val="22"/>
          <w:szCs w:val="22"/>
        </w:rPr>
        <w:t xml:space="preserve">celková výše </w:t>
      </w:r>
      <w:r w:rsidR="0026366A" w:rsidRPr="00D36D1B">
        <w:rPr>
          <w:rFonts w:ascii="Calibri" w:hAnsi="Calibri" w:cs="Calibri"/>
          <w:sz w:val="22"/>
          <w:szCs w:val="22"/>
        </w:rPr>
        <w:t>činí</w:t>
      </w:r>
      <w:r w:rsidR="009229AE">
        <w:rPr>
          <w:rFonts w:ascii="Calibri" w:hAnsi="Calibri" w:cs="Calibri"/>
          <w:sz w:val="22"/>
          <w:szCs w:val="22"/>
        </w:rPr>
        <w:t xml:space="preserve"> </w:t>
      </w:r>
      <w:r w:rsidR="002863C2" w:rsidRPr="00183974">
        <w:rPr>
          <w:rFonts w:ascii="Calibri" w:hAnsi="Calibri" w:cs="Calibri"/>
          <w:sz w:val="22"/>
          <w:szCs w:val="22"/>
        </w:rPr>
        <w:t>2</w:t>
      </w:r>
      <w:r w:rsidR="00466460" w:rsidRPr="00183974">
        <w:rPr>
          <w:rFonts w:ascii="Calibri" w:hAnsi="Calibri" w:cs="Calibri"/>
          <w:sz w:val="22"/>
          <w:szCs w:val="22"/>
        </w:rPr>
        <w:t> </w:t>
      </w:r>
      <w:r w:rsidR="000F5B97" w:rsidRPr="00183974">
        <w:rPr>
          <w:rFonts w:ascii="Calibri" w:hAnsi="Calibri" w:cs="Calibri"/>
          <w:sz w:val="22"/>
          <w:szCs w:val="22"/>
        </w:rPr>
        <w:t>8</w:t>
      </w:r>
      <w:r w:rsidR="008A220A">
        <w:rPr>
          <w:rFonts w:ascii="Calibri" w:hAnsi="Calibri" w:cs="Calibri"/>
          <w:sz w:val="22"/>
          <w:szCs w:val="22"/>
        </w:rPr>
        <w:t>5</w:t>
      </w:r>
      <w:r w:rsidR="000F5B97" w:rsidRPr="00183974">
        <w:rPr>
          <w:rFonts w:ascii="Calibri" w:hAnsi="Calibri" w:cs="Calibri"/>
          <w:sz w:val="22"/>
          <w:szCs w:val="22"/>
        </w:rPr>
        <w:t>0</w:t>
      </w:r>
      <w:r w:rsidR="00466460" w:rsidRPr="00183974">
        <w:rPr>
          <w:rFonts w:ascii="Calibri" w:hAnsi="Calibri" w:cs="Calibri"/>
          <w:sz w:val="22"/>
          <w:szCs w:val="22"/>
        </w:rPr>
        <w:t> 000,-</w:t>
      </w:r>
      <w:r w:rsidR="00CC6EC8" w:rsidRPr="0018397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631B2" w:rsidRPr="00183974">
        <w:rPr>
          <w:rFonts w:ascii="Calibri" w:hAnsi="Calibri" w:cs="Calibri"/>
          <w:sz w:val="22"/>
          <w:szCs w:val="22"/>
        </w:rPr>
        <w:t>Kč</w:t>
      </w:r>
      <w:r w:rsidR="00BE2B15">
        <w:rPr>
          <w:rFonts w:ascii="Calibri" w:hAnsi="Calibri" w:cs="Calibri"/>
          <w:sz w:val="22"/>
          <w:szCs w:val="22"/>
        </w:rPr>
        <w:t xml:space="preserve"> (slovy </w:t>
      </w:r>
      <w:r w:rsidR="000F5B97" w:rsidRPr="00183974">
        <w:rPr>
          <w:rFonts w:ascii="Calibri" w:hAnsi="Calibri" w:cs="Calibri"/>
          <w:sz w:val="22"/>
          <w:szCs w:val="22"/>
        </w:rPr>
        <w:t xml:space="preserve">dva miliony osm </w:t>
      </w:r>
      <w:r w:rsidR="00A727DC" w:rsidRPr="00183974">
        <w:rPr>
          <w:rFonts w:ascii="Calibri" w:hAnsi="Calibri" w:cs="Calibri"/>
          <w:sz w:val="22"/>
          <w:szCs w:val="22"/>
        </w:rPr>
        <w:t xml:space="preserve">set </w:t>
      </w:r>
      <w:r w:rsidR="008A220A">
        <w:rPr>
          <w:rFonts w:ascii="Calibri" w:hAnsi="Calibri" w:cs="Calibri"/>
          <w:sz w:val="22"/>
          <w:szCs w:val="22"/>
        </w:rPr>
        <w:t>padesát</w:t>
      </w:r>
      <w:r w:rsidR="00BE2B15" w:rsidRPr="00183974">
        <w:rPr>
          <w:rFonts w:ascii="Calibri" w:hAnsi="Calibri" w:cs="Calibri"/>
          <w:sz w:val="22"/>
          <w:szCs w:val="22"/>
        </w:rPr>
        <w:t xml:space="preserve"> tisíc korun českých</w:t>
      </w:r>
      <w:r w:rsidR="00BE2B15">
        <w:rPr>
          <w:rFonts w:ascii="Calibri" w:hAnsi="Calibri" w:cs="Calibri"/>
          <w:sz w:val="22"/>
          <w:szCs w:val="22"/>
        </w:rPr>
        <w:t>)</w:t>
      </w:r>
      <w:r w:rsidR="00466460">
        <w:rPr>
          <w:rFonts w:ascii="Calibri" w:hAnsi="Calibri" w:cs="Calibri"/>
          <w:sz w:val="22"/>
          <w:szCs w:val="22"/>
        </w:rPr>
        <w:t xml:space="preserve"> </w:t>
      </w:r>
      <w:r w:rsidR="0026366A" w:rsidRPr="00D36D1B">
        <w:rPr>
          <w:rFonts w:ascii="Calibri" w:hAnsi="Calibri" w:cs="Calibri"/>
          <w:sz w:val="22"/>
          <w:szCs w:val="22"/>
        </w:rPr>
        <w:t>bez DPH</w:t>
      </w:r>
      <w:r w:rsidR="00DE0BA2" w:rsidRPr="00D36D1B">
        <w:rPr>
          <w:rFonts w:ascii="Calibri" w:hAnsi="Calibri" w:cs="Calibri"/>
          <w:sz w:val="22"/>
          <w:szCs w:val="22"/>
        </w:rPr>
        <w:t>.</w:t>
      </w:r>
      <w:r w:rsidR="00CC6EC8" w:rsidRPr="00D36D1B">
        <w:rPr>
          <w:rFonts w:ascii="Calibri" w:hAnsi="Calibri" w:cs="Calibri"/>
          <w:sz w:val="22"/>
          <w:szCs w:val="22"/>
        </w:rPr>
        <w:t xml:space="preserve"> K odměně bude připočítána DPH ve výši dle platných právních předpisů</w:t>
      </w:r>
      <w:r w:rsidR="00BE2B15">
        <w:rPr>
          <w:rFonts w:ascii="Calibri" w:hAnsi="Calibri" w:cs="Calibri"/>
          <w:sz w:val="22"/>
          <w:szCs w:val="22"/>
        </w:rPr>
        <w:t xml:space="preserve"> ke dni uskutečnění zdanitelného plnění</w:t>
      </w:r>
      <w:r w:rsidR="00CC6EC8" w:rsidRPr="00D36D1B">
        <w:rPr>
          <w:rFonts w:ascii="Calibri" w:hAnsi="Calibri" w:cs="Calibri"/>
          <w:sz w:val="22"/>
          <w:szCs w:val="22"/>
        </w:rPr>
        <w:t>.</w:t>
      </w:r>
    </w:p>
    <w:p w14:paraId="7E98A1DC" w14:textId="72200F00" w:rsidR="001A4A28" w:rsidRDefault="00990FB2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36D1B">
        <w:rPr>
          <w:rFonts w:ascii="Calibri" w:hAnsi="Calibri" w:cs="Calibri"/>
          <w:sz w:val="22"/>
          <w:szCs w:val="22"/>
        </w:rPr>
        <w:t>4.</w:t>
      </w:r>
      <w:r w:rsidR="00A727DC">
        <w:rPr>
          <w:rFonts w:ascii="Calibri" w:hAnsi="Calibri" w:cs="Calibri"/>
          <w:sz w:val="22"/>
          <w:szCs w:val="22"/>
        </w:rPr>
        <w:t>2</w:t>
      </w:r>
      <w:r w:rsidRPr="00D36D1B">
        <w:rPr>
          <w:rFonts w:ascii="Calibri" w:hAnsi="Calibri" w:cs="Calibri"/>
          <w:sz w:val="22"/>
          <w:szCs w:val="22"/>
        </w:rPr>
        <w:t>.</w:t>
      </w:r>
      <w:r w:rsidRPr="00D36D1B">
        <w:rPr>
          <w:rFonts w:ascii="Calibri" w:hAnsi="Calibri" w:cs="Calibri"/>
          <w:sz w:val="22"/>
          <w:szCs w:val="22"/>
        </w:rPr>
        <w:tab/>
      </w:r>
      <w:r w:rsidR="00A727DC">
        <w:rPr>
          <w:rFonts w:ascii="Calibri" w:hAnsi="Calibri" w:cs="Calibri"/>
          <w:sz w:val="22"/>
          <w:szCs w:val="22"/>
        </w:rPr>
        <w:t>O</w:t>
      </w:r>
      <w:r w:rsidR="000E724E" w:rsidRPr="00D36D1B">
        <w:rPr>
          <w:rFonts w:ascii="Calibri" w:hAnsi="Calibri" w:cs="Calibri"/>
          <w:sz w:val="22"/>
          <w:szCs w:val="22"/>
        </w:rPr>
        <w:t>dměn</w:t>
      </w:r>
      <w:r w:rsidR="00A727DC">
        <w:rPr>
          <w:rFonts w:ascii="Calibri" w:hAnsi="Calibri" w:cs="Calibri"/>
          <w:sz w:val="22"/>
          <w:szCs w:val="22"/>
        </w:rPr>
        <w:t>a</w:t>
      </w:r>
      <w:r w:rsidR="000E724E" w:rsidRPr="00D36D1B">
        <w:rPr>
          <w:rFonts w:ascii="Calibri" w:hAnsi="Calibri" w:cs="Calibri"/>
          <w:sz w:val="22"/>
          <w:szCs w:val="22"/>
        </w:rPr>
        <w:t xml:space="preserve"> bude vyplacena </w:t>
      </w:r>
      <w:r w:rsidR="001773DF" w:rsidRPr="001773DF">
        <w:rPr>
          <w:rFonts w:ascii="Calibri" w:hAnsi="Calibri" w:cs="Calibri"/>
          <w:sz w:val="22"/>
          <w:szCs w:val="22"/>
        </w:rPr>
        <w:t xml:space="preserve">bezhotovostně na základě faktury vystavené dle dodacího listu po dokončení plnění a předání finálního </w:t>
      </w:r>
      <w:r w:rsidR="00AE305F" w:rsidRPr="001773DF">
        <w:rPr>
          <w:rFonts w:ascii="Calibri" w:hAnsi="Calibri" w:cs="Calibri"/>
          <w:sz w:val="22"/>
          <w:szCs w:val="22"/>
        </w:rPr>
        <w:t>výstupu</w:t>
      </w:r>
      <w:r w:rsidR="001773DF" w:rsidRPr="001773DF">
        <w:rPr>
          <w:rFonts w:ascii="Calibri" w:hAnsi="Calibri" w:cs="Calibri"/>
          <w:sz w:val="22"/>
          <w:szCs w:val="22"/>
        </w:rPr>
        <w:t xml:space="preserve"> v souladu s harmonogramem </w:t>
      </w:r>
      <w:r w:rsidR="00AE305F" w:rsidRPr="001773DF">
        <w:rPr>
          <w:rFonts w:ascii="Calibri" w:hAnsi="Calibri" w:cs="Calibri"/>
          <w:sz w:val="22"/>
          <w:szCs w:val="22"/>
        </w:rPr>
        <w:t>specifikovaným</w:t>
      </w:r>
      <w:r w:rsidR="001773DF" w:rsidRPr="001773DF">
        <w:rPr>
          <w:rFonts w:ascii="Calibri" w:hAnsi="Calibri" w:cs="Calibri"/>
          <w:sz w:val="22"/>
          <w:szCs w:val="22"/>
        </w:rPr>
        <w:t xml:space="preserve"> v</w:t>
      </w:r>
      <w:r w:rsidR="001E7C79">
        <w:rPr>
          <w:rFonts w:ascii="Calibri" w:hAnsi="Calibri" w:cs="Calibri"/>
          <w:sz w:val="22"/>
          <w:szCs w:val="22"/>
        </w:rPr>
        <w:t> P</w:t>
      </w:r>
      <w:r w:rsidR="001773DF" w:rsidRPr="001773DF">
        <w:rPr>
          <w:rFonts w:ascii="Calibri" w:hAnsi="Calibri" w:cs="Calibri"/>
          <w:sz w:val="22"/>
          <w:szCs w:val="22"/>
        </w:rPr>
        <w:t>říloze</w:t>
      </w:r>
      <w:r w:rsidR="001E7C79">
        <w:rPr>
          <w:rFonts w:ascii="Calibri" w:hAnsi="Calibri" w:cs="Calibri"/>
          <w:sz w:val="22"/>
          <w:szCs w:val="22"/>
        </w:rPr>
        <w:t xml:space="preserve"> 1</w:t>
      </w:r>
      <w:r w:rsidR="000E724E" w:rsidRPr="00C15E64">
        <w:rPr>
          <w:rFonts w:ascii="Calibri" w:hAnsi="Calibri" w:cs="Calibri"/>
          <w:sz w:val="22"/>
          <w:szCs w:val="22"/>
        </w:rPr>
        <w:t xml:space="preserve">. Strany se dohodly, že splatnost faktury je </w:t>
      </w:r>
      <w:r w:rsidR="001826CB">
        <w:rPr>
          <w:rFonts w:ascii="Calibri" w:hAnsi="Calibri" w:cs="Calibri"/>
          <w:sz w:val="22"/>
          <w:szCs w:val="22"/>
        </w:rPr>
        <w:t>šedesát</w:t>
      </w:r>
      <w:r w:rsidR="00F1160D">
        <w:rPr>
          <w:rFonts w:ascii="Calibri" w:hAnsi="Calibri" w:cs="Calibri"/>
          <w:sz w:val="22"/>
          <w:szCs w:val="22"/>
        </w:rPr>
        <w:t xml:space="preserve"> (</w:t>
      </w:r>
      <w:r w:rsidR="001826CB">
        <w:rPr>
          <w:rFonts w:ascii="Calibri" w:hAnsi="Calibri" w:cs="Calibri"/>
          <w:sz w:val="22"/>
          <w:szCs w:val="22"/>
        </w:rPr>
        <w:t>6</w:t>
      </w:r>
      <w:r w:rsidRPr="00C15E64">
        <w:rPr>
          <w:rFonts w:ascii="Calibri" w:hAnsi="Calibri" w:cs="Calibri"/>
          <w:sz w:val="22"/>
          <w:szCs w:val="22"/>
        </w:rPr>
        <w:t>0</w:t>
      </w:r>
      <w:r w:rsidR="00F1160D">
        <w:rPr>
          <w:rFonts w:ascii="Calibri" w:hAnsi="Calibri" w:cs="Calibri"/>
          <w:sz w:val="22"/>
          <w:szCs w:val="22"/>
        </w:rPr>
        <w:t>)</w:t>
      </w:r>
      <w:r w:rsidR="000E724E" w:rsidRPr="00C15E64">
        <w:rPr>
          <w:rFonts w:ascii="Calibri" w:hAnsi="Calibri" w:cs="Calibri"/>
          <w:sz w:val="22"/>
          <w:szCs w:val="22"/>
        </w:rPr>
        <w:t xml:space="preserve"> dní ode dne jejího prokazatelného doručení Klientovi. Příloha faktury bude obsahovat</w:t>
      </w:r>
      <w:r w:rsidRPr="00C15E64">
        <w:rPr>
          <w:rFonts w:ascii="Calibri" w:hAnsi="Calibri" w:cs="Calibri"/>
          <w:sz w:val="22"/>
          <w:szCs w:val="22"/>
        </w:rPr>
        <w:t xml:space="preserve"> </w:t>
      </w:r>
      <w:r w:rsidR="00346AC7" w:rsidRPr="00C15E64">
        <w:rPr>
          <w:rFonts w:ascii="Calibri" w:hAnsi="Calibri" w:cs="Calibri"/>
          <w:sz w:val="22"/>
          <w:szCs w:val="22"/>
        </w:rPr>
        <w:t xml:space="preserve">protokol o předání </w:t>
      </w:r>
      <w:r w:rsidR="00C9000C">
        <w:rPr>
          <w:rFonts w:ascii="Calibri" w:hAnsi="Calibri" w:cs="Calibri"/>
          <w:sz w:val="22"/>
          <w:szCs w:val="22"/>
        </w:rPr>
        <w:t>výstupů.</w:t>
      </w:r>
    </w:p>
    <w:p w14:paraId="3F989B54" w14:textId="52A233EE" w:rsidR="00C9000C" w:rsidRPr="00C15E64" w:rsidRDefault="00C9000C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4.3.</w:t>
      </w:r>
      <w:r>
        <w:rPr>
          <w:rFonts w:ascii="Calibri" w:hAnsi="Calibri" w:cs="Calibri"/>
          <w:sz w:val="22"/>
          <w:szCs w:val="22"/>
        </w:rPr>
        <w:tab/>
      </w:r>
      <w:r w:rsidR="008A2FBE" w:rsidRPr="008A2FBE">
        <w:rPr>
          <w:rFonts w:ascii="Calibri" w:hAnsi="Calibri" w:cs="Calibri"/>
          <w:sz w:val="22"/>
          <w:szCs w:val="22"/>
        </w:rPr>
        <w:t xml:space="preserve">Cena plnění bude fakturována </w:t>
      </w:r>
      <w:r w:rsidR="008A2FBE">
        <w:rPr>
          <w:rFonts w:ascii="Calibri" w:hAnsi="Calibri" w:cs="Calibri"/>
          <w:sz w:val="22"/>
          <w:szCs w:val="22"/>
        </w:rPr>
        <w:t xml:space="preserve">tak, že 1/3 ceny uhradí </w:t>
      </w:r>
      <w:r w:rsidR="00692CDC" w:rsidRPr="00692CDC">
        <w:rPr>
          <w:rFonts w:ascii="Calibri" w:hAnsi="Calibri" w:cs="Calibri"/>
          <w:sz w:val="22"/>
          <w:szCs w:val="22"/>
        </w:rPr>
        <w:t>Všeobecná fakultní nemocnice v</w:t>
      </w:r>
      <w:r w:rsidR="00692CDC">
        <w:rPr>
          <w:rFonts w:ascii="Calibri" w:hAnsi="Calibri" w:cs="Calibri"/>
          <w:sz w:val="22"/>
          <w:szCs w:val="22"/>
        </w:rPr>
        <w:t> </w:t>
      </w:r>
      <w:r w:rsidR="00692CDC" w:rsidRPr="00692CDC">
        <w:rPr>
          <w:rFonts w:ascii="Calibri" w:hAnsi="Calibri" w:cs="Calibri"/>
          <w:sz w:val="22"/>
          <w:szCs w:val="22"/>
        </w:rPr>
        <w:t>Praze</w:t>
      </w:r>
      <w:r w:rsidR="00692CDC">
        <w:rPr>
          <w:rFonts w:ascii="Calibri" w:hAnsi="Calibri" w:cs="Calibri"/>
          <w:sz w:val="22"/>
          <w:szCs w:val="22"/>
        </w:rPr>
        <w:t xml:space="preserve"> a 2/3 ceny uhradí </w:t>
      </w:r>
      <w:r w:rsidR="00692CDC" w:rsidRPr="00692CDC">
        <w:rPr>
          <w:rFonts w:ascii="Calibri" w:hAnsi="Calibri" w:cs="Calibri"/>
          <w:sz w:val="22"/>
          <w:szCs w:val="22"/>
        </w:rPr>
        <w:t>Fakultní nemocnice Královské Vinohrady</w:t>
      </w:r>
      <w:r w:rsidR="00692CDC">
        <w:rPr>
          <w:rFonts w:ascii="Calibri" w:hAnsi="Calibri" w:cs="Calibri"/>
          <w:sz w:val="22"/>
          <w:szCs w:val="22"/>
        </w:rPr>
        <w:t xml:space="preserve"> a </w:t>
      </w:r>
      <w:r w:rsidR="00692CDC" w:rsidRPr="00692CDC">
        <w:rPr>
          <w:rFonts w:ascii="Calibri" w:hAnsi="Calibri" w:cs="Calibri"/>
          <w:sz w:val="22"/>
          <w:szCs w:val="22"/>
        </w:rPr>
        <w:t>Fakultní nemocnice Bulovka</w:t>
      </w:r>
      <w:r w:rsidR="000C1072">
        <w:rPr>
          <w:rFonts w:ascii="Calibri" w:hAnsi="Calibri" w:cs="Calibri"/>
          <w:sz w:val="22"/>
          <w:szCs w:val="22"/>
        </w:rPr>
        <w:t xml:space="preserve"> společně a nerozdílně.</w:t>
      </w:r>
      <w:r w:rsidR="00F26B9F">
        <w:rPr>
          <w:rFonts w:ascii="Calibri" w:hAnsi="Calibri" w:cs="Calibri"/>
          <w:sz w:val="22"/>
          <w:szCs w:val="22"/>
        </w:rPr>
        <w:t xml:space="preserve"> </w:t>
      </w:r>
      <w:r w:rsidR="00F26B9F" w:rsidRPr="00F26B9F">
        <w:rPr>
          <w:rFonts w:ascii="Calibri" w:hAnsi="Calibri" w:cs="Calibri"/>
          <w:sz w:val="22"/>
          <w:szCs w:val="22"/>
        </w:rPr>
        <w:t xml:space="preserve">Faktura musí obsahovat zákonem předepsané náležitosti, včetně názvu a evidenčního čísla veřejné zakázky, identifikace plnění a prohlášení, že prodávající není ke dni vystavení faktury veden v registru </w:t>
      </w:r>
      <w:r w:rsidR="00AE305F" w:rsidRPr="00F26B9F">
        <w:rPr>
          <w:rFonts w:ascii="Calibri" w:hAnsi="Calibri" w:cs="Calibri"/>
          <w:sz w:val="22"/>
          <w:szCs w:val="22"/>
        </w:rPr>
        <w:t>nespolehlivých</w:t>
      </w:r>
      <w:r w:rsidR="00F26B9F" w:rsidRPr="00F26B9F">
        <w:rPr>
          <w:rFonts w:ascii="Calibri" w:hAnsi="Calibri" w:cs="Calibri"/>
          <w:sz w:val="22"/>
          <w:szCs w:val="22"/>
        </w:rPr>
        <w:t xml:space="preserve"> plátců DPH. Faktury se zasílají elektronicky na adresu: faktury@vfn.cz.</w:t>
      </w:r>
    </w:p>
    <w:p w14:paraId="7E98A1DD" w14:textId="5607FA87" w:rsidR="001A4A28" w:rsidRPr="00C15E64" w:rsidRDefault="000E724E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4.</w:t>
      </w:r>
      <w:r w:rsidR="001D1B2F">
        <w:rPr>
          <w:rFonts w:ascii="Calibri" w:hAnsi="Calibri" w:cs="Calibri"/>
          <w:sz w:val="22"/>
          <w:szCs w:val="22"/>
        </w:rPr>
        <w:t>4</w:t>
      </w:r>
      <w:r w:rsidRPr="00C15E64">
        <w:rPr>
          <w:rFonts w:ascii="Calibri" w:hAnsi="Calibri" w:cs="Calibri"/>
          <w:sz w:val="22"/>
          <w:szCs w:val="22"/>
        </w:rPr>
        <w:t>.</w:t>
      </w:r>
      <w:r w:rsidRPr="00C15E64">
        <w:rPr>
          <w:rFonts w:ascii="Calibri" w:hAnsi="Calibri" w:cs="Calibri"/>
          <w:sz w:val="22"/>
          <w:szCs w:val="22"/>
        </w:rPr>
        <w:tab/>
      </w:r>
      <w:r w:rsidR="008C1CBB" w:rsidRPr="00C15E64">
        <w:rPr>
          <w:rFonts w:ascii="Calibri" w:hAnsi="Calibri" w:cs="Calibri"/>
          <w:sz w:val="22"/>
          <w:szCs w:val="22"/>
        </w:rPr>
        <w:t>D</w:t>
      </w:r>
      <w:r w:rsidR="00CC6EC8">
        <w:rPr>
          <w:rFonts w:ascii="Calibri" w:hAnsi="Calibri" w:cs="Calibri"/>
          <w:sz w:val="22"/>
          <w:szCs w:val="22"/>
        </w:rPr>
        <w:t>o odměny za příslušnou fázi projektu</w:t>
      </w:r>
      <w:r w:rsidR="008C1CBB" w:rsidRPr="00C15E64">
        <w:rPr>
          <w:rFonts w:ascii="Calibri" w:hAnsi="Calibri" w:cs="Calibri"/>
          <w:sz w:val="22"/>
          <w:szCs w:val="22"/>
        </w:rPr>
        <w:t xml:space="preserve"> jsou </w:t>
      </w:r>
      <w:r w:rsidR="00016118" w:rsidRPr="00C15E64">
        <w:rPr>
          <w:rFonts w:ascii="Calibri" w:hAnsi="Calibri" w:cs="Calibri"/>
          <w:sz w:val="22"/>
          <w:szCs w:val="22"/>
        </w:rPr>
        <w:t>zahrnuty veškeré náklady</w:t>
      </w:r>
      <w:r w:rsidR="00F1160D">
        <w:rPr>
          <w:rFonts w:ascii="Calibri" w:hAnsi="Calibri" w:cs="Calibri"/>
          <w:sz w:val="22"/>
          <w:szCs w:val="22"/>
        </w:rPr>
        <w:t xml:space="preserve"> spojené s plněním této Smlouvy</w:t>
      </w:r>
      <w:r w:rsidR="008C1CBB" w:rsidRPr="00C15E64">
        <w:rPr>
          <w:rFonts w:ascii="Calibri" w:hAnsi="Calibri" w:cs="Calibri"/>
          <w:sz w:val="22"/>
          <w:szCs w:val="22"/>
        </w:rPr>
        <w:t>,</w:t>
      </w:r>
      <w:r w:rsidR="00016118" w:rsidRPr="00C15E64">
        <w:rPr>
          <w:rFonts w:ascii="Calibri" w:hAnsi="Calibri" w:cs="Calibri"/>
          <w:sz w:val="22"/>
          <w:szCs w:val="22"/>
        </w:rPr>
        <w:t xml:space="preserve"> zejména </w:t>
      </w:r>
      <w:r w:rsidR="00CC6EC8">
        <w:rPr>
          <w:rFonts w:ascii="Calibri" w:hAnsi="Calibri" w:cs="Calibri"/>
          <w:sz w:val="22"/>
          <w:szCs w:val="22"/>
        </w:rPr>
        <w:t>cestovní náklady</w:t>
      </w:r>
      <w:r w:rsidR="008C1CBB" w:rsidRPr="00C15E64">
        <w:rPr>
          <w:rFonts w:ascii="Calibri" w:hAnsi="Calibri" w:cs="Calibri"/>
          <w:sz w:val="22"/>
          <w:szCs w:val="22"/>
        </w:rPr>
        <w:t xml:space="preserve">, stravování, </w:t>
      </w:r>
      <w:proofErr w:type="gramStart"/>
      <w:r w:rsidR="008C1CBB" w:rsidRPr="00C15E64">
        <w:rPr>
          <w:rFonts w:ascii="Calibri" w:hAnsi="Calibri" w:cs="Calibri"/>
          <w:sz w:val="22"/>
          <w:szCs w:val="22"/>
        </w:rPr>
        <w:t>ubytování,</w:t>
      </w:r>
      <w:proofErr w:type="gramEnd"/>
      <w:r w:rsidR="008C1CBB" w:rsidRPr="00C15E64">
        <w:rPr>
          <w:rFonts w:ascii="Calibri" w:hAnsi="Calibri" w:cs="Calibri"/>
          <w:sz w:val="22"/>
          <w:szCs w:val="22"/>
        </w:rPr>
        <w:t xml:space="preserve"> atd.</w:t>
      </w:r>
      <w:r w:rsidR="00F1160D">
        <w:rPr>
          <w:rFonts w:ascii="Calibri" w:hAnsi="Calibri" w:cs="Calibri"/>
          <w:sz w:val="22"/>
          <w:szCs w:val="22"/>
        </w:rPr>
        <w:t>, a vzhledem k tomu není Klient povinen hradit Po</w:t>
      </w:r>
      <w:r w:rsidR="00260701">
        <w:rPr>
          <w:rFonts w:ascii="Calibri" w:hAnsi="Calibri" w:cs="Calibri"/>
          <w:sz w:val="22"/>
          <w:szCs w:val="22"/>
        </w:rPr>
        <w:t>ra</w:t>
      </w:r>
      <w:r w:rsidR="00F1160D">
        <w:rPr>
          <w:rFonts w:ascii="Calibri" w:hAnsi="Calibri" w:cs="Calibri"/>
          <w:sz w:val="22"/>
          <w:szCs w:val="22"/>
        </w:rPr>
        <w:t>dci jakékoliv náklady spojené s plněním této Smlouvy.</w:t>
      </w:r>
    </w:p>
    <w:p w14:paraId="7E98A1DE" w14:textId="550BBD41" w:rsidR="001A4A28" w:rsidRDefault="00990FB2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4</w:t>
      </w:r>
      <w:r w:rsidR="000E724E" w:rsidRPr="00C15E64">
        <w:rPr>
          <w:rFonts w:ascii="Calibri" w:hAnsi="Calibri" w:cs="Calibri"/>
          <w:sz w:val="22"/>
          <w:szCs w:val="22"/>
        </w:rPr>
        <w:t>.</w:t>
      </w:r>
      <w:r w:rsidR="001D1B2F">
        <w:rPr>
          <w:rFonts w:ascii="Calibri" w:hAnsi="Calibri" w:cs="Calibri"/>
          <w:sz w:val="22"/>
          <w:szCs w:val="22"/>
        </w:rPr>
        <w:t>5</w:t>
      </w:r>
      <w:r w:rsidR="000E724E" w:rsidRPr="00C15E64">
        <w:rPr>
          <w:rFonts w:ascii="Calibri" w:hAnsi="Calibri" w:cs="Calibri"/>
          <w:sz w:val="22"/>
          <w:szCs w:val="22"/>
        </w:rPr>
        <w:t>.</w:t>
      </w:r>
      <w:r w:rsidR="000E724E" w:rsidRPr="00C15E64">
        <w:rPr>
          <w:rFonts w:ascii="Calibri" w:hAnsi="Calibri" w:cs="Calibri"/>
          <w:sz w:val="22"/>
          <w:szCs w:val="22"/>
        </w:rPr>
        <w:tab/>
        <w:t xml:space="preserve">Jednotlivé platby dle této Smlouvy budou Klientem hrazeny Poradci bezhotovostním převodem na bankovní účet Poradce. Dnem úhrady </w:t>
      </w:r>
      <w:r w:rsidR="00F1160D">
        <w:rPr>
          <w:rFonts w:ascii="Calibri" w:hAnsi="Calibri" w:cs="Calibri"/>
          <w:sz w:val="22"/>
          <w:szCs w:val="22"/>
        </w:rPr>
        <w:t xml:space="preserve">odměny nebo její části </w:t>
      </w:r>
      <w:r w:rsidR="000E724E" w:rsidRPr="00C15E64">
        <w:rPr>
          <w:rFonts w:ascii="Calibri" w:hAnsi="Calibri" w:cs="Calibri"/>
          <w:sz w:val="22"/>
          <w:szCs w:val="22"/>
        </w:rPr>
        <w:t xml:space="preserve">se rozumí den připsání </w:t>
      </w:r>
      <w:r w:rsidR="00F1160D">
        <w:rPr>
          <w:rFonts w:ascii="Calibri" w:hAnsi="Calibri" w:cs="Calibri"/>
          <w:sz w:val="22"/>
          <w:szCs w:val="22"/>
        </w:rPr>
        <w:t xml:space="preserve">příslušné </w:t>
      </w:r>
      <w:r w:rsidR="000E724E" w:rsidRPr="00C15E64">
        <w:rPr>
          <w:rFonts w:ascii="Calibri" w:hAnsi="Calibri" w:cs="Calibri"/>
          <w:sz w:val="22"/>
          <w:szCs w:val="22"/>
        </w:rPr>
        <w:t xml:space="preserve">částky na </w:t>
      </w:r>
      <w:r w:rsidR="00F1160D">
        <w:rPr>
          <w:rFonts w:ascii="Calibri" w:hAnsi="Calibri" w:cs="Calibri"/>
          <w:sz w:val="22"/>
          <w:szCs w:val="22"/>
        </w:rPr>
        <w:t xml:space="preserve">určený </w:t>
      </w:r>
      <w:r w:rsidR="000E724E" w:rsidRPr="00C15E64">
        <w:rPr>
          <w:rFonts w:ascii="Calibri" w:hAnsi="Calibri" w:cs="Calibri"/>
          <w:sz w:val="22"/>
          <w:szCs w:val="22"/>
        </w:rPr>
        <w:t>účet Poradce.</w:t>
      </w:r>
    </w:p>
    <w:p w14:paraId="43B38ED3" w14:textId="0697ABF6" w:rsidR="001D1B2F" w:rsidRDefault="001D1B2F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4.6.</w:t>
      </w:r>
      <w:r>
        <w:rPr>
          <w:rFonts w:ascii="Calibri" w:hAnsi="Calibri" w:cs="Calibri"/>
          <w:sz w:val="22"/>
          <w:szCs w:val="22"/>
        </w:rPr>
        <w:tab/>
      </w:r>
      <w:r w:rsidRPr="001D1B2F">
        <w:rPr>
          <w:rFonts w:ascii="Calibri" w:hAnsi="Calibri" w:cs="Calibri"/>
          <w:sz w:val="22"/>
          <w:szCs w:val="22"/>
        </w:rPr>
        <w:t xml:space="preserve">V případě prodlení zadavatele s úhradou řádně fakturované ceny plnění je dodavatel oprávněn požadovat zaplacení smluvního úroku z prodlení ve </w:t>
      </w:r>
      <w:r w:rsidR="0064090D" w:rsidRPr="001D1B2F">
        <w:rPr>
          <w:rFonts w:ascii="Calibri" w:hAnsi="Calibri" w:cs="Calibri"/>
          <w:sz w:val="22"/>
          <w:szCs w:val="22"/>
        </w:rPr>
        <w:t>výši</w:t>
      </w:r>
      <w:r w:rsidRPr="001D1B2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D1B2F">
        <w:rPr>
          <w:rFonts w:ascii="Calibri" w:hAnsi="Calibri" w:cs="Calibri"/>
          <w:sz w:val="22"/>
          <w:szCs w:val="22"/>
        </w:rPr>
        <w:t>0,01%</w:t>
      </w:r>
      <w:proofErr w:type="gramEnd"/>
      <w:r w:rsidRPr="001D1B2F">
        <w:rPr>
          <w:rFonts w:ascii="Calibri" w:hAnsi="Calibri" w:cs="Calibri"/>
          <w:sz w:val="22"/>
          <w:szCs w:val="22"/>
        </w:rPr>
        <w:t xml:space="preserve"> z nezaplacené částky za </w:t>
      </w:r>
      <w:r w:rsidR="0064090D" w:rsidRPr="001D1B2F">
        <w:rPr>
          <w:rFonts w:ascii="Calibri" w:hAnsi="Calibri" w:cs="Calibri"/>
          <w:sz w:val="22"/>
          <w:szCs w:val="22"/>
        </w:rPr>
        <w:t>každý</w:t>
      </w:r>
      <w:r w:rsidRPr="001D1B2F">
        <w:rPr>
          <w:rFonts w:ascii="Calibri" w:hAnsi="Calibri" w:cs="Calibri"/>
          <w:sz w:val="22"/>
          <w:szCs w:val="22"/>
        </w:rPr>
        <w:t>́ i započatý den prodlení. Dodavatel je oprávněn požadovat zaplacení úroku z prodlení až po uplynutí 30 dnů od sjednané lhůty splatnosti.</w:t>
      </w:r>
    </w:p>
    <w:p w14:paraId="643FF222" w14:textId="77777777" w:rsidR="008C6E4E" w:rsidRPr="00C15E64" w:rsidRDefault="008C6E4E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7E98A1DF" w14:textId="77777777" w:rsidR="001A4A28" w:rsidRPr="00C15E64" w:rsidRDefault="000E724E">
      <w:pPr>
        <w:pStyle w:val="Nadpis1"/>
        <w:keepNext w:val="0"/>
        <w:keepLines w:val="0"/>
        <w:rPr>
          <w:rFonts w:ascii="Calibri" w:eastAsia="Times New Roman" w:hAnsi="Calibri" w:cs="Calibri"/>
          <w:sz w:val="22"/>
          <w:szCs w:val="22"/>
        </w:rPr>
      </w:pPr>
      <w:r w:rsidRPr="00C15E64">
        <w:rPr>
          <w:rFonts w:ascii="Calibri" w:eastAsia="Times New Roman" w:hAnsi="Calibri" w:cs="Calibri"/>
          <w:sz w:val="22"/>
          <w:szCs w:val="22"/>
        </w:rPr>
        <w:t>Povinnosti Klienta</w:t>
      </w:r>
    </w:p>
    <w:p w14:paraId="7E98A1E0" w14:textId="77777777" w:rsidR="001A4A28" w:rsidRPr="00C15E64" w:rsidRDefault="000E724E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 xml:space="preserve">5.1. </w:t>
      </w:r>
      <w:r w:rsidRPr="00C15E64">
        <w:rPr>
          <w:rFonts w:ascii="Calibri" w:hAnsi="Calibri" w:cs="Calibri"/>
          <w:sz w:val="22"/>
          <w:szCs w:val="22"/>
        </w:rPr>
        <w:tab/>
        <w:t>Klient se zavazuje Poradci poskytovat včas informace</w:t>
      </w:r>
      <w:r w:rsidR="002241B6">
        <w:rPr>
          <w:rFonts w:ascii="Calibri" w:hAnsi="Calibri" w:cs="Calibri"/>
          <w:sz w:val="22"/>
          <w:szCs w:val="22"/>
        </w:rPr>
        <w:t xml:space="preserve"> </w:t>
      </w:r>
      <w:r w:rsidR="00E84B21">
        <w:rPr>
          <w:rFonts w:ascii="Calibri" w:hAnsi="Calibri" w:cs="Calibri"/>
          <w:sz w:val="22"/>
          <w:szCs w:val="22"/>
        </w:rPr>
        <w:t xml:space="preserve">a </w:t>
      </w:r>
      <w:r w:rsidR="002241B6">
        <w:rPr>
          <w:rFonts w:ascii="Calibri" w:hAnsi="Calibri" w:cs="Calibri"/>
          <w:sz w:val="22"/>
          <w:szCs w:val="22"/>
        </w:rPr>
        <w:t>data</w:t>
      </w:r>
      <w:r w:rsidRPr="00C15E64">
        <w:rPr>
          <w:rFonts w:ascii="Calibri" w:hAnsi="Calibri" w:cs="Calibri"/>
          <w:sz w:val="22"/>
          <w:szCs w:val="22"/>
        </w:rPr>
        <w:t xml:space="preserve"> potřebné pro řádné plnění povinností Poradce dle této Smlouvy</w:t>
      </w:r>
      <w:r w:rsidR="00F1160D">
        <w:rPr>
          <w:rFonts w:ascii="Calibri" w:hAnsi="Calibri" w:cs="Calibri"/>
          <w:sz w:val="22"/>
          <w:szCs w:val="22"/>
        </w:rPr>
        <w:t>, pokud budou Poradcem vyžádány s dostatečným časovým předstihem</w:t>
      </w:r>
      <w:r w:rsidRPr="00C15E64">
        <w:rPr>
          <w:rFonts w:ascii="Calibri" w:hAnsi="Calibri" w:cs="Calibri"/>
          <w:sz w:val="22"/>
          <w:szCs w:val="22"/>
        </w:rPr>
        <w:t>.</w:t>
      </w:r>
      <w:r w:rsidR="0026366A" w:rsidRPr="00C15E64">
        <w:rPr>
          <w:rFonts w:ascii="Calibri" w:hAnsi="Calibri" w:cs="Calibri"/>
          <w:sz w:val="22"/>
          <w:szCs w:val="22"/>
        </w:rPr>
        <w:t xml:space="preserve"> Klient výslovně prohlašuje, že si je vědom skutečnosti, že bez informací</w:t>
      </w:r>
      <w:r w:rsidR="002241B6">
        <w:rPr>
          <w:rFonts w:ascii="Calibri" w:hAnsi="Calibri" w:cs="Calibri"/>
          <w:sz w:val="22"/>
          <w:szCs w:val="22"/>
        </w:rPr>
        <w:t xml:space="preserve"> a dat</w:t>
      </w:r>
      <w:r w:rsidR="0026366A" w:rsidRPr="00C15E64">
        <w:rPr>
          <w:rFonts w:ascii="Calibri" w:hAnsi="Calibri" w:cs="Calibri"/>
          <w:sz w:val="22"/>
          <w:szCs w:val="22"/>
        </w:rPr>
        <w:t xml:space="preserve">, kterými disponuje pouze on </w:t>
      </w:r>
      <w:r w:rsidR="00E84B21">
        <w:rPr>
          <w:rFonts w:ascii="Calibri" w:hAnsi="Calibri" w:cs="Calibri"/>
          <w:sz w:val="22"/>
          <w:szCs w:val="22"/>
        </w:rPr>
        <w:t xml:space="preserve">a které jsou specifikovány v Příloze č. 1 této Smlouvy, </w:t>
      </w:r>
      <w:r w:rsidR="0026366A" w:rsidRPr="00C15E64">
        <w:rPr>
          <w:rFonts w:ascii="Calibri" w:hAnsi="Calibri" w:cs="Calibri"/>
          <w:sz w:val="22"/>
          <w:szCs w:val="22"/>
        </w:rPr>
        <w:t xml:space="preserve">a </w:t>
      </w:r>
      <w:r w:rsidR="00E84B21">
        <w:rPr>
          <w:rFonts w:ascii="Calibri" w:hAnsi="Calibri" w:cs="Calibri"/>
          <w:sz w:val="22"/>
          <w:szCs w:val="22"/>
        </w:rPr>
        <w:t xml:space="preserve">dále </w:t>
      </w:r>
      <w:r w:rsidR="0026366A" w:rsidRPr="00C15E64">
        <w:rPr>
          <w:rFonts w:ascii="Calibri" w:hAnsi="Calibri" w:cs="Calibri"/>
          <w:sz w:val="22"/>
          <w:szCs w:val="22"/>
        </w:rPr>
        <w:t xml:space="preserve">bez </w:t>
      </w:r>
      <w:r w:rsidR="00E84B21">
        <w:rPr>
          <w:rFonts w:ascii="Calibri" w:hAnsi="Calibri" w:cs="Calibri"/>
          <w:sz w:val="22"/>
          <w:szCs w:val="22"/>
        </w:rPr>
        <w:t xml:space="preserve">nezbytné </w:t>
      </w:r>
      <w:r w:rsidR="0026366A" w:rsidRPr="00C15E64">
        <w:rPr>
          <w:rFonts w:ascii="Calibri" w:hAnsi="Calibri" w:cs="Calibri"/>
          <w:sz w:val="22"/>
          <w:szCs w:val="22"/>
        </w:rPr>
        <w:t>součinnosti zaměstnanců Klienta, je předmět této Smlouvy, jak je vymezen v její Příloze č. 1, nerealizovatelný.</w:t>
      </w:r>
      <w:r w:rsidR="00E84B21">
        <w:rPr>
          <w:rFonts w:ascii="Calibri" w:hAnsi="Calibri" w:cs="Calibri"/>
          <w:sz w:val="22"/>
          <w:szCs w:val="22"/>
        </w:rPr>
        <w:t xml:space="preserve"> </w:t>
      </w:r>
    </w:p>
    <w:p w14:paraId="7E98A1E1" w14:textId="77777777" w:rsidR="001A4A28" w:rsidRPr="00C15E64" w:rsidRDefault="000E724E" w:rsidP="00CC6EC8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lastRenderedPageBreak/>
        <w:t>5.2.</w:t>
      </w:r>
      <w:r w:rsidRPr="00C15E64">
        <w:rPr>
          <w:rFonts w:ascii="Calibri" w:hAnsi="Calibri" w:cs="Calibri"/>
          <w:sz w:val="22"/>
          <w:szCs w:val="22"/>
        </w:rPr>
        <w:tab/>
        <w:t xml:space="preserve">Klient musí Poradci poskytnout přiměřenou a </w:t>
      </w:r>
      <w:r w:rsidR="00E84B21">
        <w:rPr>
          <w:rFonts w:ascii="Calibri" w:hAnsi="Calibri" w:cs="Calibri"/>
          <w:sz w:val="22"/>
          <w:szCs w:val="22"/>
        </w:rPr>
        <w:t xml:space="preserve">nezbytně </w:t>
      </w:r>
      <w:r w:rsidRPr="00C15E64">
        <w:rPr>
          <w:rFonts w:ascii="Calibri" w:hAnsi="Calibri" w:cs="Calibri"/>
          <w:sz w:val="22"/>
          <w:szCs w:val="22"/>
        </w:rPr>
        <w:t xml:space="preserve">požadovanou součinnost potřebnou pro včasné a řádné plnění povinností Poradce vyplývající z této Smlouvy. </w:t>
      </w:r>
      <w:r w:rsidR="00E84B21">
        <w:rPr>
          <w:rFonts w:ascii="Calibri" w:hAnsi="Calibri" w:cs="Calibri"/>
          <w:sz w:val="22"/>
          <w:szCs w:val="22"/>
        </w:rPr>
        <w:t xml:space="preserve">Požadavek Poradce na součinnost Klienta však v žádném případě nesmí znamenat vznik dodatečných nákladů na straně Klienta a nesmí znamenat nahrazování činnosti Poradce. </w:t>
      </w:r>
    </w:p>
    <w:p w14:paraId="7E98A1E2" w14:textId="6862A54A" w:rsidR="00334B57" w:rsidRPr="00A960EE" w:rsidRDefault="00334B57">
      <w:pPr>
        <w:pStyle w:val="Nadpis1"/>
        <w:keepNext w:val="0"/>
        <w:keepLines w:val="0"/>
        <w:rPr>
          <w:rFonts w:ascii="Calibri" w:eastAsia="Times New Roman" w:hAnsi="Calibri" w:cs="Calibri"/>
          <w:sz w:val="22"/>
          <w:szCs w:val="22"/>
        </w:rPr>
      </w:pPr>
      <w:r w:rsidRPr="00A960EE">
        <w:rPr>
          <w:rFonts w:ascii="Calibri" w:eastAsia="Times New Roman" w:hAnsi="Calibri" w:cs="Calibri"/>
          <w:sz w:val="22"/>
          <w:szCs w:val="22"/>
        </w:rPr>
        <w:t>Mlčenlivost a ochrana osobních údajů</w:t>
      </w:r>
    </w:p>
    <w:p w14:paraId="7E98A1E3" w14:textId="77777777" w:rsidR="00334B57" w:rsidRPr="00C15E64" w:rsidRDefault="00F3191A" w:rsidP="00334B57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Poradce</w:t>
      </w:r>
      <w:r w:rsidR="00334B57" w:rsidRPr="00C15E64">
        <w:rPr>
          <w:rFonts w:ascii="Calibri" w:hAnsi="Calibri" w:cs="Calibri"/>
          <w:sz w:val="22"/>
          <w:szCs w:val="22"/>
        </w:rPr>
        <w:t xml:space="preserve"> se zavazuje zachovávat mlčenlivost o</w:t>
      </w:r>
      <w:r w:rsidRPr="00C15E64">
        <w:rPr>
          <w:rFonts w:ascii="Calibri" w:hAnsi="Calibri" w:cs="Calibri"/>
          <w:sz w:val="22"/>
          <w:szCs w:val="22"/>
        </w:rPr>
        <w:t xml:space="preserve"> všech</w:t>
      </w:r>
      <w:r w:rsidR="00334B57" w:rsidRPr="00C15E64">
        <w:rPr>
          <w:rFonts w:ascii="Calibri" w:hAnsi="Calibri" w:cs="Calibri"/>
          <w:sz w:val="22"/>
          <w:szCs w:val="22"/>
        </w:rPr>
        <w:t xml:space="preserve"> skutečnostech, o kterých se dozvěděl v souvislosti s plněním předmětu této </w:t>
      </w:r>
      <w:r w:rsidRPr="00C15E64">
        <w:rPr>
          <w:rFonts w:ascii="Calibri" w:hAnsi="Calibri" w:cs="Calibri"/>
          <w:sz w:val="22"/>
          <w:szCs w:val="22"/>
        </w:rPr>
        <w:t>S</w:t>
      </w:r>
      <w:r w:rsidR="00334B57" w:rsidRPr="00C15E64">
        <w:rPr>
          <w:rFonts w:ascii="Calibri" w:hAnsi="Calibri" w:cs="Calibri"/>
          <w:sz w:val="22"/>
          <w:szCs w:val="22"/>
        </w:rPr>
        <w:t>mlouvy, s výjimkou veřejně dostupných informací</w:t>
      </w:r>
      <w:r w:rsidR="00E84B21">
        <w:rPr>
          <w:rFonts w:ascii="Calibri" w:hAnsi="Calibri" w:cs="Calibri"/>
          <w:sz w:val="22"/>
          <w:szCs w:val="22"/>
        </w:rPr>
        <w:t>, které se staly veřejně dostupnými bez porušení povinnosti Poradce</w:t>
      </w:r>
      <w:r w:rsidR="00334B57" w:rsidRPr="00C15E64">
        <w:rPr>
          <w:rFonts w:ascii="Calibri" w:hAnsi="Calibri" w:cs="Calibri"/>
          <w:sz w:val="22"/>
          <w:szCs w:val="22"/>
        </w:rPr>
        <w:t>.</w:t>
      </w:r>
    </w:p>
    <w:p w14:paraId="7E98A1E4" w14:textId="77777777" w:rsidR="00334B57" w:rsidRPr="00C15E64" w:rsidRDefault="00334B57" w:rsidP="00F3191A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 xml:space="preserve">Povinnost mlčenlivosti trvá i po </w:t>
      </w:r>
      <w:r w:rsidR="00E84B21">
        <w:rPr>
          <w:rFonts w:ascii="Calibri" w:hAnsi="Calibri" w:cs="Calibri"/>
          <w:sz w:val="22"/>
          <w:szCs w:val="22"/>
        </w:rPr>
        <w:t xml:space="preserve">splnění předmětu </w:t>
      </w:r>
      <w:r w:rsidRPr="00C15E64">
        <w:rPr>
          <w:rFonts w:ascii="Calibri" w:hAnsi="Calibri" w:cs="Calibri"/>
          <w:sz w:val="22"/>
          <w:szCs w:val="22"/>
        </w:rPr>
        <w:t xml:space="preserve">této </w:t>
      </w:r>
      <w:r w:rsidR="00F3191A" w:rsidRPr="00C15E64">
        <w:rPr>
          <w:rFonts w:ascii="Calibri" w:hAnsi="Calibri" w:cs="Calibri"/>
          <w:sz w:val="22"/>
          <w:szCs w:val="22"/>
        </w:rPr>
        <w:t>S</w:t>
      </w:r>
      <w:r w:rsidRPr="00C15E64">
        <w:rPr>
          <w:rFonts w:ascii="Calibri" w:hAnsi="Calibri" w:cs="Calibri"/>
          <w:sz w:val="22"/>
          <w:szCs w:val="22"/>
        </w:rPr>
        <w:t>mlouvy.</w:t>
      </w:r>
    </w:p>
    <w:p w14:paraId="7E98A1E5" w14:textId="77777777" w:rsidR="00334B57" w:rsidRPr="00C15E64" w:rsidRDefault="00334B57" w:rsidP="00F3191A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 xml:space="preserve">Kterákoli smluvní strana může sdělit informace týkající se plnění této </w:t>
      </w:r>
      <w:r w:rsidR="00F3191A" w:rsidRPr="00C15E64">
        <w:rPr>
          <w:rFonts w:ascii="Calibri" w:hAnsi="Calibri" w:cs="Calibri"/>
          <w:sz w:val="22"/>
          <w:szCs w:val="22"/>
        </w:rPr>
        <w:t>S</w:t>
      </w:r>
      <w:r w:rsidRPr="00C15E64">
        <w:rPr>
          <w:rFonts w:ascii="Calibri" w:hAnsi="Calibri" w:cs="Calibri"/>
          <w:sz w:val="22"/>
          <w:szCs w:val="22"/>
        </w:rPr>
        <w:t xml:space="preserve">mlouvy v rozsahu vyžadovaném nařízením soudu, policie, státního nebo regulačního orgánu </w:t>
      </w:r>
      <w:r w:rsidR="009E1474">
        <w:rPr>
          <w:rFonts w:ascii="Calibri" w:hAnsi="Calibri" w:cs="Calibri"/>
          <w:sz w:val="22"/>
          <w:szCs w:val="22"/>
        </w:rPr>
        <w:t xml:space="preserve">či jiného orgánu veřejné moci </w:t>
      </w:r>
      <w:r w:rsidRPr="00C15E64">
        <w:rPr>
          <w:rFonts w:ascii="Calibri" w:hAnsi="Calibri" w:cs="Calibri"/>
          <w:sz w:val="22"/>
          <w:szCs w:val="22"/>
        </w:rPr>
        <w:t>nebo právními předpisy České republiky</w:t>
      </w:r>
      <w:r w:rsidR="00E84B21">
        <w:rPr>
          <w:rFonts w:ascii="Calibri" w:hAnsi="Calibri" w:cs="Calibri"/>
          <w:sz w:val="22"/>
          <w:szCs w:val="22"/>
        </w:rPr>
        <w:t xml:space="preserve"> či Evropské unie</w:t>
      </w:r>
      <w:r w:rsidRPr="00C15E64">
        <w:rPr>
          <w:rFonts w:ascii="Calibri" w:hAnsi="Calibri" w:cs="Calibri"/>
          <w:sz w:val="22"/>
          <w:szCs w:val="22"/>
        </w:rPr>
        <w:t>.</w:t>
      </w:r>
    </w:p>
    <w:p w14:paraId="7E98A1E6" w14:textId="77777777" w:rsidR="00F3191A" w:rsidRPr="00C15E64" w:rsidRDefault="00462A7C" w:rsidP="00C21DE1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 xml:space="preserve">Klient se zavazuje poskytovat Poradci veškerá data dle této Smlouvy výhradně v anonymizované podobě, tedy v podobě, kdy data není, a to ani zpětně, možné přiřadit ke konkrétnímu </w:t>
      </w:r>
      <w:r w:rsidR="009E1474">
        <w:rPr>
          <w:rFonts w:ascii="Calibri" w:hAnsi="Calibri" w:cs="Calibri"/>
          <w:sz w:val="22"/>
          <w:szCs w:val="22"/>
        </w:rPr>
        <w:t>subjektu údajů</w:t>
      </w:r>
      <w:r w:rsidRPr="00C15E64">
        <w:rPr>
          <w:rFonts w:ascii="Calibri" w:hAnsi="Calibri" w:cs="Calibri"/>
          <w:sz w:val="22"/>
          <w:szCs w:val="22"/>
        </w:rPr>
        <w:t xml:space="preserve"> tak, aby se nejednalo o osobní </w:t>
      </w:r>
      <w:r w:rsidR="009E1474">
        <w:rPr>
          <w:rFonts w:ascii="Calibri" w:hAnsi="Calibri" w:cs="Calibri"/>
          <w:sz w:val="22"/>
          <w:szCs w:val="22"/>
        </w:rPr>
        <w:t xml:space="preserve">údaje </w:t>
      </w:r>
      <w:r w:rsidRPr="00C15E64">
        <w:rPr>
          <w:rFonts w:ascii="Calibri" w:hAnsi="Calibri" w:cs="Calibri"/>
          <w:sz w:val="22"/>
          <w:szCs w:val="22"/>
        </w:rPr>
        <w:t>ve smyslu nařízení Evropského parlamentu a Rady č. 2016/679, o ochraně fyzických osob v souvislosti se zpracováním osobních údajů a o volném pohybu těchto údajů a o zrušení směrnice 95/46/ES (dále jen „</w:t>
      </w:r>
      <w:r w:rsidRPr="00C15E64">
        <w:rPr>
          <w:rFonts w:ascii="Calibri" w:hAnsi="Calibri" w:cs="Calibri"/>
          <w:b/>
          <w:sz w:val="22"/>
          <w:szCs w:val="22"/>
        </w:rPr>
        <w:t>Nařízení</w:t>
      </w:r>
      <w:r w:rsidRPr="00C15E64">
        <w:rPr>
          <w:rFonts w:ascii="Calibri" w:hAnsi="Calibri" w:cs="Calibri"/>
          <w:sz w:val="22"/>
          <w:szCs w:val="22"/>
        </w:rPr>
        <w:t xml:space="preserve">“). </w:t>
      </w:r>
      <w:r w:rsidR="009E1474">
        <w:rPr>
          <w:rFonts w:ascii="Calibri" w:hAnsi="Calibri" w:cs="Calibri"/>
          <w:sz w:val="22"/>
          <w:szCs w:val="22"/>
        </w:rPr>
        <w:t>Pokud by i přes ujednání obsažené v tomto odstavci Smlouvy mělo dojít ke zpracování osobních údajů v souvislosti s uzavřením a plněním této Smlouvy, s</w:t>
      </w:r>
      <w:r w:rsidRPr="00C15E64">
        <w:rPr>
          <w:rFonts w:ascii="Calibri" w:hAnsi="Calibri" w:cs="Calibri"/>
          <w:sz w:val="22"/>
          <w:szCs w:val="22"/>
        </w:rPr>
        <w:t xml:space="preserve">mluvní strany </w:t>
      </w:r>
      <w:r w:rsidR="009E1474">
        <w:rPr>
          <w:rFonts w:ascii="Calibri" w:hAnsi="Calibri" w:cs="Calibri"/>
          <w:sz w:val="22"/>
          <w:szCs w:val="22"/>
        </w:rPr>
        <w:t xml:space="preserve">pro takový případ </w:t>
      </w:r>
      <w:r w:rsidRPr="00C15E64">
        <w:rPr>
          <w:rFonts w:ascii="Calibri" w:hAnsi="Calibri" w:cs="Calibri"/>
          <w:sz w:val="22"/>
          <w:szCs w:val="22"/>
        </w:rPr>
        <w:t>prohlašují, že osobní údaje fyzických osob</w:t>
      </w:r>
      <w:r w:rsidR="009E1474">
        <w:rPr>
          <w:rFonts w:ascii="Calibri" w:hAnsi="Calibri" w:cs="Calibri"/>
          <w:sz w:val="22"/>
          <w:szCs w:val="22"/>
        </w:rPr>
        <w:t xml:space="preserve"> budou </w:t>
      </w:r>
      <w:r w:rsidRPr="00C15E64">
        <w:rPr>
          <w:rFonts w:ascii="Calibri" w:hAnsi="Calibri" w:cs="Calibri"/>
          <w:sz w:val="22"/>
          <w:szCs w:val="22"/>
        </w:rPr>
        <w:t>zpracováva</w:t>
      </w:r>
      <w:r w:rsidR="009E1474">
        <w:rPr>
          <w:rFonts w:ascii="Calibri" w:hAnsi="Calibri" w:cs="Calibri"/>
          <w:sz w:val="22"/>
          <w:szCs w:val="22"/>
        </w:rPr>
        <w:t>t</w:t>
      </w:r>
      <w:r w:rsidRPr="00C15E64">
        <w:rPr>
          <w:rFonts w:ascii="Calibri" w:hAnsi="Calibri" w:cs="Calibri"/>
          <w:sz w:val="22"/>
          <w:szCs w:val="22"/>
        </w:rPr>
        <w:t xml:space="preserve"> v souladu s Nařízením.</w:t>
      </w:r>
    </w:p>
    <w:p w14:paraId="7E98A1E7" w14:textId="77777777" w:rsidR="00F3191A" w:rsidRPr="00C15E64" w:rsidRDefault="00F3191A" w:rsidP="00F3191A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eastAsia="Calibri" w:hAnsi="Calibri" w:cs="Calibri"/>
          <w:sz w:val="22"/>
          <w:szCs w:val="22"/>
        </w:rPr>
        <w:t xml:space="preserve">Smluvní strany se zavazují nezveřejnit informace o prováděných Poradenských službách a jejich výsledcích, pokud by tím byla ohrožena ochrana výsledků duševního vlastnictví vznikajícího v rámci plnění </w:t>
      </w:r>
      <w:r w:rsidR="00C85E61" w:rsidRPr="00C15E64">
        <w:rPr>
          <w:rFonts w:ascii="Calibri" w:eastAsia="Calibri" w:hAnsi="Calibri" w:cs="Calibri"/>
          <w:sz w:val="22"/>
          <w:szCs w:val="22"/>
        </w:rPr>
        <w:t>Poradenských služeb</w:t>
      </w:r>
      <w:r w:rsidRPr="00C15E64">
        <w:rPr>
          <w:rFonts w:ascii="Calibri" w:eastAsia="Calibri" w:hAnsi="Calibri" w:cs="Calibri"/>
          <w:sz w:val="22"/>
          <w:szCs w:val="22"/>
        </w:rPr>
        <w:t xml:space="preserve">. Smluvní strany jsou si vědomy toho, že odpovídají za újmu, která by porušením této povinnosti mohla vzniknout, včetně nákladů spojených s vedením případných soudních sporů a újmy vzniklé porušením dobrého jména </w:t>
      </w:r>
      <w:r w:rsidR="009E1474">
        <w:rPr>
          <w:rFonts w:ascii="Calibri" w:eastAsia="Calibri" w:hAnsi="Calibri" w:cs="Calibri"/>
          <w:sz w:val="22"/>
          <w:szCs w:val="22"/>
        </w:rPr>
        <w:t xml:space="preserve">smluvních </w:t>
      </w:r>
      <w:r w:rsidRPr="00C15E64">
        <w:rPr>
          <w:rFonts w:ascii="Calibri" w:eastAsia="Calibri" w:hAnsi="Calibri" w:cs="Calibri"/>
          <w:sz w:val="22"/>
          <w:szCs w:val="22"/>
        </w:rPr>
        <w:t>stran.</w:t>
      </w:r>
    </w:p>
    <w:p w14:paraId="7E98A1E9" w14:textId="77777777" w:rsidR="00DE0BA2" w:rsidRPr="00C15E64" w:rsidRDefault="00DE0BA2">
      <w:pPr>
        <w:pStyle w:val="Nadpis1"/>
        <w:keepNext w:val="0"/>
        <w:keepLines w:val="0"/>
        <w:rPr>
          <w:rFonts w:ascii="Calibri" w:eastAsia="Times New Roman" w:hAnsi="Calibri" w:cs="Calibri"/>
          <w:sz w:val="22"/>
          <w:szCs w:val="22"/>
        </w:rPr>
      </w:pPr>
      <w:r w:rsidRPr="00C15E64">
        <w:rPr>
          <w:rFonts w:ascii="Calibri" w:eastAsia="Times New Roman" w:hAnsi="Calibri" w:cs="Calibri"/>
          <w:sz w:val="22"/>
          <w:szCs w:val="22"/>
        </w:rPr>
        <w:t>Kontaktní osoby</w:t>
      </w:r>
    </w:p>
    <w:p w14:paraId="7E98A1EA" w14:textId="77777777" w:rsidR="00CB37A7" w:rsidRPr="00C15E64" w:rsidRDefault="00C64596" w:rsidP="00CC6EC8">
      <w:pPr>
        <w:pStyle w:val="Normln1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7.1.</w:t>
      </w:r>
      <w:r w:rsidRPr="00C15E64">
        <w:rPr>
          <w:rFonts w:ascii="Calibri" w:hAnsi="Calibri" w:cs="Calibri"/>
          <w:sz w:val="22"/>
          <w:szCs w:val="22"/>
        </w:rPr>
        <w:tab/>
      </w:r>
      <w:r w:rsidR="00CB37A7" w:rsidRPr="00C15E64">
        <w:rPr>
          <w:rFonts w:ascii="Calibri" w:hAnsi="Calibri" w:cs="Calibri"/>
          <w:sz w:val="22"/>
          <w:szCs w:val="22"/>
        </w:rPr>
        <w:t xml:space="preserve">Smluvní strany sjednávají pro účely této Smlouvy následující kontaktní osoby, odpovědné za zajištění běžného kontaktu v rámci plnění této Smlouvy a za zajištění součinnosti včetně určení dat schůzek a prezentací, předání připomínek k předaným datům a výstupům a za jejich akceptaci. Předání dat ze strany Klienta a předání výstupů analýz ze strany Poradce bude vždy potvrzeno předávacím a akceptačním protokolem. </w:t>
      </w:r>
    </w:p>
    <w:p w14:paraId="7E98A1EB" w14:textId="77777777" w:rsidR="00CB37A7" w:rsidRPr="00C15E64" w:rsidRDefault="00CB37A7" w:rsidP="00CB37A7">
      <w:pPr>
        <w:pStyle w:val="Normln1"/>
        <w:ind w:left="567" w:hanging="567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  <w:u w:val="single"/>
        </w:rPr>
        <w:t>Za Klienta</w:t>
      </w:r>
      <w:r w:rsidRPr="00C15E64">
        <w:rPr>
          <w:rFonts w:ascii="Calibri" w:hAnsi="Calibri" w:cs="Calibri"/>
          <w:sz w:val="22"/>
          <w:szCs w:val="22"/>
        </w:rPr>
        <w:t>:</w:t>
      </w:r>
    </w:p>
    <w:p w14:paraId="7E98A1EC" w14:textId="3D375521" w:rsidR="00CB37A7" w:rsidRPr="00C15E64" w:rsidRDefault="00CB37A7" w:rsidP="00CB37A7">
      <w:pPr>
        <w:pStyle w:val="Normln1"/>
        <w:ind w:left="567" w:hanging="567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i/>
          <w:sz w:val="22"/>
          <w:szCs w:val="22"/>
        </w:rPr>
        <w:t>Jméno:</w:t>
      </w:r>
      <w:r w:rsidRPr="00C15E64">
        <w:rPr>
          <w:rFonts w:ascii="Calibri" w:hAnsi="Calibri" w:cs="Calibri"/>
          <w:i/>
          <w:sz w:val="22"/>
          <w:szCs w:val="22"/>
        </w:rPr>
        <w:tab/>
      </w:r>
      <w:r w:rsidRPr="00C15E64">
        <w:rPr>
          <w:rFonts w:ascii="Calibri" w:hAnsi="Calibri" w:cs="Calibri"/>
          <w:i/>
          <w:sz w:val="22"/>
          <w:szCs w:val="22"/>
        </w:rPr>
        <w:tab/>
      </w:r>
      <w:proofErr w:type="spellStart"/>
      <w:r w:rsidR="00786F30">
        <w:rPr>
          <w:rFonts w:ascii="Calibri" w:hAnsi="Calibri" w:cs="Calibri"/>
          <w:bCs/>
          <w:snapToGrid w:val="0"/>
          <w:sz w:val="22"/>
          <w:szCs w:val="22"/>
        </w:rPr>
        <w:t>xxx</w:t>
      </w:r>
      <w:proofErr w:type="spellEnd"/>
    </w:p>
    <w:p w14:paraId="7E98A1ED" w14:textId="0FD35B82" w:rsidR="00CB37A7" w:rsidRPr="00C15E64" w:rsidRDefault="00CB37A7" w:rsidP="00CB37A7">
      <w:pPr>
        <w:pStyle w:val="Normln1"/>
        <w:ind w:left="567" w:hanging="567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i/>
          <w:sz w:val="22"/>
          <w:szCs w:val="22"/>
        </w:rPr>
        <w:tab/>
        <w:t>Tel.:</w:t>
      </w:r>
      <w:r w:rsidRPr="00C15E64">
        <w:rPr>
          <w:rFonts w:ascii="Calibri" w:hAnsi="Calibri" w:cs="Calibri"/>
          <w:i/>
          <w:sz w:val="22"/>
          <w:szCs w:val="22"/>
        </w:rPr>
        <w:tab/>
      </w:r>
      <w:r w:rsidRPr="00C15E64">
        <w:rPr>
          <w:rFonts w:ascii="Calibri" w:hAnsi="Calibri" w:cs="Calibri"/>
          <w:i/>
          <w:sz w:val="22"/>
          <w:szCs w:val="22"/>
        </w:rPr>
        <w:tab/>
      </w:r>
      <w:proofErr w:type="spellStart"/>
      <w:r w:rsidR="00786F30">
        <w:rPr>
          <w:rFonts w:ascii="Calibri" w:hAnsi="Calibri" w:cs="Calibri"/>
          <w:sz w:val="22"/>
          <w:szCs w:val="22"/>
        </w:rPr>
        <w:t>xxx</w:t>
      </w:r>
      <w:proofErr w:type="spellEnd"/>
    </w:p>
    <w:p w14:paraId="7E98A1EE" w14:textId="4BC9789D" w:rsidR="00CB37A7" w:rsidRPr="00C15E64" w:rsidRDefault="00CB37A7" w:rsidP="00CB37A7">
      <w:pPr>
        <w:pStyle w:val="Normln1"/>
        <w:ind w:left="567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i/>
          <w:sz w:val="22"/>
          <w:szCs w:val="22"/>
        </w:rPr>
        <w:t>Email:</w:t>
      </w:r>
      <w:r w:rsidRPr="00C15E64">
        <w:rPr>
          <w:rFonts w:ascii="Calibri" w:hAnsi="Calibri" w:cs="Calibri"/>
          <w:i/>
          <w:sz w:val="22"/>
          <w:szCs w:val="22"/>
        </w:rPr>
        <w:tab/>
      </w:r>
      <w:r w:rsidRPr="00C15E64">
        <w:rPr>
          <w:rFonts w:ascii="Calibri" w:hAnsi="Calibri" w:cs="Calibri"/>
          <w:i/>
          <w:sz w:val="22"/>
          <w:szCs w:val="22"/>
        </w:rPr>
        <w:tab/>
      </w:r>
      <w:proofErr w:type="spellStart"/>
      <w:r w:rsidR="00786F30">
        <w:rPr>
          <w:rFonts w:ascii="Calibri" w:hAnsi="Calibri" w:cs="Calibri"/>
          <w:sz w:val="22"/>
          <w:szCs w:val="22"/>
        </w:rPr>
        <w:t>xxx</w:t>
      </w:r>
      <w:proofErr w:type="spellEnd"/>
    </w:p>
    <w:p w14:paraId="7E98A1EF" w14:textId="77777777" w:rsidR="00CB37A7" w:rsidRPr="00C15E64" w:rsidRDefault="00CB37A7" w:rsidP="00CB37A7">
      <w:pPr>
        <w:pStyle w:val="Normln1"/>
        <w:ind w:left="567"/>
        <w:rPr>
          <w:rFonts w:ascii="Calibri" w:hAnsi="Calibri" w:cs="Calibri"/>
          <w:i/>
          <w:sz w:val="22"/>
          <w:szCs w:val="22"/>
        </w:rPr>
      </w:pPr>
    </w:p>
    <w:p w14:paraId="7E98A1F0" w14:textId="77777777" w:rsidR="00CB37A7" w:rsidRPr="00C15E64" w:rsidRDefault="00CB37A7" w:rsidP="00CB37A7">
      <w:pPr>
        <w:pStyle w:val="Normln1"/>
        <w:ind w:left="567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  <w:u w:val="single"/>
        </w:rPr>
        <w:t>Za Poradce</w:t>
      </w:r>
      <w:r w:rsidRPr="00C15E64">
        <w:rPr>
          <w:rFonts w:ascii="Calibri" w:hAnsi="Calibri" w:cs="Calibri"/>
          <w:sz w:val="22"/>
          <w:szCs w:val="22"/>
        </w:rPr>
        <w:t>:</w:t>
      </w:r>
    </w:p>
    <w:p w14:paraId="7E98A1F1" w14:textId="426DCB04" w:rsidR="00CB37A7" w:rsidRPr="00C15E64" w:rsidRDefault="00CB37A7" w:rsidP="00CB37A7">
      <w:pPr>
        <w:pStyle w:val="Normln1"/>
        <w:ind w:left="567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i/>
          <w:sz w:val="22"/>
          <w:szCs w:val="22"/>
        </w:rPr>
        <w:t>Jméno:</w:t>
      </w:r>
      <w:r w:rsidRPr="00C15E64">
        <w:rPr>
          <w:rFonts w:ascii="Calibri" w:hAnsi="Calibri" w:cs="Calibri"/>
          <w:i/>
          <w:sz w:val="22"/>
          <w:szCs w:val="22"/>
        </w:rPr>
        <w:tab/>
      </w:r>
      <w:r w:rsidRPr="00C15E64">
        <w:rPr>
          <w:rFonts w:ascii="Calibri" w:hAnsi="Calibri" w:cs="Calibri"/>
          <w:i/>
          <w:sz w:val="22"/>
          <w:szCs w:val="22"/>
        </w:rPr>
        <w:tab/>
      </w:r>
      <w:proofErr w:type="spellStart"/>
      <w:r w:rsidR="00786F30">
        <w:rPr>
          <w:rFonts w:ascii="Calibri" w:hAnsi="Calibri" w:cs="Calibri"/>
          <w:sz w:val="22"/>
          <w:szCs w:val="22"/>
        </w:rPr>
        <w:t>xxx</w:t>
      </w:r>
      <w:proofErr w:type="spellEnd"/>
    </w:p>
    <w:p w14:paraId="7E98A1F2" w14:textId="62B0D9A0" w:rsidR="00CB37A7" w:rsidRPr="00C15E64" w:rsidRDefault="00CB37A7" w:rsidP="00CB37A7">
      <w:pPr>
        <w:pStyle w:val="Normln1"/>
        <w:ind w:left="567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i/>
          <w:sz w:val="22"/>
          <w:szCs w:val="22"/>
        </w:rPr>
        <w:t>Tel.:</w:t>
      </w:r>
      <w:r w:rsidRPr="00C15E64">
        <w:rPr>
          <w:rFonts w:ascii="Calibri" w:hAnsi="Calibri" w:cs="Calibri"/>
          <w:i/>
          <w:sz w:val="22"/>
          <w:szCs w:val="22"/>
        </w:rPr>
        <w:tab/>
      </w:r>
      <w:r w:rsidRPr="00C15E64">
        <w:rPr>
          <w:rFonts w:ascii="Calibri" w:hAnsi="Calibri" w:cs="Calibri"/>
          <w:i/>
          <w:sz w:val="22"/>
          <w:szCs w:val="22"/>
        </w:rPr>
        <w:tab/>
      </w:r>
      <w:proofErr w:type="spellStart"/>
      <w:r w:rsidR="00786F30">
        <w:rPr>
          <w:rFonts w:ascii="Calibri" w:hAnsi="Calibri" w:cs="Calibri"/>
          <w:sz w:val="22"/>
          <w:szCs w:val="22"/>
        </w:rPr>
        <w:t>xxx</w:t>
      </w:r>
      <w:proofErr w:type="spellEnd"/>
    </w:p>
    <w:p w14:paraId="7E98A1F3" w14:textId="4778EF7C" w:rsidR="00CB37A7" w:rsidRPr="00C15E64" w:rsidRDefault="00CB37A7" w:rsidP="00CB37A7">
      <w:pPr>
        <w:pStyle w:val="Normln1"/>
        <w:ind w:left="567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i/>
          <w:sz w:val="22"/>
          <w:szCs w:val="22"/>
        </w:rPr>
        <w:t>Email:</w:t>
      </w:r>
      <w:r w:rsidRPr="00C15E64">
        <w:rPr>
          <w:rFonts w:ascii="Calibri" w:hAnsi="Calibri" w:cs="Calibri"/>
          <w:i/>
          <w:sz w:val="22"/>
          <w:szCs w:val="22"/>
        </w:rPr>
        <w:tab/>
      </w:r>
      <w:r w:rsidRPr="00C15E64">
        <w:rPr>
          <w:rFonts w:ascii="Calibri" w:hAnsi="Calibri" w:cs="Calibri"/>
          <w:i/>
          <w:sz w:val="22"/>
          <w:szCs w:val="22"/>
        </w:rPr>
        <w:tab/>
      </w:r>
      <w:proofErr w:type="spellStart"/>
      <w:r w:rsidR="00786F30">
        <w:rPr>
          <w:rFonts w:ascii="Calibri" w:hAnsi="Calibri" w:cs="Calibri"/>
          <w:sz w:val="22"/>
          <w:szCs w:val="22"/>
        </w:rPr>
        <w:t>xxx</w:t>
      </w:r>
      <w:proofErr w:type="spellEnd"/>
    </w:p>
    <w:p w14:paraId="7E98A1F4" w14:textId="77777777" w:rsidR="001A4A28" w:rsidRPr="00C15E64" w:rsidRDefault="000E724E">
      <w:pPr>
        <w:pStyle w:val="Nadpis1"/>
        <w:keepNext w:val="0"/>
        <w:keepLines w:val="0"/>
        <w:rPr>
          <w:rFonts w:ascii="Calibri" w:eastAsia="Times New Roman" w:hAnsi="Calibri" w:cs="Calibri"/>
          <w:sz w:val="22"/>
          <w:szCs w:val="22"/>
        </w:rPr>
      </w:pPr>
      <w:r w:rsidRPr="00C15E64">
        <w:rPr>
          <w:rFonts w:ascii="Calibri" w:eastAsia="Times New Roman" w:hAnsi="Calibri" w:cs="Calibri"/>
          <w:sz w:val="22"/>
          <w:szCs w:val="22"/>
        </w:rPr>
        <w:t>Platnost, účinnost a doba trvání Smlouvy</w:t>
      </w:r>
    </w:p>
    <w:p w14:paraId="7E98A1F5" w14:textId="77777777" w:rsidR="001A4A28" w:rsidRPr="00C15E64" w:rsidRDefault="00C64596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8</w:t>
      </w:r>
      <w:r w:rsidR="008C1CBB" w:rsidRPr="00C15E64">
        <w:rPr>
          <w:rFonts w:ascii="Calibri" w:hAnsi="Calibri" w:cs="Calibri"/>
          <w:sz w:val="22"/>
          <w:szCs w:val="22"/>
        </w:rPr>
        <w:t xml:space="preserve">.1. </w:t>
      </w:r>
      <w:r w:rsidR="008C1CBB" w:rsidRPr="00C15E64">
        <w:rPr>
          <w:rFonts w:ascii="Calibri" w:hAnsi="Calibri" w:cs="Calibri"/>
          <w:sz w:val="22"/>
          <w:szCs w:val="22"/>
        </w:rPr>
        <w:tab/>
        <w:t>Tato S</w:t>
      </w:r>
      <w:r w:rsidR="000E724E" w:rsidRPr="00C15E64">
        <w:rPr>
          <w:rFonts w:ascii="Calibri" w:hAnsi="Calibri" w:cs="Calibri"/>
          <w:sz w:val="22"/>
          <w:szCs w:val="22"/>
        </w:rPr>
        <w:t>mlouva vstoupí v platnost dnem jejího podpisu oběma smluvními stranami</w:t>
      </w:r>
      <w:r w:rsidRPr="00C15E64">
        <w:rPr>
          <w:rFonts w:ascii="Calibri" w:hAnsi="Calibri" w:cs="Calibri"/>
          <w:sz w:val="22"/>
          <w:szCs w:val="22"/>
        </w:rPr>
        <w:t xml:space="preserve"> a v účinnost dnem jejího zveřejnění v Registru smluv</w:t>
      </w:r>
      <w:r w:rsidR="000E724E" w:rsidRPr="00C15E64">
        <w:rPr>
          <w:rFonts w:ascii="Calibri" w:hAnsi="Calibri" w:cs="Calibri"/>
          <w:sz w:val="22"/>
          <w:szCs w:val="22"/>
        </w:rPr>
        <w:t xml:space="preserve">. </w:t>
      </w:r>
      <w:r w:rsidR="00244922" w:rsidRPr="00C15E64">
        <w:rPr>
          <w:rFonts w:ascii="Calibri" w:hAnsi="Calibri" w:cs="Calibri"/>
          <w:sz w:val="22"/>
          <w:szCs w:val="22"/>
        </w:rPr>
        <w:t>Za zveřejnění této Smlouvy</w:t>
      </w:r>
      <w:r w:rsidR="009E1474">
        <w:rPr>
          <w:rFonts w:ascii="Calibri" w:hAnsi="Calibri" w:cs="Calibri"/>
          <w:sz w:val="22"/>
          <w:szCs w:val="22"/>
        </w:rPr>
        <w:t xml:space="preserve">, jakož i za zveřejnění jejích případných změn a dodatků a plnění ostatních povinností podle zákona č. </w:t>
      </w:r>
      <w:r w:rsidR="009E1474" w:rsidRPr="009E1474">
        <w:rPr>
          <w:rFonts w:ascii="Calibri" w:hAnsi="Calibri" w:cs="Calibri"/>
          <w:sz w:val="22"/>
          <w:szCs w:val="22"/>
        </w:rPr>
        <w:t>340/2015 Sb.</w:t>
      </w:r>
      <w:r w:rsidR="009E1474">
        <w:rPr>
          <w:rFonts w:ascii="Calibri" w:hAnsi="Calibri" w:cs="Calibri"/>
          <w:sz w:val="22"/>
          <w:szCs w:val="22"/>
        </w:rPr>
        <w:t>, o </w:t>
      </w:r>
      <w:r w:rsidR="009E1474" w:rsidRPr="009E1474">
        <w:rPr>
          <w:rFonts w:ascii="Calibri" w:hAnsi="Calibri" w:cs="Calibri"/>
          <w:sz w:val="22"/>
          <w:szCs w:val="22"/>
        </w:rPr>
        <w:t xml:space="preserve">zvláštních </w:t>
      </w:r>
      <w:r w:rsidR="009E1474" w:rsidRPr="009E1474">
        <w:rPr>
          <w:rFonts w:ascii="Calibri" w:hAnsi="Calibri" w:cs="Calibri"/>
          <w:sz w:val="22"/>
          <w:szCs w:val="22"/>
        </w:rPr>
        <w:lastRenderedPageBreak/>
        <w:t>podmínkách účinnosti některých smluv, uveřejňování těchto smluv a o registru smluv (zákon o registru smluv)</w:t>
      </w:r>
      <w:r w:rsidR="009E1474">
        <w:rPr>
          <w:rFonts w:ascii="Calibri" w:hAnsi="Calibri" w:cs="Calibri"/>
          <w:sz w:val="22"/>
          <w:szCs w:val="22"/>
        </w:rPr>
        <w:t>, ve znění pozdějších předpisů,</w:t>
      </w:r>
      <w:r w:rsidR="00244922" w:rsidRPr="00C15E64">
        <w:rPr>
          <w:rFonts w:ascii="Calibri" w:hAnsi="Calibri" w:cs="Calibri"/>
          <w:sz w:val="22"/>
          <w:szCs w:val="22"/>
        </w:rPr>
        <w:t xml:space="preserve"> odpovídá Klient.</w:t>
      </w:r>
      <w:r w:rsidR="009E1474">
        <w:rPr>
          <w:rFonts w:ascii="Calibri" w:hAnsi="Calibri" w:cs="Calibri"/>
          <w:sz w:val="22"/>
          <w:szCs w:val="22"/>
        </w:rPr>
        <w:t xml:space="preserve"> Pro vyloučení pochybností smluvní strany ujednávají, že uveřejněním této Smlouvy bez údajů chráněných obchodním tajem</w:t>
      </w:r>
      <w:r w:rsidR="00260701">
        <w:rPr>
          <w:rFonts w:ascii="Calibri" w:hAnsi="Calibri" w:cs="Calibri"/>
          <w:sz w:val="22"/>
          <w:szCs w:val="22"/>
        </w:rPr>
        <w:t>s</w:t>
      </w:r>
      <w:r w:rsidR="009E1474">
        <w:rPr>
          <w:rFonts w:ascii="Calibri" w:hAnsi="Calibri" w:cs="Calibri"/>
          <w:sz w:val="22"/>
          <w:szCs w:val="22"/>
        </w:rPr>
        <w:t>tvím nedochází k porušení povinností dle článku 6. této Smlouvy.</w:t>
      </w:r>
    </w:p>
    <w:p w14:paraId="7E98A1F6" w14:textId="77777777" w:rsidR="001A4A28" w:rsidRPr="00C15E64" w:rsidRDefault="00251B75" w:rsidP="00347B70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8</w:t>
      </w:r>
      <w:r w:rsidR="008C1CBB" w:rsidRPr="00C15E64">
        <w:rPr>
          <w:rFonts w:ascii="Calibri" w:hAnsi="Calibri" w:cs="Calibri"/>
          <w:sz w:val="22"/>
          <w:szCs w:val="22"/>
        </w:rPr>
        <w:t xml:space="preserve">.2. </w:t>
      </w:r>
      <w:r w:rsidR="008C1CBB" w:rsidRPr="00C15E64">
        <w:rPr>
          <w:rFonts w:ascii="Calibri" w:hAnsi="Calibri" w:cs="Calibri"/>
          <w:sz w:val="22"/>
          <w:szCs w:val="22"/>
        </w:rPr>
        <w:tab/>
        <w:t>Tato S</w:t>
      </w:r>
      <w:r w:rsidR="000E724E" w:rsidRPr="00C15E64">
        <w:rPr>
          <w:rFonts w:ascii="Calibri" w:hAnsi="Calibri" w:cs="Calibri"/>
          <w:sz w:val="22"/>
          <w:szCs w:val="22"/>
        </w:rPr>
        <w:t xml:space="preserve">mlouva je uzavřena </w:t>
      </w:r>
      <w:r w:rsidR="00244922" w:rsidRPr="00C15E64">
        <w:rPr>
          <w:rFonts w:ascii="Calibri" w:hAnsi="Calibri" w:cs="Calibri"/>
          <w:sz w:val="22"/>
          <w:szCs w:val="22"/>
        </w:rPr>
        <w:t>na dobu určitou v délce trvání do předání všech výstupů dle Přílohy č. 1, kdy Poradce se zavazuje, při poskytnutí řádné součinnosti Klienta</w:t>
      </w:r>
      <w:r w:rsidR="009E1474">
        <w:rPr>
          <w:rFonts w:ascii="Calibri" w:hAnsi="Calibri" w:cs="Calibri"/>
          <w:sz w:val="22"/>
          <w:szCs w:val="22"/>
        </w:rPr>
        <w:t xml:space="preserve"> v rozsahu dle této Smlouvy</w:t>
      </w:r>
      <w:r w:rsidR="00244922" w:rsidRPr="00C15E64">
        <w:rPr>
          <w:rFonts w:ascii="Calibri" w:hAnsi="Calibri" w:cs="Calibri"/>
          <w:sz w:val="22"/>
          <w:szCs w:val="22"/>
        </w:rPr>
        <w:t>, dodržet termíny dle uvedeného harmonogramu, pokud se smluvní strany nedohodnou jinak</w:t>
      </w:r>
      <w:r w:rsidR="000E724E" w:rsidRPr="00C15E64">
        <w:rPr>
          <w:rFonts w:ascii="Calibri" w:hAnsi="Calibri" w:cs="Calibri"/>
          <w:sz w:val="22"/>
          <w:szCs w:val="22"/>
        </w:rPr>
        <w:t>.</w:t>
      </w:r>
      <w:r w:rsidR="00347B70" w:rsidRPr="00C15E64">
        <w:rPr>
          <w:rFonts w:ascii="Calibri" w:hAnsi="Calibri" w:cs="Calibri"/>
          <w:sz w:val="22"/>
          <w:szCs w:val="22"/>
        </w:rPr>
        <w:t xml:space="preserve"> </w:t>
      </w:r>
    </w:p>
    <w:p w14:paraId="7E98A1F7" w14:textId="77777777" w:rsidR="001A4A28" w:rsidRPr="00C15E64" w:rsidRDefault="00F31D34">
      <w:pPr>
        <w:pStyle w:val="Nadpis1"/>
        <w:keepNext w:val="0"/>
        <w:keepLines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Ukončení</w:t>
      </w:r>
      <w:r w:rsidR="000E724E" w:rsidRPr="00C15E64">
        <w:rPr>
          <w:rFonts w:ascii="Calibri" w:eastAsia="Times New Roman" w:hAnsi="Calibri" w:cs="Calibri"/>
          <w:sz w:val="22"/>
          <w:szCs w:val="22"/>
        </w:rPr>
        <w:t xml:space="preserve"> Smlouvy </w:t>
      </w:r>
    </w:p>
    <w:p w14:paraId="7E98A1F8" w14:textId="77777777" w:rsidR="001A4A28" w:rsidRPr="00C15E64" w:rsidRDefault="00251B75">
      <w:pPr>
        <w:ind w:left="567" w:hanging="567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9</w:t>
      </w:r>
      <w:r w:rsidR="000E724E" w:rsidRPr="00C15E64">
        <w:rPr>
          <w:rFonts w:ascii="Calibri" w:hAnsi="Calibri" w:cs="Calibri"/>
          <w:sz w:val="22"/>
          <w:szCs w:val="22"/>
        </w:rPr>
        <w:t xml:space="preserve">.1. </w:t>
      </w:r>
      <w:r w:rsidR="000E724E" w:rsidRPr="00C15E64">
        <w:rPr>
          <w:rFonts w:ascii="Calibri" w:hAnsi="Calibri" w:cs="Calibri"/>
          <w:sz w:val="22"/>
          <w:szCs w:val="22"/>
        </w:rPr>
        <w:tab/>
        <w:t>Tuto Smlouvu lze ukončit písemnou dohodou Klienta a Poradce.</w:t>
      </w:r>
    </w:p>
    <w:p w14:paraId="7E98A1F9" w14:textId="77777777" w:rsidR="00CC6EC8" w:rsidRDefault="00251B75" w:rsidP="00CC6EC8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9</w:t>
      </w:r>
      <w:r w:rsidR="000E724E" w:rsidRPr="00C15E64">
        <w:rPr>
          <w:rFonts w:ascii="Calibri" w:hAnsi="Calibri" w:cs="Calibri"/>
          <w:sz w:val="22"/>
          <w:szCs w:val="22"/>
        </w:rPr>
        <w:t xml:space="preserve">.2. </w:t>
      </w:r>
      <w:r w:rsidR="000E724E" w:rsidRPr="00C15E64">
        <w:rPr>
          <w:rFonts w:ascii="Calibri" w:hAnsi="Calibri" w:cs="Calibri"/>
          <w:sz w:val="22"/>
          <w:szCs w:val="22"/>
        </w:rPr>
        <w:tab/>
        <w:t xml:space="preserve">Obě smluvní strany jsou zároveň oprávněny tuto Smlouvu kdykoli písemně vypovědět, a to i bez udání důvodu. Výpovědní </w:t>
      </w:r>
      <w:r w:rsidR="00812BBE">
        <w:rPr>
          <w:rFonts w:ascii="Calibri" w:hAnsi="Calibri" w:cs="Calibri"/>
          <w:sz w:val="22"/>
          <w:szCs w:val="22"/>
        </w:rPr>
        <w:t xml:space="preserve">doba </w:t>
      </w:r>
      <w:r w:rsidR="000E724E" w:rsidRPr="00C15E64">
        <w:rPr>
          <w:rFonts w:ascii="Calibri" w:hAnsi="Calibri" w:cs="Calibri"/>
          <w:sz w:val="22"/>
          <w:szCs w:val="22"/>
        </w:rPr>
        <w:t xml:space="preserve">činí </w:t>
      </w:r>
      <w:r w:rsidR="00966B45">
        <w:rPr>
          <w:rFonts w:ascii="Calibri" w:hAnsi="Calibri" w:cs="Calibri"/>
          <w:sz w:val="22"/>
          <w:szCs w:val="22"/>
        </w:rPr>
        <w:t>tři (</w:t>
      </w:r>
      <w:r w:rsidR="00244922" w:rsidRPr="00C15E64">
        <w:rPr>
          <w:rFonts w:ascii="Calibri" w:hAnsi="Calibri" w:cs="Calibri"/>
          <w:sz w:val="22"/>
          <w:szCs w:val="22"/>
        </w:rPr>
        <w:t>3</w:t>
      </w:r>
      <w:r w:rsidR="00966B45">
        <w:rPr>
          <w:rFonts w:ascii="Calibri" w:hAnsi="Calibri" w:cs="Calibri"/>
          <w:sz w:val="22"/>
          <w:szCs w:val="22"/>
        </w:rPr>
        <w:t>)</w:t>
      </w:r>
      <w:r w:rsidR="000E724E" w:rsidRPr="00C15E64">
        <w:rPr>
          <w:rFonts w:ascii="Calibri" w:hAnsi="Calibri" w:cs="Calibri"/>
          <w:sz w:val="22"/>
          <w:szCs w:val="22"/>
        </w:rPr>
        <w:t xml:space="preserve"> měsíc</w:t>
      </w:r>
      <w:r w:rsidR="00244922" w:rsidRPr="00C15E64">
        <w:rPr>
          <w:rFonts w:ascii="Calibri" w:hAnsi="Calibri" w:cs="Calibri"/>
          <w:sz w:val="22"/>
          <w:szCs w:val="22"/>
        </w:rPr>
        <w:t>e</w:t>
      </w:r>
      <w:r w:rsidR="000E724E" w:rsidRPr="00C15E64">
        <w:rPr>
          <w:rFonts w:ascii="Calibri" w:hAnsi="Calibri" w:cs="Calibri"/>
          <w:sz w:val="22"/>
          <w:szCs w:val="22"/>
        </w:rPr>
        <w:t xml:space="preserve"> a počíná běžet prvním </w:t>
      </w:r>
      <w:r w:rsidR="00812BBE">
        <w:rPr>
          <w:rFonts w:ascii="Calibri" w:hAnsi="Calibri" w:cs="Calibri"/>
          <w:sz w:val="22"/>
          <w:szCs w:val="22"/>
        </w:rPr>
        <w:t xml:space="preserve">(1.) </w:t>
      </w:r>
      <w:r w:rsidR="000E724E" w:rsidRPr="00C15E64">
        <w:rPr>
          <w:rFonts w:ascii="Calibri" w:hAnsi="Calibri" w:cs="Calibri"/>
          <w:sz w:val="22"/>
          <w:szCs w:val="22"/>
        </w:rPr>
        <w:t xml:space="preserve">dnem měsíce následujícího po měsíci, ve kterém byla druhé straně výpověď doručena. V případě, že byl doporučený dopis vrácen odesílateli jako nedoručitelný, začíná běžet </w:t>
      </w:r>
      <w:r w:rsidR="00812BBE">
        <w:rPr>
          <w:rFonts w:ascii="Calibri" w:hAnsi="Calibri" w:cs="Calibri"/>
          <w:sz w:val="22"/>
          <w:szCs w:val="22"/>
        </w:rPr>
        <w:t xml:space="preserve">výpovědní doba </w:t>
      </w:r>
      <w:r w:rsidR="000E724E" w:rsidRPr="00C15E64">
        <w:rPr>
          <w:rFonts w:ascii="Calibri" w:hAnsi="Calibri" w:cs="Calibri"/>
          <w:sz w:val="22"/>
          <w:szCs w:val="22"/>
        </w:rPr>
        <w:t xml:space="preserve">třetím </w:t>
      </w:r>
      <w:r w:rsidR="00812BBE">
        <w:rPr>
          <w:rFonts w:ascii="Calibri" w:hAnsi="Calibri" w:cs="Calibri"/>
          <w:sz w:val="22"/>
          <w:szCs w:val="22"/>
        </w:rPr>
        <w:t xml:space="preserve">(3.) </w:t>
      </w:r>
      <w:r w:rsidR="000E724E" w:rsidRPr="00C15E64">
        <w:rPr>
          <w:rFonts w:ascii="Calibri" w:hAnsi="Calibri" w:cs="Calibri"/>
          <w:sz w:val="22"/>
          <w:szCs w:val="22"/>
        </w:rPr>
        <w:t>dnem od jeho předání poskytovateli poštovních služeb.</w:t>
      </w:r>
    </w:p>
    <w:p w14:paraId="7E98A1FA" w14:textId="7580C0D2" w:rsidR="00EE10DC" w:rsidRDefault="00CC6EC8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9.</w:t>
      </w:r>
      <w:r>
        <w:rPr>
          <w:rFonts w:ascii="Calibri" w:hAnsi="Calibri" w:cs="Calibri"/>
          <w:sz w:val="22"/>
          <w:szCs w:val="22"/>
        </w:rPr>
        <w:t>3</w:t>
      </w:r>
      <w:r w:rsidRPr="00C15E64">
        <w:rPr>
          <w:rFonts w:ascii="Calibri" w:hAnsi="Calibri" w:cs="Calibri"/>
          <w:sz w:val="22"/>
          <w:szCs w:val="22"/>
        </w:rPr>
        <w:t xml:space="preserve">. </w:t>
      </w:r>
      <w:r w:rsidRPr="00C15E6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</w:t>
      </w:r>
      <w:r w:rsidRPr="00CC6EC8">
        <w:rPr>
          <w:rFonts w:ascii="Calibri" w:hAnsi="Calibri" w:cs="Calibri"/>
          <w:sz w:val="22"/>
          <w:szCs w:val="22"/>
        </w:rPr>
        <w:t xml:space="preserve"> případě výpovědi ze strany Klienta bude Poradci uhrazena odměna </w:t>
      </w:r>
      <w:r>
        <w:rPr>
          <w:rFonts w:ascii="Calibri" w:hAnsi="Calibri" w:cs="Calibri"/>
          <w:sz w:val="22"/>
          <w:szCs w:val="22"/>
        </w:rPr>
        <w:t>specifikovaná v odstavci</w:t>
      </w:r>
      <w:r w:rsidRPr="00CC6EC8">
        <w:rPr>
          <w:rFonts w:ascii="Calibri" w:hAnsi="Calibri" w:cs="Calibri"/>
          <w:sz w:val="22"/>
          <w:szCs w:val="22"/>
        </w:rPr>
        <w:t xml:space="preserve"> 4.2.</w:t>
      </w:r>
      <w:r>
        <w:rPr>
          <w:rFonts w:ascii="Calibri" w:hAnsi="Calibri" w:cs="Calibri"/>
          <w:sz w:val="22"/>
          <w:szCs w:val="22"/>
        </w:rPr>
        <w:t xml:space="preserve"> této Smlouvy</w:t>
      </w:r>
      <w:r w:rsidRPr="00CC6EC8">
        <w:rPr>
          <w:rFonts w:ascii="Calibri" w:hAnsi="Calibri" w:cs="Calibri"/>
          <w:sz w:val="22"/>
          <w:szCs w:val="22"/>
        </w:rPr>
        <w:t xml:space="preserve"> ve výši adekvátní části plnění projektu (viz Příloha </w:t>
      </w:r>
      <w:r>
        <w:rPr>
          <w:rFonts w:ascii="Calibri" w:hAnsi="Calibri" w:cs="Calibri"/>
          <w:sz w:val="22"/>
          <w:szCs w:val="22"/>
        </w:rPr>
        <w:t xml:space="preserve">č. </w:t>
      </w:r>
      <w:r w:rsidRPr="00CC6EC8">
        <w:rPr>
          <w:rFonts w:ascii="Calibri" w:hAnsi="Calibri" w:cs="Calibri"/>
          <w:sz w:val="22"/>
          <w:szCs w:val="22"/>
        </w:rPr>
        <w:t>1), kterou Poradce realizoval a předal Klientovi do dob</w:t>
      </w:r>
      <w:r>
        <w:rPr>
          <w:rFonts w:ascii="Calibri" w:hAnsi="Calibri" w:cs="Calibri"/>
          <w:sz w:val="22"/>
          <w:szCs w:val="22"/>
        </w:rPr>
        <w:t xml:space="preserve">y </w:t>
      </w:r>
      <w:r w:rsidRPr="00CC6EC8">
        <w:rPr>
          <w:rFonts w:ascii="Calibri" w:hAnsi="Calibri" w:cs="Calibri"/>
          <w:sz w:val="22"/>
          <w:szCs w:val="22"/>
        </w:rPr>
        <w:t xml:space="preserve">ukončení trvání výpovědní </w:t>
      </w:r>
      <w:r w:rsidR="00812BBE">
        <w:rPr>
          <w:rFonts w:ascii="Calibri" w:hAnsi="Calibri" w:cs="Calibri"/>
          <w:sz w:val="22"/>
          <w:szCs w:val="22"/>
        </w:rPr>
        <w:t>doby</w:t>
      </w:r>
      <w:r w:rsidRPr="00CC6EC8">
        <w:rPr>
          <w:rFonts w:ascii="Calibri" w:hAnsi="Calibri" w:cs="Calibri"/>
          <w:sz w:val="22"/>
          <w:szCs w:val="22"/>
        </w:rPr>
        <w:t>.</w:t>
      </w:r>
      <w:r w:rsidR="00C21DE1">
        <w:rPr>
          <w:rFonts w:ascii="Calibri" w:hAnsi="Calibri" w:cs="Calibri"/>
          <w:sz w:val="22"/>
          <w:szCs w:val="22"/>
        </w:rPr>
        <w:t xml:space="preserve"> V</w:t>
      </w:r>
      <w:r w:rsidR="00C21DE1" w:rsidRPr="00CC6EC8">
        <w:rPr>
          <w:rFonts w:ascii="Calibri" w:hAnsi="Calibri" w:cs="Calibri"/>
          <w:sz w:val="22"/>
          <w:szCs w:val="22"/>
        </w:rPr>
        <w:t xml:space="preserve"> případě výpovědi ze strany </w:t>
      </w:r>
      <w:r w:rsidR="00C21DE1">
        <w:rPr>
          <w:rFonts w:ascii="Calibri" w:hAnsi="Calibri" w:cs="Calibri"/>
          <w:sz w:val="22"/>
          <w:szCs w:val="22"/>
        </w:rPr>
        <w:t xml:space="preserve">Poradce </w:t>
      </w:r>
      <w:r w:rsidR="006B63EF">
        <w:rPr>
          <w:rFonts w:ascii="Calibri" w:hAnsi="Calibri" w:cs="Calibri"/>
          <w:sz w:val="22"/>
          <w:szCs w:val="22"/>
        </w:rPr>
        <w:t>náleží</w:t>
      </w:r>
      <w:r w:rsidR="00C21DE1">
        <w:rPr>
          <w:rFonts w:ascii="Calibri" w:hAnsi="Calibri" w:cs="Calibri"/>
          <w:sz w:val="22"/>
          <w:szCs w:val="22"/>
        </w:rPr>
        <w:t xml:space="preserve"> Poradci </w:t>
      </w:r>
      <w:r w:rsidR="00A5651B">
        <w:rPr>
          <w:rFonts w:ascii="Calibri" w:hAnsi="Calibri" w:cs="Calibri"/>
          <w:sz w:val="22"/>
          <w:szCs w:val="22"/>
        </w:rPr>
        <w:t xml:space="preserve">odměna pouze za tu část plnění, která byla Klientovi předána a jím akceptována do </w:t>
      </w:r>
      <w:r w:rsidR="000D3497">
        <w:rPr>
          <w:rFonts w:ascii="Calibri" w:hAnsi="Calibri" w:cs="Calibri"/>
          <w:sz w:val="22"/>
          <w:szCs w:val="22"/>
        </w:rPr>
        <w:t xml:space="preserve">doby ukončení trvání výpovědní doby. </w:t>
      </w:r>
    </w:p>
    <w:p w14:paraId="7E98A1FB" w14:textId="77777777" w:rsidR="00EE10DC" w:rsidRDefault="009C367C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9.4.</w:t>
      </w:r>
      <w:r>
        <w:rPr>
          <w:rFonts w:ascii="Calibri" w:hAnsi="Calibri" w:cs="Calibri"/>
          <w:sz w:val="22"/>
          <w:szCs w:val="22"/>
        </w:rPr>
        <w:tab/>
      </w:r>
      <w:r w:rsidRPr="00CC6EC8">
        <w:rPr>
          <w:rFonts w:ascii="Calibri" w:hAnsi="Calibri" w:cs="Calibri"/>
          <w:sz w:val="22"/>
          <w:szCs w:val="22"/>
        </w:rPr>
        <w:t xml:space="preserve">Klient </w:t>
      </w:r>
      <w:r>
        <w:rPr>
          <w:rFonts w:ascii="Calibri" w:hAnsi="Calibri" w:cs="Calibri"/>
          <w:sz w:val="22"/>
          <w:szCs w:val="22"/>
        </w:rPr>
        <w:t>je oprávně</w:t>
      </w:r>
      <w:r w:rsidR="00260701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 od této Smlouvy odstoupit ze zákonných důvodů a rovněž v případě, že Poradce se ocitne v prodlení se splněním závazných termínů (lhůt) stanovených v této Smlouvě či její příloze a nezjedná nápravu ani v dodatečné lhůtě, kterou mu za tím účelem Klient poskytne a která bude činit </w:t>
      </w:r>
      <w:r w:rsidR="001D1450">
        <w:rPr>
          <w:rFonts w:ascii="Calibri" w:hAnsi="Calibri" w:cs="Calibri"/>
          <w:sz w:val="22"/>
          <w:szCs w:val="22"/>
        </w:rPr>
        <w:t>nejméně dvaceti jedna (21</w:t>
      </w:r>
      <w:r>
        <w:rPr>
          <w:rFonts w:ascii="Calibri" w:hAnsi="Calibri" w:cs="Calibri"/>
          <w:sz w:val="22"/>
          <w:szCs w:val="22"/>
        </w:rPr>
        <w:t>) dnů.</w:t>
      </w:r>
    </w:p>
    <w:p w14:paraId="7E98A1FC" w14:textId="77777777" w:rsidR="001A4A28" w:rsidRPr="00C15E64" w:rsidRDefault="000E724E">
      <w:pPr>
        <w:pStyle w:val="Nadpis1"/>
        <w:keepNext w:val="0"/>
        <w:keepLines w:val="0"/>
        <w:rPr>
          <w:rFonts w:ascii="Calibri" w:eastAsia="Times New Roman" w:hAnsi="Calibri" w:cs="Calibri"/>
          <w:sz w:val="22"/>
          <w:szCs w:val="22"/>
        </w:rPr>
      </w:pPr>
      <w:r w:rsidRPr="00C15E64">
        <w:rPr>
          <w:rFonts w:ascii="Calibri" w:eastAsia="Times New Roman" w:hAnsi="Calibri" w:cs="Calibri"/>
          <w:sz w:val="22"/>
          <w:szCs w:val="22"/>
        </w:rPr>
        <w:t>Řešení sporů, rozhodné právo</w:t>
      </w:r>
    </w:p>
    <w:p w14:paraId="7E98A1FD" w14:textId="77777777" w:rsidR="001A4A28" w:rsidRPr="00C15E64" w:rsidRDefault="008C1CB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10</w:t>
      </w:r>
      <w:r w:rsidR="000E724E" w:rsidRPr="00C15E64">
        <w:rPr>
          <w:rFonts w:ascii="Calibri" w:hAnsi="Calibri" w:cs="Calibri"/>
          <w:sz w:val="22"/>
          <w:szCs w:val="22"/>
        </w:rPr>
        <w:t xml:space="preserve">.1. </w:t>
      </w:r>
      <w:r w:rsidR="000E724E" w:rsidRPr="00C15E64">
        <w:rPr>
          <w:rFonts w:ascii="Calibri" w:hAnsi="Calibri" w:cs="Calibri"/>
          <w:sz w:val="22"/>
          <w:szCs w:val="22"/>
        </w:rPr>
        <w:tab/>
        <w:t xml:space="preserve">Smluvní strany vynaloží veškeré úsilí k tomu, aby vyřešily všechny spory, které by mohly vzniknout v souvislosti s touto Smlouvou a její realizací v první řadě vzájemnou dohodou. </w:t>
      </w:r>
    </w:p>
    <w:p w14:paraId="7E98A1FE" w14:textId="77777777" w:rsidR="001A4A28" w:rsidRPr="00C15E64" w:rsidRDefault="008C1CB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10</w:t>
      </w:r>
      <w:r w:rsidR="000E724E" w:rsidRPr="00C15E64">
        <w:rPr>
          <w:rFonts w:ascii="Calibri" w:hAnsi="Calibri" w:cs="Calibri"/>
          <w:sz w:val="22"/>
          <w:szCs w:val="22"/>
        </w:rPr>
        <w:t xml:space="preserve">.2. </w:t>
      </w:r>
      <w:r w:rsidR="000E724E" w:rsidRPr="00C15E64">
        <w:rPr>
          <w:rFonts w:ascii="Calibri" w:hAnsi="Calibri" w:cs="Calibri"/>
          <w:sz w:val="22"/>
          <w:szCs w:val="22"/>
        </w:rPr>
        <w:tab/>
        <w:t xml:space="preserve">Tato Smlouva a práva a povinnosti z ní vyplývající se řídí a vykládají v souladu s právním řádem České republiky, zejména s příslušnými ustanoveními zákona č. </w:t>
      </w:r>
      <w:r w:rsidR="00E529C4" w:rsidRPr="00C15E64">
        <w:rPr>
          <w:rFonts w:ascii="Calibri" w:hAnsi="Calibri" w:cs="Calibri"/>
          <w:sz w:val="22"/>
          <w:szCs w:val="22"/>
        </w:rPr>
        <w:t>89/2012</w:t>
      </w:r>
      <w:r w:rsidR="000E724E" w:rsidRPr="00C15E64">
        <w:rPr>
          <w:rFonts w:ascii="Calibri" w:hAnsi="Calibri" w:cs="Calibri"/>
          <w:sz w:val="22"/>
          <w:szCs w:val="22"/>
        </w:rPr>
        <w:t xml:space="preserve"> Sb., </w:t>
      </w:r>
      <w:r w:rsidR="00E529C4" w:rsidRPr="00C15E64">
        <w:rPr>
          <w:rFonts w:ascii="Calibri" w:hAnsi="Calibri" w:cs="Calibri"/>
          <w:sz w:val="22"/>
          <w:szCs w:val="22"/>
        </w:rPr>
        <w:t>občanského</w:t>
      </w:r>
      <w:r w:rsidR="000E724E" w:rsidRPr="00C15E64">
        <w:rPr>
          <w:rFonts w:ascii="Calibri" w:hAnsi="Calibri" w:cs="Calibri"/>
          <w:sz w:val="22"/>
          <w:szCs w:val="22"/>
        </w:rPr>
        <w:t xml:space="preserve"> zákoníku</w:t>
      </w:r>
      <w:r w:rsidR="00C21DE1">
        <w:rPr>
          <w:rFonts w:ascii="Calibri" w:hAnsi="Calibri" w:cs="Calibri"/>
          <w:sz w:val="22"/>
          <w:szCs w:val="22"/>
        </w:rPr>
        <w:t>, ve znění pozdějších předpisů</w:t>
      </w:r>
      <w:r w:rsidR="000E724E" w:rsidRPr="00C15E64">
        <w:rPr>
          <w:rFonts w:ascii="Calibri" w:hAnsi="Calibri" w:cs="Calibri"/>
          <w:sz w:val="22"/>
          <w:szCs w:val="22"/>
        </w:rPr>
        <w:t>. Veškeré spory vzniklé v souvislosti s touto Smlouvou zakládají pravomoc soudů České republiky.</w:t>
      </w:r>
    </w:p>
    <w:p w14:paraId="7E98A1FF" w14:textId="77777777" w:rsidR="001A4A28" w:rsidRPr="00C15E64" w:rsidRDefault="000E724E">
      <w:pPr>
        <w:pStyle w:val="Nadpis1"/>
        <w:keepNext w:val="0"/>
        <w:keepLines w:val="0"/>
        <w:rPr>
          <w:rFonts w:ascii="Calibri" w:eastAsia="Times New Roman" w:hAnsi="Calibri" w:cs="Calibri"/>
          <w:sz w:val="22"/>
          <w:szCs w:val="22"/>
        </w:rPr>
      </w:pPr>
      <w:r w:rsidRPr="00C15E64">
        <w:rPr>
          <w:rFonts w:ascii="Calibri" w:eastAsia="Times New Roman" w:hAnsi="Calibri" w:cs="Calibri"/>
          <w:sz w:val="22"/>
          <w:szCs w:val="22"/>
        </w:rPr>
        <w:t xml:space="preserve">Závěrečná ustanovení </w:t>
      </w:r>
    </w:p>
    <w:p w14:paraId="7E98A200" w14:textId="77777777" w:rsidR="001A4A28" w:rsidRPr="00C15E64" w:rsidRDefault="008C1CB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11</w:t>
      </w:r>
      <w:r w:rsidR="000E724E" w:rsidRPr="00C15E64">
        <w:rPr>
          <w:rFonts w:ascii="Calibri" w:hAnsi="Calibri" w:cs="Calibri"/>
          <w:sz w:val="22"/>
          <w:szCs w:val="22"/>
        </w:rPr>
        <w:t xml:space="preserve">.1 </w:t>
      </w:r>
      <w:r w:rsidR="000E724E" w:rsidRPr="00C15E64">
        <w:rPr>
          <w:rFonts w:ascii="Calibri" w:hAnsi="Calibri" w:cs="Calibri"/>
          <w:sz w:val="22"/>
          <w:szCs w:val="22"/>
        </w:rPr>
        <w:tab/>
        <w:t xml:space="preserve">Tato Smlouva může být měněna či doplňována pouze písemně a formou číslovaných dodatků vypracovaných pověřenými zástupci stran. </w:t>
      </w:r>
    </w:p>
    <w:p w14:paraId="7E98A201" w14:textId="4C5003F3" w:rsidR="001A4A28" w:rsidRPr="00C15E64" w:rsidRDefault="008C1CB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11</w:t>
      </w:r>
      <w:r w:rsidR="000E724E" w:rsidRPr="00C15E64">
        <w:rPr>
          <w:rFonts w:ascii="Calibri" w:hAnsi="Calibri" w:cs="Calibri"/>
          <w:sz w:val="22"/>
          <w:szCs w:val="22"/>
        </w:rPr>
        <w:t xml:space="preserve">.2. </w:t>
      </w:r>
      <w:r w:rsidR="000E724E" w:rsidRPr="00C15E64">
        <w:rPr>
          <w:rFonts w:ascii="Calibri" w:hAnsi="Calibri" w:cs="Calibri"/>
          <w:sz w:val="22"/>
          <w:szCs w:val="22"/>
        </w:rPr>
        <w:tab/>
        <w:t xml:space="preserve">Tato Smlouva je vyhotovena ve </w:t>
      </w:r>
      <w:r w:rsidR="006266B4">
        <w:rPr>
          <w:rFonts w:ascii="Calibri" w:hAnsi="Calibri" w:cs="Calibri"/>
          <w:sz w:val="22"/>
          <w:szCs w:val="22"/>
        </w:rPr>
        <w:t>čtyřech</w:t>
      </w:r>
      <w:r w:rsidR="000E724E" w:rsidRPr="00C15E64">
        <w:rPr>
          <w:rFonts w:ascii="Calibri" w:hAnsi="Calibri" w:cs="Calibri"/>
          <w:sz w:val="22"/>
          <w:szCs w:val="22"/>
        </w:rPr>
        <w:t xml:space="preserve"> </w:t>
      </w:r>
      <w:r w:rsidR="009C367C">
        <w:rPr>
          <w:rFonts w:ascii="Calibri" w:hAnsi="Calibri" w:cs="Calibri"/>
          <w:sz w:val="22"/>
          <w:szCs w:val="22"/>
        </w:rPr>
        <w:t>vyhotoveních</w:t>
      </w:r>
      <w:r w:rsidR="000E724E" w:rsidRPr="00C15E64">
        <w:rPr>
          <w:rFonts w:ascii="Calibri" w:hAnsi="Calibri" w:cs="Calibri"/>
          <w:sz w:val="22"/>
          <w:szCs w:val="22"/>
        </w:rPr>
        <w:t>, přičemž má každ</w:t>
      </w:r>
      <w:r w:rsidR="009C367C">
        <w:rPr>
          <w:rFonts w:ascii="Calibri" w:hAnsi="Calibri" w:cs="Calibri"/>
          <w:sz w:val="22"/>
          <w:szCs w:val="22"/>
        </w:rPr>
        <w:t>é</w:t>
      </w:r>
      <w:r w:rsidR="000E724E" w:rsidRPr="00C15E64">
        <w:rPr>
          <w:rFonts w:ascii="Calibri" w:hAnsi="Calibri" w:cs="Calibri"/>
          <w:sz w:val="22"/>
          <w:szCs w:val="22"/>
        </w:rPr>
        <w:t xml:space="preserve"> </w:t>
      </w:r>
      <w:r w:rsidR="009C367C">
        <w:rPr>
          <w:rFonts w:ascii="Calibri" w:hAnsi="Calibri" w:cs="Calibri"/>
          <w:sz w:val="22"/>
          <w:szCs w:val="22"/>
        </w:rPr>
        <w:t xml:space="preserve">vyhotovení </w:t>
      </w:r>
      <w:r w:rsidR="000E724E" w:rsidRPr="00C15E64">
        <w:rPr>
          <w:rFonts w:ascii="Calibri" w:hAnsi="Calibri" w:cs="Calibri"/>
          <w:sz w:val="22"/>
          <w:szCs w:val="22"/>
        </w:rPr>
        <w:t>platnost originálu. Každá strana obdrží jedn</w:t>
      </w:r>
      <w:r w:rsidR="009C367C">
        <w:rPr>
          <w:rFonts w:ascii="Calibri" w:hAnsi="Calibri" w:cs="Calibri"/>
          <w:sz w:val="22"/>
          <w:szCs w:val="22"/>
        </w:rPr>
        <w:t>o</w:t>
      </w:r>
      <w:r w:rsidR="000E724E" w:rsidRPr="00C15E64">
        <w:rPr>
          <w:rFonts w:ascii="Calibri" w:hAnsi="Calibri" w:cs="Calibri"/>
          <w:sz w:val="22"/>
          <w:szCs w:val="22"/>
        </w:rPr>
        <w:t xml:space="preserve"> </w:t>
      </w:r>
      <w:r w:rsidR="009C367C">
        <w:rPr>
          <w:rFonts w:ascii="Calibri" w:hAnsi="Calibri" w:cs="Calibri"/>
          <w:sz w:val="22"/>
          <w:szCs w:val="22"/>
        </w:rPr>
        <w:t>vyhotovení této Smlouvy</w:t>
      </w:r>
      <w:r w:rsidR="000E724E" w:rsidRPr="00C15E64">
        <w:rPr>
          <w:rFonts w:ascii="Calibri" w:hAnsi="Calibri" w:cs="Calibri"/>
          <w:sz w:val="22"/>
          <w:szCs w:val="22"/>
        </w:rPr>
        <w:t xml:space="preserve">. </w:t>
      </w:r>
      <w:r w:rsidR="00267089">
        <w:rPr>
          <w:rFonts w:ascii="Calibri" w:hAnsi="Calibri" w:cs="Calibri"/>
          <w:sz w:val="22"/>
          <w:szCs w:val="22"/>
        </w:rPr>
        <w:t>P</w:t>
      </w:r>
      <w:r w:rsidR="00267089" w:rsidRPr="00267089">
        <w:rPr>
          <w:rFonts w:ascii="Calibri" w:hAnsi="Calibri" w:cs="Calibri"/>
          <w:sz w:val="22"/>
          <w:szCs w:val="22"/>
        </w:rPr>
        <w:t xml:space="preserve">okud je smlouva podepisována elektronicky, je vyhotovena v jednom stejnopise podepsaném </w:t>
      </w:r>
      <w:r w:rsidR="004F0560">
        <w:rPr>
          <w:rFonts w:ascii="Calibri" w:hAnsi="Calibri" w:cs="Calibri"/>
          <w:sz w:val="22"/>
          <w:szCs w:val="22"/>
        </w:rPr>
        <w:t>všemi</w:t>
      </w:r>
      <w:r w:rsidR="00267089" w:rsidRPr="00267089">
        <w:rPr>
          <w:rFonts w:ascii="Calibri" w:hAnsi="Calibri" w:cs="Calibri"/>
          <w:sz w:val="22"/>
          <w:szCs w:val="22"/>
        </w:rPr>
        <w:t xml:space="preserve"> smluvními stranami elektronickým podpisem dle zákona č. 297/2016 Sb., o službách vytvářejících důvěru pro elektronické transakce.</w:t>
      </w:r>
    </w:p>
    <w:p w14:paraId="7E98A202" w14:textId="77777777" w:rsidR="001A4A28" w:rsidRPr="00C15E64" w:rsidRDefault="008C1CB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11</w:t>
      </w:r>
      <w:r w:rsidR="000E724E" w:rsidRPr="00C15E64">
        <w:rPr>
          <w:rFonts w:ascii="Calibri" w:hAnsi="Calibri" w:cs="Calibri"/>
          <w:sz w:val="22"/>
          <w:szCs w:val="22"/>
        </w:rPr>
        <w:t xml:space="preserve">.4. </w:t>
      </w:r>
      <w:r w:rsidR="000E724E" w:rsidRPr="00C15E64">
        <w:rPr>
          <w:rFonts w:ascii="Calibri" w:hAnsi="Calibri" w:cs="Calibri"/>
          <w:sz w:val="22"/>
          <w:szCs w:val="22"/>
        </w:rPr>
        <w:tab/>
        <w:t>Smluvní strany prohlašují, že si Smlouvu přečetly a shledaly, že její obsah přesně odpovídá jejich pravé a svobodné vůli a zakládá právní následky, jejichž dosažení svým jednáním sledovaly, a proto ji níže, prosty omylu, lsti a t</w:t>
      </w:r>
      <w:r w:rsidR="00123C2C" w:rsidRPr="00C15E64">
        <w:rPr>
          <w:rFonts w:ascii="Calibri" w:hAnsi="Calibri" w:cs="Calibri"/>
          <w:sz w:val="22"/>
          <w:szCs w:val="22"/>
        </w:rPr>
        <w:t>ísně, jako správnou podepisují.</w:t>
      </w:r>
    </w:p>
    <w:p w14:paraId="7E98A203" w14:textId="77777777" w:rsidR="001A4A28" w:rsidRPr="00C15E64" w:rsidRDefault="001A4A28">
      <w:pPr>
        <w:rPr>
          <w:rFonts w:ascii="Calibri" w:hAnsi="Calibri" w:cs="Calibri"/>
          <w:sz w:val="22"/>
          <w:szCs w:val="22"/>
        </w:rPr>
      </w:pPr>
    </w:p>
    <w:p w14:paraId="7E98A205" w14:textId="5402C7D6" w:rsidR="00F13550" w:rsidRPr="00C15E64" w:rsidRDefault="00F13550">
      <w:pPr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Přílohy:</w:t>
      </w:r>
      <w:r w:rsidR="00E4267C">
        <w:rPr>
          <w:rFonts w:ascii="Calibri" w:hAnsi="Calibri" w:cs="Calibri"/>
          <w:sz w:val="22"/>
          <w:szCs w:val="22"/>
        </w:rPr>
        <w:t xml:space="preserve"> </w:t>
      </w:r>
      <w:r w:rsidRPr="00C15E64">
        <w:rPr>
          <w:rFonts w:ascii="Calibri" w:hAnsi="Calibri" w:cs="Calibri"/>
          <w:sz w:val="22"/>
          <w:szCs w:val="22"/>
        </w:rPr>
        <w:tab/>
      </w:r>
      <w:r w:rsidR="00054C71" w:rsidRPr="00054C71">
        <w:rPr>
          <w:rFonts w:ascii="Calibri" w:hAnsi="Calibri" w:cs="Calibri"/>
          <w:sz w:val="22"/>
          <w:szCs w:val="22"/>
        </w:rPr>
        <w:t>Příloha č.1 – Technická specifikace</w:t>
      </w:r>
    </w:p>
    <w:p w14:paraId="7E98A206" w14:textId="77777777" w:rsidR="00E4267C" w:rsidRDefault="00E4267C">
      <w:pPr>
        <w:rPr>
          <w:rFonts w:ascii="Calibri" w:hAnsi="Calibri" w:cs="Calibri"/>
          <w:sz w:val="22"/>
          <w:szCs w:val="22"/>
        </w:rPr>
      </w:pPr>
    </w:p>
    <w:p w14:paraId="7E98A207" w14:textId="77777777" w:rsidR="00E4267C" w:rsidRDefault="00E4267C">
      <w:pPr>
        <w:rPr>
          <w:rFonts w:ascii="Calibri" w:hAnsi="Calibri" w:cs="Calibri"/>
          <w:sz w:val="22"/>
          <w:szCs w:val="22"/>
        </w:rPr>
      </w:pPr>
    </w:p>
    <w:p w14:paraId="7E98A208" w14:textId="77777777" w:rsidR="00E4267C" w:rsidRDefault="00E4267C">
      <w:pPr>
        <w:rPr>
          <w:rFonts w:ascii="Calibri" w:hAnsi="Calibri" w:cs="Calibri"/>
          <w:sz w:val="22"/>
          <w:szCs w:val="22"/>
        </w:rPr>
      </w:pPr>
    </w:p>
    <w:p w14:paraId="7166832E" w14:textId="77777777" w:rsidR="00F641F6" w:rsidRDefault="00F641F6">
      <w:pPr>
        <w:rPr>
          <w:rFonts w:ascii="Calibri" w:hAnsi="Calibri" w:cs="Calibri"/>
          <w:sz w:val="22"/>
          <w:szCs w:val="22"/>
        </w:rPr>
      </w:pPr>
    </w:p>
    <w:p w14:paraId="5A0B3677" w14:textId="77777777" w:rsidR="00F641F6" w:rsidRDefault="00F641F6">
      <w:pPr>
        <w:rPr>
          <w:rFonts w:ascii="Calibri" w:hAnsi="Calibri" w:cs="Calibri"/>
          <w:sz w:val="22"/>
          <w:szCs w:val="22"/>
        </w:rPr>
      </w:pPr>
    </w:p>
    <w:p w14:paraId="7E98A209" w14:textId="2AFC52A3" w:rsidR="001A4A28" w:rsidRDefault="000E724E">
      <w:pPr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V</w:t>
      </w:r>
      <w:r w:rsidR="004013C4">
        <w:rPr>
          <w:rFonts w:ascii="Calibri" w:hAnsi="Calibri" w:cs="Calibri"/>
          <w:sz w:val="22"/>
          <w:szCs w:val="22"/>
        </w:rPr>
        <w:t> Praze dne dle el. podpisu</w:t>
      </w:r>
      <w:r w:rsidRPr="00C15E64">
        <w:rPr>
          <w:rFonts w:ascii="Calibri" w:hAnsi="Calibri" w:cs="Calibri"/>
          <w:sz w:val="22"/>
          <w:szCs w:val="22"/>
        </w:rPr>
        <w:t xml:space="preserve"> </w:t>
      </w:r>
      <w:r w:rsidR="00E4267C">
        <w:rPr>
          <w:rFonts w:ascii="Calibri" w:hAnsi="Calibri" w:cs="Calibri"/>
          <w:sz w:val="22"/>
          <w:szCs w:val="22"/>
        </w:rPr>
        <w:t xml:space="preserve">   </w:t>
      </w:r>
      <w:r w:rsidR="00E4267C">
        <w:rPr>
          <w:rFonts w:ascii="Calibri" w:hAnsi="Calibri" w:cs="Calibri"/>
          <w:sz w:val="22"/>
          <w:szCs w:val="22"/>
        </w:rPr>
        <w:tab/>
      </w:r>
      <w:r w:rsidR="00E4267C">
        <w:rPr>
          <w:rFonts w:ascii="Calibri" w:hAnsi="Calibri" w:cs="Calibri"/>
          <w:sz w:val="22"/>
          <w:szCs w:val="22"/>
        </w:rPr>
        <w:tab/>
      </w:r>
      <w:r w:rsidR="00E4267C">
        <w:rPr>
          <w:rFonts w:ascii="Calibri" w:hAnsi="Calibri" w:cs="Calibri"/>
          <w:sz w:val="22"/>
          <w:szCs w:val="22"/>
        </w:rPr>
        <w:tab/>
      </w:r>
      <w:r w:rsidR="00E4267C">
        <w:rPr>
          <w:rFonts w:ascii="Calibri" w:hAnsi="Calibri" w:cs="Calibri"/>
          <w:sz w:val="22"/>
          <w:szCs w:val="22"/>
        </w:rPr>
        <w:tab/>
      </w:r>
      <w:r w:rsidR="00E4267C">
        <w:rPr>
          <w:rFonts w:ascii="Calibri" w:hAnsi="Calibri" w:cs="Calibri"/>
          <w:sz w:val="22"/>
          <w:szCs w:val="22"/>
        </w:rPr>
        <w:tab/>
      </w:r>
      <w:r w:rsidR="00B25D45" w:rsidRPr="00C15E64">
        <w:rPr>
          <w:rFonts w:ascii="Calibri" w:hAnsi="Calibri" w:cs="Calibri"/>
          <w:sz w:val="22"/>
          <w:szCs w:val="22"/>
        </w:rPr>
        <w:t>V</w:t>
      </w:r>
      <w:r w:rsidR="00B25D45">
        <w:rPr>
          <w:rFonts w:ascii="Calibri" w:hAnsi="Calibri" w:cs="Calibri"/>
          <w:sz w:val="22"/>
          <w:szCs w:val="22"/>
        </w:rPr>
        <w:t> Praze dne dle el. podpisu</w:t>
      </w:r>
      <w:r w:rsidR="00B25D45" w:rsidRPr="00C15E64">
        <w:rPr>
          <w:rFonts w:ascii="Calibri" w:hAnsi="Calibri" w:cs="Calibri"/>
          <w:sz w:val="22"/>
          <w:szCs w:val="22"/>
        </w:rPr>
        <w:t xml:space="preserve"> </w:t>
      </w:r>
      <w:r w:rsidR="00B25D45">
        <w:rPr>
          <w:rFonts w:ascii="Calibri" w:hAnsi="Calibri" w:cs="Calibri"/>
          <w:sz w:val="22"/>
          <w:szCs w:val="22"/>
        </w:rPr>
        <w:t xml:space="preserve">   </w:t>
      </w:r>
    </w:p>
    <w:p w14:paraId="7E98A20B" w14:textId="34FA0A36" w:rsidR="001A4A28" w:rsidRPr="00C15E64" w:rsidRDefault="000E724E">
      <w:pPr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Za Klienta:</w:t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="00B25D45" w:rsidRPr="00C15E64">
        <w:rPr>
          <w:rFonts w:ascii="Calibri" w:hAnsi="Calibri" w:cs="Calibri"/>
          <w:sz w:val="22"/>
          <w:szCs w:val="22"/>
        </w:rPr>
        <w:t>Za Klienta:</w:t>
      </w:r>
      <w:r w:rsidR="00B25D45" w:rsidRPr="00C15E64">
        <w:rPr>
          <w:rFonts w:ascii="Calibri" w:hAnsi="Calibri" w:cs="Calibri"/>
          <w:sz w:val="22"/>
          <w:szCs w:val="22"/>
        </w:rPr>
        <w:tab/>
      </w:r>
    </w:p>
    <w:p w14:paraId="7E98A20C" w14:textId="77777777" w:rsidR="001A4A28" w:rsidRDefault="001A4A28">
      <w:pPr>
        <w:rPr>
          <w:rFonts w:ascii="Calibri" w:hAnsi="Calibri" w:cs="Calibri"/>
          <w:sz w:val="22"/>
          <w:szCs w:val="22"/>
        </w:rPr>
      </w:pPr>
    </w:p>
    <w:p w14:paraId="7E98A20D" w14:textId="77777777" w:rsidR="001D1450" w:rsidRDefault="001D1450">
      <w:pPr>
        <w:rPr>
          <w:rFonts w:ascii="Calibri" w:hAnsi="Calibri" w:cs="Calibri"/>
          <w:sz w:val="22"/>
          <w:szCs w:val="22"/>
        </w:rPr>
      </w:pPr>
    </w:p>
    <w:p w14:paraId="7E98A20E" w14:textId="77777777" w:rsidR="001D1450" w:rsidRPr="00C15E64" w:rsidRDefault="001D1450">
      <w:pPr>
        <w:rPr>
          <w:rFonts w:ascii="Calibri" w:hAnsi="Calibri" w:cs="Calibri"/>
          <w:sz w:val="22"/>
          <w:szCs w:val="22"/>
        </w:rPr>
      </w:pPr>
    </w:p>
    <w:p w14:paraId="7E98A20F" w14:textId="77777777" w:rsidR="001A4A28" w:rsidRPr="00C15E64" w:rsidRDefault="001A4A28">
      <w:pPr>
        <w:rPr>
          <w:rFonts w:ascii="Calibri" w:hAnsi="Calibri" w:cs="Calibri"/>
          <w:sz w:val="22"/>
          <w:szCs w:val="22"/>
        </w:rPr>
      </w:pPr>
    </w:p>
    <w:p w14:paraId="7E98A210" w14:textId="77777777" w:rsidR="001A4A28" w:rsidRPr="00C15E64" w:rsidRDefault="000E724E">
      <w:pPr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………………………………………..</w:t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="0018246A" w:rsidRPr="00C15E64">
        <w:rPr>
          <w:rFonts w:ascii="Calibri" w:hAnsi="Calibri" w:cs="Calibri"/>
          <w:sz w:val="22"/>
          <w:szCs w:val="22"/>
        </w:rPr>
        <w:tab/>
      </w:r>
      <w:r w:rsidR="0018246A"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7E98A211" w14:textId="492AC4B1" w:rsidR="00CE5894" w:rsidRPr="00C15E64" w:rsidRDefault="00F641F6">
      <w:pPr>
        <w:widowControl/>
        <w:rPr>
          <w:rFonts w:ascii="Calibri" w:hAnsi="Calibri" w:cs="Calibri"/>
          <w:sz w:val="22"/>
          <w:szCs w:val="22"/>
        </w:rPr>
      </w:pPr>
      <w:r w:rsidRPr="00CA6B3F">
        <w:rPr>
          <w:rFonts w:ascii="Calibri" w:hAnsi="Calibri" w:cs="Calibri"/>
          <w:bCs/>
          <w:snapToGrid w:val="0"/>
          <w:sz w:val="22"/>
          <w:szCs w:val="22"/>
        </w:rPr>
        <w:t xml:space="preserve">doc. MUDr. Ján </w:t>
      </w:r>
      <w:proofErr w:type="spellStart"/>
      <w:r w:rsidRPr="00CA6B3F">
        <w:rPr>
          <w:rFonts w:ascii="Calibri" w:hAnsi="Calibri" w:cs="Calibri"/>
          <w:bCs/>
          <w:snapToGrid w:val="0"/>
          <w:sz w:val="22"/>
          <w:szCs w:val="22"/>
        </w:rPr>
        <w:t>Dudr</w:t>
      </w:r>
      <w:r>
        <w:rPr>
          <w:rFonts w:ascii="Calibri" w:hAnsi="Calibri" w:cs="Calibri"/>
          <w:bCs/>
          <w:snapToGrid w:val="0"/>
          <w:sz w:val="22"/>
          <w:szCs w:val="22"/>
        </w:rPr>
        <w:t>a</w:t>
      </w:r>
      <w:proofErr w:type="spellEnd"/>
      <w:r w:rsidRPr="00CA6B3F">
        <w:rPr>
          <w:rFonts w:ascii="Calibri" w:hAnsi="Calibri" w:cs="Calibri"/>
          <w:bCs/>
          <w:snapToGrid w:val="0"/>
          <w:sz w:val="22"/>
          <w:szCs w:val="22"/>
        </w:rPr>
        <w:t>, PhD., MPH</w:t>
      </w:r>
      <w:r w:rsidR="00B97404" w:rsidRPr="00C15E64">
        <w:rPr>
          <w:rFonts w:ascii="Calibri" w:hAnsi="Calibri" w:cs="Calibri"/>
          <w:sz w:val="22"/>
          <w:szCs w:val="22"/>
        </w:rPr>
        <w:tab/>
      </w:r>
      <w:r w:rsidR="00B97404" w:rsidRPr="00C15E64">
        <w:rPr>
          <w:rFonts w:ascii="Calibri" w:hAnsi="Calibri" w:cs="Calibri"/>
          <w:sz w:val="22"/>
          <w:szCs w:val="22"/>
        </w:rPr>
        <w:tab/>
      </w:r>
      <w:r w:rsidR="00B97404" w:rsidRPr="00C15E64">
        <w:rPr>
          <w:rFonts w:ascii="Calibri" w:hAnsi="Calibri" w:cs="Calibri"/>
          <w:sz w:val="22"/>
          <w:szCs w:val="22"/>
        </w:rPr>
        <w:tab/>
      </w:r>
      <w:r w:rsidR="00B97404" w:rsidRPr="00C15E64">
        <w:rPr>
          <w:rFonts w:ascii="Calibri" w:hAnsi="Calibri" w:cs="Calibri"/>
          <w:sz w:val="22"/>
          <w:szCs w:val="22"/>
        </w:rPr>
        <w:tab/>
      </w:r>
      <w:r w:rsidR="00EA2EFF" w:rsidRPr="00381F16">
        <w:rPr>
          <w:rFonts w:ascii="Calibri" w:hAnsi="Calibri" w:cs="Calibri"/>
          <w:bCs/>
          <w:snapToGrid w:val="0"/>
          <w:sz w:val="22"/>
          <w:szCs w:val="22"/>
        </w:rPr>
        <w:t>MUDr. Petr Kolouch, MBA, LL.M.</w:t>
      </w:r>
    </w:p>
    <w:p w14:paraId="7E98A212" w14:textId="2C98CCC5" w:rsidR="003F1D1A" w:rsidRDefault="00F641F6">
      <w:pPr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ředitel</w:t>
      </w:r>
      <w:r w:rsidR="00CE5894" w:rsidRPr="00C15E64">
        <w:rPr>
          <w:rFonts w:ascii="Calibri" w:hAnsi="Calibri" w:cs="Calibri"/>
          <w:sz w:val="22"/>
          <w:szCs w:val="22"/>
        </w:rPr>
        <w:tab/>
      </w:r>
      <w:r w:rsidR="00CE5894" w:rsidRPr="00C15E64">
        <w:rPr>
          <w:rFonts w:ascii="Calibri" w:hAnsi="Calibri" w:cs="Calibri"/>
          <w:sz w:val="22"/>
          <w:szCs w:val="22"/>
        </w:rPr>
        <w:tab/>
      </w:r>
      <w:r w:rsidR="00CE5894" w:rsidRPr="00C15E64">
        <w:rPr>
          <w:rFonts w:ascii="Calibri" w:hAnsi="Calibri" w:cs="Calibri"/>
          <w:sz w:val="22"/>
          <w:szCs w:val="22"/>
        </w:rPr>
        <w:tab/>
      </w:r>
      <w:r w:rsidR="00CE5894" w:rsidRPr="00C15E64">
        <w:rPr>
          <w:rFonts w:ascii="Calibri" w:hAnsi="Calibri" w:cs="Calibri"/>
          <w:sz w:val="22"/>
          <w:szCs w:val="22"/>
        </w:rPr>
        <w:tab/>
      </w:r>
      <w:r w:rsidR="00CE5894" w:rsidRPr="00C15E64">
        <w:rPr>
          <w:rFonts w:ascii="Calibri" w:hAnsi="Calibri" w:cs="Calibri"/>
          <w:sz w:val="22"/>
          <w:szCs w:val="22"/>
        </w:rPr>
        <w:tab/>
      </w:r>
      <w:r w:rsidR="00EA2EFF">
        <w:rPr>
          <w:rFonts w:ascii="Calibri" w:hAnsi="Calibri" w:cs="Calibri"/>
          <w:sz w:val="22"/>
          <w:szCs w:val="22"/>
        </w:rPr>
        <w:tab/>
      </w:r>
      <w:r w:rsidR="00EA2EFF">
        <w:rPr>
          <w:rFonts w:ascii="Calibri" w:hAnsi="Calibri" w:cs="Calibri"/>
          <w:sz w:val="22"/>
          <w:szCs w:val="22"/>
        </w:rPr>
        <w:tab/>
      </w:r>
      <w:r w:rsidR="00EA2EFF">
        <w:rPr>
          <w:rFonts w:ascii="Calibri" w:hAnsi="Calibri" w:cs="Calibri"/>
          <w:sz w:val="22"/>
          <w:szCs w:val="22"/>
        </w:rPr>
        <w:tab/>
      </w:r>
      <w:proofErr w:type="spellStart"/>
      <w:r w:rsidR="00EA2EFF">
        <w:rPr>
          <w:rFonts w:ascii="Calibri" w:hAnsi="Calibri" w:cs="Calibri"/>
          <w:sz w:val="22"/>
          <w:szCs w:val="22"/>
        </w:rPr>
        <w:t>ředitel</w:t>
      </w:r>
      <w:proofErr w:type="spellEnd"/>
    </w:p>
    <w:p w14:paraId="6D9CE69F" w14:textId="6BC182CC" w:rsidR="00B25D45" w:rsidRDefault="00EA2EFF" w:rsidP="00AA1553">
      <w:pPr>
        <w:widowControl/>
        <w:rPr>
          <w:rFonts w:ascii="Calibri" w:hAnsi="Calibri" w:cs="Calibri"/>
          <w:sz w:val="22"/>
          <w:szCs w:val="22"/>
        </w:rPr>
      </w:pPr>
      <w:r w:rsidRPr="00EA2EFF">
        <w:rPr>
          <w:rFonts w:ascii="Calibri" w:hAnsi="Calibri" w:cs="Calibri"/>
          <w:sz w:val="22"/>
          <w:szCs w:val="22"/>
        </w:rPr>
        <w:t>Všeobecná fakultní nemocnice v Praze</w:t>
      </w:r>
      <w:r w:rsidR="00D222AD">
        <w:rPr>
          <w:rFonts w:ascii="Calibri" w:hAnsi="Calibri" w:cs="Calibri"/>
          <w:sz w:val="22"/>
          <w:szCs w:val="22"/>
        </w:rPr>
        <w:tab/>
      </w:r>
      <w:r w:rsidR="00D222AD">
        <w:rPr>
          <w:rFonts w:ascii="Calibri" w:hAnsi="Calibri" w:cs="Calibri"/>
          <w:sz w:val="22"/>
          <w:szCs w:val="22"/>
        </w:rPr>
        <w:tab/>
      </w:r>
      <w:r w:rsidR="00D222AD">
        <w:rPr>
          <w:rFonts w:ascii="Calibri" w:hAnsi="Calibri" w:cs="Calibri"/>
          <w:sz w:val="22"/>
          <w:szCs w:val="22"/>
        </w:rPr>
        <w:tab/>
      </w:r>
      <w:r w:rsidR="00D222AD">
        <w:rPr>
          <w:rFonts w:ascii="Calibri" w:hAnsi="Calibri" w:cs="Calibri"/>
          <w:sz w:val="22"/>
          <w:szCs w:val="22"/>
        </w:rPr>
        <w:tab/>
      </w:r>
      <w:r w:rsidR="00AA1553" w:rsidRPr="00AA1553">
        <w:rPr>
          <w:rFonts w:ascii="Calibri" w:hAnsi="Calibri" w:cs="Calibri"/>
          <w:bCs/>
          <w:sz w:val="22"/>
          <w:szCs w:val="22"/>
          <w:shd w:val="clear" w:color="auto" w:fill="FFFFFF"/>
        </w:rPr>
        <w:t>Fakultní nemocnice Královské Vinohrady</w:t>
      </w:r>
    </w:p>
    <w:p w14:paraId="4E9FE2B8" w14:textId="77777777" w:rsidR="00EA2EFF" w:rsidRDefault="00EA2EFF" w:rsidP="00B25D45">
      <w:pPr>
        <w:rPr>
          <w:rFonts w:ascii="Calibri" w:hAnsi="Calibri" w:cs="Calibri"/>
          <w:sz w:val="22"/>
          <w:szCs w:val="22"/>
        </w:rPr>
      </w:pPr>
    </w:p>
    <w:p w14:paraId="6770AB95" w14:textId="77777777" w:rsidR="00AA1553" w:rsidRDefault="00AA1553" w:rsidP="00B25D45">
      <w:pPr>
        <w:rPr>
          <w:rFonts w:ascii="Calibri" w:hAnsi="Calibri" w:cs="Calibri"/>
          <w:sz w:val="22"/>
          <w:szCs w:val="22"/>
        </w:rPr>
      </w:pPr>
    </w:p>
    <w:p w14:paraId="2F0E21B5" w14:textId="77777777" w:rsidR="00AA1553" w:rsidRDefault="00AA1553" w:rsidP="00B25D45">
      <w:pPr>
        <w:rPr>
          <w:rFonts w:ascii="Calibri" w:hAnsi="Calibri" w:cs="Calibri"/>
          <w:sz w:val="22"/>
          <w:szCs w:val="22"/>
        </w:rPr>
      </w:pPr>
    </w:p>
    <w:p w14:paraId="43BE5F9B" w14:textId="77777777" w:rsidR="00AA1553" w:rsidRDefault="00AA1553" w:rsidP="00B25D45">
      <w:pPr>
        <w:rPr>
          <w:rFonts w:ascii="Calibri" w:hAnsi="Calibri" w:cs="Calibri"/>
          <w:sz w:val="22"/>
          <w:szCs w:val="22"/>
        </w:rPr>
      </w:pPr>
    </w:p>
    <w:p w14:paraId="67927133" w14:textId="77777777" w:rsidR="00AA1553" w:rsidRDefault="00AA1553" w:rsidP="00B25D45">
      <w:pPr>
        <w:rPr>
          <w:rFonts w:ascii="Calibri" w:hAnsi="Calibri" w:cs="Calibri"/>
          <w:sz w:val="22"/>
          <w:szCs w:val="22"/>
        </w:rPr>
      </w:pPr>
    </w:p>
    <w:p w14:paraId="049BE16D" w14:textId="5FDE48D4" w:rsidR="00B25D45" w:rsidRDefault="00B25D45" w:rsidP="00B25D45">
      <w:pPr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 Praze dne dle el. podpisu</w:t>
      </w:r>
      <w:r w:rsidRPr="00C15E6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 Praze dne dle el. podpisu</w:t>
      </w:r>
      <w:r w:rsidRPr="00C15E6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</w:t>
      </w:r>
    </w:p>
    <w:p w14:paraId="5847237E" w14:textId="3A6A8C02" w:rsidR="00B25D45" w:rsidRPr="00C15E64" w:rsidRDefault="00B25D45" w:rsidP="00B25D45">
      <w:pPr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Za Klienta:</w:t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  <w:t xml:space="preserve">Za </w:t>
      </w:r>
      <w:r>
        <w:rPr>
          <w:rFonts w:ascii="Calibri" w:hAnsi="Calibri" w:cs="Calibri"/>
          <w:sz w:val="22"/>
          <w:szCs w:val="22"/>
        </w:rPr>
        <w:t>Poradce</w:t>
      </w:r>
      <w:r w:rsidRPr="00C15E64">
        <w:rPr>
          <w:rFonts w:ascii="Calibri" w:hAnsi="Calibri" w:cs="Calibri"/>
          <w:sz w:val="22"/>
          <w:szCs w:val="22"/>
        </w:rPr>
        <w:t>:</w:t>
      </w:r>
      <w:r w:rsidRPr="00C15E64">
        <w:rPr>
          <w:rFonts w:ascii="Calibri" w:hAnsi="Calibri" w:cs="Calibri"/>
          <w:sz w:val="22"/>
          <w:szCs w:val="22"/>
        </w:rPr>
        <w:tab/>
      </w:r>
    </w:p>
    <w:p w14:paraId="3C29850C" w14:textId="77777777" w:rsidR="00B25D45" w:rsidRDefault="00B25D45" w:rsidP="00B25D45">
      <w:pPr>
        <w:rPr>
          <w:rFonts w:ascii="Calibri" w:hAnsi="Calibri" w:cs="Calibri"/>
          <w:sz w:val="22"/>
          <w:szCs w:val="22"/>
        </w:rPr>
      </w:pPr>
    </w:p>
    <w:p w14:paraId="37CA343F" w14:textId="77777777" w:rsidR="00B25D45" w:rsidRPr="00C15E64" w:rsidRDefault="00B25D45" w:rsidP="00B25D45">
      <w:pPr>
        <w:rPr>
          <w:rFonts w:ascii="Calibri" w:hAnsi="Calibri" w:cs="Calibri"/>
          <w:sz w:val="22"/>
          <w:szCs w:val="22"/>
        </w:rPr>
      </w:pPr>
    </w:p>
    <w:p w14:paraId="6343328C" w14:textId="77777777" w:rsidR="00B25D45" w:rsidRPr="00C15E64" w:rsidRDefault="00B25D45" w:rsidP="00B25D45">
      <w:pPr>
        <w:rPr>
          <w:rFonts w:ascii="Calibri" w:hAnsi="Calibri" w:cs="Calibri"/>
          <w:sz w:val="22"/>
          <w:szCs w:val="22"/>
        </w:rPr>
      </w:pPr>
    </w:p>
    <w:p w14:paraId="23F700A6" w14:textId="77777777" w:rsidR="00B25D45" w:rsidRPr="00C15E64" w:rsidRDefault="00B25D45" w:rsidP="00B25D45">
      <w:pPr>
        <w:rPr>
          <w:rFonts w:ascii="Calibri" w:hAnsi="Calibri" w:cs="Calibri"/>
          <w:sz w:val="22"/>
          <w:szCs w:val="22"/>
        </w:rPr>
      </w:pPr>
      <w:r w:rsidRPr="00C15E64">
        <w:rPr>
          <w:rFonts w:ascii="Calibri" w:hAnsi="Calibri" w:cs="Calibri"/>
          <w:sz w:val="22"/>
          <w:szCs w:val="22"/>
        </w:rPr>
        <w:t>………………………………………..</w:t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</w:r>
      <w:r w:rsidRPr="00C15E64">
        <w:rPr>
          <w:rFonts w:ascii="Calibri" w:hAnsi="Calibri" w:cs="Calibri"/>
          <w:sz w:val="22"/>
          <w:szCs w:val="22"/>
        </w:rPr>
        <w:tab/>
        <w:t>………………………………………..</w:t>
      </w:r>
    </w:p>
    <w:p w14:paraId="55E0A756" w14:textId="6F78957D" w:rsidR="00B25D45" w:rsidRPr="00C15E64" w:rsidRDefault="00AA1553" w:rsidP="00B25D45">
      <w:pPr>
        <w:widowControl/>
        <w:rPr>
          <w:rFonts w:ascii="Calibri" w:hAnsi="Calibri" w:cs="Calibri"/>
          <w:sz w:val="22"/>
          <w:szCs w:val="22"/>
        </w:rPr>
      </w:pPr>
      <w:r w:rsidRPr="00381F16">
        <w:rPr>
          <w:rFonts w:ascii="Calibri" w:hAnsi="Calibri" w:cs="Calibri"/>
          <w:bCs/>
          <w:snapToGrid w:val="0"/>
          <w:sz w:val="22"/>
          <w:szCs w:val="22"/>
        </w:rPr>
        <w:t>MUDr. Petr Kolouch, MBA, LL.M.</w:t>
      </w:r>
      <w:r w:rsidR="00B25D45" w:rsidRPr="001D1450">
        <w:rPr>
          <w:rFonts w:ascii="Calibri" w:hAnsi="Calibri" w:cs="Calibri"/>
          <w:sz w:val="22"/>
          <w:szCs w:val="22"/>
        </w:rPr>
        <w:tab/>
      </w:r>
      <w:r w:rsidR="00B25D45" w:rsidRPr="00C15E64">
        <w:rPr>
          <w:rFonts w:ascii="Calibri" w:hAnsi="Calibri" w:cs="Calibri"/>
          <w:sz w:val="22"/>
          <w:szCs w:val="22"/>
        </w:rPr>
        <w:t xml:space="preserve"> </w:t>
      </w:r>
      <w:r w:rsidR="00B25D45" w:rsidRPr="00C15E64">
        <w:rPr>
          <w:rFonts w:ascii="Calibri" w:hAnsi="Calibri" w:cs="Calibri"/>
          <w:sz w:val="22"/>
          <w:szCs w:val="22"/>
        </w:rPr>
        <w:tab/>
      </w:r>
      <w:r w:rsidR="00B25D45" w:rsidRPr="00C15E64">
        <w:rPr>
          <w:rFonts w:ascii="Calibri" w:hAnsi="Calibri" w:cs="Calibri"/>
          <w:sz w:val="22"/>
          <w:szCs w:val="22"/>
        </w:rPr>
        <w:tab/>
      </w:r>
      <w:r w:rsidR="00B25D45" w:rsidRPr="00C15E64">
        <w:rPr>
          <w:rFonts w:ascii="Calibri" w:hAnsi="Calibri" w:cs="Calibri"/>
          <w:sz w:val="22"/>
          <w:szCs w:val="22"/>
        </w:rPr>
        <w:tab/>
        <w:t xml:space="preserve">MUDr. Ing. Daniel </w:t>
      </w:r>
      <w:proofErr w:type="spellStart"/>
      <w:r w:rsidR="00B25D45" w:rsidRPr="00C15E64">
        <w:rPr>
          <w:rFonts w:ascii="Calibri" w:hAnsi="Calibri" w:cs="Calibri"/>
          <w:sz w:val="22"/>
          <w:szCs w:val="22"/>
        </w:rPr>
        <w:t>Hodyc</w:t>
      </w:r>
      <w:proofErr w:type="spellEnd"/>
      <w:r w:rsidR="00B25D45" w:rsidRPr="00C15E64">
        <w:rPr>
          <w:rFonts w:ascii="Calibri" w:hAnsi="Calibri" w:cs="Calibri"/>
          <w:sz w:val="22"/>
          <w:szCs w:val="22"/>
        </w:rPr>
        <w:t>, Ph.D.</w:t>
      </w:r>
    </w:p>
    <w:p w14:paraId="26806F93" w14:textId="07E43BBA" w:rsidR="00B25D45" w:rsidRDefault="00AA1553" w:rsidP="00B25D45">
      <w:pPr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Ředitel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25D45" w:rsidRPr="00C15E64">
        <w:rPr>
          <w:rFonts w:ascii="Calibri" w:hAnsi="Calibri" w:cs="Calibri"/>
          <w:sz w:val="22"/>
          <w:szCs w:val="22"/>
        </w:rPr>
        <w:tab/>
      </w:r>
      <w:r w:rsidR="00B25D45" w:rsidRPr="00C15E64">
        <w:rPr>
          <w:rFonts w:ascii="Calibri" w:hAnsi="Calibri" w:cs="Calibri"/>
          <w:sz w:val="22"/>
          <w:szCs w:val="22"/>
        </w:rPr>
        <w:tab/>
      </w:r>
      <w:r w:rsidR="00B25D45" w:rsidRPr="00C15E64">
        <w:rPr>
          <w:rFonts w:ascii="Calibri" w:hAnsi="Calibri" w:cs="Calibri"/>
          <w:sz w:val="22"/>
          <w:szCs w:val="22"/>
        </w:rPr>
        <w:tab/>
      </w:r>
      <w:r w:rsidR="00B25D45" w:rsidRPr="00C15E64">
        <w:rPr>
          <w:rFonts w:ascii="Calibri" w:hAnsi="Calibri" w:cs="Calibri"/>
          <w:sz w:val="22"/>
          <w:szCs w:val="22"/>
        </w:rPr>
        <w:tab/>
        <w:t>jednatel</w:t>
      </w:r>
    </w:p>
    <w:p w14:paraId="2845325F" w14:textId="1DACC4BA" w:rsidR="00B25D45" w:rsidRDefault="00637809" w:rsidP="00B25D45">
      <w:pPr>
        <w:widowControl/>
        <w:rPr>
          <w:rFonts w:ascii="Calibri" w:hAnsi="Calibri" w:cs="Calibri"/>
          <w:sz w:val="22"/>
          <w:szCs w:val="22"/>
        </w:rPr>
      </w:pPr>
      <w:r w:rsidRPr="00637809">
        <w:rPr>
          <w:rFonts w:ascii="Calibri" w:hAnsi="Calibri" w:cs="Calibri"/>
          <w:sz w:val="22"/>
          <w:szCs w:val="22"/>
        </w:rPr>
        <w:t>Fakultní nemocnice Bulovka</w:t>
      </w:r>
      <w:r w:rsidR="00B25D45">
        <w:rPr>
          <w:rFonts w:ascii="Calibri" w:hAnsi="Calibri" w:cs="Calibri"/>
          <w:sz w:val="22"/>
          <w:szCs w:val="22"/>
        </w:rPr>
        <w:tab/>
      </w:r>
      <w:r w:rsidR="00B25D45">
        <w:rPr>
          <w:rFonts w:ascii="Calibri" w:hAnsi="Calibri" w:cs="Calibri"/>
          <w:sz w:val="22"/>
          <w:szCs w:val="22"/>
        </w:rPr>
        <w:tab/>
      </w:r>
      <w:r w:rsidR="00B25D45">
        <w:rPr>
          <w:rFonts w:ascii="Calibri" w:hAnsi="Calibri" w:cs="Calibri"/>
          <w:sz w:val="22"/>
          <w:szCs w:val="22"/>
        </w:rPr>
        <w:tab/>
      </w:r>
      <w:r w:rsidR="00B25D45">
        <w:rPr>
          <w:rFonts w:ascii="Calibri" w:hAnsi="Calibri" w:cs="Calibri"/>
          <w:sz w:val="22"/>
          <w:szCs w:val="22"/>
        </w:rPr>
        <w:tab/>
      </w:r>
      <w:r w:rsidR="00B25D45">
        <w:rPr>
          <w:rFonts w:ascii="Calibri" w:hAnsi="Calibri" w:cs="Calibri"/>
          <w:sz w:val="22"/>
          <w:szCs w:val="22"/>
        </w:rPr>
        <w:tab/>
      </w:r>
      <w:proofErr w:type="spellStart"/>
      <w:r w:rsidR="00B25D45" w:rsidRPr="00061817">
        <w:rPr>
          <w:rFonts w:ascii="Calibri" w:hAnsi="Calibri" w:cs="Calibri"/>
          <w:bCs/>
          <w:sz w:val="22"/>
          <w:szCs w:val="22"/>
          <w:shd w:val="clear" w:color="auto" w:fill="FFFFFF"/>
        </w:rPr>
        <w:t>Advance</w:t>
      </w:r>
      <w:proofErr w:type="spellEnd"/>
      <w:r w:rsidR="00B25D45" w:rsidRPr="00061817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B25D45" w:rsidRPr="00061817">
        <w:rPr>
          <w:rFonts w:ascii="Calibri" w:hAnsi="Calibri" w:cs="Calibri"/>
          <w:bCs/>
          <w:sz w:val="22"/>
          <w:szCs w:val="22"/>
          <w:shd w:val="clear" w:color="auto" w:fill="FFFFFF"/>
        </w:rPr>
        <w:t>Hospital</w:t>
      </w:r>
      <w:proofErr w:type="spellEnd"/>
      <w:r w:rsidR="00B25D45" w:rsidRPr="00061817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B25D45" w:rsidRPr="00061817">
        <w:rPr>
          <w:rFonts w:ascii="Calibri" w:hAnsi="Calibri" w:cs="Calibri"/>
          <w:bCs/>
          <w:sz w:val="22"/>
          <w:szCs w:val="22"/>
          <w:shd w:val="clear" w:color="auto" w:fill="FFFFFF"/>
        </w:rPr>
        <w:t>Analytics</w:t>
      </w:r>
      <w:proofErr w:type="spellEnd"/>
      <w:r w:rsidR="00B25D45" w:rsidRPr="00061817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s.r.o.</w:t>
      </w:r>
    </w:p>
    <w:p w14:paraId="7E98A215" w14:textId="77777777" w:rsidR="00D222AD" w:rsidRDefault="00D222AD">
      <w:pPr>
        <w:widowControl/>
        <w:rPr>
          <w:rFonts w:ascii="Calibri" w:hAnsi="Calibri" w:cs="Calibri"/>
          <w:sz w:val="22"/>
          <w:szCs w:val="22"/>
        </w:rPr>
      </w:pPr>
    </w:p>
    <w:p w14:paraId="1280273C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67579336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084A5557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13C63B1B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52A90D75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606E2BDB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63681BD2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1D6270E3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38A0E1FC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17F8BF25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1F247CBC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72C48BC9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0620FF30" w14:textId="77777777" w:rsidR="004F0560" w:rsidRDefault="004F0560">
      <w:pPr>
        <w:widowControl/>
        <w:rPr>
          <w:rFonts w:ascii="Calibri" w:hAnsi="Calibri" w:cs="Calibri"/>
          <w:sz w:val="22"/>
          <w:szCs w:val="22"/>
        </w:rPr>
      </w:pPr>
    </w:p>
    <w:p w14:paraId="508163CB" w14:textId="77777777" w:rsidR="004F0560" w:rsidRDefault="004F0560">
      <w:pPr>
        <w:widowControl/>
        <w:rPr>
          <w:rFonts w:ascii="Calibri" w:hAnsi="Calibri" w:cs="Calibri"/>
          <w:sz w:val="22"/>
          <w:szCs w:val="22"/>
        </w:rPr>
      </w:pPr>
    </w:p>
    <w:p w14:paraId="00D52080" w14:textId="77777777" w:rsidR="004F0560" w:rsidRDefault="004F0560">
      <w:pPr>
        <w:widowControl/>
        <w:rPr>
          <w:rFonts w:ascii="Calibri" w:hAnsi="Calibri" w:cs="Calibri"/>
          <w:sz w:val="22"/>
          <w:szCs w:val="22"/>
        </w:rPr>
      </w:pPr>
    </w:p>
    <w:p w14:paraId="4C6C40E7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32A3E6E9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6CCD9639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3EB6DD4C" w14:textId="77777777" w:rsidR="001A4C0F" w:rsidRDefault="001A4C0F">
      <w:pPr>
        <w:widowControl/>
        <w:rPr>
          <w:rFonts w:ascii="Calibri" w:hAnsi="Calibri" w:cs="Calibri"/>
          <w:sz w:val="22"/>
          <w:szCs w:val="22"/>
        </w:rPr>
      </w:pPr>
    </w:p>
    <w:p w14:paraId="062A7B11" w14:textId="5A3C3D5C" w:rsidR="001A4C0F" w:rsidRDefault="001A4C0F">
      <w:pPr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1 </w:t>
      </w:r>
      <w:r w:rsidR="00583D97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583D97">
        <w:rPr>
          <w:rFonts w:ascii="Calibri" w:hAnsi="Calibri" w:cs="Calibri"/>
          <w:sz w:val="22"/>
          <w:szCs w:val="22"/>
        </w:rPr>
        <w:t>Technická specifikace</w:t>
      </w:r>
    </w:p>
    <w:p w14:paraId="4242F28D" w14:textId="77777777" w:rsidR="00AA0BD0" w:rsidRDefault="00AA0BD0">
      <w:pPr>
        <w:widowControl/>
        <w:rPr>
          <w:rFonts w:ascii="Calibri" w:hAnsi="Calibri" w:cs="Calibri"/>
          <w:sz w:val="22"/>
          <w:szCs w:val="22"/>
        </w:rPr>
      </w:pPr>
    </w:p>
    <w:p w14:paraId="10B33F26" w14:textId="77777777" w:rsidR="007F48E0" w:rsidRPr="000C3512" w:rsidRDefault="007F48E0" w:rsidP="007F48E0">
      <w:pPr>
        <w:pStyle w:val="Normlnweb"/>
        <w:jc w:val="center"/>
        <w:rPr>
          <w:rFonts w:ascii="Calibri" w:hAnsi="Calibri" w:cs="Calibri"/>
          <w:color w:val="000000"/>
          <w:u w:val="single"/>
        </w:rPr>
      </w:pPr>
      <w:r w:rsidRPr="000C3512">
        <w:rPr>
          <w:rStyle w:val="Siln"/>
          <w:rFonts w:ascii="Calibri" w:eastAsiaTheme="majorEastAsia" w:hAnsi="Calibri" w:cs="Calibri"/>
          <w:color w:val="000000"/>
          <w:u w:val="single"/>
        </w:rPr>
        <w:t>Technická specifikace předmětu plnění</w:t>
      </w:r>
    </w:p>
    <w:p w14:paraId="478A535F" w14:textId="77777777" w:rsidR="007F48E0" w:rsidRPr="00D83C8C" w:rsidRDefault="007F48E0" w:rsidP="007F48E0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>Specifikace předmětu plnění – Analytická podpora nemocnic v rámci přípravy na reorganizaci nemocniční péče v Praze v souvislosti s výstavbou nové nemocnice v Praze</w:t>
      </w:r>
    </w:p>
    <w:p w14:paraId="20AD30B1" w14:textId="77777777" w:rsidR="007F48E0" w:rsidRPr="00D83C8C" w:rsidRDefault="007F48E0" w:rsidP="009D39A7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1. Kontext a účel</w:t>
      </w:r>
    </w:p>
    <w:p w14:paraId="2F31AD39" w14:textId="77777777" w:rsidR="007F48E0" w:rsidRPr="00D83C8C" w:rsidRDefault="007F48E0" w:rsidP="007F48E0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Plánovaná výstavba nové fakultní nemocnice v Praze představuje strategickou příležitost k reorganizaci nemocniční péče na území hl. m. Prahy, zejména na pravém břehu Vltavy, s přesahem do Středočeského kraje. Podporou pro rozhodování by měla být mimo jiné silná analytická podpora, která je detailněji popsaná v tomto dokumentu, včetně popisu předpokládaných dat od jednotlivých poskytovatelů zapojených do modelace. </w:t>
      </w:r>
    </w:p>
    <w:p w14:paraId="1FCF4305" w14:textId="77777777" w:rsidR="007F48E0" w:rsidRPr="00D83C8C" w:rsidRDefault="007F48E0" w:rsidP="007F48E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Účelem plnění je </w:t>
      </w:r>
      <w:r w:rsidRPr="00D83C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zpracování analytických podkladů</w:t>
      </w:r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 pro rozhodování o budoucím uspořádání nemocniční sítě ve vztahu k nemocnicím, které jsou výstavbou dotčeny, specificky však z pohledu dopadu na nemocnice.</w:t>
      </w:r>
    </w:p>
    <w:p w14:paraId="6D4ACC17" w14:textId="77777777" w:rsidR="007F48E0" w:rsidRPr="00D83C8C" w:rsidRDefault="007F48E0" w:rsidP="007F48E0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Analýza má umožnit:</w:t>
      </w:r>
    </w:p>
    <w:p w14:paraId="69846DD0" w14:textId="77777777" w:rsidR="007F48E0" w:rsidRPr="00D83C8C" w:rsidRDefault="007F48E0" w:rsidP="007F48E0">
      <w:pPr>
        <w:pStyle w:val="Normlnweb"/>
        <w:numPr>
          <w:ilvl w:val="0"/>
          <w:numId w:val="23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stanovení očekávané potřeby zdravotní péče,</w:t>
      </w:r>
    </w:p>
    <w:p w14:paraId="1875AE24" w14:textId="77777777" w:rsidR="007F48E0" w:rsidRPr="00D83C8C" w:rsidRDefault="007F48E0" w:rsidP="007F48E0">
      <w:pPr>
        <w:pStyle w:val="Normlnweb"/>
        <w:numPr>
          <w:ilvl w:val="0"/>
          <w:numId w:val="23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hrubý odhad kapacit (lůžkových, personálních, přístrojových),</w:t>
      </w:r>
    </w:p>
    <w:p w14:paraId="75A64BEE" w14:textId="77777777" w:rsidR="007F48E0" w:rsidRPr="00D83C8C" w:rsidRDefault="007F48E0" w:rsidP="007F48E0">
      <w:pPr>
        <w:pStyle w:val="Normlnweb"/>
        <w:numPr>
          <w:ilvl w:val="0"/>
          <w:numId w:val="23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návrh variant rozdělení péče mezi novou nemocnici a stávající zařízení (tedy VFN, FNKV a FN Bulovku), případně mezi těmito zařízeními navzájem</w:t>
      </w:r>
    </w:p>
    <w:p w14:paraId="07BBD3CA" w14:textId="77777777" w:rsidR="007F48E0" w:rsidRPr="00D83C8C" w:rsidRDefault="007F48E0" w:rsidP="007F48E0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Základním principem je řízená transformace směřující k dlouhodobé udržitelnosti systému, vyšší efektivitě využití zdrojů a zachování či zlepšení dostupnosti a kvality péče.</w:t>
      </w:r>
    </w:p>
    <w:p w14:paraId="4BB89644" w14:textId="77777777" w:rsidR="007F48E0" w:rsidRPr="00D83C8C" w:rsidRDefault="007F48E0" w:rsidP="009D39A7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2. Datové zdroje</w:t>
      </w:r>
    </w:p>
    <w:p w14:paraId="03699D27" w14:textId="77777777" w:rsidR="007F48E0" w:rsidRPr="00D83C8C" w:rsidRDefault="007F48E0" w:rsidP="007F48E0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Analýzy budou vycházet zejména z následujících datových okruhů:</w:t>
      </w:r>
    </w:p>
    <w:p w14:paraId="05BE8A9B" w14:textId="77777777" w:rsidR="007F48E0" w:rsidRPr="00D83C8C" w:rsidRDefault="007F48E0" w:rsidP="007F48E0">
      <w:pPr>
        <w:pStyle w:val="Normln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Data dotčených 3 nemocnic zapojených v projektu:</w:t>
      </w:r>
    </w:p>
    <w:p w14:paraId="79D820F1" w14:textId="77777777" w:rsidR="007F48E0" w:rsidRPr="00D83C8C" w:rsidRDefault="007F48E0" w:rsidP="007F48E0">
      <w:pPr>
        <w:pStyle w:val="Normlnweb"/>
        <w:numPr>
          <w:ilvl w:val="0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Produkční data v časové řadě 2022, 2023, 2024 </w:t>
      </w:r>
      <w:r w:rsidRPr="00D83C8C">
        <w:rPr>
          <w:rStyle w:val="Siln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(případně rok 2025, v závislosti na termínu realizace analytických prací)</w:t>
      </w: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– zde je nezbytným předpokladem součinnost a souhlas s použitím detailních dat i nemocnic FNKV a FN Bulovka</w:t>
      </w:r>
    </w:p>
    <w:p w14:paraId="7374A613" w14:textId="77777777" w:rsidR="007F48E0" w:rsidRPr="00D83C8C" w:rsidRDefault="007F48E0" w:rsidP="007F48E0">
      <w:pPr>
        <w:pStyle w:val="Normlnweb"/>
        <w:numPr>
          <w:ilvl w:val="1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Hospitalizace zařazené do klasifikace CZ-DRG, ambulantní výkony, následná péče</w:t>
      </w:r>
    </w:p>
    <w:p w14:paraId="5D140FBA" w14:textId="77777777" w:rsidR="007F48E0" w:rsidRPr="00D83C8C" w:rsidRDefault="007F48E0" w:rsidP="007F48E0">
      <w:pPr>
        <w:pStyle w:val="Normlnweb"/>
        <w:numPr>
          <w:ilvl w:val="1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ZUM, ZULP a výkony související s hospitalizací</w:t>
      </w:r>
    </w:p>
    <w:p w14:paraId="65AC30E7" w14:textId="77777777" w:rsidR="007F48E0" w:rsidRPr="00D83C8C" w:rsidRDefault="007F48E0" w:rsidP="007F48E0">
      <w:pPr>
        <w:pStyle w:val="Normlnweb"/>
        <w:numPr>
          <w:ilvl w:val="0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>Struktura a organizace nemocnic – poslední dostupný rok</w:t>
      </w:r>
    </w:p>
    <w:p w14:paraId="19DD020F" w14:textId="77777777" w:rsidR="007F48E0" w:rsidRPr="00D83C8C" w:rsidRDefault="007F48E0" w:rsidP="007F48E0">
      <w:pPr>
        <w:pStyle w:val="Normlnweb"/>
        <w:numPr>
          <w:ilvl w:val="1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Členění dle NS, odborností,</w:t>
      </w:r>
    </w:p>
    <w:p w14:paraId="4EA4C1C1" w14:textId="77777777" w:rsidR="007F48E0" w:rsidRPr="00D83C8C" w:rsidRDefault="007F48E0" w:rsidP="007F48E0">
      <w:pPr>
        <w:pStyle w:val="Normlnweb"/>
        <w:numPr>
          <w:ilvl w:val="1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Typy, struktura a počet lůžek.</w:t>
      </w:r>
    </w:p>
    <w:p w14:paraId="21A9EDD2" w14:textId="77777777" w:rsidR="007F48E0" w:rsidRPr="00D83C8C" w:rsidRDefault="007F48E0" w:rsidP="007F48E0">
      <w:pPr>
        <w:pStyle w:val="Normlnweb"/>
        <w:numPr>
          <w:ilvl w:val="0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>Spádovost a demografie pacientů – poslední dostupný rok</w:t>
      </w:r>
    </w:p>
    <w:p w14:paraId="0F154990" w14:textId="77777777" w:rsidR="007F48E0" w:rsidRPr="00D83C8C" w:rsidRDefault="007F48E0" w:rsidP="007F48E0">
      <w:pPr>
        <w:pStyle w:val="Normlnweb"/>
        <w:numPr>
          <w:ilvl w:val="1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bydliště pacientů (u akutních hospitalizací i ambulantní péče) pro výpočet spádovosti nemocnic </w:t>
      </w:r>
    </w:p>
    <w:p w14:paraId="3EB3DC99" w14:textId="77777777" w:rsidR="007F48E0" w:rsidRPr="00D83C8C" w:rsidRDefault="007F48E0" w:rsidP="007F48E0">
      <w:pPr>
        <w:pStyle w:val="Normlnweb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Benchmarková data srovnatelných poskytovatelů – tedy zejména fakultních nemocnic</w:t>
      </w:r>
    </w:p>
    <w:p w14:paraId="1522B7C5" w14:textId="77777777" w:rsidR="007F48E0" w:rsidRPr="00D83C8C" w:rsidRDefault="007F48E0" w:rsidP="007F48E0">
      <w:pPr>
        <w:pStyle w:val="Normlnweb"/>
        <w:numPr>
          <w:ilvl w:val="1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Produkční data hospitalizačních případů dalších poskytovatelů srovnatelné velikosti a rozsahu péče, jejichž využití umožní reprezentativní srovnání produkce dotčených 3 nemocnic s obvyklým a případně i optimálním produkčním stylem okolních poskytovatelů akutní lůžkové zdravotní péče.</w:t>
      </w:r>
    </w:p>
    <w:p w14:paraId="6FF0C067" w14:textId="77777777" w:rsidR="007F48E0" w:rsidRPr="00D83C8C" w:rsidRDefault="007F48E0" w:rsidP="007F48E0">
      <w:pPr>
        <w:pStyle w:val="Normlnweb"/>
        <w:numPr>
          <w:ilvl w:val="1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Za reprezentativní soubor </w:t>
      </w:r>
      <w:proofErr w:type="spellStart"/>
      <w:r w:rsidRPr="00D83C8C">
        <w:rPr>
          <w:rFonts w:asciiTheme="minorHAnsi" w:hAnsiTheme="minorHAnsi" w:cstheme="minorHAnsi"/>
          <w:color w:val="000000"/>
          <w:sz w:val="22"/>
          <w:szCs w:val="22"/>
        </w:rPr>
        <w:t>benchmarkingových</w:t>
      </w:r>
      <w:proofErr w:type="spellEnd"/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 nemocnic lze považovat datovou základnu nad </w:t>
      </w:r>
      <w:proofErr w:type="gramStart"/>
      <w:r w:rsidRPr="00D83C8C">
        <w:rPr>
          <w:rFonts w:asciiTheme="minorHAnsi" w:hAnsiTheme="minorHAnsi" w:cstheme="minorHAnsi"/>
          <w:color w:val="000000"/>
          <w:sz w:val="22"/>
          <w:szCs w:val="22"/>
        </w:rPr>
        <w:t>7 – 10</w:t>
      </w:r>
      <w:proofErr w:type="gramEnd"/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 zdravotnickými zařízeními srovnatelné velikosti a stupně specializace (tedy fakultní nemocnice, případně některé velké krajské nemocnice s plným spektrem </w:t>
      </w:r>
      <w:proofErr w:type="spellStart"/>
      <w:r w:rsidRPr="00D83C8C">
        <w:rPr>
          <w:rFonts w:asciiTheme="minorHAnsi" w:hAnsiTheme="minorHAnsi" w:cstheme="minorHAnsi"/>
          <w:color w:val="000000"/>
          <w:sz w:val="22"/>
          <w:szCs w:val="22"/>
        </w:rPr>
        <w:t>centrové</w:t>
      </w:r>
      <w:proofErr w:type="spellEnd"/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 péče).</w:t>
      </w:r>
    </w:p>
    <w:p w14:paraId="02122655" w14:textId="77777777" w:rsidR="007F48E0" w:rsidRPr="00D83C8C" w:rsidRDefault="007F48E0" w:rsidP="007F48E0">
      <w:pPr>
        <w:pStyle w:val="Normlnweb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Veřejně dostupná data</w:t>
      </w:r>
    </w:p>
    <w:p w14:paraId="0D55488C" w14:textId="77777777" w:rsidR="007F48E0" w:rsidRPr="00D83C8C" w:rsidRDefault="007F48E0" w:rsidP="007F48E0">
      <w:pPr>
        <w:pStyle w:val="Normlnweb"/>
        <w:numPr>
          <w:ilvl w:val="1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populační vývoj (ČSÚ)</w:t>
      </w:r>
    </w:p>
    <w:p w14:paraId="1BCCE926" w14:textId="77777777" w:rsidR="007F48E0" w:rsidRPr="00D83C8C" w:rsidRDefault="007F48E0" w:rsidP="007F48E0">
      <w:pPr>
        <w:pStyle w:val="Normlnweb"/>
        <w:numPr>
          <w:ilvl w:val="1"/>
          <w:numId w:val="24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data o produkci z portálu NZIP</w:t>
      </w:r>
    </w:p>
    <w:p w14:paraId="1F190973" w14:textId="77777777" w:rsidR="007F48E0" w:rsidRPr="00D83C8C" w:rsidRDefault="007F48E0" w:rsidP="007F48E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Rozsah a míra detailu analýz budou záviset na kvalitě, podrobnosti a dostupnosti dat nemocnic a dohodnutém harmonogramu projektu.</w:t>
      </w:r>
    </w:p>
    <w:p w14:paraId="1E8C4347" w14:textId="77777777" w:rsidR="007F48E0" w:rsidRPr="00D83C8C" w:rsidRDefault="007F48E0" w:rsidP="009D39A7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3. Předpokládané výstupy</w:t>
      </w:r>
    </w:p>
    <w:p w14:paraId="05FDC95C" w14:textId="77777777" w:rsidR="007F48E0" w:rsidRPr="00D83C8C" w:rsidRDefault="007F48E0" w:rsidP="007F48E0">
      <w:pPr>
        <w:pStyle w:val="Nadpis3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3.1 Analýza současného stavu</w:t>
      </w:r>
    </w:p>
    <w:p w14:paraId="74227FFC" w14:textId="77777777" w:rsidR="007F48E0" w:rsidRPr="00D83C8C" w:rsidRDefault="007F48E0" w:rsidP="007F48E0">
      <w:pPr>
        <w:rPr>
          <w:rFonts w:asciiTheme="minorHAnsi" w:hAnsiTheme="minorHAnsi" w:cstheme="minorHAnsi"/>
          <w:sz w:val="22"/>
          <w:szCs w:val="22"/>
        </w:rPr>
      </w:pPr>
      <w:r w:rsidRPr="00D83C8C">
        <w:rPr>
          <w:rFonts w:asciiTheme="minorHAnsi" w:hAnsiTheme="minorHAnsi" w:cstheme="minorHAnsi"/>
          <w:sz w:val="22"/>
          <w:szCs w:val="22"/>
        </w:rPr>
        <w:t>Analýza bude zaměřena na všechny relevantní oblasti péče z pohledu centralizace a přesunu do nové lokality i dalšího možného rozvoje nemocnice v původní lokalitě. Konkrétně tedy zejména na:</w:t>
      </w:r>
    </w:p>
    <w:p w14:paraId="6A94D986" w14:textId="77777777" w:rsidR="007F48E0" w:rsidRPr="00D83C8C" w:rsidRDefault="007F48E0" w:rsidP="007F48E0">
      <w:pPr>
        <w:pStyle w:val="Odstavecseseznamem"/>
        <w:widowControl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83C8C">
        <w:rPr>
          <w:rFonts w:asciiTheme="minorHAnsi" w:hAnsiTheme="minorHAnsi" w:cstheme="minorHAnsi"/>
          <w:sz w:val="22"/>
          <w:szCs w:val="22"/>
        </w:rPr>
        <w:t xml:space="preserve">Klíčové oblasti péče, které jsou již dnes organizovány koncepčně na úrovni center vysoce specializované péče (CVSP), konkrétně tedy zejména kardiocentra, centra cerebrovaskulární péče, traumacentra, </w:t>
      </w:r>
      <w:proofErr w:type="spellStart"/>
      <w:r w:rsidRPr="00D83C8C">
        <w:rPr>
          <w:rFonts w:asciiTheme="minorHAnsi" w:hAnsiTheme="minorHAnsi" w:cstheme="minorHAnsi"/>
          <w:sz w:val="22"/>
          <w:szCs w:val="22"/>
        </w:rPr>
        <w:t>onkocentra</w:t>
      </w:r>
      <w:proofErr w:type="spellEnd"/>
      <w:r w:rsidRPr="00D83C8C">
        <w:rPr>
          <w:rFonts w:asciiTheme="minorHAnsi" w:hAnsiTheme="minorHAnsi" w:cstheme="minorHAnsi"/>
          <w:sz w:val="22"/>
          <w:szCs w:val="22"/>
        </w:rPr>
        <w:t xml:space="preserve"> a perinatologická centra. Jedná se o komplexní provozy, kde je na jednu stranu významný dostatečná počet pacientů v daných oblastech péče, zároveň je zde však také velmi významná návaznost na další provozy nemocnice.</w:t>
      </w:r>
    </w:p>
    <w:p w14:paraId="6B69CC35" w14:textId="77777777" w:rsidR="007F48E0" w:rsidRPr="00D83C8C" w:rsidRDefault="007F48E0" w:rsidP="007F48E0">
      <w:pPr>
        <w:pStyle w:val="Odstavecseseznamem"/>
        <w:widowControl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83C8C">
        <w:rPr>
          <w:rFonts w:asciiTheme="minorHAnsi" w:hAnsiTheme="minorHAnsi" w:cstheme="minorHAnsi"/>
          <w:sz w:val="22"/>
          <w:szCs w:val="22"/>
        </w:rPr>
        <w:t xml:space="preserve">Specifické oblasti zejména specializované chirurgické péče, u kterých je v posledních letech kladen značný důraz (s významnými úhradovými dopady) na koncentraci případů k poskytovatelům s dostatečným počtem daných výkonů.  Jedná se tedy například o péče v oblasti </w:t>
      </w:r>
      <w:proofErr w:type="spellStart"/>
      <w:r w:rsidRPr="00D83C8C">
        <w:rPr>
          <w:rFonts w:asciiTheme="minorHAnsi" w:hAnsiTheme="minorHAnsi" w:cstheme="minorHAnsi"/>
          <w:sz w:val="22"/>
          <w:szCs w:val="22"/>
        </w:rPr>
        <w:t>pneumo-onko</w:t>
      </w:r>
      <w:proofErr w:type="spellEnd"/>
      <w:r w:rsidRPr="00D83C8C">
        <w:rPr>
          <w:rFonts w:asciiTheme="minorHAnsi" w:hAnsiTheme="minorHAnsi" w:cstheme="minorHAnsi"/>
          <w:sz w:val="22"/>
          <w:szCs w:val="22"/>
        </w:rPr>
        <w:t xml:space="preserve"> chirurgie, HPB chirurgie, kolorektální chirurgie, </w:t>
      </w:r>
      <w:proofErr w:type="spellStart"/>
      <w:r w:rsidRPr="00D83C8C">
        <w:rPr>
          <w:rFonts w:asciiTheme="minorHAnsi" w:hAnsiTheme="minorHAnsi" w:cstheme="minorHAnsi"/>
          <w:sz w:val="22"/>
          <w:szCs w:val="22"/>
        </w:rPr>
        <w:t>onko</w:t>
      </w:r>
      <w:proofErr w:type="spellEnd"/>
      <w:r w:rsidRPr="00D83C8C">
        <w:rPr>
          <w:rFonts w:asciiTheme="minorHAnsi" w:hAnsiTheme="minorHAnsi" w:cstheme="minorHAnsi"/>
          <w:sz w:val="22"/>
          <w:szCs w:val="22"/>
        </w:rPr>
        <w:t xml:space="preserve">-urologie, </w:t>
      </w:r>
      <w:proofErr w:type="spellStart"/>
      <w:r w:rsidRPr="00D83C8C">
        <w:rPr>
          <w:rFonts w:asciiTheme="minorHAnsi" w:hAnsiTheme="minorHAnsi" w:cstheme="minorHAnsi"/>
          <w:sz w:val="22"/>
          <w:szCs w:val="22"/>
        </w:rPr>
        <w:t>onko</w:t>
      </w:r>
      <w:proofErr w:type="spellEnd"/>
      <w:r w:rsidRPr="00D83C8C">
        <w:rPr>
          <w:rFonts w:asciiTheme="minorHAnsi" w:hAnsiTheme="minorHAnsi" w:cstheme="minorHAnsi"/>
          <w:sz w:val="22"/>
          <w:szCs w:val="22"/>
        </w:rPr>
        <w:t>-gynekologie atp.</w:t>
      </w:r>
    </w:p>
    <w:p w14:paraId="54CC07FC" w14:textId="77777777" w:rsidR="007F48E0" w:rsidRPr="00D83C8C" w:rsidRDefault="007F48E0" w:rsidP="007F48E0">
      <w:pPr>
        <w:pStyle w:val="Odstavecseseznamem"/>
        <w:widowControl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83C8C">
        <w:rPr>
          <w:rFonts w:asciiTheme="minorHAnsi" w:hAnsiTheme="minorHAnsi" w:cstheme="minorHAnsi"/>
          <w:sz w:val="22"/>
          <w:szCs w:val="22"/>
        </w:rPr>
        <w:t>Oblasti péče specifické pro dětské pacienty. Obecně platí, že analytický přístup bude oddělovat samostatně dětské a dospělé pacienty napříč produkcí.</w:t>
      </w:r>
    </w:p>
    <w:p w14:paraId="325B3C9E" w14:textId="77777777" w:rsidR="007F48E0" w:rsidRPr="00D83C8C" w:rsidRDefault="007F48E0" w:rsidP="007F48E0">
      <w:pPr>
        <w:pStyle w:val="Odstavecseseznamem"/>
        <w:widowControl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83C8C">
        <w:rPr>
          <w:rFonts w:asciiTheme="minorHAnsi" w:hAnsiTheme="minorHAnsi" w:cstheme="minorHAnsi"/>
          <w:sz w:val="22"/>
          <w:szCs w:val="22"/>
        </w:rPr>
        <w:t>Oblasti vysoce-objemové elektivní operační péče.</w:t>
      </w:r>
    </w:p>
    <w:p w14:paraId="71314CB7" w14:textId="77777777" w:rsidR="007F48E0" w:rsidRPr="00D83C8C" w:rsidRDefault="007F48E0" w:rsidP="007F48E0">
      <w:pPr>
        <w:pStyle w:val="Odstavecseseznamem"/>
        <w:widowControl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83C8C">
        <w:rPr>
          <w:rFonts w:asciiTheme="minorHAnsi" w:hAnsiTheme="minorHAnsi" w:cstheme="minorHAnsi"/>
          <w:sz w:val="22"/>
          <w:szCs w:val="22"/>
        </w:rPr>
        <w:t>Oblasti péče s pravděpodobně významným dopadem stárnutí populace, jakými jsou zejména ne-elektivní konzervativní hospitalizace v internistických oborech.</w:t>
      </w:r>
    </w:p>
    <w:p w14:paraId="0B590816" w14:textId="77777777" w:rsidR="007F48E0" w:rsidRPr="00D83C8C" w:rsidRDefault="007F48E0" w:rsidP="007F48E0">
      <w:pPr>
        <w:pStyle w:val="Odstavecseseznamem"/>
        <w:widowControl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83C8C">
        <w:rPr>
          <w:rFonts w:asciiTheme="minorHAnsi" w:hAnsiTheme="minorHAnsi" w:cstheme="minorHAnsi"/>
          <w:sz w:val="22"/>
          <w:szCs w:val="22"/>
        </w:rPr>
        <w:t>Skupiny výkonů, které mohou být v daném zařízení realizovány v režimu jednodenní péče na lůžku (JPL) a kde je oddělení této klinické části do samostatného provozu potenciálně výhodné.</w:t>
      </w:r>
    </w:p>
    <w:p w14:paraId="7197F45A" w14:textId="77777777" w:rsidR="007F48E0" w:rsidRPr="00D83C8C" w:rsidRDefault="007F48E0" w:rsidP="007F48E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ADE557A" w14:textId="77777777" w:rsidR="00F97F05" w:rsidRDefault="00F97F05" w:rsidP="007F48E0">
      <w:pPr>
        <w:rPr>
          <w:rFonts w:asciiTheme="minorHAnsi" w:hAnsiTheme="minorHAnsi" w:cstheme="minorHAnsi"/>
          <w:sz w:val="22"/>
          <w:szCs w:val="22"/>
        </w:rPr>
      </w:pPr>
    </w:p>
    <w:p w14:paraId="1043C517" w14:textId="77777777" w:rsidR="00F97F05" w:rsidRDefault="00F97F05" w:rsidP="007F48E0">
      <w:pPr>
        <w:rPr>
          <w:rFonts w:asciiTheme="minorHAnsi" w:hAnsiTheme="minorHAnsi" w:cstheme="minorHAnsi"/>
          <w:sz w:val="22"/>
          <w:szCs w:val="22"/>
        </w:rPr>
      </w:pPr>
    </w:p>
    <w:p w14:paraId="204B42BD" w14:textId="77777777" w:rsidR="00F97F05" w:rsidRDefault="00F97F05" w:rsidP="007F48E0">
      <w:pPr>
        <w:rPr>
          <w:rFonts w:asciiTheme="minorHAnsi" w:hAnsiTheme="minorHAnsi" w:cstheme="minorHAnsi"/>
          <w:sz w:val="22"/>
          <w:szCs w:val="22"/>
        </w:rPr>
      </w:pPr>
    </w:p>
    <w:p w14:paraId="6D862205" w14:textId="12ECC4EC" w:rsidR="007F48E0" w:rsidRPr="00D83C8C" w:rsidRDefault="007F48E0" w:rsidP="007F48E0">
      <w:pPr>
        <w:rPr>
          <w:rFonts w:asciiTheme="minorHAnsi" w:hAnsiTheme="minorHAnsi" w:cstheme="minorHAnsi"/>
          <w:sz w:val="22"/>
          <w:szCs w:val="22"/>
        </w:rPr>
      </w:pPr>
      <w:r w:rsidRPr="00D83C8C">
        <w:rPr>
          <w:rFonts w:asciiTheme="minorHAnsi" w:hAnsiTheme="minorHAnsi" w:cstheme="minorHAnsi"/>
          <w:sz w:val="22"/>
          <w:szCs w:val="22"/>
        </w:rPr>
        <w:lastRenderedPageBreak/>
        <w:t>V rámci analýz bude zpracováno:</w:t>
      </w:r>
    </w:p>
    <w:p w14:paraId="4DD40749" w14:textId="77777777" w:rsidR="007F48E0" w:rsidRPr="00D83C8C" w:rsidRDefault="007F48E0" w:rsidP="007F48E0">
      <w:pPr>
        <w:pStyle w:val="Normlnweb"/>
        <w:numPr>
          <w:ilvl w:val="0"/>
          <w:numId w:val="25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meziroční porovnání produkce v klíčových oblastech péče pro analýzu dosavadních trendů v počtu případů,</w:t>
      </w:r>
    </w:p>
    <w:p w14:paraId="5A2863E5" w14:textId="77777777" w:rsidR="007F48E0" w:rsidRPr="00D83C8C" w:rsidRDefault="007F48E0" w:rsidP="007F48E0">
      <w:pPr>
        <w:pStyle w:val="Normlnweb"/>
        <w:numPr>
          <w:ilvl w:val="0"/>
          <w:numId w:val="25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identifikace překryvů a specifických programů jednotlivých nemocnic,</w:t>
      </w:r>
    </w:p>
    <w:p w14:paraId="5A8D2301" w14:textId="77777777" w:rsidR="007F48E0" w:rsidRPr="00D83C8C" w:rsidRDefault="007F48E0" w:rsidP="007F48E0">
      <w:pPr>
        <w:pStyle w:val="Normlnweb"/>
        <w:numPr>
          <w:ilvl w:val="0"/>
          <w:numId w:val="25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analýza využití zdrojů (lůžka, JIP, komplement, materiál, léčiva),</w:t>
      </w:r>
    </w:p>
    <w:p w14:paraId="7384BCE5" w14:textId="77777777" w:rsidR="007F48E0" w:rsidRPr="00D83C8C" w:rsidRDefault="007F48E0" w:rsidP="007F48E0">
      <w:pPr>
        <w:pStyle w:val="Normlnweb"/>
        <w:numPr>
          <w:ilvl w:val="0"/>
          <w:numId w:val="25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analýza dosavadních trendů v efektivitě péče (např. zkracování délky hospitalizace),</w:t>
      </w:r>
    </w:p>
    <w:p w14:paraId="464F8DBC" w14:textId="77777777" w:rsidR="007F48E0" w:rsidRPr="00D83C8C" w:rsidRDefault="007F48E0" w:rsidP="007F48E0">
      <w:pPr>
        <w:pStyle w:val="Normlnweb"/>
        <w:numPr>
          <w:ilvl w:val="0"/>
          <w:numId w:val="25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vyhodnocení spádovosti pacientů,</w:t>
      </w:r>
    </w:p>
    <w:p w14:paraId="74FD3864" w14:textId="77777777" w:rsidR="007F48E0" w:rsidRPr="00D83C8C" w:rsidRDefault="007F48E0" w:rsidP="007F48E0">
      <w:pPr>
        <w:pStyle w:val="Normlnweb"/>
        <w:numPr>
          <w:ilvl w:val="0"/>
          <w:numId w:val="25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analýza provozních návazností a provázanosti oborů,</w:t>
      </w:r>
    </w:p>
    <w:p w14:paraId="31693F07" w14:textId="77777777" w:rsidR="007F48E0" w:rsidRPr="00D83C8C" w:rsidRDefault="007F48E0" w:rsidP="007F48E0">
      <w:pPr>
        <w:pStyle w:val="Normlnweb"/>
        <w:numPr>
          <w:ilvl w:val="0"/>
          <w:numId w:val="25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identifikace oblastí vyžadujících zachování místní a časové dostupnosti (např. iktová péče, traumacentra),</w:t>
      </w:r>
    </w:p>
    <w:p w14:paraId="2DA3BC32" w14:textId="77777777" w:rsidR="007F48E0" w:rsidRPr="00D83C8C" w:rsidRDefault="007F48E0" w:rsidP="007F48E0">
      <w:pPr>
        <w:pStyle w:val="Nadpis3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3.2 Modelování budoucích scénářů</w:t>
      </w:r>
    </w:p>
    <w:p w14:paraId="7D779D08" w14:textId="77777777" w:rsidR="007F48E0" w:rsidRPr="00D83C8C" w:rsidRDefault="007F48E0" w:rsidP="007F48E0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Zpracování několika variant budoucího uspořádání včetně efektu demografického vývoje, s vyhodnocením dopadů na:</w:t>
      </w:r>
    </w:p>
    <w:p w14:paraId="70D0380F" w14:textId="77777777" w:rsidR="007F48E0" w:rsidRPr="00D83C8C" w:rsidRDefault="007F48E0" w:rsidP="007F48E0">
      <w:pPr>
        <w:pStyle w:val="Normlnweb"/>
        <w:numPr>
          <w:ilvl w:val="0"/>
          <w:numId w:val="26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zatížení jednotlivých zařízení,</w:t>
      </w:r>
    </w:p>
    <w:p w14:paraId="7F0396E6" w14:textId="77777777" w:rsidR="007F48E0" w:rsidRPr="00D83C8C" w:rsidRDefault="007F48E0" w:rsidP="007F48E0">
      <w:pPr>
        <w:pStyle w:val="Normlnweb"/>
        <w:numPr>
          <w:ilvl w:val="0"/>
          <w:numId w:val="26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potřebu lůžkových kapacit,</w:t>
      </w:r>
    </w:p>
    <w:p w14:paraId="47C0F4B5" w14:textId="77777777" w:rsidR="007F48E0" w:rsidRPr="00D83C8C" w:rsidRDefault="007F48E0" w:rsidP="007F48E0">
      <w:pPr>
        <w:pStyle w:val="Normlnweb"/>
        <w:numPr>
          <w:ilvl w:val="0"/>
          <w:numId w:val="26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dostupnost péče v rámci Prahy a Středočeského kraje,</w:t>
      </w:r>
    </w:p>
    <w:p w14:paraId="5078A709" w14:textId="77777777" w:rsidR="007F48E0" w:rsidRPr="00D83C8C" w:rsidRDefault="007F48E0" w:rsidP="007F48E0">
      <w:pPr>
        <w:pStyle w:val="Normlnweb"/>
        <w:numPr>
          <w:ilvl w:val="0"/>
          <w:numId w:val="26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organizační a provozní návaznosti.</w:t>
      </w:r>
    </w:p>
    <w:p w14:paraId="3FACD199" w14:textId="77777777" w:rsidR="007F48E0" w:rsidRPr="00D83C8C" w:rsidRDefault="007F48E0" w:rsidP="007F48E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Scénáře budou sloužit jako podklad pro strategické rozhodování nemocnic a dalších relevantních subjektů. Scénáře budou zaměřeny na období 5 – 15let od roku 2026.</w:t>
      </w:r>
    </w:p>
    <w:p w14:paraId="63F19F70" w14:textId="77777777" w:rsidR="007F48E0" w:rsidRPr="00D83C8C" w:rsidRDefault="007F48E0" w:rsidP="007F48E0">
      <w:pPr>
        <w:pStyle w:val="Nadpis3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3.3 Návrh restrukturalizace typů péče</w:t>
      </w:r>
    </w:p>
    <w:p w14:paraId="477E891E" w14:textId="77777777" w:rsidR="007F48E0" w:rsidRPr="00D83C8C" w:rsidRDefault="007F48E0" w:rsidP="007F48E0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Variantní návrh rozdělení péče mezi novou nemocnici a stávající zařízení, zejména v oblastech:</w:t>
      </w:r>
    </w:p>
    <w:p w14:paraId="5C5F2049" w14:textId="77777777" w:rsidR="007F48E0" w:rsidRPr="00D83C8C" w:rsidRDefault="007F48E0" w:rsidP="007F48E0">
      <w:pPr>
        <w:pStyle w:val="Normlnweb"/>
        <w:numPr>
          <w:ilvl w:val="0"/>
          <w:numId w:val="27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>akutní a vysoce specializovaná péče</w:t>
      </w:r>
      <w:r w:rsidRPr="00D83C8C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D83C8C">
        <w:rPr>
          <w:rFonts w:asciiTheme="minorHAnsi" w:hAnsiTheme="minorHAnsi" w:cstheme="minorHAnsi"/>
          <w:color w:val="000000"/>
          <w:sz w:val="22"/>
          <w:szCs w:val="22"/>
        </w:rPr>
        <w:t>(koncentrace do nové nemocnice, omezení duplicit),</w:t>
      </w:r>
    </w:p>
    <w:p w14:paraId="486668EF" w14:textId="77777777" w:rsidR="007F48E0" w:rsidRPr="00D83C8C" w:rsidRDefault="007F48E0" w:rsidP="007F48E0">
      <w:pPr>
        <w:pStyle w:val="Normlnweb"/>
        <w:numPr>
          <w:ilvl w:val="0"/>
          <w:numId w:val="27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>následná, rehabilitační a dlouhodobá péče</w:t>
      </w:r>
      <w:r w:rsidRPr="00D83C8C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D83C8C">
        <w:rPr>
          <w:rFonts w:asciiTheme="minorHAnsi" w:hAnsiTheme="minorHAnsi" w:cstheme="minorHAnsi"/>
          <w:color w:val="000000"/>
          <w:sz w:val="22"/>
          <w:szCs w:val="22"/>
        </w:rPr>
        <w:t>(transformace části stávajících kapacit),</w:t>
      </w:r>
    </w:p>
    <w:p w14:paraId="1BD47F8E" w14:textId="77777777" w:rsidR="007F48E0" w:rsidRPr="00D83C8C" w:rsidRDefault="007F48E0" w:rsidP="007F48E0">
      <w:pPr>
        <w:pStyle w:val="Normlnweb"/>
        <w:numPr>
          <w:ilvl w:val="0"/>
          <w:numId w:val="27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>ambulantní a jednodenní péče</w:t>
      </w:r>
      <w:r w:rsidRPr="00D83C8C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D83C8C">
        <w:rPr>
          <w:rFonts w:asciiTheme="minorHAnsi" w:hAnsiTheme="minorHAnsi" w:cstheme="minorHAnsi"/>
          <w:color w:val="000000"/>
          <w:sz w:val="22"/>
          <w:szCs w:val="22"/>
        </w:rPr>
        <w:t>(posílení efektivních forem krátkodobé hospitalizace a návaznosti na ambulantní sektor).</w:t>
      </w:r>
    </w:p>
    <w:p w14:paraId="422E1F30" w14:textId="77777777" w:rsidR="007F48E0" w:rsidRPr="00D83C8C" w:rsidRDefault="007F48E0" w:rsidP="007F48E0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Součástí bude i rámcové posouzení organizačních a personálních dopadů (včetně integrace týmů).</w:t>
      </w:r>
    </w:p>
    <w:p w14:paraId="7E6F3B8A" w14:textId="77777777" w:rsidR="007F48E0" w:rsidRPr="00D83C8C" w:rsidRDefault="007F48E0" w:rsidP="009D39A7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4. Harmonogram</w:t>
      </w:r>
    </w:p>
    <w:p w14:paraId="0C4C2BCD" w14:textId="77777777" w:rsidR="007F48E0" w:rsidRPr="00D83C8C" w:rsidRDefault="007F48E0" w:rsidP="007F48E0">
      <w:pPr>
        <w:pStyle w:val="Normlnweb"/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Předpokládaná doba realizace analytických a modelačních prací:</w:t>
      </w:r>
      <w:r w:rsidRPr="00D83C8C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613904F4" w14:textId="77777777" w:rsidR="007F48E0" w:rsidRPr="00D83C8C" w:rsidRDefault="007F48E0" w:rsidP="007F48E0">
      <w:pPr>
        <w:pStyle w:val="Normlnweb"/>
        <w:numPr>
          <w:ilvl w:val="0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>6 měsíců</w:t>
      </w:r>
      <w:r w:rsidRPr="00D83C8C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D83C8C">
        <w:rPr>
          <w:rFonts w:asciiTheme="minorHAnsi" w:hAnsiTheme="minorHAnsi" w:cstheme="minorHAnsi"/>
          <w:color w:val="000000"/>
          <w:sz w:val="22"/>
          <w:szCs w:val="22"/>
        </w:rPr>
        <w:t>od zahájení plnění (označené jako T0)</w:t>
      </w:r>
    </w:p>
    <w:p w14:paraId="637FE84B" w14:textId="77777777" w:rsidR="007F48E0" w:rsidRPr="00D83C8C" w:rsidRDefault="007F48E0" w:rsidP="007F48E0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Orientační členění:</w:t>
      </w:r>
    </w:p>
    <w:p w14:paraId="3CFF756A" w14:textId="77777777" w:rsidR="007F48E0" w:rsidRPr="00D83C8C" w:rsidRDefault="007F48E0" w:rsidP="007F48E0">
      <w:pPr>
        <w:pStyle w:val="Normlnweb"/>
        <w:numPr>
          <w:ilvl w:val="0"/>
          <w:numId w:val="28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>Fáze 1 – T0 + 2 měsíce</w:t>
      </w:r>
    </w:p>
    <w:p w14:paraId="2F483A20" w14:textId="0401693D" w:rsidR="007F48E0" w:rsidRPr="00D83C8C" w:rsidRDefault="007F48E0" w:rsidP="007F48E0">
      <w:pPr>
        <w:pStyle w:val="Normlnweb"/>
        <w:numPr>
          <w:ilvl w:val="1"/>
          <w:numId w:val="28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Analýzy s využitím dat 2024 (tč. dostupná ihned), zejména pak dat srovnatelných poskytovatelů – </w:t>
      </w:r>
      <w:proofErr w:type="spellStart"/>
      <w:r w:rsidRPr="00D83C8C">
        <w:rPr>
          <w:rFonts w:asciiTheme="minorHAnsi" w:hAnsiTheme="minorHAnsi" w:cstheme="minorHAnsi"/>
          <w:color w:val="000000"/>
          <w:sz w:val="22"/>
          <w:szCs w:val="22"/>
        </w:rPr>
        <w:t>benchmarkingová</w:t>
      </w:r>
      <w:proofErr w:type="spellEnd"/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 data </w:t>
      </w:r>
    </w:p>
    <w:p w14:paraId="00EAB692" w14:textId="77777777" w:rsidR="007F48E0" w:rsidRPr="00D83C8C" w:rsidRDefault="007F48E0" w:rsidP="007F48E0">
      <w:pPr>
        <w:pStyle w:val="Normlnweb"/>
        <w:numPr>
          <w:ilvl w:val="1"/>
          <w:numId w:val="28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Výstupem</w:t>
      </w:r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 je: Komplexní pohled na nemocnice a modelace v jednotlivých klinických oblastech pro oblast akutních hospitalizací.</w:t>
      </w:r>
    </w:p>
    <w:p w14:paraId="476AA374" w14:textId="77777777" w:rsidR="007F48E0" w:rsidRPr="00D83C8C" w:rsidRDefault="007F48E0" w:rsidP="007F48E0">
      <w:pPr>
        <w:pStyle w:val="Normlnweb"/>
        <w:numPr>
          <w:ilvl w:val="0"/>
          <w:numId w:val="28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>Fáze 2 – T0 + 3 měsíce</w:t>
      </w:r>
    </w:p>
    <w:p w14:paraId="610D7D9E" w14:textId="77777777" w:rsidR="007F48E0" w:rsidRPr="00D83C8C" w:rsidRDefault="007F48E0" w:rsidP="007F48E0">
      <w:pPr>
        <w:pStyle w:val="Normlnweb"/>
        <w:numPr>
          <w:ilvl w:val="1"/>
          <w:numId w:val="28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Převzetí validace a analytické zpracování dat 2025, převzetí agregovaných dat o následné péči a ambulantní péči.</w:t>
      </w:r>
    </w:p>
    <w:p w14:paraId="5D9911F4" w14:textId="77777777" w:rsidR="007F48E0" w:rsidRPr="00D83C8C" w:rsidRDefault="007F48E0" w:rsidP="007F48E0">
      <w:pPr>
        <w:pStyle w:val="Normlnweb"/>
        <w:numPr>
          <w:ilvl w:val="1"/>
          <w:numId w:val="28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Výstupem</w:t>
      </w:r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 je: Doplnění fáze 1 o využití následné péče, případně ambulantní péče, a modelace přesunů mezi nemocnicemi.</w:t>
      </w:r>
    </w:p>
    <w:p w14:paraId="5452ABA2" w14:textId="77777777" w:rsidR="007F48E0" w:rsidRPr="00D83C8C" w:rsidRDefault="007F48E0" w:rsidP="007F48E0">
      <w:pPr>
        <w:pStyle w:val="Normlnweb"/>
        <w:numPr>
          <w:ilvl w:val="0"/>
          <w:numId w:val="28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>Fáze 3 – T0 + 4 měsíce</w:t>
      </w:r>
    </w:p>
    <w:p w14:paraId="028F5892" w14:textId="77777777" w:rsidR="007F48E0" w:rsidRPr="00D83C8C" w:rsidRDefault="007F48E0" w:rsidP="007F48E0">
      <w:pPr>
        <w:pStyle w:val="Normlnweb"/>
        <w:numPr>
          <w:ilvl w:val="1"/>
          <w:numId w:val="28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Sběr dat o struktuře a počtu lůžek,</w:t>
      </w:r>
    </w:p>
    <w:p w14:paraId="50459009" w14:textId="77777777" w:rsidR="007F48E0" w:rsidRPr="00D83C8C" w:rsidRDefault="007F48E0" w:rsidP="007F48E0">
      <w:pPr>
        <w:pStyle w:val="Normlnweb"/>
        <w:numPr>
          <w:ilvl w:val="1"/>
          <w:numId w:val="28"/>
        </w:num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Výstupem</w:t>
      </w:r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 je: kapacitní a </w:t>
      </w:r>
      <w:proofErr w:type="spellStart"/>
      <w:r w:rsidRPr="00D83C8C">
        <w:rPr>
          <w:rFonts w:asciiTheme="minorHAnsi" w:hAnsiTheme="minorHAnsi" w:cstheme="minorHAnsi"/>
          <w:color w:val="000000"/>
          <w:sz w:val="22"/>
          <w:szCs w:val="22"/>
        </w:rPr>
        <w:t>dostupnostní</w:t>
      </w:r>
      <w:proofErr w:type="spellEnd"/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 modelace s využitím těchto dat, modelace dopadu zvýšení efektivity péče a změn potřeby v důsledku stárnutí populace.</w:t>
      </w:r>
    </w:p>
    <w:p w14:paraId="17B38F8D" w14:textId="77777777" w:rsidR="007F48E0" w:rsidRPr="00D83C8C" w:rsidRDefault="007F48E0" w:rsidP="007F48E0">
      <w:pPr>
        <w:pStyle w:val="Normlnweb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Style w:val="Sil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Finálním výstupem (T0 + 6 měsíců): </w:t>
      </w:r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Konsolidace dostupných dat a dosavadních </w:t>
      </w:r>
      <w:proofErr w:type="gramStart"/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výstupů - </w:t>
      </w:r>
      <w:r w:rsidRPr="00D83C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Výstupem</w:t>
      </w:r>
      <w:proofErr w:type="gramEnd"/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 je modelace kapacitních požadavků v nové nemocnici z pohledu </w:t>
      </w:r>
      <w:proofErr w:type="spellStart"/>
      <w:r w:rsidRPr="00D83C8C">
        <w:rPr>
          <w:rFonts w:asciiTheme="minorHAnsi" w:hAnsiTheme="minorHAnsi" w:cstheme="minorHAnsi"/>
          <w:color w:val="000000"/>
          <w:sz w:val="22"/>
          <w:szCs w:val="22"/>
        </w:rPr>
        <w:t>lůžkodní</w:t>
      </w:r>
      <w:proofErr w:type="spellEnd"/>
      <w:r w:rsidRPr="00D83C8C">
        <w:rPr>
          <w:rFonts w:asciiTheme="minorHAnsi" w:hAnsiTheme="minorHAnsi" w:cstheme="minorHAnsi"/>
          <w:color w:val="000000"/>
          <w:sz w:val="22"/>
          <w:szCs w:val="22"/>
        </w:rPr>
        <w:t>, popis provázanosti procesů a závěrečná zpráva.</w:t>
      </w:r>
    </w:p>
    <w:p w14:paraId="5E96DC61" w14:textId="77777777" w:rsidR="007F48E0" w:rsidRPr="00D83C8C" w:rsidRDefault="007F48E0" w:rsidP="007F48E0">
      <w:pPr>
        <w:pStyle w:val="Normlnweb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>Dílčí výstupy bude předávány a prezentovány vždy po ukončení dané fáze projektu.</w:t>
      </w:r>
    </w:p>
    <w:p w14:paraId="5C914C01" w14:textId="77777777" w:rsidR="007F48E0" w:rsidRPr="00D83C8C" w:rsidRDefault="007F48E0" w:rsidP="007F48E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D83C8C">
        <w:rPr>
          <w:rFonts w:asciiTheme="minorHAnsi" w:hAnsiTheme="minorHAnsi" w:cstheme="minorHAnsi"/>
          <w:color w:val="000000"/>
          <w:sz w:val="22"/>
          <w:szCs w:val="22"/>
        </w:rPr>
        <w:t xml:space="preserve">Realizace je podmíněna aktivní součinností vedení dotčených nemocnic, souhlasem s využitím a včasným zpřístupněním potřebných dat. </w:t>
      </w:r>
    </w:p>
    <w:p w14:paraId="4D1DA93D" w14:textId="77777777" w:rsidR="007F48E0" w:rsidRPr="000C3512" w:rsidRDefault="007F48E0" w:rsidP="007F48E0">
      <w:pPr>
        <w:pStyle w:val="Nadpis2"/>
        <w:numPr>
          <w:ilvl w:val="0"/>
          <w:numId w:val="0"/>
        </w:numPr>
        <w:rPr>
          <w:rFonts w:ascii="Calibri" w:hAnsi="Calibri" w:cs="Calibri"/>
          <w:color w:val="000000"/>
        </w:rPr>
      </w:pPr>
    </w:p>
    <w:p w14:paraId="01D254C6" w14:textId="77777777" w:rsidR="00AA0BD0" w:rsidRDefault="00AA0BD0">
      <w:pPr>
        <w:widowControl/>
        <w:rPr>
          <w:rFonts w:ascii="Calibri" w:hAnsi="Calibri" w:cs="Calibri"/>
          <w:sz w:val="22"/>
          <w:szCs w:val="22"/>
        </w:rPr>
      </w:pPr>
    </w:p>
    <w:sectPr w:rsidR="00AA0BD0" w:rsidSect="007F1AFF">
      <w:footerReference w:type="default" r:id="rId12"/>
      <w:headerReference w:type="first" r:id="rId13"/>
      <w:pgSz w:w="12240" w:h="15840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B773" w14:textId="77777777" w:rsidR="00C556DB" w:rsidRDefault="00C556DB" w:rsidP="00CD2647">
      <w:r>
        <w:separator/>
      </w:r>
    </w:p>
  </w:endnote>
  <w:endnote w:type="continuationSeparator" w:id="0">
    <w:p w14:paraId="4F1E519A" w14:textId="77777777" w:rsidR="00C556DB" w:rsidRDefault="00C556DB" w:rsidP="00CD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ideman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48755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FCE1299" w14:textId="7153E760" w:rsidR="00676E3B" w:rsidRPr="00676E3B" w:rsidRDefault="00676E3B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76E3B">
          <w:rPr>
            <w:rFonts w:ascii="Arial" w:hAnsi="Arial" w:cs="Arial"/>
            <w:sz w:val="18"/>
            <w:szCs w:val="18"/>
          </w:rPr>
          <w:fldChar w:fldCharType="begin"/>
        </w:r>
        <w:r w:rsidRPr="00676E3B">
          <w:rPr>
            <w:rFonts w:ascii="Arial" w:hAnsi="Arial" w:cs="Arial"/>
            <w:sz w:val="18"/>
            <w:szCs w:val="18"/>
          </w:rPr>
          <w:instrText>PAGE   \* MERGEFORMAT</w:instrText>
        </w:r>
        <w:r w:rsidRPr="00676E3B">
          <w:rPr>
            <w:rFonts w:ascii="Arial" w:hAnsi="Arial" w:cs="Arial"/>
            <w:sz w:val="18"/>
            <w:szCs w:val="18"/>
          </w:rPr>
          <w:fldChar w:fldCharType="separate"/>
        </w:r>
        <w:r w:rsidRPr="00676E3B">
          <w:rPr>
            <w:rFonts w:ascii="Arial" w:hAnsi="Arial" w:cs="Arial"/>
            <w:sz w:val="18"/>
            <w:szCs w:val="18"/>
          </w:rPr>
          <w:t>2</w:t>
        </w:r>
        <w:r w:rsidRPr="00676E3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6A94C64" w14:textId="77777777" w:rsidR="00676E3B" w:rsidRDefault="00676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23DC" w14:textId="77777777" w:rsidR="00C556DB" w:rsidRDefault="00C556DB" w:rsidP="00CD2647">
      <w:r>
        <w:separator/>
      </w:r>
    </w:p>
  </w:footnote>
  <w:footnote w:type="continuationSeparator" w:id="0">
    <w:p w14:paraId="7428CED1" w14:textId="77777777" w:rsidR="00C556DB" w:rsidRDefault="00C556DB" w:rsidP="00CD2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E34E" w14:textId="39A101A3" w:rsidR="00CD2647" w:rsidRPr="00CD2647" w:rsidRDefault="00CD2647" w:rsidP="00CD2647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CD2647">
      <w:rPr>
        <w:rFonts w:ascii="Arial" w:hAnsi="Arial" w:cs="Arial"/>
        <w:b/>
        <w:bCs/>
        <w:sz w:val="18"/>
        <w:szCs w:val="18"/>
      </w:rPr>
      <w:t>PO 602/S/26</w:t>
    </w:r>
  </w:p>
  <w:p w14:paraId="32955AB3" w14:textId="77777777" w:rsidR="00CD2647" w:rsidRDefault="00CD26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265"/>
    <w:multiLevelType w:val="hybridMultilevel"/>
    <w:tmpl w:val="5D9A4A9E"/>
    <w:lvl w:ilvl="0" w:tplc="040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" w15:restartNumberingAfterBreak="0">
    <w:nsid w:val="03B721F7"/>
    <w:multiLevelType w:val="multilevel"/>
    <w:tmpl w:val="5BA4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14351"/>
    <w:multiLevelType w:val="hybridMultilevel"/>
    <w:tmpl w:val="64E05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0D62"/>
    <w:multiLevelType w:val="multilevel"/>
    <w:tmpl w:val="E896407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HAnsi" w:hint="default"/>
        <w:sz w:val="21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0"/>
      </w:rPr>
    </w:lvl>
  </w:abstractNum>
  <w:abstractNum w:abstractNumId="4" w15:restartNumberingAfterBreak="0">
    <w:nsid w:val="289D55A9"/>
    <w:multiLevelType w:val="hybridMultilevel"/>
    <w:tmpl w:val="E0A6FF04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2B14485A"/>
    <w:multiLevelType w:val="hybridMultilevel"/>
    <w:tmpl w:val="D2AA3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500B"/>
    <w:multiLevelType w:val="multilevel"/>
    <w:tmpl w:val="0392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148D2"/>
    <w:multiLevelType w:val="hybridMultilevel"/>
    <w:tmpl w:val="C00E8704"/>
    <w:numStyleLink w:val="ImportedStyle5"/>
  </w:abstractNum>
  <w:abstractNum w:abstractNumId="8" w15:restartNumberingAfterBreak="0">
    <w:nsid w:val="330A4DF6"/>
    <w:multiLevelType w:val="multilevel"/>
    <w:tmpl w:val="43DCC9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5DC78DC"/>
    <w:multiLevelType w:val="multilevel"/>
    <w:tmpl w:val="DED2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80FFC"/>
    <w:multiLevelType w:val="hybridMultilevel"/>
    <w:tmpl w:val="47FAA7BC"/>
    <w:lvl w:ilvl="0" w:tplc="6554D67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C1EA3"/>
    <w:multiLevelType w:val="multilevel"/>
    <w:tmpl w:val="DEA2A046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Calibri" w:hAnsi="Calibri" w:cs="Calibri" w:hint="default"/>
        <w:b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AB15AEE"/>
    <w:multiLevelType w:val="multilevel"/>
    <w:tmpl w:val="2F38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430F5"/>
    <w:multiLevelType w:val="hybridMultilevel"/>
    <w:tmpl w:val="55B8D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0EFC8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027C9"/>
    <w:multiLevelType w:val="hybridMultilevel"/>
    <w:tmpl w:val="052262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43618"/>
    <w:multiLevelType w:val="hybridMultilevel"/>
    <w:tmpl w:val="D0DE6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829CE"/>
    <w:multiLevelType w:val="hybridMultilevel"/>
    <w:tmpl w:val="C00E8704"/>
    <w:numStyleLink w:val="ImportedStyle5"/>
  </w:abstractNum>
  <w:abstractNum w:abstractNumId="17" w15:restartNumberingAfterBreak="0">
    <w:nsid w:val="5BCA2E2A"/>
    <w:multiLevelType w:val="multilevel"/>
    <w:tmpl w:val="97BA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FD4741"/>
    <w:multiLevelType w:val="multilevel"/>
    <w:tmpl w:val="7A1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77FC3"/>
    <w:multiLevelType w:val="multilevel"/>
    <w:tmpl w:val="F4F84DF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822" w:hanging="68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4D164B0"/>
    <w:multiLevelType w:val="hybridMultilevel"/>
    <w:tmpl w:val="C00E8704"/>
    <w:styleLink w:val="ImportedStyle5"/>
    <w:lvl w:ilvl="0" w:tplc="C00E870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849E6E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827374">
      <w:start w:val="1"/>
      <w:numFmt w:val="lowerRoman"/>
      <w:lvlText w:val="%3."/>
      <w:lvlJc w:val="left"/>
      <w:pPr>
        <w:tabs>
          <w:tab w:val="left" w:pos="426"/>
        </w:tabs>
        <w:ind w:left="1866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E61D18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C62455A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E29E8E">
      <w:start w:val="1"/>
      <w:numFmt w:val="lowerRoman"/>
      <w:lvlText w:val="%6."/>
      <w:lvlJc w:val="left"/>
      <w:pPr>
        <w:tabs>
          <w:tab w:val="left" w:pos="426"/>
        </w:tabs>
        <w:ind w:left="4026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72AE8E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A827B6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010B2D4">
      <w:start w:val="1"/>
      <w:numFmt w:val="lowerRoman"/>
      <w:lvlText w:val="%9."/>
      <w:lvlJc w:val="left"/>
      <w:pPr>
        <w:tabs>
          <w:tab w:val="left" w:pos="426"/>
        </w:tabs>
        <w:ind w:left="6186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7C7126F"/>
    <w:multiLevelType w:val="hybridMultilevel"/>
    <w:tmpl w:val="B0C88DAE"/>
    <w:styleLink w:val="ImportedStyle1"/>
    <w:lvl w:ilvl="0" w:tplc="B6A0B80C">
      <w:start w:val="1"/>
      <w:numFmt w:val="decimal"/>
      <w:lvlText w:val="%1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E3C79E2">
      <w:start w:val="1"/>
      <w:numFmt w:val="lowerLetter"/>
      <w:lvlText w:val="%2.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83EB102">
      <w:start w:val="1"/>
      <w:numFmt w:val="lowerRoman"/>
      <w:lvlText w:val="%3."/>
      <w:lvlJc w:val="left"/>
      <w:pPr>
        <w:ind w:left="1866" w:hanging="36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5840A46">
      <w:start w:val="1"/>
      <w:numFmt w:val="decimal"/>
      <w:lvlText w:val="%4.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02867C">
      <w:start w:val="1"/>
      <w:numFmt w:val="lowerLetter"/>
      <w:lvlText w:val="%5.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FF6C13C">
      <w:start w:val="1"/>
      <w:numFmt w:val="lowerRoman"/>
      <w:lvlText w:val="%6."/>
      <w:lvlJc w:val="left"/>
      <w:pPr>
        <w:ind w:left="4026" w:hanging="36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96AB3C8">
      <w:start w:val="1"/>
      <w:numFmt w:val="decimal"/>
      <w:lvlText w:val="%7.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A49578">
      <w:start w:val="1"/>
      <w:numFmt w:val="lowerLetter"/>
      <w:lvlText w:val="%8.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5FEB3BA">
      <w:start w:val="1"/>
      <w:numFmt w:val="lowerRoman"/>
      <w:lvlText w:val="%9."/>
      <w:lvlJc w:val="left"/>
      <w:pPr>
        <w:ind w:left="6186" w:hanging="36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2" w15:restartNumberingAfterBreak="0">
    <w:nsid w:val="6E7E16D9"/>
    <w:multiLevelType w:val="hybridMultilevel"/>
    <w:tmpl w:val="B0C88DAE"/>
    <w:numStyleLink w:val="ImportedStyle1"/>
  </w:abstractNum>
  <w:abstractNum w:abstractNumId="23" w15:restartNumberingAfterBreak="0">
    <w:nsid w:val="71853B02"/>
    <w:multiLevelType w:val="multilevel"/>
    <w:tmpl w:val="101A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905834">
    <w:abstractNumId w:val="11"/>
  </w:num>
  <w:num w:numId="2" w16cid:durableId="5926699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0958695">
    <w:abstractNumId w:val="8"/>
  </w:num>
  <w:num w:numId="4" w16cid:durableId="252402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0263826">
    <w:abstractNumId w:val="13"/>
  </w:num>
  <w:num w:numId="6" w16cid:durableId="367612684">
    <w:abstractNumId w:val="13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 w16cid:durableId="99298905">
    <w:abstractNumId w:val="0"/>
  </w:num>
  <w:num w:numId="8" w16cid:durableId="289635301">
    <w:abstractNumId w:val="0"/>
  </w:num>
  <w:num w:numId="9" w16cid:durableId="924611596">
    <w:abstractNumId w:val="4"/>
  </w:num>
  <w:num w:numId="10" w16cid:durableId="1997999459">
    <w:abstractNumId w:val="4"/>
  </w:num>
  <w:num w:numId="11" w16cid:durableId="1022900652">
    <w:abstractNumId w:val="5"/>
  </w:num>
  <w:num w:numId="12" w16cid:durableId="1126585666">
    <w:abstractNumId w:val="15"/>
  </w:num>
  <w:num w:numId="13" w16cid:durableId="992022492">
    <w:abstractNumId w:val="3"/>
  </w:num>
  <w:num w:numId="14" w16cid:durableId="593707154">
    <w:abstractNumId w:val="22"/>
    <w:lvlOverride w:ilvl="0">
      <w:startOverride w:val="1"/>
      <w:lvl w:ilvl="0" w:tplc="1746343C">
        <w:start w:val="1"/>
        <w:numFmt w:val="decimal"/>
        <w:lvlText w:val="%1."/>
        <w:lvlJc w:val="left"/>
        <w:pPr>
          <w:ind w:left="426" w:hanging="426"/>
        </w:pPr>
        <w:rPr>
          <w:rFonts w:ascii="Calibri" w:eastAsia="Trebuchet MS" w:hAnsi="Calibr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5E4E3C6E">
        <w:start w:val="1"/>
        <w:numFmt w:val="decimal"/>
        <w:lvlText w:val=""/>
        <w:lvlJc w:val="left"/>
      </w:lvl>
    </w:lvlOverride>
    <w:lvlOverride w:ilvl="2">
      <w:startOverride w:val="1"/>
      <w:lvl w:ilvl="2" w:tplc="B6B4C45A">
        <w:start w:val="1"/>
        <w:numFmt w:val="decimal"/>
        <w:lvlText w:val=""/>
        <w:lvlJc w:val="left"/>
      </w:lvl>
    </w:lvlOverride>
    <w:lvlOverride w:ilvl="3">
      <w:startOverride w:val="1"/>
      <w:lvl w:ilvl="3" w:tplc="3B06E572">
        <w:start w:val="1"/>
        <w:numFmt w:val="decimal"/>
        <w:lvlText w:val=""/>
        <w:lvlJc w:val="left"/>
      </w:lvl>
    </w:lvlOverride>
    <w:lvlOverride w:ilvl="4">
      <w:startOverride w:val="1"/>
      <w:lvl w:ilvl="4" w:tplc="C9881C7E">
        <w:start w:val="1"/>
        <w:numFmt w:val="decimal"/>
        <w:lvlText w:val=""/>
        <w:lvlJc w:val="left"/>
      </w:lvl>
    </w:lvlOverride>
    <w:lvlOverride w:ilvl="5">
      <w:startOverride w:val="1"/>
      <w:lvl w:ilvl="5" w:tplc="9066FFF4">
        <w:start w:val="1"/>
        <w:numFmt w:val="decimal"/>
        <w:lvlText w:val=""/>
        <w:lvlJc w:val="left"/>
      </w:lvl>
    </w:lvlOverride>
    <w:lvlOverride w:ilvl="6">
      <w:startOverride w:val="1"/>
      <w:lvl w:ilvl="6" w:tplc="B7AE1450">
        <w:start w:val="1"/>
        <w:numFmt w:val="decimal"/>
        <w:lvlText w:val=""/>
        <w:lvlJc w:val="left"/>
      </w:lvl>
    </w:lvlOverride>
    <w:lvlOverride w:ilvl="7">
      <w:startOverride w:val="1"/>
      <w:lvl w:ilvl="7" w:tplc="A9B61D58">
        <w:start w:val="1"/>
        <w:numFmt w:val="decimal"/>
        <w:lvlText w:val=""/>
        <w:lvlJc w:val="left"/>
      </w:lvl>
    </w:lvlOverride>
    <w:lvlOverride w:ilvl="8">
      <w:startOverride w:val="1"/>
      <w:lvl w:ilvl="8" w:tplc="FE128FB6">
        <w:start w:val="1"/>
        <w:numFmt w:val="decimal"/>
        <w:lvlText w:val=""/>
        <w:lvlJc w:val="left"/>
      </w:lvl>
    </w:lvlOverride>
  </w:num>
  <w:num w:numId="15" w16cid:durableId="1285117026">
    <w:abstractNumId w:val="21"/>
  </w:num>
  <w:num w:numId="16" w16cid:durableId="1389496118">
    <w:abstractNumId w:val="20"/>
  </w:num>
  <w:num w:numId="17" w16cid:durableId="1943341074">
    <w:abstractNumId w:val="7"/>
  </w:num>
  <w:num w:numId="18" w16cid:durableId="454179800">
    <w:abstractNumId w:val="19"/>
  </w:num>
  <w:num w:numId="19" w16cid:durableId="1285650346">
    <w:abstractNumId w:val="16"/>
  </w:num>
  <w:num w:numId="20" w16cid:durableId="911083815">
    <w:abstractNumId w:val="14"/>
  </w:num>
  <w:num w:numId="21" w16cid:durableId="581256383">
    <w:abstractNumId w:val="2"/>
  </w:num>
  <w:num w:numId="22" w16cid:durableId="2054309332">
    <w:abstractNumId w:val="23"/>
  </w:num>
  <w:num w:numId="23" w16cid:durableId="1368293253">
    <w:abstractNumId w:val="1"/>
  </w:num>
  <w:num w:numId="24" w16cid:durableId="267155886">
    <w:abstractNumId w:val="17"/>
  </w:num>
  <w:num w:numId="25" w16cid:durableId="1708286737">
    <w:abstractNumId w:val="18"/>
  </w:num>
  <w:num w:numId="26" w16cid:durableId="2088644275">
    <w:abstractNumId w:val="6"/>
  </w:num>
  <w:num w:numId="27" w16cid:durableId="818764340">
    <w:abstractNumId w:val="12"/>
  </w:num>
  <w:num w:numId="28" w16cid:durableId="1830515285">
    <w:abstractNumId w:val="9"/>
  </w:num>
  <w:num w:numId="29" w16cid:durableId="307129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A5"/>
    <w:rsid w:val="00015F37"/>
    <w:rsid w:val="00016118"/>
    <w:rsid w:val="00024DF3"/>
    <w:rsid w:val="0005138C"/>
    <w:rsid w:val="00054C71"/>
    <w:rsid w:val="00061817"/>
    <w:rsid w:val="00062144"/>
    <w:rsid w:val="000812D6"/>
    <w:rsid w:val="00086E2B"/>
    <w:rsid w:val="00092D1A"/>
    <w:rsid w:val="000A5AB5"/>
    <w:rsid w:val="000B31FC"/>
    <w:rsid w:val="000B588A"/>
    <w:rsid w:val="000B62DE"/>
    <w:rsid w:val="000C0827"/>
    <w:rsid w:val="000C1072"/>
    <w:rsid w:val="000D3497"/>
    <w:rsid w:val="000D414F"/>
    <w:rsid w:val="000E3C4F"/>
    <w:rsid w:val="000E724E"/>
    <w:rsid w:val="000F5B97"/>
    <w:rsid w:val="00106406"/>
    <w:rsid w:val="00116A77"/>
    <w:rsid w:val="00123C2C"/>
    <w:rsid w:val="0012621F"/>
    <w:rsid w:val="0014033A"/>
    <w:rsid w:val="00140831"/>
    <w:rsid w:val="00141300"/>
    <w:rsid w:val="001773DF"/>
    <w:rsid w:val="0018246A"/>
    <w:rsid w:val="001826CB"/>
    <w:rsid w:val="00183974"/>
    <w:rsid w:val="001851E7"/>
    <w:rsid w:val="001A4A28"/>
    <w:rsid w:val="001A4C0F"/>
    <w:rsid w:val="001D1450"/>
    <w:rsid w:val="001D1B2F"/>
    <w:rsid w:val="001E719D"/>
    <w:rsid w:val="001E7C79"/>
    <w:rsid w:val="001F4EF0"/>
    <w:rsid w:val="00215CDF"/>
    <w:rsid w:val="002209EF"/>
    <w:rsid w:val="002241B6"/>
    <w:rsid w:val="00244922"/>
    <w:rsid w:val="00251B75"/>
    <w:rsid w:val="00260701"/>
    <w:rsid w:val="0026366A"/>
    <w:rsid w:val="00267089"/>
    <w:rsid w:val="002679CF"/>
    <w:rsid w:val="00270C02"/>
    <w:rsid w:val="002863C2"/>
    <w:rsid w:val="002B7340"/>
    <w:rsid w:val="002F097F"/>
    <w:rsid w:val="002F1893"/>
    <w:rsid w:val="002F68EA"/>
    <w:rsid w:val="002F6D7F"/>
    <w:rsid w:val="00311BE5"/>
    <w:rsid w:val="00325702"/>
    <w:rsid w:val="00331156"/>
    <w:rsid w:val="00334B57"/>
    <w:rsid w:val="0034547A"/>
    <w:rsid w:val="00346AC7"/>
    <w:rsid w:val="00347B70"/>
    <w:rsid w:val="00354794"/>
    <w:rsid w:val="00363359"/>
    <w:rsid w:val="00381F16"/>
    <w:rsid w:val="003949AD"/>
    <w:rsid w:val="00396CD4"/>
    <w:rsid w:val="003B173D"/>
    <w:rsid w:val="003F1D1A"/>
    <w:rsid w:val="004013C4"/>
    <w:rsid w:val="00446EF6"/>
    <w:rsid w:val="00462A7C"/>
    <w:rsid w:val="00463C65"/>
    <w:rsid w:val="00466460"/>
    <w:rsid w:val="00492708"/>
    <w:rsid w:val="004969A4"/>
    <w:rsid w:val="004A249C"/>
    <w:rsid w:val="004A30BF"/>
    <w:rsid w:val="004C0EF4"/>
    <w:rsid w:val="004D78A8"/>
    <w:rsid w:val="004F0560"/>
    <w:rsid w:val="00527E7B"/>
    <w:rsid w:val="00550E1E"/>
    <w:rsid w:val="00583D97"/>
    <w:rsid w:val="00583F97"/>
    <w:rsid w:val="00585B7F"/>
    <w:rsid w:val="005924DA"/>
    <w:rsid w:val="005951D8"/>
    <w:rsid w:val="00595C16"/>
    <w:rsid w:val="00596E35"/>
    <w:rsid w:val="005A08F4"/>
    <w:rsid w:val="005A4AF8"/>
    <w:rsid w:val="005A74B5"/>
    <w:rsid w:val="005B1B70"/>
    <w:rsid w:val="005C3876"/>
    <w:rsid w:val="005D5563"/>
    <w:rsid w:val="005E1352"/>
    <w:rsid w:val="005F1E10"/>
    <w:rsid w:val="005F72DA"/>
    <w:rsid w:val="00621384"/>
    <w:rsid w:val="00625851"/>
    <w:rsid w:val="006266B4"/>
    <w:rsid w:val="0063182A"/>
    <w:rsid w:val="00637809"/>
    <w:rsid w:val="0064090D"/>
    <w:rsid w:val="00640E04"/>
    <w:rsid w:val="00645FF4"/>
    <w:rsid w:val="00654D9C"/>
    <w:rsid w:val="0065659D"/>
    <w:rsid w:val="00676E3B"/>
    <w:rsid w:val="0068536F"/>
    <w:rsid w:val="00692CDC"/>
    <w:rsid w:val="006A79E4"/>
    <w:rsid w:val="006B63EF"/>
    <w:rsid w:val="006E3689"/>
    <w:rsid w:val="006F6C12"/>
    <w:rsid w:val="00734D77"/>
    <w:rsid w:val="00763E39"/>
    <w:rsid w:val="007665D3"/>
    <w:rsid w:val="00773DA0"/>
    <w:rsid w:val="00786F30"/>
    <w:rsid w:val="007A49C1"/>
    <w:rsid w:val="007D5FD8"/>
    <w:rsid w:val="007E37F5"/>
    <w:rsid w:val="007E7F8B"/>
    <w:rsid w:val="007F1AFF"/>
    <w:rsid w:val="007F2E33"/>
    <w:rsid w:val="007F48E0"/>
    <w:rsid w:val="00812BBE"/>
    <w:rsid w:val="0082784A"/>
    <w:rsid w:val="00874B75"/>
    <w:rsid w:val="00882F84"/>
    <w:rsid w:val="008A220A"/>
    <w:rsid w:val="008A2FBE"/>
    <w:rsid w:val="008A7765"/>
    <w:rsid w:val="008B3199"/>
    <w:rsid w:val="008C087A"/>
    <w:rsid w:val="008C1CBB"/>
    <w:rsid w:val="008C6E4E"/>
    <w:rsid w:val="008E5009"/>
    <w:rsid w:val="008E6C9F"/>
    <w:rsid w:val="009166EE"/>
    <w:rsid w:val="009229AE"/>
    <w:rsid w:val="009308DA"/>
    <w:rsid w:val="009438FD"/>
    <w:rsid w:val="009631B2"/>
    <w:rsid w:val="00966B45"/>
    <w:rsid w:val="00967318"/>
    <w:rsid w:val="00984660"/>
    <w:rsid w:val="00987DA5"/>
    <w:rsid w:val="00990FB2"/>
    <w:rsid w:val="009C061B"/>
    <w:rsid w:val="009C367C"/>
    <w:rsid w:val="009D07CA"/>
    <w:rsid w:val="009D39A7"/>
    <w:rsid w:val="009D488C"/>
    <w:rsid w:val="009E1474"/>
    <w:rsid w:val="00A06D83"/>
    <w:rsid w:val="00A11957"/>
    <w:rsid w:val="00A53A33"/>
    <w:rsid w:val="00A5651B"/>
    <w:rsid w:val="00A67D79"/>
    <w:rsid w:val="00A727DC"/>
    <w:rsid w:val="00A82144"/>
    <w:rsid w:val="00A837F8"/>
    <w:rsid w:val="00A960EE"/>
    <w:rsid w:val="00AA0BD0"/>
    <w:rsid w:val="00AA1553"/>
    <w:rsid w:val="00AA492B"/>
    <w:rsid w:val="00AE305F"/>
    <w:rsid w:val="00AE3C53"/>
    <w:rsid w:val="00B25D45"/>
    <w:rsid w:val="00B57AEF"/>
    <w:rsid w:val="00B71322"/>
    <w:rsid w:val="00B729B1"/>
    <w:rsid w:val="00B97404"/>
    <w:rsid w:val="00BB1690"/>
    <w:rsid w:val="00BC2C64"/>
    <w:rsid w:val="00BC5C5E"/>
    <w:rsid w:val="00BD0BE6"/>
    <w:rsid w:val="00BD5C42"/>
    <w:rsid w:val="00BD6B6A"/>
    <w:rsid w:val="00BD721E"/>
    <w:rsid w:val="00BE2B15"/>
    <w:rsid w:val="00BE37CF"/>
    <w:rsid w:val="00C15E64"/>
    <w:rsid w:val="00C20E58"/>
    <w:rsid w:val="00C21DE1"/>
    <w:rsid w:val="00C3521A"/>
    <w:rsid w:val="00C35E24"/>
    <w:rsid w:val="00C556DB"/>
    <w:rsid w:val="00C56DC4"/>
    <w:rsid w:val="00C60FE4"/>
    <w:rsid w:val="00C64596"/>
    <w:rsid w:val="00C80553"/>
    <w:rsid w:val="00C85E61"/>
    <w:rsid w:val="00C85EEC"/>
    <w:rsid w:val="00C9000C"/>
    <w:rsid w:val="00C90DE5"/>
    <w:rsid w:val="00C95178"/>
    <w:rsid w:val="00CA6B3F"/>
    <w:rsid w:val="00CB37A7"/>
    <w:rsid w:val="00CC6EC8"/>
    <w:rsid w:val="00CD00D5"/>
    <w:rsid w:val="00CD238D"/>
    <w:rsid w:val="00CD2647"/>
    <w:rsid w:val="00CE5302"/>
    <w:rsid w:val="00CE5894"/>
    <w:rsid w:val="00D1735F"/>
    <w:rsid w:val="00D222AD"/>
    <w:rsid w:val="00D36D1B"/>
    <w:rsid w:val="00D57852"/>
    <w:rsid w:val="00D748CA"/>
    <w:rsid w:val="00D83C8C"/>
    <w:rsid w:val="00DB2D2A"/>
    <w:rsid w:val="00DC4888"/>
    <w:rsid w:val="00DE0BA2"/>
    <w:rsid w:val="00DE0C53"/>
    <w:rsid w:val="00E12E29"/>
    <w:rsid w:val="00E17455"/>
    <w:rsid w:val="00E276C6"/>
    <w:rsid w:val="00E4267C"/>
    <w:rsid w:val="00E51726"/>
    <w:rsid w:val="00E529C4"/>
    <w:rsid w:val="00E6554C"/>
    <w:rsid w:val="00E84B21"/>
    <w:rsid w:val="00E91C9D"/>
    <w:rsid w:val="00E93347"/>
    <w:rsid w:val="00EA2EFF"/>
    <w:rsid w:val="00ED57A2"/>
    <w:rsid w:val="00EE10DC"/>
    <w:rsid w:val="00F1160D"/>
    <w:rsid w:val="00F13550"/>
    <w:rsid w:val="00F15582"/>
    <w:rsid w:val="00F26B9F"/>
    <w:rsid w:val="00F3191A"/>
    <w:rsid w:val="00F31D34"/>
    <w:rsid w:val="00F55340"/>
    <w:rsid w:val="00F641F6"/>
    <w:rsid w:val="00F97F05"/>
    <w:rsid w:val="00FB658F"/>
    <w:rsid w:val="00F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macVmlSchemaUri"/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8A1A1"/>
  <w15:docId w15:val="{B798FE8A-ED29-7642-B5CE-69BCE55E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1AFF"/>
    <w:pPr>
      <w:widowControl w:val="0"/>
    </w:pPr>
  </w:style>
  <w:style w:type="paragraph" w:styleId="Nadpis1">
    <w:name w:val="heading 1"/>
    <w:basedOn w:val="Normln"/>
    <w:next w:val="Normln1"/>
    <w:link w:val="Nadpis1Char"/>
    <w:uiPriority w:val="99"/>
    <w:qFormat/>
    <w:rsid w:val="007F1AFF"/>
    <w:pPr>
      <w:keepNext/>
      <w:keepLines/>
      <w:widowControl/>
      <w:numPr>
        <w:numId w:val="2"/>
      </w:numPr>
      <w:tabs>
        <w:tab w:val="left" w:pos="550"/>
      </w:tabs>
      <w:spacing w:before="240" w:after="60"/>
      <w:jc w:val="both"/>
      <w:outlineLvl w:val="0"/>
    </w:pPr>
    <w:rPr>
      <w:rFonts w:eastAsiaTheme="minorEastAsia"/>
      <w:b/>
      <w:kern w:val="28"/>
      <w:sz w:val="28"/>
      <w:u w:val="single"/>
    </w:rPr>
  </w:style>
  <w:style w:type="paragraph" w:styleId="Nadpis2">
    <w:name w:val="heading 2"/>
    <w:basedOn w:val="Normln"/>
    <w:next w:val="Normln1"/>
    <w:link w:val="Nadpis2Char"/>
    <w:qFormat/>
    <w:rsid w:val="007F1AFF"/>
    <w:pPr>
      <w:keepLines/>
      <w:widowControl/>
      <w:numPr>
        <w:ilvl w:val="1"/>
        <w:numId w:val="2"/>
      </w:numPr>
      <w:spacing w:after="60"/>
      <w:jc w:val="both"/>
      <w:outlineLvl w:val="1"/>
    </w:pPr>
    <w:rPr>
      <w:rFonts w:eastAsiaTheme="minorEastAsia"/>
      <w:sz w:val="24"/>
    </w:rPr>
  </w:style>
  <w:style w:type="paragraph" w:styleId="Nadpis3">
    <w:name w:val="heading 3"/>
    <w:basedOn w:val="Normln"/>
    <w:next w:val="Normln1"/>
    <w:link w:val="Nadpis3Char"/>
    <w:qFormat/>
    <w:rsid w:val="007F1AFF"/>
    <w:pPr>
      <w:keepLines/>
      <w:widowControl/>
      <w:numPr>
        <w:ilvl w:val="2"/>
        <w:numId w:val="2"/>
      </w:numPr>
      <w:jc w:val="both"/>
      <w:outlineLvl w:val="2"/>
    </w:pPr>
    <w:rPr>
      <w:rFonts w:eastAsiaTheme="minorEastAsia"/>
      <w:sz w:val="24"/>
    </w:rPr>
  </w:style>
  <w:style w:type="paragraph" w:styleId="Nadpis4">
    <w:name w:val="heading 4"/>
    <w:basedOn w:val="Normln"/>
    <w:next w:val="Normln1"/>
    <w:link w:val="Nadpis4Char"/>
    <w:qFormat/>
    <w:rsid w:val="007F1AFF"/>
    <w:pPr>
      <w:keepNext/>
      <w:widowControl/>
      <w:numPr>
        <w:ilvl w:val="3"/>
        <w:numId w:val="2"/>
      </w:numPr>
      <w:spacing w:before="240" w:after="60"/>
      <w:jc w:val="both"/>
      <w:outlineLvl w:val="3"/>
    </w:pPr>
    <w:rPr>
      <w:rFonts w:ascii="Arial" w:eastAsiaTheme="minorEastAsia" w:hAnsi="Arial"/>
      <w:b/>
      <w:sz w:val="24"/>
    </w:rPr>
  </w:style>
  <w:style w:type="paragraph" w:styleId="Nadpis5">
    <w:name w:val="heading 5"/>
    <w:basedOn w:val="Normln"/>
    <w:next w:val="Normln1"/>
    <w:link w:val="Nadpis5Char"/>
    <w:qFormat/>
    <w:rsid w:val="007F1AFF"/>
    <w:pPr>
      <w:widowControl/>
      <w:numPr>
        <w:ilvl w:val="4"/>
        <w:numId w:val="2"/>
      </w:numPr>
      <w:spacing w:before="240" w:after="60"/>
      <w:jc w:val="both"/>
      <w:outlineLvl w:val="4"/>
    </w:pPr>
    <w:rPr>
      <w:rFonts w:eastAsiaTheme="minorEastAsia"/>
      <w:sz w:val="22"/>
    </w:rPr>
  </w:style>
  <w:style w:type="paragraph" w:styleId="Nadpis6">
    <w:name w:val="heading 6"/>
    <w:basedOn w:val="Normln"/>
    <w:next w:val="Normln1"/>
    <w:link w:val="Nadpis6Char"/>
    <w:qFormat/>
    <w:rsid w:val="007F1AFF"/>
    <w:pPr>
      <w:widowControl/>
      <w:numPr>
        <w:ilvl w:val="5"/>
        <w:numId w:val="2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F1AFF"/>
    <w:rPr>
      <w:color w:val="0000FF"/>
      <w:u w:val="single"/>
    </w:rPr>
  </w:style>
  <w:style w:type="character" w:styleId="Sledovanodkaz">
    <w:name w:val="FollowedHyperlink"/>
    <w:basedOn w:val="Standardnpsmoodstavce"/>
    <w:rsid w:val="007F1AFF"/>
    <w:rPr>
      <w:color w:val="800080" w:themeColor="followedHyperlink"/>
      <w:u w:val="single"/>
    </w:rPr>
  </w:style>
  <w:style w:type="paragraph" w:customStyle="1" w:styleId="Normln1">
    <w:name w:val="Normální1"/>
    <w:basedOn w:val="Normln"/>
    <w:rsid w:val="007F1AFF"/>
  </w:style>
  <w:style w:type="character" w:customStyle="1" w:styleId="Nadpis1Char">
    <w:name w:val="Nadpis 1 Char"/>
    <w:basedOn w:val="Standardnpsmoodstavce"/>
    <w:link w:val="Nadpis1"/>
    <w:locked/>
    <w:rsid w:val="007F1AFF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locked/>
    <w:rsid w:val="007F1AFF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locked/>
    <w:rsid w:val="007F1AFF"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locked/>
    <w:rsid w:val="007F1AFF"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locked/>
    <w:rsid w:val="007F1AFF"/>
    <w:rPr>
      <w:rFonts w:asciiTheme="majorHAnsi" w:eastAsiaTheme="majorEastAsia" w:hAnsiTheme="majorHAnsi" w:cstheme="majorBidi" w:hint="default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locked/>
    <w:rsid w:val="007F1AFF"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paragraph" w:styleId="Textkomente">
    <w:name w:val="annotation text"/>
    <w:basedOn w:val="Normln"/>
    <w:link w:val="TextkomenteChar"/>
    <w:semiHidden/>
    <w:rsid w:val="007F1AFF"/>
  </w:style>
  <w:style w:type="character" w:customStyle="1" w:styleId="TextkomenteChar">
    <w:name w:val="Text komentáře Char"/>
    <w:basedOn w:val="Standardnpsmoodstavce"/>
    <w:link w:val="Textkomente"/>
    <w:locked/>
    <w:rsid w:val="007F1AFF"/>
  </w:style>
  <w:style w:type="paragraph" w:styleId="Zhlav">
    <w:name w:val="header"/>
    <w:basedOn w:val="Normln"/>
    <w:link w:val="ZhlavChar"/>
    <w:uiPriority w:val="99"/>
    <w:rsid w:val="007F1A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1AFF"/>
  </w:style>
  <w:style w:type="paragraph" w:styleId="Zpat">
    <w:name w:val="footer"/>
    <w:basedOn w:val="Normln"/>
    <w:link w:val="ZpatChar"/>
    <w:uiPriority w:val="99"/>
    <w:rsid w:val="007F1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1AFF"/>
  </w:style>
  <w:style w:type="paragraph" w:styleId="Nzev">
    <w:name w:val="Title"/>
    <w:basedOn w:val="Normln"/>
    <w:link w:val="NzevChar"/>
    <w:qFormat/>
    <w:rsid w:val="007F1AFF"/>
    <w:pPr>
      <w:snapToGrid w:val="0"/>
      <w:ind w:left="567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locked/>
    <w:rsid w:val="007F1AF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rsid w:val="007F1AF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7F1AFF"/>
  </w:style>
  <w:style w:type="paragraph" w:styleId="Zkladntextodsazen">
    <w:name w:val="Body Text Indent"/>
    <w:basedOn w:val="Normln"/>
    <w:link w:val="ZkladntextodsazenChar"/>
    <w:rsid w:val="007F1A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locked/>
    <w:rsid w:val="007F1AFF"/>
  </w:style>
  <w:style w:type="paragraph" w:styleId="Zkladntextodsazen3">
    <w:name w:val="Body Text Indent 3"/>
    <w:basedOn w:val="Normln"/>
    <w:link w:val="Zkladntextodsazen3Char"/>
    <w:rsid w:val="007F1AF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7F1AF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F1A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7F1AFF"/>
    <w:rPr>
      <w:b/>
      <w:bCs/>
    </w:rPr>
  </w:style>
  <w:style w:type="paragraph" w:styleId="Textbubliny">
    <w:name w:val="Balloon Text"/>
    <w:basedOn w:val="Normln"/>
    <w:link w:val="TextbublinyChar"/>
    <w:semiHidden/>
    <w:rsid w:val="007F1A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locked/>
    <w:rsid w:val="007F1AFF"/>
    <w:rPr>
      <w:rFonts w:ascii="Tahoma" w:hAnsi="Tahoma" w:cs="Tahoma" w:hint="default"/>
      <w:sz w:val="16"/>
      <w:szCs w:val="16"/>
    </w:rPr>
  </w:style>
  <w:style w:type="paragraph" w:styleId="Revize">
    <w:name w:val="Revision"/>
    <w:uiPriority w:val="99"/>
    <w:semiHidden/>
    <w:rsid w:val="007F1AFF"/>
  </w:style>
  <w:style w:type="paragraph" w:styleId="Odstavecseseznamem">
    <w:name w:val="List Paragraph"/>
    <w:basedOn w:val="Normln"/>
    <w:uiPriority w:val="34"/>
    <w:qFormat/>
    <w:rsid w:val="007F1AFF"/>
    <w:pPr>
      <w:ind w:left="720"/>
      <w:contextualSpacing/>
    </w:pPr>
  </w:style>
  <w:style w:type="paragraph" w:customStyle="1" w:styleId="Styl3">
    <w:name w:val="Styl3"/>
    <w:basedOn w:val="Normln"/>
    <w:autoRedefine/>
    <w:rsid w:val="007F1AFF"/>
    <w:pPr>
      <w:widowControl/>
      <w:ind w:firstLine="851"/>
      <w:jc w:val="both"/>
    </w:pPr>
    <w:rPr>
      <w:rFonts w:ascii="WeidemannItcTEE" w:hAnsi="WeidemannItcTEE"/>
      <w:sz w:val="22"/>
    </w:rPr>
  </w:style>
  <w:style w:type="character" w:customStyle="1" w:styleId="Heading1Char">
    <w:name w:val="Heading 1 Char"/>
    <w:basedOn w:val="Standardnpsmoodstavce"/>
    <w:link w:val="Nadpis11"/>
    <w:locked/>
    <w:rsid w:val="007F1AFF"/>
    <w:rPr>
      <w:rFonts w:asciiTheme="majorHAnsi" w:eastAsiaTheme="majorEastAsia" w:hAnsiTheme="majorHAnsi" w:cstheme="majorBidi" w:hint="default"/>
      <w:b/>
      <w:bCs/>
      <w:color w:val="345A8A" w:themeColor="accent1" w:themeShade="B5"/>
      <w:sz w:val="32"/>
      <w:szCs w:val="32"/>
    </w:rPr>
  </w:style>
  <w:style w:type="paragraph" w:customStyle="1" w:styleId="Nadpis11">
    <w:name w:val="Nadpis 11"/>
    <w:basedOn w:val="Normln"/>
    <w:link w:val="Heading1Char"/>
    <w:rsid w:val="007F1AFF"/>
  </w:style>
  <w:style w:type="character" w:customStyle="1" w:styleId="Heading2Char">
    <w:name w:val="Heading 2 Char"/>
    <w:basedOn w:val="Standardnpsmoodstavce"/>
    <w:link w:val="Nadpis21"/>
    <w:locked/>
    <w:rsid w:val="007F1AFF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customStyle="1" w:styleId="Nadpis21">
    <w:name w:val="Nadpis 21"/>
    <w:basedOn w:val="Normln"/>
    <w:link w:val="Heading2Char"/>
    <w:rsid w:val="007F1AFF"/>
  </w:style>
  <w:style w:type="character" w:customStyle="1" w:styleId="Heading3Char">
    <w:name w:val="Heading 3 Char"/>
    <w:basedOn w:val="Standardnpsmoodstavce"/>
    <w:link w:val="Nadpis31"/>
    <w:locked/>
    <w:rsid w:val="007F1AFF"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paragraph" w:customStyle="1" w:styleId="Nadpis31">
    <w:name w:val="Nadpis 31"/>
    <w:basedOn w:val="Normln"/>
    <w:link w:val="Heading3Char"/>
    <w:rsid w:val="007F1AFF"/>
  </w:style>
  <w:style w:type="character" w:customStyle="1" w:styleId="Heading4Char">
    <w:name w:val="Heading 4 Char"/>
    <w:basedOn w:val="Standardnpsmoodstavce"/>
    <w:link w:val="Nadpis41"/>
    <w:locked/>
    <w:rsid w:val="007F1AFF"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paragraph" w:customStyle="1" w:styleId="Nadpis41">
    <w:name w:val="Nadpis 41"/>
    <w:basedOn w:val="Normln"/>
    <w:link w:val="Heading4Char"/>
    <w:rsid w:val="007F1AFF"/>
  </w:style>
  <w:style w:type="character" w:customStyle="1" w:styleId="Heading5Char">
    <w:name w:val="Heading 5 Char"/>
    <w:basedOn w:val="Standardnpsmoodstavce"/>
    <w:link w:val="Nadpis51"/>
    <w:locked/>
    <w:rsid w:val="007F1AFF"/>
    <w:rPr>
      <w:rFonts w:asciiTheme="majorHAnsi" w:eastAsiaTheme="majorEastAsia" w:hAnsiTheme="majorHAnsi" w:cstheme="majorBidi" w:hint="default"/>
      <w:color w:val="243F60" w:themeColor="accent1" w:themeShade="7F"/>
    </w:rPr>
  </w:style>
  <w:style w:type="paragraph" w:customStyle="1" w:styleId="Nadpis51">
    <w:name w:val="Nadpis 51"/>
    <w:basedOn w:val="Normln"/>
    <w:link w:val="Heading5Char"/>
    <w:rsid w:val="007F1AFF"/>
  </w:style>
  <w:style w:type="character" w:customStyle="1" w:styleId="Heading6Char">
    <w:name w:val="Heading 6 Char"/>
    <w:basedOn w:val="Standardnpsmoodstavce"/>
    <w:link w:val="Nadpis61"/>
    <w:locked/>
    <w:rsid w:val="007F1AFF"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paragraph" w:customStyle="1" w:styleId="Nadpis61">
    <w:name w:val="Nadpis 61"/>
    <w:basedOn w:val="Normln"/>
    <w:link w:val="Heading6Char"/>
    <w:rsid w:val="007F1AFF"/>
  </w:style>
  <w:style w:type="character" w:customStyle="1" w:styleId="CommentTextChar">
    <w:name w:val="Comment Text Char"/>
    <w:basedOn w:val="Standardnpsmoodstavce"/>
    <w:link w:val="CommentText"/>
    <w:locked/>
    <w:rsid w:val="007F1AFF"/>
    <w:rPr>
      <w:sz w:val="24"/>
      <w:szCs w:val="24"/>
    </w:rPr>
  </w:style>
  <w:style w:type="paragraph" w:customStyle="1" w:styleId="CommentText">
    <w:name w:val="Comment Text"/>
    <w:basedOn w:val="Normln"/>
    <w:link w:val="CommentTextChar"/>
    <w:rsid w:val="007F1AFF"/>
  </w:style>
  <w:style w:type="character" w:customStyle="1" w:styleId="HeaderChar">
    <w:name w:val="Header Char"/>
    <w:basedOn w:val="Standardnpsmoodstavce"/>
    <w:link w:val="Zhlav1"/>
    <w:locked/>
    <w:rsid w:val="007F1AFF"/>
  </w:style>
  <w:style w:type="paragraph" w:customStyle="1" w:styleId="Zhlav1">
    <w:name w:val="Záhlaví1"/>
    <w:basedOn w:val="Normln"/>
    <w:link w:val="HeaderChar"/>
    <w:rsid w:val="007F1AFF"/>
  </w:style>
  <w:style w:type="character" w:customStyle="1" w:styleId="FooterChar">
    <w:name w:val="Footer Char"/>
    <w:basedOn w:val="Standardnpsmoodstavce"/>
    <w:link w:val="Zpat1"/>
    <w:uiPriority w:val="99"/>
    <w:locked/>
    <w:rsid w:val="007F1AFF"/>
  </w:style>
  <w:style w:type="paragraph" w:customStyle="1" w:styleId="Zpat1">
    <w:name w:val="Zápatí1"/>
    <w:basedOn w:val="Normln"/>
    <w:link w:val="FooterChar"/>
    <w:rsid w:val="007F1AFF"/>
  </w:style>
  <w:style w:type="character" w:customStyle="1" w:styleId="TitleChar">
    <w:name w:val="Title Char"/>
    <w:basedOn w:val="Standardnpsmoodstavce"/>
    <w:link w:val="Nzev1"/>
    <w:locked/>
    <w:rsid w:val="007F1AF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Nzev1">
    <w:name w:val="Název1"/>
    <w:basedOn w:val="Normln"/>
    <w:link w:val="TitleChar"/>
    <w:rsid w:val="007F1AFF"/>
  </w:style>
  <w:style w:type="character" w:customStyle="1" w:styleId="BodyTextChar">
    <w:name w:val="Body Text Char"/>
    <w:basedOn w:val="Standardnpsmoodstavce"/>
    <w:link w:val="Zkladntext1"/>
    <w:locked/>
    <w:rsid w:val="007F1AFF"/>
  </w:style>
  <w:style w:type="paragraph" w:customStyle="1" w:styleId="Zkladntext1">
    <w:name w:val="Základní text1"/>
    <w:basedOn w:val="Normln"/>
    <w:link w:val="BodyTextChar"/>
    <w:rsid w:val="007F1AFF"/>
  </w:style>
  <w:style w:type="character" w:customStyle="1" w:styleId="BodyTextIndentChar">
    <w:name w:val="Body Text Indent Char"/>
    <w:basedOn w:val="Standardnpsmoodstavce"/>
    <w:link w:val="Zkladntextodsazen1"/>
    <w:locked/>
    <w:rsid w:val="007F1AFF"/>
  </w:style>
  <w:style w:type="paragraph" w:customStyle="1" w:styleId="Zkladntextodsazen1">
    <w:name w:val="Základní text odsazený1"/>
    <w:basedOn w:val="Normln"/>
    <w:link w:val="BodyTextIndentChar"/>
    <w:rsid w:val="007F1AFF"/>
  </w:style>
  <w:style w:type="character" w:customStyle="1" w:styleId="BodyTextIndent3Char">
    <w:name w:val="Body Text Indent 3 Char"/>
    <w:basedOn w:val="Standardnpsmoodstavce"/>
    <w:link w:val="Zkladntextodsazen31"/>
    <w:locked/>
    <w:rsid w:val="007F1AFF"/>
    <w:rPr>
      <w:sz w:val="16"/>
      <w:szCs w:val="16"/>
    </w:rPr>
  </w:style>
  <w:style w:type="paragraph" w:customStyle="1" w:styleId="Zkladntextodsazen31">
    <w:name w:val="Základní text odsazený 31"/>
    <w:basedOn w:val="Normln"/>
    <w:link w:val="BodyTextIndent3Char"/>
    <w:rsid w:val="007F1AFF"/>
  </w:style>
  <w:style w:type="character" w:customStyle="1" w:styleId="BalloonTextChar">
    <w:name w:val="Balloon Text Char"/>
    <w:basedOn w:val="Standardnpsmoodstavce"/>
    <w:link w:val="Textbubliny1"/>
    <w:locked/>
    <w:rsid w:val="007F1AFF"/>
    <w:rPr>
      <w:rFonts w:ascii="Lucida Grande" w:hAnsi="Lucida Grande" w:cs="Lucida Grande" w:hint="default"/>
      <w:sz w:val="18"/>
      <w:szCs w:val="18"/>
    </w:rPr>
  </w:style>
  <w:style w:type="paragraph" w:customStyle="1" w:styleId="Textbubliny1">
    <w:name w:val="Text bubliny1"/>
    <w:basedOn w:val="Normln"/>
    <w:link w:val="BalloonTextChar"/>
    <w:rsid w:val="007F1AFF"/>
  </w:style>
  <w:style w:type="character" w:styleId="Odkaznakoment">
    <w:name w:val="annotation reference"/>
    <w:basedOn w:val="Standardnpsmoodstavce"/>
    <w:semiHidden/>
    <w:rsid w:val="007F1AFF"/>
    <w:rPr>
      <w:sz w:val="16"/>
    </w:rPr>
  </w:style>
  <w:style w:type="character" w:customStyle="1" w:styleId="platne1">
    <w:name w:val="platne1"/>
    <w:basedOn w:val="Standardnpsmoodstavce"/>
    <w:rsid w:val="007F1AFF"/>
  </w:style>
  <w:style w:type="character" w:customStyle="1" w:styleId="spiszn">
    <w:name w:val="spiszn"/>
    <w:basedOn w:val="Standardnpsmoodstavce"/>
    <w:rsid w:val="007F1AFF"/>
  </w:style>
  <w:style w:type="table" w:customStyle="1" w:styleId="TableNormal">
    <w:name w:val="Table Normal"/>
    <w:uiPriority w:val="99"/>
    <w:semiHidden/>
    <w:rsid w:val="007F1AFF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rsid w:val="007F1A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F1AFF"/>
    <w:rPr>
      <w:b/>
      <w:bCs/>
    </w:rPr>
  </w:style>
  <w:style w:type="character" w:customStyle="1" w:styleId="nowrap">
    <w:name w:val="nowrap"/>
    <w:basedOn w:val="Standardnpsmoodstavce"/>
    <w:rsid w:val="00E529C4"/>
  </w:style>
  <w:style w:type="numbering" w:customStyle="1" w:styleId="ImportedStyle1">
    <w:name w:val="Imported Style 1"/>
    <w:rsid w:val="00F3191A"/>
    <w:pPr>
      <w:numPr>
        <w:numId w:val="15"/>
      </w:numPr>
    </w:pPr>
  </w:style>
  <w:style w:type="numbering" w:customStyle="1" w:styleId="ImportedStyle5">
    <w:name w:val="Imported Style 5"/>
    <w:rsid w:val="00F3191A"/>
    <w:pPr>
      <w:numPr>
        <w:numId w:val="16"/>
      </w:numPr>
    </w:pPr>
  </w:style>
  <w:style w:type="paragraph" w:styleId="Bezmezer">
    <w:name w:val="No Spacing"/>
    <w:uiPriority w:val="1"/>
    <w:qFormat/>
    <w:rsid w:val="00462A7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679C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F48E0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7F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730-602/602-26_RS.docx</ZkracenyRetezec>
    <Smazat xmlns="acca34e4-9ecd-41c8-99eb-d6aa654aaa55">&lt;a href="/sites/evidencesmluv/_layouts/15/IniWrkflIP.aspx?List=%7b311EF01B-94F1-4195-875A-802495BDB7D7%7d&amp;amp;ID=1234&amp;amp;ItemGuid=%7bECCF4E1E-5FF9-4FC7-A8CF-BDD34FE58E6D%7d&amp;amp;TemplateID=%7bd3f8102e-f4a5-4901-b93c-fb146a9d820d%7d"&gt;&lt;img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F2039-9275-4C88-B986-8877E1BAB903}"/>
</file>

<file path=customXml/itemProps2.xml><?xml version="1.0" encoding="utf-8"?>
<ds:datastoreItem xmlns:ds="http://schemas.openxmlformats.org/officeDocument/2006/customXml" ds:itemID="{D4570A89-4407-4015-AFD1-A7DAADCF51CD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9A5E8613-9EFE-400C-9F19-5608EA2C9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6F7308-0A27-4FD3-B3C1-F0B21FEAE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21974-4498-472B-AAE9-0F5BF856F4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3281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</dc:creator>
  <cp:lastModifiedBy>Maudrová Jana</cp:lastModifiedBy>
  <cp:revision>2</cp:revision>
  <cp:lastPrinted>2026-06-01T13:46:00Z</cp:lastPrinted>
  <dcterms:created xsi:type="dcterms:W3CDTF">2026-06-15T11:45:00Z</dcterms:created>
  <dcterms:modified xsi:type="dcterms:W3CDTF">2026-06-15T11:45:00Z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E_SENDER_NAME">
    <vt:lpwstr>sAAAXRTqSjcrLAoga+eSkvgtmldQZGubWU03DpRCMZ3P39U=</vt:lpwstr>
  </property>
  <property fmtid="{D5CDD505-2E9C-101B-9397-08002B2CF9AE}" pid="3" name="MAIL_MSG_ID1">
    <vt:lpwstr>GEAAO+/T9t20xwkkQtHalF/YjRjgVZdC5WWBVn4wq94udVmnjJMkaa6ghVUwp20WW8TmcV1c6aOTgQJl_x000d_
8ZxDcyFggLky4ozQZcO3ne0Zg5CHPci5Pexa6KfTnuGv8V+DtkVpB+nkpgJAAv/YIXLaR7yafUJd_x000d_
fJA3z+AAqlbg3R2V/LQdEVUn7BOunQnpqZuhzT61EMpqbSQAWqoUSlnDptxXfRcEYqhZzDUFQOiC_x000d_
0j8RTY/ZBa/qGl+bQ</vt:lpwstr>
  </property>
  <property fmtid="{D5CDD505-2E9C-101B-9397-08002B2CF9AE}" pid="4" name="MAIL_MSG_ID2">
    <vt:lpwstr>A3+Dt1WPXTT</vt:lpwstr>
  </property>
  <property fmtid="{D5CDD505-2E9C-101B-9397-08002B2CF9AE}" pid="5" name="EMAIL_OWNER_ADDRESS">
    <vt:lpwstr>sAAAUYtyAkeNWR7gfc5/dMgaIxighg8iRB6ZyQicf0TDSxA=</vt:lpwstr>
  </property>
  <property fmtid="{D5CDD505-2E9C-101B-9397-08002B2CF9AE}" pid="6" name="ContentTypeId">
    <vt:lpwstr>0x010100EFF427952D4E634383E9B8E9D938055A00D7BB4BEDAF37094D9B3594F50EFBED5C</vt:lpwstr>
  </property>
  <property fmtid="{D5CDD505-2E9C-101B-9397-08002B2CF9AE}" pid="7" name="MediaServiceImageTags">
    <vt:lpwstr/>
  </property>
  <property fmtid="{D5CDD505-2E9C-101B-9397-08002B2CF9AE}" pid="8" name="_dlc_DocIdItemGuid">
    <vt:lpwstr>8947480c-809d-4160-abab-83d6cf6117f5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2026-06-01T13:34:50Z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>357b2a9c-193e-4ca8-8194-c1ee662fd547</vt:lpwstr>
  </property>
  <property fmtid="{D5CDD505-2E9C-101B-9397-08002B2CF9AE}" pid="15" name="MSIP_Label_2063cd7f-2d21-486a-9f29-9c1683fdd175_ContentBits">
    <vt:lpwstr>0</vt:lpwstr>
  </property>
  <property fmtid="{D5CDD505-2E9C-101B-9397-08002B2CF9AE}" pid="16" name="MSIP_Label_2063cd7f-2d21-486a-9f29-9c1683fdd175_Tag">
    <vt:lpwstr>10, 3, 0, 1</vt:lpwstr>
  </property>
  <property fmtid="{D5CDD505-2E9C-101B-9397-08002B2CF9AE}" pid="17" name="WorkflowChangePath">
    <vt:lpwstr>ef7fc8b4-7c33-4705-baa0-d6248dac4727,2;ef7fc8b4-7c33-4705-baa0-d6248dac4727,2;ef7fc8b4-7c33-4705-baa0-d6248dac4727,2;</vt:lpwstr>
  </property>
</Properties>
</file>