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04ABA" w14:textId="77777777" w:rsidR="00903537" w:rsidRDefault="00903537">
      <w:pPr>
        <w:spacing w:line="360" w:lineRule="auto"/>
        <w:rPr>
          <w:rFonts w:ascii="Arial" w:eastAsia="Arial" w:hAnsi="Arial" w:cs="Arial"/>
          <w:b/>
          <w:bCs/>
          <w:smallCaps/>
          <w:sz w:val="42"/>
          <w:szCs w:val="42"/>
        </w:rPr>
      </w:pPr>
    </w:p>
    <w:p w14:paraId="43BF8FCC" w14:textId="77777777" w:rsidR="00903537" w:rsidRDefault="00000000">
      <w:pPr>
        <w:spacing w:line="36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32"/>
          <w:szCs w:val="32"/>
        </w:rPr>
        <w:t>SMLOUVA O DÍLO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26FC50DD" w14:textId="77777777" w:rsidR="0090353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(uzavřená dle ustanovení § 2586 a následně 2631 zákona č. 89/2012 Sb., občanského zákoníku, ve znění pozdějších předpisů (dále jen „občanský zákoník“) </w:t>
      </w:r>
    </w:p>
    <w:p w14:paraId="38B6FA43" w14:textId="77777777" w:rsidR="00903537" w:rsidRDefault="00903537">
      <w:pPr>
        <w:spacing w:line="360" w:lineRule="auto"/>
        <w:ind w:left="720"/>
        <w:rPr>
          <w:rFonts w:ascii="Arial" w:eastAsia="Arial" w:hAnsi="Arial" w:cs="Arial"/>
          <w:b/>
          <w:bCs/>
        </w:rPr>
      </w:pPr>
    </w:p>
    <w:p w14:paraId="5EABBD38" w14:textId="77777777" w:rsidR="00903537" w:rsidRDefault="00903537">
      <w:pPr>
        <w:spacing w:line="360" w:lineRule="auto"/>
        <w:ind w:left="720"/>
        <w:rPr>
          <w:rFonts w:ascii="Arial" w:eastAsia="Arial" w:hAnsi="Arial" w:cs="Arial"/>
          <w:b/>
          <w:bCs/>
        </w:rPr>
      </w:pPr>
    </w:p>
    <w:p w14:paraId="7D870839" w14:textId="77777777" w:rsidR="00903537" w:rsidRDefault="00000000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České </w:t>
      </w:r>
      <w:proofErr w:type="gramStart"/>
      <w:r>
        <w:rPr>
          <w:rFonts w:ascii="Arial" w:eastAsia="Arial" w:hAnsi="Arial" w:cs="Arial"/>
          <w:b/>
          <w:bCs/>
        </w:rPr>
        <w:t>Budějovice - Evropské</w:t>
      </w:r>
      <w:proofErr w:type="gramEnd"/>
      <w:r>
        <w:rPr>
          <w:rFonts w:ascii="Arial" w:eastAsia="Arial" w:hAnsi="Arial" w:cs="Arial"/>
          <w:b/>
          <w:bCs/>
        </w:rPr>
        <w:t xml:space="preserve"> hlavní město kultury 2028, </w:t>
      </w:r>
      <w:proofErr w:type="spellStart"/>
      <w:r>
        <w:rPr>
          <w:rFonts w:ascii="Arial" w:eastAsia="Arial" w:hAnsi="Arial" w:cs="Arial"/>
          <w:b/>
          <w:bCs/>
        </w:rPr>
        <w:t>z.ú</w:t>
      </w:r>
      <w:proofErr w:type="spellEnd"/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</w:rPr>
        <w:t xml:space="preserve"> </w:t>
      </w:r>
    </w:p>
    <w:p w14:paraId="40536EB7" w14:textId="77777777" w:rsidR="00903537" w:rsidRDefault="00000000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ústav zapsaný v rejstříku ústavů vedeném Krajským soudem v Českých Budějovicích, oddíl U, vložka 176 </w:t>
      </w:r>
    </w:p>
    <w:p w14:paraId="5BCB2DA2" w14:textId="77777777" w:rsidR="00903537" w:rsidRDefault="00000000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Sídlo: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nám. Přemysla Otakara II. 1/1, České Budějovice 1, 370 01 České Budějovice</w:t>
      </w:r>
    </w:p>
    <w:p w14:paraId="1CA280D0" w14:textId="77777777" w:rsidR="00903537" w:rsidRDefault="00000000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IČO: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19311052   </w:t>
      </w:r>
    </w:p>
    <w:p w14:paraId="213460B0" w14:textId="77777777" w:rsidR="00903537" w:rsidRDefault="00000000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DIČ: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CZ19311052</w:t>
      </w:r>
    </w:p>
    <w:p w14:paraId="716E1175" w14:textId="77777777" w:rsidR="00903537" w:rsidRDefault="00000000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ID datové schránky: </w:t>
      </w:r>
      <w:r>
        <w:rPr>
          <w:rFonts w:ascii="Arial" w:eastAsia="Arial" w:hAnsi="Arial" w:cs="Arial"/>
        </w:rPr>
        <w:tab/>
        <w:t xml:space="preserve">954b2cu   </w:t>
      </w:r>
    </w:p>
    <w:p w14:paraId="26A0A752" w14:textId="38330015" w:rsidR="00903537" w:rsidRDefault="00000000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bankovní spojení: </w:t>
      </w:r>
      <w:r>
        <w:rPr>
          <w:rFonts w:ascii="Arial" w:eastAsia="Arial" w:hAnsi="Arial" w:cs="Arial"/>
        </w:rPr>
        <w:tab/>
      </w:r>
      <w:r w:rsidR="00C96C35" w:rsidRPr="00C96C35">
        <w:rPr>
          <w:rFonts w:ascii="Arial" w:eastAsia="Arial" w:hAnsi="Arial" w:cs="Arial"/>
          <w:highlight w:val="black"/>
        </w:rPr>
        <w:t>................................</w:t>
      </w:r>
    </w:p>
    <w:p w14:paraId="7C3FCB54" w14:textId="15F92B70" w:rsidR="00903537" w:rsidRDefault="00000000">
      <w:pPr>
        <w:spacing w:line="360" w:lineRule="auto"/>
        <w:ind w:left="720"/>
        <w:rPr>
          <w:rFonts w:ascii="Verdana" w:eastAsia="Verdana" w:hAnsi="Verdana" w:cs="Verdana"/>
          <w:color w:val="333333"/>
          <w:sz w:val="18"/>
          <w:szCs w:val="18"/>
          <w:highlight w:val="white"/>
        </w:rPr>
      </w:pPr>
      <w:r>
        <w:rPr>
          <w:rFonts w:ascii="Arial" w:eastAsia="Arial" w:hAnsi="Arial" w:cs="Arial"/>
        </w:rPr>
        <w:t xml:space="preserve">číslo účtu: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C96C35" w:rsidRPr="00C96C35">
        <w:rPr>
          <w:rFonts w:ascii="Arial" w:eastAsia="Arial" w:hAnsi="Arial" w:cs="Arial"/>
          <w:highlight w:val="black"/>
        </w:rPr>
        <w:t>................................</w:t>
      </w:r>
    </w:p>
    <w:p w14:paraId="36684DDA" w14:textId="77777777" w:rsidR="00903537" w:rsidRDefault="00000000">
      <w:pPr>
        <w:spacing w:line="360" w:lineRule="auto"/>
        <w:ind w:left="7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Zastoupen:   </w:t>
      </w:r>
      <w:proofErr w:type="gramEnd"/>
      <w:r>
        <w:rPr>
          <w:rFonts w:ascii="Arial" w:eastAsia="Arial" w:hAnsi="Arial" w:cs="Arial"/>
        </w:rPr>
        <w:t xml:space="preserve">                 Karolínou Raabovou, M.A., ředitelkou</w:t>
      </w:r>
    </w:p>
    <w:p w14:paraId="5A7F733E" w14:textId="011BC2F3" w:rsidR="00903537" w:rsidRDefault="00000000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E-mail: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C96C35" w:rsidRPr="00C96C35">
        <w:rPr>
          <w:rFonts w:ascii="Arial" w:eastAsia="Arial" w:hAnsi="Arial" w:cs="Arial"/>
          <w:color w:val="000000" w:themeColor="text1"/>
          <w:highlight w:val="black"/>
        </w:rPr>
        <w:t>...............................</w:t>
      </w:r>
    </w:p>
    <w:p w14:paraId="66750390" w14:textId="52336819" w:rsidR="00903537" w:rsidRDefault="00000000">
      <w:pP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Kontaktní osoba:</w:t>
      </w:r>
      <w:r>
        <w:rPr>
          <w:rFonts w:ascii="Arial" w:eastAsia="Arial" w:hAnsi="Arial" w:cs="Arial"/>
        </w:rPr>
        <w:tab/>
      </w:r>
      <w:r w:rsidR="00C96C35" w:rsidRPr="00C96C35">
        <w:rPr>
          <w:rFonts w:ascii="Arial" w:eastAsia="Arial" w:hAnsi="Arial" w:cs="Arial"/>
          <w:highlight w:val="black"/>
        </w:rPr>
        <w:t>......................</w:t>
      </w:r>
      <w:r>
        <w:rPr>
          <w:rFonts w:ascii="Arial" w:eastAsia="Arial" w:hAnsi="Arial" w:cs="Arial"/>
        </w:rPr>
        <w:t xml:space="preserve">, tel. </w:t>
      </w:r>
      <w:r w:rsidR="00C96C35" w:rsidRPr="00C96C35">
        <w:rPr>
          <w:rFonts w:ascii="Arial" w:eastAsia="Arial" w:hAnsi="Arial" w:cs="Arial"/>
          <w:highlight w:val="black"/>
        </w:rPr>
        <w:t>.....................</w:t>
      </w:r>
      <w:r>
        <w:rPr>
          <w:rFonts w:ascii="Arial" w:eastAsia="Arial" w:hAnsi="Arial" w:cs="Arial"/>
        </w:rPr>
        <w:t>,</w:t>
      </w:r>
      <w:r w:rsidR="00874AE3"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t>e</w:t>
      </w:r>
      <w:r w:rsidR="00874AE3">
        <w:rPr>
          <w:rFonts w:ascii="Arial" w:eastAsia="Arial" w:hAnsi="Arial" w:cs="Arial"/>
        </w:rPr>
        <w:t>-</w:t>
      </w:r>
      <w:r>
        <w:rPr>
          <w:rFonts w:ascii="Arial" w:eastAsia="Arial" w:hAnsi="Arial" w:cs="Arial"/>
        </w:rPr>
        <w:t>mail:</w:t>
      </w:r>
      <w:r w:rsidR="00874AE3">
        <w:rPr>
          <w:rFonts w:ascii="Arial" w:eastAsia="Arial" w:hAnsi="Arial" w:cs="Arial"/>
        </w:rPr>
        <w:t> </w:t>
      </w:r>
      <w:r w:rsidR="00C96C35" w:rsidRPr="00C96C35">
        <w:rPr>
          <w:rFonts w:ascii="Arial" w:eastAsia="Arial" w:hAnsi="Arial" w:cs="Arial"/>
          <w:highlight w:val="black"/>
        </w:rPr>
        <w:t>.................................</w:t>
      </w:r>
    </w:p>
    <w:p w14:paraId="321696B0" w14:textId="77777777" w:rsidR="00903537" w:rsidRDefault="00000000">
      <w:pPr>
        <w:spacing w:line="360" w:lineRule="auto"/>
        <w:ind w:left="720"/>
        <w:rPr>
          <w:rFonts w:ascii="Arial" w:eastAsia="Arial" w:hAnsi="Arial" w:cs="Arial"/>
        </w:rPr>
        <w:sectPr w:rsidR="00903537">
          <w:footerReference w:type="default" r:id="rId8"/>
          <w:headerReference w:type="first" r:id="rId9"/>
          <w:pgSz w:w="11906" w:h="16838"/>
          <w:pgMar w:top="1665" w:right="567" w:bottom="720" w:left="567" w:header="566" w:footer="851" w:gutter="0"/>
          <w:pgNumType w:start="1"/>
          <w:cols w:space="708"/>
          <w:titlePg/>
        </w:sectPr>
      </w:pPr>
      <w:r>
        <w:rPr>
          <w:rFonts w:ascii="Arial" w:eastAsia="Arial" w:hAnsi="Arial" w:cs="Arial"/>
        </w:rPr>
        <w:t>(dále jen „objednatel“)</w:t>
      </w:r>
    </w:p>
    <w:p w14:paraId="279F9C94" w14:textId="77777777" w:rsidR="00903537" w:rsidRDefault="00000000">
      <w:pPr>
        <w:spacing w:line="360" w:lineRule="auto"/>
        <w:ind w:left="720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a</w:t>
      </w:r>
    </w:p>
    <w:p w14:paraId="3146ADE9" w14:textId="77777777" w:rsidR="00903537" w:rsidRDefault="00000000">
      <w:pPr>
        <w:widowControl/>
        <w:spacing w:line="360" w:lineRule="auto"/>
        <w:ind w:left="720"/>
        <w:rPr>
          <w:rFonts w:ascii="Arial" w:eastAsia="Arial" w:hAnsi="Arial" w:cs="Arial"/>
          <w:b/>
          <w:bCs/>
        </w:rPr>
      </w:pPr>
      <w:bookmarkStart w:id="1" w:name="_heading=h.30j0zll" w:colFirst="0" w:colLast="0"/>
      <w:bookmarkEnd w:id="1"/>
      <w:proofErr w:type="spellStart"/>
      <w:r>
        <w:rPr>
          <w:rFonts w:ascii="Arial" w:eastAsia="Arial" w:hAnsi="Arial" w:cs="Arial"/>
          <w:b/>
          <w:bCs/>
        </w:rPr>
        <w:t>Scoolpt</w:t>
      </w:r>
      <w:proofErr w:type="spellEnd"/>
      <w:r>
        <w:rPr>
          <w:rFonts w:ascii="Arial" w:eastAsia="Arial" w:hAnsi="Arial" w:cs="Arial"/>
          <w:b/>
          <w:bCs/>
        </w:rPr>
        <w:t xml:space="preserve"> s.r.o.</w:t>
      </w:r>
    </w:p>
    <w:p w14:paraId="7F8A9CCE" w14:textId="77777777" w:rsidR="00903537" w:rsidRDefault="00000000">
      <w:pPr>
        <w:widowControl/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obchodní společnost zapsaná v obchodním rejstříku vedeném Krajským soudem v Českých Budějovicích, oddíl C, vložka 29219</w:t>
      </w:r>
    </w:p>
    <w:p w14:paraId="03AE90E3" w14:textId="77777777" w:rsidR="00903537" w:rsidRDefault="00000000">
      <w:pPr>
        <w:widowControl/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Sídlo: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Doubravická 1867/</w:t>
      </w:r>
      <w:proofErr w:type="gramStart"/>
      <w:r>
        <w:rPr>
          <w:rFonts w:ascii="Arial" w:eastAsia="Arial" w:hAnsi="Arial" w:cs="Arial"/>
        </w:rPr>
        <w:t>1a</w:t>
      </w:r>
      <w:proofErr w:type="gramEnd"/>
      <w:r>
        <w:rPr>
          <w:rFonts w:ascii="Arial" w:eastAsia="Arial" w:hAnsi="Arial" w:cs="Arial"/>
        </w:rPr>
        <w:t>, České Budějovice 6, 370 08 České Budějovice</w:t>
      </w:r>
    </w:p>
    <w:p w14:paraId="5AF9064A" w14:textId="77777777" w:rsidR="00903537" w:rsidRDefault="00000000">
      <w:pPr>
        <w:widowControl/>
        <w:spacing w:line="360" w:lineRule="auto"/>
        <w:ind w:left="720"/>
        <w:rPr>
          <w:rFonts w:ascii="Arial" w:eastAsia="Arial" w:hAnsi="Arial" w:cs="Arial"/>
        </w:rPr>
      </w:pPr>
      <w:bookmarkStart w:id="2" w:name="_heading=h.ffg36qz2gnus" w:colFirst="0" w:colLast="0"/>
      <w:bookmarkEnd w:id="2"/>
      <w:r>
        <w:rPr>
          <w:rFonts w:ascii="Arial" w:eastAsia="Arial" w:hAnsi="Arial" w:cs="Arial"/>
        </w:rPr>
        <w:t>IČO: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08519391</w:t>
      </w:r>
    </w:p>
    <w:p w14:paraId="1E733D12" w14:textId="77777777" w:rsidR="00903537" w:rsidRDefault="00000000">
      <w:pPr>
        <w:widowControl/>
        <w:tabs>
          <w:tab w:val="left" w:pos="2127"/>
        </w:tabs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DIČ: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CZ08519391</w:t>
      </w:r>
    </w:p>
    <w:p w14:paraId="45FA9C80" w14:textId="77777777" w:rsidR="00903537" w:rsidRDefault="00000000">
      <w:pPr>
        <w:widowControl/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ID datové schránky:</w:t>
      </w:r>
      <w:r>
        <w:rPr>
          <w:rFonts w:ascii="Arial" w:eastAsia="Arial" w:hAnsi="Arial" w:cs="Arial"/>
        </w:rPr>
        <w:tab/>
        <w:t>8zzdh6y</w:t>
      </w:r>
    </w:p>
    <w:p w14:paraId="3A52C6D9" w14:textId="41EE7B10" w:rsidR="00903537" w:rsidRDefault="00000000">
      <w:pPr>
        <w:widowControl/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bankovní spojení:</w:t>
      </w:r>
      <w:r>
        <w:rPr>
          <w:rFonts w:ascii="Arial" w:eastAsia="Arial" w:hAnsi="Arial" w:cs="Arial"/>
        </w:rPr>
        <w:tab/>
      </w:r>
      <w:r w:rsidR="00C96C35" w:rsidRPr="00C96C35">
        <w:rPr>
          <w:rFonts w:ascii="Arial" w:eastAsia="Arial" w:hAnsi="Arial" w:cs="Arial"/>
          <w:highlight w:val="black"/>
        </w:rPr>
        <w:t>.....................</w:t>
      </w:r>
    </w:p>
    <w:p w14:paraId="14A33F56" w14:textId="1A60BB4B" w:rsidR="00903537" w:rsidRDefault="00000000">
      <w:pPr>
        <w:widowControl/>
        <w:tabs>
          <w:tab w:val="left" w:pos="720"/>
          <w:tab w:val="left" w:pos="1440"/>
          <w:tab w:val="left" w:pos="2160"/>
          <w:tab w:val="left" w:pos="2870"/>
        </w:tabs>
        <w:spacing w:line="360" w:lineRule="auto"/>
        <w:ind w:left="720"/>
        <w:rPr>
          <w:rFonts w:ascii="Arial" w:eastAsia="Arial" w:hAnsi="Arial" w:cs="Arial"/>
        </w:rPr>
      </w:pPr>
      <w:bookmarkStart w:id="3" w:name="_heading=h.ptpe37gpjwiu" w:colFirst="0" w:colLast="0"/>
      <w:bookmarkEnd w:id="3"/>
      <w:r>
        <w:rPr>
          <w:rFonts w:ascii="Arial" w:eastAsia="Arial" w:hAnsi="Arial" w:cs="Arial"/>
        </w:rPr>
        <w:t>číslo účtu: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C96C35" w:rsidRPr="00C96C35">
        <w:rPr>
          <w:rFonts w:ascii="Arial" w:eastAsia="Arial" w:hAnsi="Arial" w:cs="Arial"/>
          <w:highlight w:val="black"/>
        </w:rPr>
        <w:t>.....................</w:t>
      </w:r>
    </w:p>
    <w:p w14:paraId="55C18B2D" w14:textId="77777777" w:rsidR="00903537" w:rsidRDefault="00000000">
      <w:pPr>
        <w:widowControl/>
        <w:tabs>
          <w:tab w:val="left" w:pos="720"/>
          <w:tab w:val="left" w:pos="1440"/>
          <w:tab w:val="left" w:pos="2160"/>
          <w:tab w:val="left" w:pos="2870"/>
        </w:tabs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Zastoupen: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Mgr. Michalem Trpákem, </w:t>
      </w:r>
      <w:proofErr w:type="spellStart"/>
      <w:r>
        <w:rPr>
          <w:rFonts w:ascii="Arial" w:eastAsia="Arial" w:hAnsi="Arial" w:cs="Arial"/>
        </w:rPr>
        <w:t>ArtD</w:t>
      </w:r>
      <w:proofErr w:type="spellEnd"/>
      <w:r>
        <w:rPr>
          <w:rFonts w:ascii="Arial" w:eastAsia="Arial" w:hAnsi="Arial" w:cs="Arial"/>
        </w:rPr>
        <w:t>., jednatelem</w:t>
      </w:r>
    </w:p>
    <w:p w14:paraId="7D051B61" w14:textId="0C4B1372" w:rsidR="0090353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E-mail: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C96C35" w:rsidRPr="00C96C35">
        <w:rPr>
          <w:rFonts w:ascii="Arial" w:eastAsia="Arial" w:hAnsi="Arial" w:cs="Arial"/>
          <w:highlight w:val="black"/>
        </w:rPr>
        <w:t>....................</w:t>
      </w:r>
    </w:p>
    <w:p w14:paraId="47F856DE" w14:textId="77777777" w:rsidR="0090353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(dále jen „zhotovitel“)</w:t>
      </w:r>
    </w:p>
    <w:p w14:paraId="1D295B97" w14:textId="77777777" w:rsidR="00903537" w:rsidRDefault="009035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</w:rPr>
      </w:pPr>
    </w:p>
    <w:p w14:paraId="56AB7AA2" w14:textId="77777777" w:rsidR="0090353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(objednatel a zhotovitel také dále společně jako „smluvní strany)</w:t>
      </w:r>
    </w:p>
    <w:p w14:paraId="0B8C7D55" w14:textId="77777777" w:rsidR="00903537" w:rsidRDefault="00903537">
      <w:pPr>
        <w:widowControl/>
        <w:tabs>
          <w:tab w:val="left" w:pos="1701"/>
        </w:tabs>
        <w:spacing w:line="360" w:lineRule="auto"/>
        <w:ind w:left="720"/>
        <w:rPr>
          <w:rFonts w:ascii="Arial" w:eastAsia="Arial" w:hAnsi="Arial" w:cs="Arial"/>
          <w:b/>
          <w:bCs/>
        </w:rPr>
      </w:pPr>
    </w:p>
    <w:p w14:paraId="27B0EF9C" w14:textId="77777777" w:rsidR="00903537" w:rsidRDefault="00000000">
      <w:pPr>
        <w:widowControl/>
        <w:tabs>
          <w:tab w:val="left" w:pos="1701"/>
        </w:tabs>
        <w:spacing w:line="360" w:lineRule="auto"/>
        <w:ind w:left="720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uzavírají následující smlouvu o dílo (dále jen smlouva)</w:t>
      </w:r>
    </w:p>
    <w:p w14:paraId="49E50352" w14:textId="77777777" w:rsidR="00903537" w:rsidRDefault="00903537">
      <w:pPr>
        <w:tabs>
          <w:tab w:val="right" w:pos="8789"/>
        </w:tabs>
        <w:spacing w:line="360" w:lineRule="auto"/>
        <w:ind w:left="720"/>
        <w:rPr>
          <w:rFonts w:ascii="Arial" w:eastAsia="Arial" w:hAnsi="Arial" w:cs="Arial"/>
          <w:b/>
          <w:bCs/>
        </w:rPr>
      </w:pPr>
    </w:p>
    <w:p w14:paraId="71BD3DD9" w14:textId="77777777" w:rsidR="00903537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Předmět smlouvy</w:t>
      </w:r>
    </w:p>
    <w:p w14:paraId="03FA9E9A" w14:textId="77777777" w:rsidR="0090353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right="566" w:hanging="69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Zhotovitel se zavazuje zhotovit na svůj náklad a nebezpečí pro objednatele dílo specifikované v čl. 1.2 této smlouvy a objednatel se zavazuje dílo převzít a zaplatit za něj cenu sjednanou v čl. 6.1 této smlouvy. </w:t>
      </w:r>
    </w:p>
    <w:p w14:paraId="40A33BA8" w14:textId="77777777" w:rsidR="00903537" w:rsidRDefault="00000000">
      <w:pPr>
        <w:widowControl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8" w:right="566" w:hanging="69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Dílem se pro účely této smlouvy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rozumí </w:t>
      </w:r>
      <w:r>
        <w:rPr>
          <w:rFonts w:ascii="Arial" w:eastAsia="Arial" w:hAnsi="Arial" w:cs="Arial"/>
          <w:b/>
          <w:bCs/>
        </w:rPr>
        <w:t xml:space="preserve">Výroba, doprava a instalace </w:t>
      </w:r>
      <w:proofErr w:type="gramStart"/>
      <w:r>
        <w:rPr>
          <w:rFonts w:ascii="Arial" w:eastAsia="Arial" w:hAnsi="Arial" w:cs="Arial"/>
          <w:b/>
          <w:bCs/>
        </w:rPr>
        <w:t>3D</w:t>
      </w:r>
      <w:proofErr w:type="gramEnd"/>
      <w:r>
        <w:rPr>
          <w:rFonts w:ascii="Arial" w:eastAsia="Arial" w:hAnsi="Arial" w:cs="Arial"/>
          <w:b/>
          <w:bCs/>
        </w:rPr>
        <w:t xml:space="preserve"> tištěného prvku „České Budějovice 2028“, specifikovaného v Příloze č. 1 této smlouvy, </w:t>
      </w:r>
      <w:r>
        <w:rPr>
          <w:rFonts w:ascii="Arial" w:eastAsia="Arial" w:hAnsi="Arial" w:cs="Arial"/>
          <w:b/>
          <w:bCs/>
          <w:color w:val="222222"/>
          <w:highlight w:val="white"/>
        </w:rPr>
        <w:t>s úpravami dle předsmluvní dohody zhotovitele a objednatele spočívající zejména v:</w:t>
      </w:r>
    </w:p>
    <w:p w14:paraId="51348155" w14:textId="77777777" w:rsidR="00903537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22222"/>
          <w:highlight w:val="white"/>
        </w:rPr>
        <w:t xml:space="preserve">posunutí letopočtu </w:t>
      </w:r>
      <w:r>
        <w:rPr>
          <w:rFonts w:ascii="Arial" w:eastAsia="Arial" w:hAnsi="Arial" w:cs="Arial"/>
        </w:rPr>
        <w:t>„</w:t>
      </w:r>
      <w:r>
        <w:rPr>
          <w:rFonts w:ascii="Arial" w:eastAsia="Arial" w:hAnsi="Arial" w:cs="Arial"/>
          <w:b/>
          <w:bCs/>
          <w:color w:val="222222"/>
          <w:highlight w:val="white"/>
        </w:rPr>
        <w:t>2028” tak, aby nesplýval s nápisem “České Budějovice”;</w:t>
      </w:r>
    </w:p>
    <w:p w14:paraId="665289E5" w14:textId="77777777" w:rsidR="00903537" w:rsidRDefault="00000000">
      <w:pPr>
        <w:widowControl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22222"/>
          <w:highlight w:val="white"/>
        </w:rPr>
        <w:t xml:space="preserve">obarvení v gradientu z přední a zadní strany pouze u </w:t>
      </w:r>
      <w:proofErr w:type="gramStart"/>
      <w:r>
        <w:rPr>
          <w:rFonts w:ascii="Arial" w:eastAsia="Arial" w:hAnsi="Arial" w:cs="Arial"/>
          <w:b/>
          <w:bCs/>
          <w:color w:val="222222"/>
          <w:highlight w:val="white"/>
        </w:rPr>
        <w:t xml:space="preserve">letopočtu  </w:t>
      </w:r>
      <w:r>
        <w:rPr>
          <w:rFonts w:ascii="Arial" w:eastAsia="Arial" w:hAnsi="Arial" w:cs="Arial"/>
        </w:rPr>
        <w:t>„</w:t>
      </w:r>
      <w:proofErr w:type="gramEnd"/>
      <w:r>
        <w:rPr>
          <w:rFonts w:ascii="Arial" w:eastAsia="Arial" w:hAnsi="Arial" w:cs="Arial"/>
          <w:b/>
          <w:bCs/>
          <w:color w:val="222222"/>
          <w:highlight w:val="white"/>
        </w:rPr>
        <w:t>2028”, nápis “České Budějovice” bude ponechán bez barevného gradientu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i/>
          <w:iCs/>
          <w:color w:val="000000"/>
        </w:rPr>
        <w:t xml:space="preserve">(dále jen „dílo“). </w:t>
      </w:r>
    </w:p>
    <w:p w14:paraId="0781053D" w14:textId="77777777" w:rsidR="00903537" w:rsidRDefault="00000000">
      <w:pPr>
        <w:widowControl/>
        <w:numPr>
          <w:ilvl w:val="1"/>
          <w:numId w:val="2"/>
        </w:numPr>
        <w:spacing w:line="360" w:lineRule="auto"/>
        <w:ind w:right="566" w:hanging="73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Místem plnění díla je: </w:t>
      </w:r>
      <w:r>
        <w:rPr>
          <w:rFonts w:ascii="Arial" w:eastAsia="Arial" w:hAnsi="Arial" w:cs="Arial"/>
          <w:b/>
          <w:bCs/>
        </w:rPr>
        <w:t>Lannova třída, 370 01 České Budějovice.</w:t>
      </w:r>
    </w:p>
    <w:p w14:paraId="7BB2AFFA" w14:textId="77777777" w:rsidR="00903537" w:rsidRDefault="00000000">
      <w:pPr>
        <w:widowControl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66" w:hanging="73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Dílo se považuje za předané, je-li řádně dokončeno a zhotovitel umožní objednateli jeho užití v plném rozsahu. </w:t>
      </w:r>
    </w:p>
    <w:p w14:paraId="1115FA37" w14:textId="77777777" w:rsidR="00903537" w:rsidRDefault="0090353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40" w:right="566"/>
        <w:jc w:val="both"/>
        <w:rPr>
          <w:rFonts w:ascii="Arial" w:eastAsia="Arial" w:hAnsi="Arial" w:cs="Arial"/>
        </w:rPr>
      </w:pPr>
    </w:p>
    <w:p w14:paraId="132CD524" w14:textId="77777777" w:rsidR="00903537" w:rsidRDefault="0090353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66"/>
        <w:jc w:val="both"/>
        <w:rPr>
          <w:rFonts w:ascii="Arial" w:eastAsia="Arial" w:hAnsi="Arial" w:cs="Arial"/>
        </w:rPr>
      </w:pPr>
    </w:p>
    <w:p w14:paraId="39F992A8" w14:textId="77777777" w:rsidR="00903537" w:rsidRDefault="00000000">
      <w:pPr>
        <w:widowControl/>
        <w:spacing w:before="240" w:after="240" w:line="360" w:lineRule="auto"/>
        <w:ind w:left="1418" w:hanging="709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2.</w:t>
      </w:r>
      <w:r>
        <w:rPr>
          <w:sz w:val="14"/>
          <w:szCs w:val="14"/>
        </w:rPr>
        <w:t xml:space="preserve">      </w:t>
      </w:r>
      <w:r>
        <w:rPr>
          <w:rFonts w:ascii="Arial" w:eastAsia="Arial" w:hAnsi="Arial" w:cs="Arial"/>
          <w:b/>
          <w:bCs/>
        </w:rPr>
        <w:t>Licence</w:t>
      </w:r>
    </w:p>
    <w:p w14:paraId="367C02EF" w14:textId="77777777" w:rsidR="00903537" w:rsidRDefault="00000000">
      <w:pPr>
        <w:widowControl/>
        <w:spacing w:line="360" w:lineRule="auto"/>
        <w:ind w:left="1418" w:right="560" w:hanging="709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</w:rPr>
        <w:t>1.1.</w:t>
      </w:r>
      <w:r>
        <w:rPr>
          <w:sz w:val="14"/>
          <w:szCs w:val="14"/>
        </w:rPr>
        <w:t xml:space="preserve">           </w:t>
      </w:r>
      <w:r>
        <w:rPr>
          <w:rFonts w:ascii="Arial" w:eastAsia="Arial" w:hAnsi="Arial" w:cs="Arial"/>
        </w:rPr>
        <w:t xml:space="preserve">Obě smluvní strany považují zhotovené dílo za autorské dílo dle zákona č. 121/2000 Sb., o právu autorském, o právech souvisejících s právem autorským a o změně některých zákonů (autorský zákon) ve znění pozdějších předpisů. Licence se řídí dle ustanovení § 2358 a násl. občanského zákoníku. Zhotovitel tímto po zaplacení ceny díla dle čl. 6.1 této smlouvy poskytuje objednateli výhradní a časově neomezenou licenci k užití díla nebo jeho jednotlivé části, a to v neomezeném rozsahu. </w:t>
      </w:r>
    </w:p>
    <w:p w14:paraId="4E8964BD" w14:textId="77777777" w:rsidR="00903537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Postup a způsob plnění </w:t>
      </w:r>
    </w:p>
    <w:p w14:paraId="07EA7F4E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Smluvní strany prohlašují, že před podpisem této smlouvy objednatel dojednal se zhotovitelem zadání ke zhotovení díla, které bylo zhotovitelem odsouhlaseno. </w:t>
      </w:r>
    </w:p>
    <w:p w14:paraId="4A22823E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Předmět smlouvy musí být naplňován ve sjednané době a kvalitě.</w:t>
      </w:r>
    </w:p>
    <w:p w14:paraId="28EB5320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Zhotovitel je do </w:t>
      </w:r>
      <w:r>
        <w:rPr>
          <w:rFonts w:ascii="Arial" w:eastAsia="Arial" w:hAnsi="Arial" w:cs="Arial"/>
          <w:b/>
          <w:bCs/>
          <w:color w:val="000000"/>
        </w:rPr>
        <w:t>30 dnů od úhrady zálohové faktury objednatelem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povinen předat objednateli zhotovené bezvadné dílo. Dílo se považuje za předané okamžikem jeho provedení pro objednatele. </w:t>
      </w:r>
    </w:p>
    <w:p w14:paraId="66E0BADB" w14:textId="77777777" w:rsidR="00903537" w:rsidRDefault="00903537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/>
        <w:jc w:val="both"/>
        <w:rPr>
          <w:rFonts w:ascii="Arial" w:eastAsia="Arial" w:hAnsi="Arial" w:cs="Arial"/>
          <w:b/>
          <w:bCs/>
          <w:color w:val="000000"/>
        </w:rPr>
      </w:pPr>
    </w:p>
    <w:p w14:paraId="566D414B" w14:textId="77777777" w:rsidR="00903537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Práva a povinnosti smluvních stran </w:t>
      </w:r>
    </w:p>
    <w:p w14:paraId="386EBD01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Zhotovitel je povinen provést dílo řádně a v dohodnutém termínu.  </w:t>
      </w:r>
    </w:p>
    <w:p w14:paraId="0B559247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Objednatel je povinen vytvářet podmínky pro úspěšné plnění předmětu této smlouvy a poskytovat zhotoviteli potřebnou součinnost pro naplnění účelu této smlouvy v termínech dohodnutých touto smlouvou.</w:t>
      </w:r>
    </w:p>
    <w:p w14:paraId="6CD96922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Zhotovitel je povinen provést plnění dle této smlouvy s odbornou péčí, pracovat na profesionální úrovni v souladu se zájmy objednatele, plnit pokyny objednatele a dodržovat zásady spolupráce s ostatními zainteresovanými osobami.</w:t>
      </w:r>
    </w:p>
    <w:p w14:paraId="6BA33828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Objednatel je oprávněn kontrolovat naplňování předmětu smlouvy. Zjistí-li objednatel, že zhotovitel provádí plnění v rozporu se svými povinnostmi, je objednatel oprávněn dožadovat se toho, aby zhotovitel odstranil vady vzniklé vadným prováděním. </w:t>
      </w:r>
    </w:p>
    <w:p w14:paraId="6FAE4BA4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Zhotovitel je povinen umožnit provedení kontroly.</w:t>
      </w:r>
    </w:p>
    <w:p w14:paraId="0C98CF30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Obě smluvní strany mají povinnost v oblastech týkajících se plnění předmětu této smlouvy </w:t>
      </w:r>
      <w:r>
        <w:rPr>
          <w:rFonts w:ascii="Arial" w:eastAsia="Arial" w:hAnsi="Arial" w:cs="Arial"/>
          <w:color w:val="000000"/>
        </w:rPr>
        <w:lastRenderedPageBreak/>
        <w:t>vzájemně úzce spolupracovat.</w:t>
      </w:r>
    </w:p>
    <w:p w14:paraId="5D511A9C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Obě smluvní strany jsou povinny zachovávat mlčenlivost o všech skutečnostech, o nichž se dozvěděly při plnění předmětu smlouvy.</w:t>
      </w:r>
    </w:p>
    <w:p w14:paraId="0B76B907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Zhotovitel se zavazuje vytvořit původní dílo prosté práv třetích osob a bez právních závad. Dílo vytvoří v souladu s vymezením předmětu této smlouvy, který je obsažen v čl. 1.2 této smlouvy a odevzdá ve sjednané lhůtě dle čl. 3.3 této smlouvy. </w:t>
      </w:r>
    </w:p>
    <w:p w14:paraId="64A4F9AA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Zhotovitel je povinen průběžně konzultovat s objednatelem jakékoliv nejasnosti nebo případné změny při provádění díla. Zhotovitel bere na vědomí, že i na podklady a dokumentace, které od objednatele obdržel pro vytvoření díla, se vztahuje povinnost zachovávat mlčenlivost v souladu s odst. 4.7. tohoto článku této smlouvy a jako takové je nesmí předat třetí osobě bez předchozího písemného souhlasu objednatele.</w:t>
      </w:r>
    </w:p>
    <w:p w14:paraId="280ACA79" w14:textId="77777777" w:rsidR="00903537" w:rsidRDefault="00903537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66"/>
        <w:jc w:val="both"/>
        <w:rPr>
          <w:rFonts w:ascii="Arial" w:eastAsia="Arial" w:hAnsi="Arial" w:cs="Arial"/>
          <w:color w:val="000000"/>
        </w:rPr>
      </w:pPr>
    </w:p>
    <w:p w14:paraId="41064405" w14:textId="77777777" w:rsidR="00903537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Sankční ujednání</w:t>
      </w:r>
    </w:p>
    <w:p w14:paraId="286C5945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Smluvní strany se dohodly, že v případě prodlení objednatele se zaplacením ceny díla, se objednatel zavazuje uhradit zhotoviteli úrok z prodlení ve výši 0,5 % denně z dlužné částky, a to ode dne následujícího po dni splatnosti ceny až do úplného zaplacení. </w:t>
      </w:r>
    </w:p>
    <w:p w14:paraId="5FA983A8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Smluvní strany se dohodly, že v případě prodlení zhotovitele s předáním díla, se zhotovitel zavazuje uhradit objednateli smluvní pokutu ve výši 0,5 % denně z celkové ceny díla za každý den prodlení. </w:t>
      </w:r>
    </w:p>
    <w:p w14:paraId="052CAAD6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Každá ze smluvních stran má právo od této smlouvy písemně odstoupit, jestliže druhá smluvní strana hrubě poruší povinnost, kterou podle této smlouvy nebo zákona má, a to ani v přiměřené dodatečné lhůtě stanovené v písemné výzvě ke splnění. Odstoupení od smlouvy je účinné ode dne, kdy bylo prokazatelně doručeno druhé smluvní straně.</w:t>
      </w:r>
    </w:p>
    <w:p w14:paraId="1DA28F50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Neuskuteční-li se dílo z důvodu nezávislém na vůli objednatele, jako požár, úmrtí, </w:t>
      </w:r>
      <w:proofErr w:type="gramStart"/>
      <w:r>
        <w:rPr>
          <w:rFonts w:ascii="Arial" w:eastAsia="Arial" w:hAnsi="Arial" w:cs="Arial"/>
          <w:color w:val="000000"/>
        </w:rPr>
        <w:t>živelná</w:t>
      </w:r>
      <w:proofErr w:type="gramEnd"/>
      <w:r>
        <w:rPr>
          <w:rFonts w:ascii="Arial" w:eastAsia="Arial" w:hAnsi="Arial" w:cs="Arial"/>
          <w:color w:val="000000"/>
        </w:rPr>
        <w:t xml:space="preserve"> pohroma atp. je toto považováno za akt vyšší moci. V tomto případě objednatel uhradí pouze náklady, jež zhotoviteli prokazatelně vznikly. Tuto skutečnost je objednatel povinen neprodleně zhotoviteli oznámit. </w:t>
      </w:r>
    </w:p>
    <w:p w14:paraId="0060B30D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Neuskuteční-li se dílo z rozhodnutí zhotovitele z důvodu závislém na jeho vůli, je zhotovitel povinen vyplatit objednateli částku rovnající se nákladům již vynaloženým. Objednatel je povinen tyto náklady řádně prokázat. </w:t>
      </w:r>
    </w:p>
    <w:p w14:paraId="18C1BC09" w14:textId="77777777" w:rsidR="00903537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Cena a platební podmínky</w:t>
      </w:r>
    </w:p>
    <w:p w14:paraId="5B577598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Za plnění dle této smlouvy se sjednává cena v celkové výši </w:t>
      </w:r>
      <w:r>
        <w:rPr>
          <w:rFonts w:ascii="Arial" w:eastAsia="Arial" w:hAnsi="Arial" w:cs="Arial"/>
          <w:b/>
          <w:bCs/>
          <w:color w:val="000000"/>
        </w:rPr>
        <w:t>301 290 Kč včetně DPH</w:t>
      </w:r>
      <w:r>
        <w:rPr>
          <w:rFonts w:ascii="Arial" w:eastAsia="Arial" w:hAnsi="Arial" w:cs="Arial"/>
          <w:color w:val="000000"/>
        </w:rPr>
        <w:t xml:space="preserve"> (dále také jen „Finanční plnění“). </w:t>
      </w:r>
    </w:p>
    <w:p w14:paraId="454725A3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Finanční plnění uhradí objednatel zhotoviteli ve dvou platbách takto:</w:t>
      </w:r>
    </w:p>
    <w:p w14:paraId="557BACF7" w14:textId="77777777" w:rsidR="00903537" w:rsidRDefault="0000000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6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zálohu Finančního plnění ve výši </w:t>
      </w:r>
      <w:r>
        <w:rPr>
          <w:rFonts w:ascii="Arial" w:eastAsia="Arial" w:hAnsi="Arial" w:cs="Arial"/>
          <w:b/>
          <w:bCs/>
          <w:color w:val="000000"/>
        </w:rPr>
        <w:t>150 645 Kč</w:t>
      </w:r>
      <w:r>
        <w:rPr>
          <w:rFonts w:ascii="Arial" w:eastAsia="Arial" w:hAnsi="Arial" w:cs="Arial"/>
          <w:color w:val="000000"/>
        </w:rPr>
        <w:t xml:space="preserve"> uhradí objednatel na základě zhotovitelem vystavené zálohové faktury, kterou může zhotovitel vystavit nejdříve v den účinnosti této smlouvy, </w:t>
      </w:r>
    </w:p>
    <w:p w14:paraId="04A755E7" w14:textId="77777777" w:rsidR="00903537" w:rsidRDefault="00000000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56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vyúčtování Finančního plnění ve výši </w:t>
      </w:r>
      <w:r>
        <w:rPr>
          <w:rFonts w:ascii="Arial" w:eastAsia="Arial" w:hAnsi="Arial" w:cs="Arial"/>
          <w:b/>
          <w:bCs/>
          <w:color w:val="000000"/>
        </w:rPr>
        <w:t>150 645 Kč</w:t>
      </w:r>
      <w:r>
        <w:rPr>
          <w:rFonts w:ascii="Arial" w:eastAsia="Arial" w:hAnsi="Arial" w:cs="Arial"/>
          <w:color w:val="000000"/>
        </w:rPr>
        <w:t xml:space="preserve"> uhradí objednatel na základě zhotovitelem vystavené konečné faktury, kterou je zhotovitel oprávněn vystavit nejdříve po úplné a řádné realizaci tohoto díla, nejpozději do 14 dnů po úplné a řádné realizaci celého díla zhotovitelem </w:t>
      </w:r>
      <w:r>
        <w:rPr>
          <w:rFonts w:ascii="Arial" w:eastAsia="Arial" w:hAnsi="Arial" w:cs="Arial"/>
          <w:color w:val="000000"/>
        </w:rPr>
        <w:lastRenderedPageBreak/>
        <w:t xml:space="preserve">dle podmínek této smlouvy. </w:t>
      </w:r>
    </w:p>
    <w:p w14:paraId="22972E0D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Jedná se o cenu konečnou, zahrnující veškeré náklady vyplývající z této smlouvy. </w:t>
      </w:r>
    </w:p>
    <w:p w14:paraId="1CCE65DE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Smluvní strany se dohodly, že plnění bude vypořádáno na základě této smlouvy. Cena za dílo bude uhrazena po provedení díla a vystavení konečné faktury zhotovitelem, a to bankovním převodem na účet zhotovitele uvedený v záhlaví této smlouvy nejpozději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do </w:t>
      </w:r>
      <w:r>
        <w:rPr>
          <w:rFonts w:ascii="Arial" w:eastAsia="Arial" w:hAnsi="Arial" w:cs="Arial"/>
        </w:rPr>
        <w:t>21</w:t>
      </w:r>
      <w:r>
        <w:rPr>
          <w:rFonts w:ascii="Arial" w:eastAsia="Arial" w:hAnsi="Arial" w:cs="Arial"/>
          <w:color w:val="000000"/>
        </w:rPr>
        <w:t xml:space="preserve"> dnů od okamžiku prokazatelného potvrzení kontaktní osobou.</w:t>
      </w:r>
    </w:p>
    <w:p w14:paraId="3526B184" w14:textId="77777777" w:rsidR="00903537" w:rsidRDefault="00903537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/>
        <w:jc w:val="both"/>
        <w:rPr>
          <w:rFonts w:ascii="Arial" w:eastAsia="Arial" w:hAnsi="Arial" w:cs="Arial"/>
          <w:color w:val="000000"/>
        </w:rPr>
      </w:pPr>
    </w:p>
    <w:p w14:paraId="2874F3D0" w14:textId="77777777" w:rsidR="00903537" w:rsidRDefault="00000000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Závěrečná ustanovení</w:t>
      </w:r>
    </w:p>
    <w:p w14:paraId="29BA4AC1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Zhotovitel dále bere na vědomí, že objednatel je povinným subjektem podle zákona č. 106/1999 Sb., o svobodném přístupu k informacím, ve znění pozdějších předpisů, a tato smlouva, popř. její část, může být předmětem poskytování informací. </w:t>
      </w:r>
    </w:p>
    <w:p w14:paraId="6AD29FEF" w14:textId="77777777" w:rsidR="0090353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Zhotovitel bere na vědomí, že objednatel je právnickou osobou, která je povinna uveřejnit tuto smlouvu v souladu se zákonem č. 340/2015 Sb., o zvláštních podmínkách účinnosti některých smluv, uveřejňování těchto smluv a o registru smluv (zákon o registru smluv), v platném znění (dále také jen „ZRS“), v registru smluv (dále také jen „Registr smluv“). Smluvní strany souhlasí s uveřejněním této smlouvy v Registru smluv plném znění. Smluvní strany se dohodly, že tuto smlouvu uveřejní v Registru smluv objednatel. Smluvní strany se dále dohodly, že jakékoliv opravy uveřejnění této smlouvy či metadat dle ZRS v Registru smluv bude provádět pouze objednatel. Vztahuje-li se na tuto smlouvu některá z výjimek z povinnosti uveřejnění této smlouvy nebo její části dle § 3 ZRS, pak tato smlouva nebude uveřejněna v Registru žádnou ze smluvních stran.</w:t>
      </w:r>
    </w:p>
    <w:p w14:paraId="2D4E7B27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Tato smlouva se řídí obecně závaznými právními předpisy České republiky, zejména pak ustanoveními občanského zákoníku. </w:t>
      </w:r>
    </w:p>
    <w:p w14:paraId="36D74D3A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Případná neplatnost některého ustanovení této smlouvy nezakládá neplatnost celé smlouvy. Pro takový případ se smluvní strany zavazují nahradit neplatné ustanovení smlouvy platným ustanovením, které nejlépe odpovídá obsahu a účelu neplatného ustanovení. </w:t>
      </w:r>
    </w:p>
    <w:p w14:paraId="7CBA7D89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Smluvní strany se dohodly, že veškeré případné spory vzniklé na základě této smlouvy budou řešeny primárně smírně, v případě přetrvávající neshody pak před soudy České republiky. </w:t>
      </w:r>
    </w:p>
    <w:p w14:paraId="196EFE50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hanging="70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Smluvní strany souhlasí s použitím komunikačních prostředků na dálku při jejím uzavírání. </w:t>
      </w:r>
    </w:p>
    <w:p w14:paraId="521EFB2F" w14:textId="77777777" w:rsidR="00903537" w:rsidRDefault="00000000">
      <w:pPr>
        <w:keepNext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 w:hanging="709"/>
        <w:jc w:val="both"/>
        <w:rPr>
          <w:rFonts w:ascii="Arial" w:eastAsia="Arial" w:hAnsi="Arial" w:cs="Arial"/>
          <w:color w:val="000000"/>
        </w:rPr>
      </w:pPr>
      <w:bookmarkStart w:id="4" w:name="_heading=h.1fob9te" w:colFirst="0" w:colLast="0"/>
      <w:bookmarkEnd w:id="4"/>
      <w:r>
        <w:rPr>
          <w:rFonts w:ascii="Arial" w:eastAsia="Arial" w:hAnsi="Arial" w:cs="Arial"/>
          <w:color w:val="000000"/>
        </w:rPr>
        <w:t xml:space="preserve">Tato smlouva je vyhotovena ve 2 stejnopisech s platností originálu, z nichž každá ze smluvních stran obdrží po 1 vyhotovení. </w:t>
      </w:r>
      <w:r>
        <w:rPr>
          <w:rFonts w:ascii="Arial" w:eastAsia="Arial" w:hAnsi="Arial" w:cs="Arial"/>
        </w:rPr>
        <w:t xml:space="preserve">Smluvní strany souhlasí, že smlouva bude podepsána elektronicky za použití elektronického podpisu služby </w:t>
      </w:r>
      <w:proofErr w:type="spellStart"/>
      <w:r>
        <w:rPr>
          <w:rFonts w:ascii="Arial" w:eastAsia="Arial" w:hAnsi="Arial" w:cs="Arial"/>
        </w:rPr>
        <w:t>DocuSign</w:t>
      </w:r>
      <w:proofErr w:type="spellEnd"/>
      <w:r>
        <w:rPr>
          <w:rFonts w:ascii="Arial" w:eastAsia="Arial" w:hAnsi="Arial" w:cs="Arial"/>
        </w:rPr>
        <w:t xml:space="preserve">. </w:t>
      </w:r>
    </w:p>
    <w:p w14:paraId="099715CA" w14:textId="77777777" w:rsidR="00903537" w:rsidRDefault="00903537">
      <w:pPr>
        <w:keepNext/>
        <w:pBdr>
          <w:top w:val="nil"/>
          <w:left w:val="nil"/>
          <w:bottom w:val="nil"/>
          <w:right w:val="nil"/>
          <w:between w:val="nil"/>
        </w:pBdr>
        <w:spacing w:line="360" w:lineRule="auto"/>
        <w:ind w:left="1560" w:right="566"/>
        <w:jc w:val="both"/>
        <w:rPr>
          <w:rFonts w:ascii="Arial" w:eastAsia="Arial" w:hAnsi="Arial" w:cs="Arial"/>
          <w:color w:val="000000"/>
        </w:rPr>
      </w:pPr>
    </w:p>
    <w:p w14:paraId="042BA673" w14:textId="4456F894" w:rsidR="00903537" w:rsidRDefault="00000000">
      <w:pPr>
        <w:widowControl/>
        <w:spacing w:line="360" w:lineRule="auto"/>
        <w:ind w:left="7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</w:rPr>
        <w:t xml:space="preserve">    V Českých Budějovicích </w:t>
      </w:r>
      <w:r w:rsidR="00A15936">
        <w:rPr>
          <w:rFonts w:ascii="Arial" w:eastAsia="Arial" w:hAnsi="Arial" w:cs="Arial"/>
        </w:rPr>
        <w:t>15.6.2026</w:t>
      </w:r>
    </w:p>
    <w:p w14:paraId="199D48DF" w14:textId="77777777" w:rsidR="00903537" w:rsidRDefault="00903537">
      <w:pPr>
        <w:widowControl/>
        <w:spacing w:line="360" w:lineRule="auto"/>
        <w:rPr>
          <w:rFonts w:ascii="Arial" w:eastAsia="Arial" w:hAnsi="Arial" w:cs="Arial"/>
          <w:b/>
          <w:bCs/>
        </w:rPr>
      </w:pPr>
    </w:p>
    <w:p w14:paraId="4201443D" w14:textId="77777777" w:rsidR="00903537" w:rsidRDefault="00903537">
      <w:pPr>
        <w:spacing w:line="360" w:lineRule="auto"/>
        <w:rPr>
          <w:rFonts w:ascii="Arial" w:eastAsia="Arial" w:hAnsi="Arial" w:cs="Arial"/>
          <w:b/>
          <w:bCs/>
        </w:rPr>
      </w:pPr>
    </w:p>
    <w:p w14:paraId="45A3BEF6" w14:textId="77777777" w:rsidR="00903537" w:rsidRDefault="00903537">
      <w:pPr>
        <w:spacing w:line="360" w:lineRule="auto"/>
        <w:rPr>
          <w:rFonts w:ascii="Arial" w:eastAsia="Arial" w:hAnsi="Arial" w:cs="Arial"/>
          <w:b/>
          <w:bCs/>
        </w:rPr>
      </w:pPr>
    </w:p>
    <w:p w14:paraId="35E1C54D" w14:textId="77777777" w:rsidR="00903537" w:rsidRDefault="00903537">
      <w:pPr>
        <w:spacing w:line="360" w:lineRule="auto"/>
        <w:rPr>
          <w:rFonts w:ascii="Arial" w:eastAsia="Arial" w:hAnsi="Arial" w:cs="Arial"/>
          <w:b/>
          <w:bCs/>
        </w:rPr>
      </w:pPr>
    </w:p>
    <w:p w14:paraId="315ADDF6" w14:textId="77777777" w:rsidR="00903537" w:rsidRDefault="00000000">
      <w:pPr>
        <w:widowControl/>
        <w:spacing w:line="36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</w:t>
      </w:r>
      <w:r w:rsidRPr="00C96C35">
        <w:rPr>
          <w:rFonts w:ascii="Arial" w:eastAsia="Arial" w:hAnsi="Arial" w:cs="Arial"/>
          <w:highlight w:val="black"/>
        </w:rPr>
        <w:t>—--------------------------------------------</w:t>
      </w:r>
      <w:r>
        <w:rPr>
          <w:rFonts w:ascii="Arial" w:eastAsia="Arial" w:hAnsi="Arial" w:cs="Arial"/>
        </w:rPr>
        <w:t xml:space="preserve">            </w:t>
      </w:r>
      <w:r w:rsidRPr="00C96C35">
        <w:rPr>
          <w:rFonts w:ascii="Arial" w:eastAsia="Arial" w:hAnsi="Arial" w:cs="Arial"/>
          <w:highlight w:val="black"/>
        </w:rPr>
        <w:t>---------------------------------------------------------------------</w:t>
      </w:r>
    </w:p>
    <w:p w14:paraId="0601E8AF" w14:textId="77777777" w:rsidR="00903537" w:rsidRDefault="00000000">
      <w:pPr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Zhotovitel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Objednatel </w:t>
      </w:r>
    </w:p>
    <w:p w14:paraId="12482B8A" w14:textId="77777777" w:rsidR="00903537" w:rsidRDefault="00000000">
      <w:pPr>
        <w:spacing w:line="360" w:lineRule="auto"/>
        <w:ind w:left="3600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České </w:t>
      </w:r>
      <w:proofErr w:type="gramStart"/>
      <w:r>
        <w:rPr>
          <w:rFonts w:ascii="Arial" w:eastAsia="Arial" w:hAnsi="Arial" w:cs="Arial"/>
        </w:rPr>
        <w:t>Budějovice - Evropské</w:t>
      </w:r>
      <w:proofErr w:type="gramEnd"/>
      <w:r>
        <w:rPr>
          <w:rFonts w:ascii="Arial" w:eastAsia="Arial" w:hAnsi="Arial" w:cs="Arial"/>
        </w:rPr>
        <w:t xml:space="preserve"> hlavní město kultury 2028, </w:t>
      </w:r>
      <w:proofErr w:type="spellStart"/>
      <w:r>
        <w:rPr>
          <w:rFonts w:ascii="Arial" w:eastAsia="Arial" w:hAnsi="Arial" w:cs="Arial"/>
        </w:rPr>
        <w:t>z.ú</w:t>
      </w:r>
      <w:proofErr w:type="spellEnd"/>
      <w:r>
        <w:rPr>
          <w:rFonts w:ascii="Arial" w:eastAsia="Arial" w:hAnsi="Arial" w:cs="Arial"/>
        </w:rPr>
        <w:t>.</w:t>
      </w:r>
    </w:p>
    <w:p w14:paraId="75BAF5D1" w14:textId="77777777" w:rsidR="00903537" w:rsidRDefault="00903537">
      <w:pPr>
        <w:spacing w:line="360" w:lineRule="auto"/>
        <w:ind w:left="3600" w:firstLine="720"/>
        <w:rPr>
          <w:rFonts w:ascii="Arial" w:eastAsia="Arial" w:hAnsi="Arial" w:cs="Arial"/>
        </w:rPr>
      </w:pPr>
    </w:p>
    <w:p w14:paraId="207544F8" w14:textId="77777777" w:rsidR="00903537" w:rsidRDefault="00903537">
      <w:pPr>
        <w:spacing w:line="360" w:lineRule="auto"/>
        <w:ind w:left="3600" w:firstLine="720"/>
        <w:rPr>
          <w:rFonts w:ascii="Arial" w:eastAsia="Arial" w:hAnsi="Arial" w:cs="Arial"/>
        </w:rPr>
      </w:pPr>
    </w:p>
    <w:p w14:paraId="4DE3A341" w14:textId="77777777" w:rsidR="00903537" w:rsidRDefault="00903537">
      <w:pPr>
        <w:spacing w:line="360" w:lineRule="auto"/>
        <w:ind w:left="3600" w:firstLine="720"/>
        <w:rPr>
          <w:rFonts w:ascii="Arial" w:eastAsia="Arial" w:hAnsi="Arial" w:cs="Arial"/>
          <w:b/>
          <w:bCs/>
        </w:rPr>
      </w:pPr>
    </w:p>
    <w:p w14:paraId="30FAC131" w14:textId="77777777" w:rsidR="00903537" w:rsidRDefault="00000000">
      <w:pPr>
        <w:spacing w:line="36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Příloha č. 1 – specifikace předmětu smlouvy</w:t>
      </w:r>
    </w:p>
    <w:sectPr w:rsidR="00903537">
      <w:type w:val="continuous"/>
      <w:pgSz w:w="11906" w:h="16838"/>
      <w:pgMar w:top="1665" w:right="567" w:bottom="720" w:left="567" w:header="566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4724F" w14:textId="77777777" w:rsidR="00F01601" w:rsidRDefault="00F01601">
      <w:r>
        <w:separator/>
      </w:r>
    </w:p>
  </w:endnote>
  <w:endnote w:type="continuationSeparator" w:id="0">
    <w:p w14:paraId="4378471A" w14:textId="77777777" w:rsidR="00F01601" w:rsidRDefault="00F01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2F77F64-30B3-48B6-9A73-7C165E660E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D38D25B5-D160-4CEC-9A73-179EA3F766E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3" w:fontKey="{8B8E096B-BE25-4221-BCAA-DB4771D3C92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FB92EE05-36C4-49F3-8476-EA411972392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019A1C9-7779-4DB7-A997-192B90E145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EA67A" w14:textId="77777777" w:rsidR="00903537" w:rsidRDefault="0090353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E0AD5" w14:textId="77777777" w:rsidR="00F01601" w:rsidRDefault="00F01601">
      <w:r>
        <w:separator/>
      </w:r>
    </w:p>
  </w:footnote>
  <w:footnote w:type="continuationSeparator" w:id="0">
    <w:p w14:paraId="17E68209" w14:textId="77777777" w:rsidR="00F01601" w:rsidRDefault="00F01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137A2" w14:textId="77777777" w:rsidR="00903537" w:rsidRDefault="00000000">
    <w:pPr>
      <w:widowControl/>
      <w:tabs>
        <w:tab w:val="center" w:pos="4703"/>
        <w:tab w:val="right" w:pos="9406"/>
      </w:tabs>
      <w:jc w:val="center"/>
    </w:pPr>
    <w:r>
      <w:rPr>
        <w:rFonts w:ascii="Calibri" w:eastAsia="Calibri" w:hAnsi="Calibri" w:cs="Calibri"/>
        <w:noProof/>
        <w:sz w:val="24"/>
        <w:szCs w:val="24"/>
      </w:rPr>
      <w:drawing>
        <wp:inline distT="0" distB="0" distL="0" distR="0" wp14:anchorId="43593255" wp14:editId="4FECD134">
          <wp:extent cx="4107527" cy="774296"/>
          <wp:effectExtent l="0" t="0" r="0" b="0"/>
          <wp:docPr id="1" name="image1.png" descr="Obsah obrázku Písmo, snímek obrazovky, Grafika, text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bsah obrázku Písmo, snímek obrazovky, Grafika, text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7527" cy="7742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F1D6E"/>
    <w:multiLevelType w:val="multilevel"/>
    <w:tmpl w:val="6EB8244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2880" w:hanging="720"/>
      </w:pPr>
    </w:lvl>
    <w:lvl w:ilvl="3">
      <w:start w:val="1"/>
      <w:numFmt w:val="decimal"/>
      <w:lvlText w:val="%1.%2.%3.%4"/>
      <w:lvlJc w:val="left"/>
      <w:pPr>
        <w:ind w:left="3960" w:hanging="720"/>
      </w:pPr>
    </w:lvl>
    <w:lvl w:ilvl="4">
      <w:start w:val="1"/>
      <w:numFmt w:val="decimal"/>
      <w:lvlText w:val="%1.%2.%3.%4.%5"/>
      <w:lvlJc w:val="left"/>
      <w:pPr>
        <w:ind w:left="5400" w:hanging="1080"/>
      </w:pPr>
    </w:lvl>
    <w:lvl w:ilvl="5">
      <w:start w:val="1"/>
      <w:numFmt w:val="decimal"/>
      <w:lvlText w:val="%1.%2.%3.%4.%5.%6"/>
      <w:lvlJc w:val="left"/>
      <w:pPr>
        <w:ind w:left="6480" w:hanging="1080"/>
      </w:pPr>
    </w:lvl>
    <w:lvl w:ilvl="6">
      <w:start w:val="1"/>
      <w:numFmt w:val="decimal"/>
      <w:lvlText w:val="%1.%2.%3.%4.%5.%6.%7"/>
      <w:lvlJc w:val="left"/>
      <w:pPr>
        <w:ind w:left="7920" w:hanging="1440"/>
      </w:pPr>
    </w:lvl>
    <w:lvl w:ilvl="7">
      <w:start w:val="1"/>
      <w:numFmt w:val="decimal"/>
      <w:lvlText w:val="%1.%2.%3.%4.%5.%6.%7.%8"/>
      <w:lvlJc w:val="left"/>
      <w:pPr>
        <w:ind w:left="9000" w:hanging="1440"/>
      </w:pPr>
    </w:lvl>
    <w:lvl w:ilvl="8">
      <w:start w:val="1"/>
      <w:numFmt w:val="decimal"/>
      <w:lvlText w:val="%1.%2.%3.%4.%5.%6.%7.%8.%9"/>
      <w:lvlJc w:val="left"/>
      <w:pPr>
        <w:ind w:left="10440" w:hanging="1800"/>
      </w:pPr>
    </w:lvl>
  </w:abstractNum>
  <w:abstractNum w:abstractNumId="1" w15:restartNumberingAfterBreak="0">
    <w:nsid w:val="1A057A9D"/>
    <w:multiLevelType w:val="multilevel"/>
    <w:tmpl w:val="74626F8C"/>
    <w:lvl w:ilvl="0">
      <w:start w:val="5"/>
      <w:numFmt w:val="bullet"/>
      <w:lvlText w:val="-"/>
      <w:lvlJc w:val="left"/>
      <w:pPr>
        <w:ind w:left="19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6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8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2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EA6CA7"/>
    <w:multiLevelType w:val="multilevel"/>
    <w:tmpl w:val="152CA9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5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B9578F2"/>
    <w:multiLevelType w:val="multilevel"/>
    <w:tmpl w:val="536E1CD0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  <w:rPr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4" w15:restartNumberingAfterBreak="0">
    <w:nsid w:val="76D806A1"/>
    <w:multiLevelType w:val="multilevel"/>
    <w:tmpl w:val="100871A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221604321">
    <w:abstractNumId w:val="2"/>
  </w:num>
  <w:num w:numId="2" w16cid:durableId="147403210">
    <w:abstractNumId w:val="0"/>
  </w:num>
  <w:num w:numId="3" w16cid:durableId="1880706284">
    <w:abstractNumId w:val="3"/>
  </w:num>
  <w:num w:numId="4" w16cid:durableId="739330866">
    <w:abstractNumId w:val="1"/>
  </w:num>
  <w:num w:numId="5" w16cid:durableId="10352724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537"/>
    <w:rsid w:val="00874AE3"/>
    <w:rsid w:val="00881680"/>
    <w:rsid w:val="00903537"/>
    <w:rsid w:val="00A15936"/>
    <w:rsid w:val="00C222DF"/>
    <w:rsid w:val="00C96C35"/>
    <w:rsid w:val="00D261AD"/>
    <w:rsid w:val="00F01601"/>
    <w:rsid w:val="00F6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AB54B"/>
  <w15:docId w15:val="{C1744C67-19CF-46C6-8744-FECB107D7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tabs>
        <w:tab w:val="right" w:pos="8789"/>
      </w:tabs>
      <w:outlineLvl w:val="1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1z85AdE4btVOYor0YBo5wJF9ww==">CgMxLjAyCGguZ2pkZ3hzMgloLjMwajB6bGwyDmguZmZnMzZxejJnbnVzMg5oLnB0cGUzN2dwandpdTIJaC4xZm9iOXRlOAByITFUWXZycnRVcFlNMmtSSVBtbkotQk9VTHZaRVVnYU5NQQ==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1413</Words>
  <Characters>8339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Budejovice 2028</dc:creator>
  <cp:lastModifiedBy>Zuzana  Reindlová</cp:lastModifiedBy>
  <cp:revision>4</cp:revision>
  <dcterms:created xsi:type="dcterms:W3CDTF">2026-06-15T12:57:00Z</dcterms:created>
  <dcterms:modified xsi:type="dcterms:W3CDTF">2026-06-15T13:19:00Z</dcterms:modified>
</cp:coreProperties>
</file>