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63E6CBA1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5F32D8C7" w14:textId="25058F06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C751FC">
        <w:rPr>
          <w:rFonts w:ascii="Arial" w:hAnsi="Arial" w:cs="Arial"/>
          <w:sz w:val="20"/>
          <w:szCs w:val="20"/>
        </w:rPr>
        <w:t>XXX</w:t>
      </w:r>
    </w:p>
    <w:p w14:paraId="3CB335D1" w14:textId="7F041C2B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Číslo účtu: </w:t>
      </w:r>
      <w:r w:rsidRPr="005F27BF">
        <w:rPr>
          <w:rFonts w:ascii="Arial" w:hAnsi="Arial" w:cs="Arial"/>
          <w:sz w:val="20"/>
          <w:szCs w:val="20"/>
        </w:rPr>
        <w:tab/>
      </w:r>
      <w:r w:rsidR="00F95FD8">
        <w:rPr>
          <w:rFonts w:ascii="Arial" w:hAnsi="Arial" w:cs="Arial"/>
          <w:sz w:val="20"/>
          <w:szCs w:val="20"/>
        </w:rPr>
        <w:tab/>
      </w:r>
      <w:r w:rsidR="00C751FC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01B9CBD4" w14:textId="77777777" w:rsidR="008E11A2" w:rsidRDefault="008E11A2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3A5078A" w14:textId="7DDF29E2" w:rsidR="00421538" w:rsidRPr="00AB40D7" w:rsidRDefault="00D07761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BioVendor – Laboratorní medicína s.r.o.</w:t>
      </w:r>
    </w:p>
    <w:p w14:paraId="0D1F0E68" w14:textId="10D686DC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D07761">
        <w:rPr>
          <w:rFonts w:ascii="Arial" w:hAnsi="Arial" w:cs="Arial"/>
          <w:sz w:val="20"/>
          <w:szCs w:val="20"/>
        </w:rPr>
        <w:t>Karásek 1767/1, 621 00 Brno</w:t>
      </w:r>
    </w:p>
    <w:p w14:paraId="7B785404" w14:textId="0BD6C683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D07761">
        <w:rPr>
          <w:rFonts w:ascii="Arial" w:hAnsi="Arial" w:cs="Arial"/>
          <w:sz w:val="20"/>
          <w:szCs w:val="20"/>
        </w:rPr>
        <w:t>63471507</w:t>
      </w:r>
    </w:p>
    <w:p w14:paraId="523C0C0C" w14:textId="1B6496B7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D07761">
        <w:rPr>
          <w:rFonts w:ascii="Arial" w:hAnsi="Arial" w:cs="Arial"/>
          <w:sz w:val="20"/>
          <w:szCs w:val="20"/>
        </w:rPr>
        <w:t>CZ63471507</w:t>
      </w:r>
    </w:p>
    <w:p w14:paraId="64A70618" w14:textId="089D7A52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C751FC">
        <w:rPr>
          <w:rFonts w:ascii="Arial" w:hAnsi="Arial" w:cs="Arial"/>
          <w:sz w:val="20"/>
          <w:szCs w:val="20"/>
        </w:rPr>
        <w:t>XXX</w:t>
      </w:r>
    </w:p>
    <w:p w14:paraId="76A1A979" w14:textId="2D178DE1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Firma je zapsána u </w:t>
      </w:r>
      <w:r w:rsidR="00D07761">
        <w:rPr>
          <w:rFonts w:ascii="Arial" w:hAnsi="Arial" w:cs="Arial"/>
          <w:sz w:val="20"/>
          <w:szCs w:val="20"/>
        </w:rPr>
        <w:t>K</w:t>
      </w:r>
      <w:r w:rsidRPr="005F27BF">
        <w:rPr>
          <w:rFonts w:ascii="Arial" w:hAnsi="Arial" w:cs="Arial"/>
          <w:sz w:val="20"/>
          <w:szCs w:val="20"/>
        </w:rPr>
        <w:t xml:space="preserve">S </w:t>
      </w:r>
      <w:r w:rsidRPr="00D07761">
        <w:rPr>
          <w:rFonts w:ascii="Arial" w:hAnsi="Arial" w:cs="Arial"/>
          <w:sz w:val="20"/>
          <w:szCs w:val="20"/>
        </w:rPr>
        <w:t>v </w:t>
      </w:r>
      <w:r w:rsidR="00D07761" w:rsidRPr="00D07761">
        <w:rPr>
          <w:rFonts w:ascii="Arial" w:hAnsi="Arial" w:cs="Arial"/>
          <w:sz w:val="20"/>
          <w:szCs w:val="20"/>
        </w:rPr>
        <w:t>Brně</w:t>
      </w:r>
      <w:r w:rsidRPr="00D07761">
        <w:rPr>
          <w:rFonts w:ascii="Arial" w:hAnsi="Arial" w:cs="Arial"/>
          <w:sz w:val="20"/>
          <w:szCs w:val="20"/>
        </w:rPr>
        <w:t xml:space="preserve">, oddíl </w:t>
      </w:r>
      <w:r w:rsidR="00D07761" w:rsidRPr="00D07761">
        <w:rPr>
          <w:rFonts w:ascii="Arial" w:hAnsi="Arial" w:cs="Arial"/>
          <w:sz w:val="20"/>
          <w:szCs w:val="20"/>
        </w:rPr>
        <w:t>C</w:t>
      </w:r>
      <w:r w:rsidR="00C37C01" w:rsidRPr="00D07761">
        <w:rPr>
          <w:rFonts w:ascii="Arial" w:hAnsi="Arial" w:cs="Arial"/>
          <w:sz w:val="20"/>
          <w:szCs w:val="20"/>
        </w:rPr>
        <w:t>,</w:t>
      </w:r>
      <w:r w:rsidRPr="00D07761">
        <w:rPr>
          <w:rFonts w:ascii="Arial" w:hAnsi="Arial" w:cs="Arial"/>
          <w:sz w:val="20"/>
          <w:szCs w:val="20"/>
        </w:rPr>
        <w:t xml:space="preserve"> vložka </w:t>
      </w:r>
      <w:r w:rsidR="00D07761" w:rsidRPr="00D07761">
        <w:rPr>
          <w:rFonts w:ascii="Arial" w:hAnsi="Arial" w:cs="Arial"/>
          <w:sz w:val="20"/>
          <w:szCs w:val="20"/>
        </w:rPr>
        <w:t>149173</w:t>
      </w:r>
    </w:p>
    <w:p w14:paraId="32EF703B" w14:textId="6F6AA83E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D07761">
        <w:rPr>
          <w:rFonts w:ascii="Arial" w:hAnsi="Arial" w:cs="Arial"/>
          <w:sz w:val="20"/>
          <w:szCs w:val="20"/>
        </w:rPr>
        <w:t>MVDr. Michal Kostka a JUDr. Ing. Matej Milata, prokuristé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7B474ACC" w:rsidR="00F50FA8" w:rsidRPr="00D875F8" w:rsidRDefault="00F50FA8" w:rsidP="005319CD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AA0A5B" w:rsidRPr="00AA0A5B">
        <w:rPr>
          <w:rFonts w:ascii="Arial" w:hAnsi="Arial" w:cs="Arial"/>
          <w:b/>
          <w:bCs/>
          <w:i/>
          <w:iCs/>
          <w:sz w:val="20"/>
          <w:szCs w:val="20"/>
        </w:rPr>
        <w:t>Dodávky ZP_IVD -</w:t>
      </w:r>
      <w:r w:rsidR="00CD51A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A0A5B" w:rsidRPr="00AA0A5B">
        <w:rPr>
          <w:rFonts w:ascii="Arial" w:hAnsi="Arial" w:cs="Arial"/>
          <w:b/>
          <w:bCs/>
          <w:i/>
          <w:iCs/>
          <w:sz w:val="20"/>
          <w:szCs w:val="20"/>
        </w:rPr>
        <w:t>Dodávky diagnostických souprav pro uzavřený detekční systém GeneXpert</w:t>
      </w:r>
      <w:r w:rsidR="00975C48" w:rsidRPr="00C46503">
        <w:rPr>
          <w:rFonts w:ascii="Arial" w:hAnsi="Arial" w:cs="Arial"/>
          <w:b/>
          <w:bCs/>
          <w:sz w:val="20"/>
          <w:szCs w:val="20"/>
        </w:rPr>
        <w:t>“</w:t>
      </w:r>
      <w:r w:rsidRPr="00AB40D7">
        <w:rPr>
          <w:rFonts w:ascii="Arial" w:hAnsi="Arial" w:cs="Arial"/>
          <w:sz w:val="20"/>
          <w:szCs w:val="20"/>
        </w:rPr>
        <w:t xml:space="preserve">,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="00DE0F32">
        <w:rPr>
          <w:rFonts w:ascii="Arial" w:hAnsi="Arial" w:cs="Arial"/>
          <w:sz w:val="20"/>
          <w:szCs w:val="20"/>
        </w:rPr>
        <w:t>Z2026-023134.</w:t>
      </w:r>
    </w:p>
    <w:p w14:paraId="2FA3EFD5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723E4F" w14:textId="22365D28" w:rsidR="00A6420B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B47E98">
        <w:rPr>
          <w:rFonts w:ascii="Arial" w:hAnsi="Arial" w:cs="Arial"/>
          <w:sz w:val="20"/>
          <w:szCs w:val="20"/>
        </w:rPr>
        <w:t xml:space="preserve">smlouvy </w:t>
      </w:r>
      <w:r w:rsidR="009C2B42" w:rsidRPr="00B47E98">
        <w:rPr>
          <w:rFonts w:ascii="Arial" w:hAnsi="Arial" w:cs="Arial"/>
          <w:sz w:val="20"/>
          <w:szCs w:val="20"/>
        </w:rPr>
        <w:t>jsou</w:t>
      </w:r>
      <w:r w:rsidR="00730DB1" w:rsidRPr="00B47E98">
        <w:rPr>
          <w:rFonts w:ascii="Arial" w:hAnsi="Arial" w:cs="Arial"/>
          <w:sz w:val="20"/>
          <w:szCs w:val="20"/>
        </w:rPr>
        <w:t xml:space="preserve"> </w:t>
      </w:r>
      <w:r w:rsidR="00AA0A5B" w:rsidRPr="00AA0A5B">
        <w:rPr>
          <w:rFonts w:ascii="Arial" w:hAnsi="Arial" w:cs="Arial"/>
          <w:sz w:val="20"/>
          <w:szCs w:val="20"/>
        </w:rPr>
        <w:t>dodávky reagencií a originálního provozního spotřebního materiálu k zajištění molekulární diagnostiky SARS CoV-2/ Influenza A+B/ RSV (multiplex), SARS CoV-2(simplex), C.difficile, M.tuberculosis, HBV, HCV a produkce karbapenemáz</w:t>
      </w:r>
      <w:r w:rsidR="00BF62E5" w:rsidRPr="00B47E98">
        <w:rPr>
          <w:rFonts w:ascii="Arial" w:hAnsi="Arial" w:cs="Arial"/>
          <w:sz w:val="20"/>
          <w:szCs w:val="20"/>
        </w:rPr>
        <w:t>. Podrobná specifikace předmětu plnění je uvedena v</w:t>
      </w:r>
      <w:r w:rsidR="00F95FD8" w:rsidRPr="00B47E98">
        <w:rPr>
          <w:rFonts w:ascii="Arial" w:hAnsi="Arial" w:cs="Arial"/>
          <w:sz w:val="20"/>
          <w:szCs w:val="20"/>
        </w:rPr>
        <w:t> </w:t>
      </w:r>
      <w:r w:rsidR="007A7921" w:rsidRPr="00A6420B">
        <w:rPr>
          <w:rFonts w:ascii="Arial" w:hAnsi="Arial" w:cs="Arial"/>
          <w:sz w:val="20"/>
          <w:szCs w:val="20"/>
          <w:highlight w:val="green"/>
        </w:rPr>
        <w:t>P</w:t>
      </w:r>
      <w:r w:rsidR="00FB5B8D" w:rsidRPr="00A6420B">
        <w:rPr>
          <w:rFonts w:ascii="Arial" w:hAnsi="Arial" w:cs="Arial"/>
          <w:sz w:val="20"/>
          <w:szCs w:val="20"/>
          <w:highlight w:val="green"/>
        </w:rPr>
        <w:t>říloze č. 1</w:t>
      </w:r>
      <w:r w:rsidR="00A6420B">
        <w:rPr>
          <w:rFonts w:ascii="Arial" w:hAnsi="Arial" w:cs="Arial"/>
          <w:sz w:val="20"/>
          <w:szCs w:val="20"/>
        </w:rPr>
        <w:t xml:space="preserve"> a </w:t>
      </w:r>
      <w:r w:rsidR="00A6420B" w:rsidRPr="00A6420B">
        <w:rPr>
          <w:rFonts w:ascii="Arial" w:hAnsi="Arial" w:cs="Arial"/>
          <w:sz w:val="20"/>
          <w:szCs w:val="20"/>
          <w:highlight w:val="green"/>
        </w:rPr>
        <w:t>příloze č. 2</w:t>
      </w:r>
      <w:r w:rsidR="00A6420B">
        <w:rPr>
          <w:rFonts w:ascii="Arial" w:hAnsi="Arial" w:cs="Arial"/>
          <w:sz w:val="20"/>
          <w:szCs w:val="20"/>
        </w:rPr>
        <w:t xml:space="preserve"> této smlouvy.</w:t>
      </w:r>
    </w:p>
    <w:p w14:paraId="327AADA4" w14:textId="77777777" w:rsidR="00A6420B" w:rsidRPr="0005303E" w:rsidRDefault="00A6420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360FAD2F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lastRenderedPageBreak/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 xml:space="preserve">Množstevní rozsah předmětu plnění </w:t>
      </w:r>
      <w:r w:rsidR="00F8263C">
        <w:rPr>
          <w:rFonts w:ascii="Arial" w:hAnsi="Arial" w:cs="Arial"/>
          <w:sz w:val="20"/>
          <w:szCs w:val="20"/>
        </w:rPr>
        <w:t>uvedený v </w:t>
      </w:r>
      <w:r w:rsidR="00F8263C" w:rsidRPr="00AA0A5B">
        <w:rPr>
          <w:rFonts w:ascii="Arial" w:hAnsi="Arial" w:cs="Arial"/>
          <w:sz w:val="20"/>
          <w:szCs w:val="20"/>
          <w:highlight w:val="green"/>
        </w:rPr>
        <w:t>příloze č. 1</w:t>
      </w:r>
      <w:r w:rsidR="00F8263C">
        <w:rPr>
          <w:rFonts w:ascii="Arial" w:hAnsi="Arial" w:cs="Arial"/>
          <w:sz w:val="20"/>
          <w:szCs w:val="20"/>
        </w:rPr>
        <w:t xml:space="preserve"> této smlouvy</w:t>
      </w:r>
      <w:r w:rsidR="003A4DD3" w:rsidRPr="001A62B8">
        <w:rPr>
          <w:rFonts w:ascii="Arial" w:hAnsi="Arial" w:cs="Arial"/>
          <w:sz w:val="20"/>
          <w:szCs w:val="20"/>
        </w:rPr>
        <w:t xml:space="preserve">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 xml:space="preserve">. Pokud platnost </w:t>
      </w:r>
      <w:r w:rsidR="00F8263C">
        <w:rPr>
          <w:rFonts w:ascii="Arial" w:hAnsi="Arial" w:cs="Arial"/>
          <w:sz w:val="20"/>
          <w:szCs w:val="20"/>
        </w:rPr>
        <w:t xml:space="preserve">této </w:t>
      </w:r>
      <w:r w:rsidR="003A4DD3" w:rsidRPr="001A62B8">
        <w:rPr>
          <w:rFonts w:ascii="Arial" w:hAnsi="Arial" w:cs="Arial"/>
          <w:sz w:val="20"/>
          <w:szCs w:val="20"/>
        </w:rPr>
        <w:t>smlouvy zanikne dříve či nedojde po dobu platnosti smlouvy 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plnému dodání</w:t>
      </w:r>
      <w:r w:rsidR="00F8263C">
        <w:rPr>
          <w:rFonts w:ascii="Arial" w:hAnsi="Arial" w:cs="Arial"/>
          <w:sz w:val="20"/>
          <w:szCs w:val="20"/>
        </w:rPr>
        <w:t xml:space="preserve"> předpokládaných </w:t>
      </w:r>
      <w:r w:rsidR="003A4DD3" w:rsidRPr="001A62B8">
        <w:rPr>
          <w:rFonts w:ascii="Arial" w:hAnsi="Arial" w:cs="Arial"/>
          <w:sz w:val="20"/>
          <w:szCs w:val="20"/>
        </w:rPr>
        <w:t xml:space="preserve">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EAE5759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3) Prodávající, se zavazuje, že obratem potvrdí obdržení </w:t>
      </w:r>
      <w:r w:rsidRPr="00B47E98">
        <w:rPr>
          <w:rFonts w:ascii="Arial" w:hAnsi="Arial" w:cs="Arial"/>
          <w:sz w:val="20"/>
          <w:szCs w:val="20"/>
        </w:rPr>
        <w:t>objednávky</w:t>
      </w:r>
      <w:r w:rsidR="0050374A" w:rsidRPr="00B47E98">
        <w:rPr>
          <w:rFonts w:ascii="Arial" w:hAnsi="Arial" w:cs="Arial"/>
          <w:sz w:val="20"/>
          <w:szCs w:val="20"/>
        </w:rPr>
        <w:t>,</w:t>
      </w:r>
      <w:r w:rsidR="00A01378" w:rsidRPr="00B47E98">
        <w:rPr>
          <w:rFonts w:ascii="Arial" w:hAnsi="Arial" w:cs="Arial"/>
          <w:sz w:val="20"/>
          <w:szCs w:val="20"/>
        </w:rPr>
        <w:t xml:space="preserve"> a že zboží dodá do </w:t>
      </w:r>
      <w:r w:rsidR="00B47E98" w:rsidRPr="00B47E98">
        <w:rPr>
          <w:rFonts w:ascii="Arial" w:hAnsi="Arial" w:cs="Arial"/>
          <w:sz w:val="20"/>
          <w:szCs w:val="20"/>
        </w:rPr>
        <w:t>5</w:t>
      </w:r>
      <w:r w:rsidR="00A01378" w:rsidRPr="00B47E98">
        <w:rPr>
          <w:rFonts w:ascii="Arial" w:hAnsi="Arial" w:cs="Arial"/>
          <w:color w:val="FF0000"/>
          <w:sz w:val="20"/>
          <w:szCs w:val="20"/>
        </w:rPr>
        <w:t> </w:t>
      </w:r>
      <w:r w:rsidR="0050374A" w:rsidRPr="00B47E98">
        <w:rPr>
          <w:rFonts w:ascii="Arial" w:hAnsi="Arial" w:cs="Arial"/>
          <w:sz w:val="20"/>
          <w:szCs w:val="20"/>
        </w:rPr>
        <w:t xml:space="preserve">pracovních </w:t>
      </w:r>
      <w:r w:rsidR="00912A63" w:rsidRPr="00B47E98">
        <w:rPr>
          <w:rFonts w:ascii="Arial" w:hAnsi="Arial" w:cs="Arial"/>
          <w:sz w:val="20"/>
          <w:szCs w:val="20"/>
        </w:rPr>
        <w:t xml:space="preserve">dnů </w:t>
      </w:r>
      <w:r w:rsidR="00C219FC">
        <w:rPr>
          <w:rFonts w:ascii="Arial" w:hAnsi="Arial" w:cs="Arial"/>
          <w:sz w:val="20"/>
          <w:szCs w:val="20"/>
        </w:rPr>
        <w:t>od</w:t>
      </w:r>
      <w:r w:rsidR="00E1487C" w:rsidRPr="005319CD">
        <w:rPr>
          <w:rFonts w:ascii="Arial" w:hAnsi="Arial" w:cs="Arial"/>
          <w:sz w:val="20"/>
          <w:szCs w:val="20"/>
        </w:rPr>
        <w:t xml:space="preserve"> </w:t>
      </w:r>
      <w:r w:rsidRPr="005319CD">
        <w:rPr>
          <w:rFonts w:ascii="Arial" w:hAnsi="Arial" w:cs="Arial"/>
          <w:sz w:val="20"/>
          <w:szCs w:val="20"/>
        </w:rPr>
        <w:t>objednání.</w:t>
      </w:r>
      <w:r w:rsidR="003A4DD3" w:rsidRPr="005319CD">
        <w:t xml:space="preserve"> </w:t>
      </w:r>
      <w:r w:rsidR="003A4DD3" w:rsidRPr="005319CD">
        <w:rPr>
          <w:rFonts w:ascii="Arial" w:hAnsi="Arial" w:cs="Arial"/>
          <w:sz w:val="20"/>
          <w:szCs w:val="20"/>
        </w:rPr>
        <w:t>Připadne-li konec lhůty na sobotu, neděli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BE8EE70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5F21AD">
        <w:rPr>
          <w:rFonts w:ascii="Arial" w:hAnsi="Arial" w:cs="Arial"/>
          <w:sz w:val="20"/>
          <w:szCs w:val="20"/>
        </w:rPr>
        <w:t xml:space="preserve">(pav. H)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6D543AF6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1) Předání a převzetí zboží v místě dodání lze provést v pracovních dnech od 7</w:t>
      </w:r>
      <w:r w:rsidR="00B47E98">
        <w:rPr>
          <w:rFonts w:ascii="Arial" w:hAnsi="Arial" w:cs="Arial"/>
          <w:sz w:val="20"/>
          <w:szCs w:val="20"/>
        </w:rPr>
        <w:t>:00</w:t>
      </w:r>
      <w:r w:rsidRPr="008F5313">
        <w:rPr>
          <w:rFonts w:ascii="Arial" w:hAnsi="Arial" w:cs="Arial"/>
          <w:sz w:val="20"/>
          <w:szCs w:val="20"/>
        </w:rPr>
        <w:t xml:space="preserve"> do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obdrží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3094ED41" w:rsidR="007D3958" w:rsidRPr="007D3958" w:rsidRDefault="007D3958" w:rsidP="005319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 xml:space="preserve">Po dobu platnosti této smlouvy se Prodávající zavazuje dodávat zboží podle dohodnuté kupní ceny vzešlé z výběrového řízení, která je u jednotlivých položek zboží uvedena v </w:t>
      </w:r>
      <w:r w:rsidR="005F21AD" w:rsidRPr="005F21AD">
        <w:rPr>
          <w:rFonts w:ascii="Arial" w:hAnsi="Arial" w:cs="Arial"/>
          <w:sz w:val="20"/>
          <w:szCs w:val="20"/>
          <w:highlight w:val="green"/>
        </w:rPr>
        <w:t>p</w:t>
      </w:r>
      <w:r w:rsidR="00C5221A" w:rsidRPr="005F21AD">
        <w:rPr>
          <w:rFonts w:ascii="Arial" w:hAnsi="Arial" w:cs="Arial"/>
          <w:sz w:val="20"/>
          <w:szCs w:val="20"/>
          <w:highlight w:val="green"/>
        </w:rPr>
        <w:t>říloze č.</w:t>
      </w:r>
      <w:r w:rsidR="00127D01" w:rsidRPr="005F21AD">
        <w:rPr>
          <w:rFonts w:ascii="Arial" w:hAnsi="Arial" w:cs="Arial"/>
          <w:sz w:val="20"/>
          <w:szCs w:val="20"/>
          <w:highlight w:val="green"/>
        </w:rPr>
        <w:t> </w:t>
      </w:r>
      <w:r w:rsidR="00C5221A" w:rsidRPr="005F21AD">
        <w:rPr>
          <w:rFonts w:ascii="Arial" w:hAnsi="Arial" w:cs="Arial"/>
          <w:sz w:val="20"/>
          <w:szCs w:val="20"/>
          <w:highlight w:val="green"/>
        </w:rPr>
        <w:t>1</w:t>
      </w:r>
      <w:r w:rsidR="00C5221A" w:rsidRPr="007D3958">
        <w:rPr>
          <w:rFonts w:ascii="Arial" w:hAnsi="Arial" w:cs="Arial"/>
          <w:sz w:val="20"/>
          <w:szCs w:val="20"/>
        </w:rPr>
        <w:t xml:space="preserve">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5319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AB1C03" w14:textId="77777777" w:rsidR="006C53EA" w:rsidRDefault="006C53EA" w:rsidP="005319CD">
      <w:pPr>
        <w:jc w:val="both"/>
        <w:rPr>
          <w:sz w:val="22"/>
          <w:szCs w:val="22"/>
        </w:rPr>
      </w:pPr>
    </w:p>
    <w:p w14:paraId="33E34815" w14:textId="1B67E049" w:rsidR="00F875AB" w:rsidRPr="00737D46" w:rsidRDefault="003B5EC2" w:rsidP="005319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balné, apod. K této ceně bude připočteno DPH podle právních předpisů platných v době dodávky zboží.</w:t>
      </w:r>
    </w:p>
    <w:p w14:paraId="31511FAD" w14:textId="77777777" w:rsidR="00C5221A" w:rsidRPr="00737D46" w:rsidRDefault="00C5221A" w:rsidP="005319C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79652A87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4</w:t>
      </w:r>
      <w:r w:rsidR="00F875AB" w:rsidRPr="008F5313">
        <w:rPr>
          <w:rFonts w:ascii="Arial" w:hAnsi="Arial" w:cs="Arial"/>
          <w:sz w:val="20"/>
          <w:szCs w:val="20"/>
        </w:rPr>
        <w:t xml:space="preserve">) </w:t>
      </w:r>
      <w:r w:rsidR="00BD3047" w:rsidRPr="008F5313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 xml:space="preserve">pirační doba ode dne dodání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 xml:space="preserve">činí </w:t>
      </w:r>
      <w:r w:rsidR="00B47E98">
        <w:rPr>
          <w:rFonts w:ascii="Arial" w:hAnsi="Arial" w:cs="Arial"/>
          <w:b/>
          <w:color w:val="000000"/>
          <w:sz w:val="20"/>
          <w:szCs w:val="20"/>
        </w:rPr>
        <w:t>180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>dnů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91CE4">
        <w:rPr>
          <w:rFonts w:ascii="Arial" w:hAnsi="Arial" w:cs="Arial"/>
          <w:color w:val="000000"/>
          <w:sz w:val="20"/>
          <w:szCs w:val="20"/>
        </w:rPr>
        <w:t xml:space="preserve"> a které</w:t>
      </w:r>
      <w:r w:rsidR="00BD3047" w:rsidRPr="00BC64FF">
        <w:rPr>
          <w:rFonts w:ascii="Arial" w:hAnsi="Arial" w:cs="Arial"/>
          <w:color w:val="000000"/>
          <w:sz w:val="20"/>
          <w:szCs w:val="20"/>
        </w:rPr>
        <w:t xml:space="preserve"> nemají závady v jakosti ani porušený obal. </w:t>
      </w:r>
      <w:r w:rsidR="00BD3047" w:rsidRPr="00BC64FF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3870A0F3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Převážná část předmětu plnění je  považována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a  kvalitativním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32A0C48A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0E20BA">
        <w:rPr>
          <w:rFonts w:ascii="Arial" w:hAnsi="Arial" w:cs="Arial"/>
          <w:b/>
          <w:sz w:val="20"/>
          <w:szCs w:val="20"/>
        </w:rPr>
        <w:t>povinnost 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sledování všech dodávaných ZP IVD výrobků ke konečnému uživateli, neprodlené akce a reakce v souvislosti s vigilančními  kroky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 xml:space="preserve">náhrady škody v případě poškození pacienta atd., 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069A7578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  <w:r w:rsidR="00BC72D3">
        <w:rPr>
          <w:rFonts w:ascii="Arial" w:hAnsi="Arial" w:cs="Arial"/>
          <w:b/>
          <w:bCs/>
          <w:sz w:val="20"/>
          <w:szCs w:val="20"/>
        </w:rPr>
        <w:t xml:space="preserve"> a </w:t>
      </w:r>
      <w:r w:rsidR="00B14D40">
        <w:rPr>
          <w:rFonts w:ascii="Arial" w:hAnsi="Arial" w:cs="Arial"/>
          <w:b/>
          <w:bCs/>
          <w:sz w:val="20"/>
          <w:szCs w:val="20"/>
        </w:rPr>
        <w:t xml:space="preserve">ukončení </w:t>
      </w:r>
      <w:r w:rsidR="00BC72D3">
        <w:rPr>
          <w:rFonts w:ascii="Arial" w:hAnsi="Arial" w:cs="Arial"/>
          <w:b/>
          <w:bCs/>
          <w:sz w:val="20"/>
          <w:szCs w:val="20"/>
        </w:rPr>
        <w:t>smlouvy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prodlení  s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F818C5D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9BDE55" w14:textId="71854F8E" w:rsidR="009D3549" w:rsidRDefault="00F875AB" w:rsidP="008271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</w:t>
      </w:r>
      <w:r w:rsidR="00B14D40" w:rsidRPr="00B14D40">
        <w:rPr>
          <w:rFonts w:ascii="Arial" w:hAnsi="Arial" w:cs="Arial"/>
          <w:color w:val="000000"/>
          <w:sz w:val="20"/>
          <w:szCs w:val="20"/>
        </w:rPr>
        <w:t>Smlouvu lze ukončit dohodou nebo výpovědí kterékoliv strany (bez udání důvodů) s tříměsíční (3) výpovědní dobou, která počíná běžet první den měsíce následujícího po doručení písemné výpovědi druhé smluvní strany.</w:t>
      </w:r>
      <w:r w:rsidR="00B14D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4D40">
        <w:rPr>
          <w:rFonts w:ascii="Arial" w:hAnsi="Arial" w:cs="Arial"/>
          <w:color w:val="000000"/>
          <w:sz w:val="20"/>
          <w:szCs w:val="20"/>
        </w:rPr>
        <w:t xml:space="preserve">Bude-li Kupující platit za odebrané zboží opakovaně se zpožděním, Prodávající </w:t>
      </w:r>
      <w:r w:rsidR="0035042B" w:rsidRPr="00B14D40">
        <w:rPr>
          <w:rFonts w:ascii="Arial" w:hAnsi="Arial" w:cs="Arial"/>
          <w:color w:val="000000"/>
          <w:sz w:val="20"/>
          <w:szCs w:val="20"/>
        </w:rPr>
        <w:t>jej písemně upozorní</w:t>
      </w:r>
      <w:r w:rsidR="00BC64FF" w:rsidRPr="00B14D40">
        <w:rPr>
          <w:rFonts w:ascii="Arial" w:hAnsi="Arial" w:cs="Arial"/>
          <w:color w:val="000000"/>
          <w:sz w:val="20"/>
          <w:szCs w:val="20"/>
        </w:rPr>
        <w:t>. N</w:t>
      </w:r>
      <w:r w:rsidR="0035042B" w:rsidRPr="00B14D40">
        <w:rPr>
          <w:rFonts w:ascii="Arial" w:hAnsi="Arial" w:cs="Arial"/>
          <w:color w:val="000000"/>
          <w:sz w:val="20"/>
          <w:szCs w:val="20"/>
        </w:rPr>
        <w:t>edojde-li k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 nápravě,  může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  <w:r w:rsidR="00827105">
        <w:rPr>
          <w:rFonts w:ascii="Arial" w:hAnsi="Arial" w:cs="Arial"/>
          <w:color w:val="000000"/>
          <w:sz w:val="20"/>
          <w:szCs w:val="20"/>
        </w:rPr>
        <w:t xml:space="preserve">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Kupujiící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827105">
        <w:rPr>
          <w:rFonts w:ascii="Arial" w:hAnsi="Arial" w:cs="Arial"/>
          <w:color w:val="000000"/>
          <w:sz w:val="20"/>
          <w:szCs w:val="20"/>
        </w:rPr>
        <w:t xml:space="preserve"> </w:t>
      </w:r>
      <w:r w:rsidR="009D3549">
        <w:rPr>
          <w:rFonts w:ascii="Arial" w:hAnsi="Arial" w:cs="Arial"/>
          <w:color w:val="000000"/>
          <w:sz w:val="20"/>
          <w:szCs w:val="20"/>
        </w:rPr>
        <w:t>Odstoupení nab</w:t>
      </w:r>
      <w:r w:rsidR="004B445F">
        <w:rPr>
          <w:rFonts w:ascii="Arial" w:hAnsi="Arial" w:cs="Arial"/>
          <w:color w:val="000000"/>
          <w:sz w:val="20"/>
          <w:szCs w:val="20"/>
        </w:rPr>
        <w:t>ý</w:t>
      </w:r>
      <w:r w:rsidR="009D3549">
        <w:rPr>
          <w:rFonts w:ascii="Arial" w:hAnsi="Arial" w:cs="Arial"/>
          <w:color w:val="000000"/>
          <w:sz w:val="20"/>
          <w:szCs w:val="20"/>
        </w:rPr>
        <w:t>vá účinnosti dnem doručení.</w:t>
      </w:r>
    </w:p>
    <w:p w14:paraId="4A0F1689" w14:textId="77777777" w:rsidR="008826A5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0C5E36F" w14:textId="77777777" w:rsidR="006D6D59" w:rsidRPr="00AA04AB" w:rsidRDefault="006D6D59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77777777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proběhně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38CEAB" w14:textId="77777777" w:rsidR="006D6D59" w:rsidRPr="001206A7" w:rsidRDefault="006D6D59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3834F5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777A1E" w14:textId="0C50613D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lastRenderedPageBreak/>
        <w:t>XI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Smlouvy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3684946E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uzavřena na </w:t>
      </w:r>
      <w:r w:rsidRPr="00B47E98">
        <w:rPr>
          <w:rFonts w:ascii="Arial" w:hAnsi="Arial" w:cs="Arial"/>
          <w:sz w:val="20"/>
          <w:szCs w:val="20"/>
        </w:rPr>
        <w:t xml:space="preserve">dobu </w:t>
      </w:r>
      <w:r w:rsidR="00AA0A5B">
        <w:rPr>
          <w:rFonts w:ascii="Arial" w:hAnsi="Arial" w:cs="Arial"/>
          <w:sz w:val="20"/>
          <w:szCs w:val="20"/>
        </w:rPr>
        <w:t>2 let</w:t>
      </w:r>
      <w:r w:rsidR="00846A47" w:rsidRPr="00B47E98">
        <w:rPr>
          <w:rFonts w:ascii="Arial" w:hAnsi="Arial" w:cs="Arial"/>
          <w:sz w:val="20"/>
          <w:szCs w:val="20"/>
        </w:rPr>
        <w:t xml:space="preserve">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  <w:r w:rsidR="00F94849">
        <w:rPr>
          <w:rFonts w:ascii="Arial" w:hAnsi="Arial" w:cs="Arial"/>
          <w:sz w:val="20"/>
          <w:szCs w:val="20"/>
        </w:rPr>
        <w:t>.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4C7C0E25" w:rsidR="00F875AB" w:rsidRPr="006E722C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Smlouva </w:t>
      </w:r>
      <w:r w:rsidR="005319CD">
        <w:rPr>
          <w:rFonts w:ascii="Arial" w:hAnsi="Arial" w:cs="Arial"/>
          <w:sz w:val="20"/>
          <w:szCs w:val="20"/>
        </w:rPr>
        <w:t>se uzavírá elektronicky</w:t>
      </w:r>
      <w:r w:rsidR="00A149D7">
        <w:rPr>
          <w:rFonts w:ascii="Arial" w:hAnsi="Arial" w:cs="Arial"/>
          <w:sz w:val="20"/>
          <w:szCs w:val="20"/>
        </w:rPr>
        <w:t>,</w:t>
      </w:r>
      <w:r w:rsidR="00A149D7" w:rsidRPr="00A149D7">
        <w:t xml:space="preserve"> </w:t>
      </w:r>
      <w:r w:rsidR="00A149D7" w:rsidRPr="00A149D7">
        <w:rPr>
          <w:rFonts w:ascii="Arial" w:hAnsi="Arial" w:cs="Arial"/>
          <w:sz w:val="20"/>
          <w:szCs w:val="20"/>
        </w:rPr>
        <w:t>v souladu se zákonem č. 297/2016 Sb., o službách vytvářejících důvěru pro elektronické transakce, ve znění pozdějších předpisů.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6EFCF728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Veškeré změny smlouvy lze provést pouze </w:t>
      </w:r>
      <w:r w:rsidR="00BC72D3">
        <w:rPr>
          <w:rFonts w:ascii="Arial" w:hAnsi="Arial" w:cs="Arial"/>
          <w:sz w:val="20"/>
          <w:szCs w:val="20"/>
        </w:rPr>
        <w:t xml:space="preserve">písemným </w:t>
      </w:r>
      <w:r w:rsidR="005319CD">
        <w:rPr>
          <w:rFonts w:ascii="Arial" w:hAnsi="Arial" w:cs="Arial"/>
          <w:sz w:val="20"/>
          <w:szCs w:val="20"/>
        </w:rPr>
        <w:t>d</w:t>
      </w:r>
      <w:r w:rsidRPr="004B28A1">
        <w:rPr>
          <w:rFonts w:ascii="Arial" w:hAnsi="Arial" w:cs="Arial"/>
          <w:sz w:val="20"/>
          <w:szCs w:val="20"/>
        </w:rPr>
        <w:t>odatkem</w:t>
      </w:r>
      <w:r w:rsidR="005319CD">
        <w:rPr>
          <w:rFonts w:ascii="Arial" w:hAnsi="Arial" w:cs="Arial"/>
          <w:sz w:val="20"/>
          <w:szCs w:val="20"/>
        </w:rPr>
        <w:t>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19CD">
        <w:rPr>
          <w:rFonts w:ascii="Arial" w:hAnsi="Arial" w:cs="Arial"/>
          <w:sz w:val="20"/>
          <w:szCs w:val="20"/>
        </w:rPr>
        <w:t>Příloha č. 1 – položkový ceník</w:t>
      </w:r>
    </w:p>
    <w:p w14:paraId="33181C22" w14:textId="34753FB3" w:rsidR="00E269F9" w:rsidRPr="005319CD" w:rsidRDefault="00E269F9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technická specifikace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19998CF0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8E11A2">
        <w:rPr>
          <w:rFonts w:ascii="Arial" w:hAnsi="Arial" w:cs="Arial"/>
          <w:sz w:val="20"/>
          <w:szCs w:val="20"/>
        </w:rPr>
        <w:t>Brně</w:t>
      </w:r>
      <w:r w:rsidRPr="008F5313">
        <w:rPr>
          <w:rFonts w:ascii="Arial" w:hAnsi="Arial" w:cs="Arial"/>
          <w:sz w:val="20"/>
          <w:szCs w:val="20"/>
        </w:rPr>
        <w:t xml:space="preserve"> dne</w:t>
      </w:r>
      <w:r w:rsidR="00C751FC">
        <w:rPr>
          <w:rFonts w:ascii="Arial" w:hAnsi="Arial" w:cs="Arial"/>
          <w:sz w:val="20"/>
          <w:szCs w:val="20"/>
        </w:rPr>
        <w:t xml:space="preserve"> 10.6.2026</w:t>
      </w:r>
      <w:r w:rsidR="00C751FC">
        <w:rPr>
          <w:rFonts w:ascii="Arial" w:hAnsi="Arial" w:cs="Arial"/>
          <w:sz w:val="20"/>
          <w:szCs w:val="20"/>
        </w:rPr>
        <w:tab/>
      </w:r>
      <w:r w:rsidR="00C751FC">
        <w:rPr>
          <w:rFonts w:ascii="Arial" w:hAnsi="Arial" w:cs="Arial"/>
          <w:sz w:val="20"/>
          <w:szCs w:val="20"/>
        </w:rPr>
        <w:tab/>
      </w:r>
      <w:r w:rsidRPr="008F5313">
        <w:rPr>
          <w:rFonts w:ascii="Arial" w:hAnsi="Arial" w:cs="Arial"/>
          <w:sz w:val="20"/>
          <w:szCs w:val="20"/>
        </w:rPr>
        <w:t xml:space="preserve">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C751FC">
        <w:rPr>
          <w:rFonts w:ascii="Arial" w:hAnsi="Arial" w:cs="Arial"/>
          <w:sz w:val="20"/>
          <w:szCs w:val="20"/>
        </w:rPr>
        <w:t xml:space="preserve"> 15.6.2026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D0C4FF" w14:textId="77777777" w:rsidR="008E11A2" w:rsidRDefault="008E11A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735BF5" w14:textId="77777777" w:rsidR="008E11A2" w:rsidRPr="008F5313" w:rsidRDefault="008E11A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prodávajícího: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555CC1FF" w:rsidR="001E0213" w:rsidRDefault="008E11A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MVDr. Michal Kostka a JUDr. Ing. Matej Milata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1636FD">
        <w:rPr>
          <w:rFonts w:ascii="Arial" w:hAnsi="Arial" w:cs="Arial"/>
          <w:sz w:val="20"/>
          <w:szCs w:val="20"/>
        </w:rPr>
        <w:t>.</w:t>
      </w:r>
      <w:r w:rsidR="00B24046" w:rsidRPr="003A68B8">
        <w:rPr>
          <w:rFonts w:ascii="Arial" w:hAnsi="Arial" w:cs="Arial"/>
          <w:sz w:val="20"/>
          <w:szCs w:val="20"/>
        </w:rPr>
        <w:t xml:space="preserve">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1636FD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1636FD">
        <w:rPr>
          <w:rFonts w:ascii="Arial" w:hAnsi="Arial" w:cs="Arial"/>
          <w:color w:val="000000"/>
          <w:sz w:val="20"/>
          <w:szCs w:val="20"/>
        </w:rPr>
        <w:t xml:space="preserve">., 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ředitel </w:t>
      </w:r>
    </w:p>
    <w:p w14:paraId="0FE3C3E4" w14:textId="37FC85E6" w:rsidR="008E11A2" w:rsidRPr="008F5313" w:rsidRDefault="008E11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prokuristé</w:t>
      </w:r>
    </w:p>
    <w:sectPr w:rsidR="008E11A2" w:rsidRPr="008F5313" w:rsidSect="0058247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520A" w14:textId="77777777" w:rsidR="004262B7" w:rsidRDefault="004262B7">
      <w:r>
        <w:separator/>
      </w:r>
    </w:p>
  </w:endnote>
  <w:endnote w:type="continuationSeparator" w:id="0">
    <w:p w14:paraId="1C3D5E08" w14:textId="77777777" w:rsidR="004262B7" w:rsidRDefault="0042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D7C3749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975C48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FE5E" w14:textId="77777777" w:rsidR="004262B7" w:rsidRDefault="004262B7">
      <w:r>
        <w:separator/>
      </w:r>
    </w:p>
  </w:footnote>
  <w:footnote w:type="continuationSeparator" w:id="0">
    <w:p w14:paraId="3B24293E" w14:textId="77777777" w:rsidR="004262B7" w:rsidRDefault="0042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8585">
    <w:abstractNumId w:val="5"/>
  </w:num>
  <w:num w:numId="2" w16cid:durableId="1216628338">
    <w:abstractNumId w:val="3"/>
  </w:num>
  <w:num w:numId="3" w16cid:durableId="1949920637">
    <w:abstractNumId w:val="0"/>
  </w:num>
  <w:num w:numId="4" w16cid:durableId="1751849703">
    <w:abstractNumId w:val="4"/>
  </w:num>
  <w:num w:numId="5" w16cid:durableId="2010058574">
    <w:abstractNumId w:val="7"/>
  </w:num>
  <w:num w:numId="6" w16cid:durableId="1287390248">
    <w:abstractNumId w:val="6"/>
  </w:num>
  <w:num w:numId="7" w16cid:durableId="1528985913">
    <w:abstractNumId w:val="1"/>
  </w:num>
  <w:num w:numId="8" w16cid:durableId="205530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09EB"/>
    <w:rsid w:val="00003D1B"/>
    <w:rsid w:val="000275F8"/>
    <w:rsid w:val="0005303E"/>
    <w:rsid w:val="000556E1"/>
    <w:rsid w:val="00057223"/>
    <w:rsid w:val="00057CC8"/>
    <w:rsid w:val="000D1A6B"/>
    <w:rsid w:val="000E20BA"/>
    <w:rsid w:val="000E2A3C"/>
    <w:rsid w:val="000E4DC1"/>
    <w:rsid w:val="000F13C9"/>
    <w:rsid w:val="00100F59"/>
    <w:rsid w:val="00102AE3"/>
    <w:rsid w:val="00107322"/>
    <w:rsid w:val="001155F4"/>
    <w:rsid w:val="00116C20"/>
    <w:rsid w:val="001206A7"/>
    <w:rsid w:val="00122853"/>
    <w:rsid w:val="00127D01"/>
    <w:rsid w:val="00136A1C"/>
    <w:rsid w:val="00142269"/>
    <w:rsid w:val="00152867"/>
    <w:rsid w:val="001537F1"/>
    <w:rsid w:val="00154C61"/>
    <w:rsid w:val="00155196"/>
    <w:rsid w:val="001616D1"/>
    <w:rsid w:val="001636FD"/>
    <w:rsid w:val="0016519D"/>
    <w:rsid w:val="00171749"/>
    <w:rsid w:val="00172285"/>
    <w:rsid w:val="00173CD2"/>
    <w:rsid w:val="00180B76"/>
    <w:rsid w:val="001969B2"/>
    <w:rsid w:val="00196D8E"/>
    <w:rsid w:val="001A62B8"/>
    <w:rsid w:val="001A7DAF"/>
    <w:rsid w:val="001C3074"/>
    <w:rsid w:val="001C439A"/>
    <w:rsid w:val="001C4B5E"/>
    <w:rsid w:val="001E0213"/>
    <w:rsid w:val="001E2A49"/>
    <w:rsid w:val="001E2D9C"/>
    <w:rsid w:val="001E4460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639F"/>
    <w:rsid w:val="002F7CB2"/>
    <w:rsid w:val="0030193D"/>
    <w:rsid w:val="00304F50"/>
    <w:rsid w:val="00335894"/>
    <w:rsid w:val="0035042B"/>
    <w:rsid w:val="00365E4C"/>
    <w:rsid w:val="00374629"/>
    <w:rsid w:val="003834F5"/>
    <w:rsid w:val="003946B4"/>
    <w:rsid w:val="003A4DD3"/>
    <w:rsid w:val="003A68B8"/>
    <w:rsid w:val="003B5EC2"/>
    <w:rsid w:val="003B66F1"/>
    <w:rsid w:val="003B7058"/>
    <w:rsid w:val="003D35AE"/>
    <w:rsid w:val="003D5ACE"/>
    <w:rsid w:val="003E6C0E"/>
    <w:rsid w:val="003F4F60"/>
    <w:rsid w:val="00400116"/>
    <w:rsid w:val="00401417"/>
    <w:rsid w:val="00421538"/>
    <w:rsid w:val="0042360C"/>
    <w:rsid w:val="004262B7"/>
    <w:rsid w:val="00432229"/>
    <w:rsid w:val="004429A3"/>
    <w:rsid w:val="00467197"/>
    <w:rsid w:val="00480545"/>
    <w:rsid w:val="004915DB"/>
    <w:rsid w:val="004A6858"/>
    <w:rsid w:val="004A6BBE"/>
    <w:rsid w:val="004B28A1"/>
    <w:rsid w:val="004B445F"/>
    <w:rsid w:val="004E3043"/>
    <w:rsid w:val="004E7E6D"/>
    <w:rsid w:val="0050374A"/>
    <w:rsid w:val="005043CF"/>
    <w:rsid w:val="0051586F"/>
    <w:rsid w:val="00523B32"/>
    <w:rsid w:val="00524C27"/>
    <w:rsid w:val="00525F58"/>
    <w:rsid w:val="00525FA4"/>
    <w:rsid w:val="005319CD"/>
    <w:rsid w:val="005416E1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1AD"/>
    <w:rsid w:val="005F27BF"/>
    <w:rsid w:val="005F4DF0"/>
    <w:rsid w:val="006077FD"/>
    <w:rsid w:val="00611C67"/>
    <w:rsid w:val="00640287"/>
    <w:rsid w:val="00654C53"/>
    <w:rsid w:val="006551E6"/>
    <w:rsid w:val="006654AD"/>
    <w:rsid w:val="00674324"/>
    <w:rsid w:val="006838D7"/>
    <w:rsid w:val="006932D8"/>
    <w:rsid w:val="006A04D6"/>
    <w:rsid w:val="006A50B8"/>
    <w:rsid w:val="006B2079"/>
    <w:rsid w:val="006C53EA"/>
    <w:rsid w:val="006C7470"/>
    <w:rsid w:val="006C7871"/>
    <w:rsid w:val="006D6D59"/>
    <w:rsid w:val="006E722C"/>
    <w:rsid w:val="007116E9"/>
    <w:rsid w:val="00726857"/>
    <w:rsid w:val="00730DB1"/>
    <w:rsid w:val="00737D46"/>
    <w:rsid w:val="00756DAA"/>
    <w:rsid w:val="007718F6"/>
    <w:rsid w:val="007841EE"/>
    <w:rsid w:val="00784CB0"/>
    <w:rsid w:val="00790185"/>
    <w:rsid w:val="007A5465"/>
    <w:rsid w:val="007A7921"/>
    <w:rsid w:val="007B0CA7"/>
    <w:rsid w:val="007D147E"/>
    <w:rsid w:val="007D150E"/>
    <w:rsid w:val="007D35BB"/>
    <w:rsid w:val="007D3958"/>
    <w:rsid w:val="007E0243"/>
    <w:rsid w:val="007E1C8E"/>
    <w:rsid w:val="007F11CA"/>
    <w:rsid w:val="007F3052"/>
    <w:rsid w:val="00806684"/>
    <w:rsid w:val="00820D69"/>
    <w:rsid w:val="00827105"/>
    <w:rsid w:val="0083400A"/>
    <w:rsid w:val="00842C0C"/>
    <w:rsid w:val="00846A47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B4BF7"/>
    <w:rsid w:val="008E11A2"/>
    <w:rsid w:val="008E765D"/>
    <w:rsid w:val="008F5313"/>
    <w:rsid w:val="00900E4E"/>
    <w:rsid w:val="009079CF"/>
    <w:rsid w:val="00910941"/>
    <w:rsid w:val="00912A63"/>
    <w:rsid w:val="00916162"/>
    <w:rsid w:val="00916FB4"/>
    <w:rsid w:val="00920952"/>
    <w:rsid w:val="00925C43"/>
    <w:rsid w:val="00927B2F"/>
    <w:rsid w:val="00930135"/>
    <w:rsid w:val="00930FB5"/>
    <w:rsid w:val="00934316"/>
    <w:rsid w:val="009437AC"/>
    <w:rsid w:val="0096227B"/>
    <w:rsid w:val="009652BF"/>
    <w:rsid w:val="00970998"/>
    <w:rsid w:val="00975C48"/>
    <w:rsid w:val="009A2194"/>
    <w:rsid w:val="009B6560"/>
    <w:rsid w:val="009B748F"/>
    <w:rsid w:val="009C2B42"/>
    <w:rsid w:val="009D1DFD"/>
    <w:rsid w:val="009D3549"/>
    <w:rsid w:val="009D4883"/>
    <w:rsid w:val="009E0E10"/>
    <w:rsid w:val="009F7C3F"/>
    <w:rsid w:val="00A007A9"/>
    <w:rsid w:val="00A01378"/>
    <w:rsid w:val="00A07D6F"/>
    <w:rsid w:val="00A148AF"/>
    <w:rsid w:val="00A149D7"/>
    <w:rsid w:val="00A2243F"/>
    <w:rsid w:val="00A2761F"/>
    <w:rsid w:val="00A34ABE"/>
    <w:rsid w:val="00A378E9"/>
    <w:rsid w:val="00A56FA0"/>
    <w:rsid w:val="00A61EE0"/>
    <w:rsid w:val="00A6420B"/>
    <w:rsid w:val="00A9147B"/>
    <w:rsid w:val="00A915EB"/>
    <w:rsid w:val="00AA04AB"/>
    <w:rsid w:val="00AA0A5B"/>
    <w:rsid w:val="00AA78D5"/>
    <w:rsid w:val="00AB1F47"/>
    <w:rsid w:val="00AB40D7"/>
    <w:rsid w:val="00AB46C1"/>
    <w:rsid w:val="00AB6138"/>
    <w:rsid w:val="00AC04C4"/>
    <w:rsid w:val="00B07A6E"/>
    <w:rsid w:val="00B14D40"/>
    <w:rsid w:val="00B24046"/>
    <w:rsid w:val="00B34AE7"/>
    <w:rsid w:val="00B4236F"/>
    <w:rsid w:val="00B47E98"/>
    <w:rsid w:val="00B52276"/>
    <w:rsid w:val="00B546DF"/>
    <w:rsid w:val="00B84B38"/>
    <w:rsid w:val="00B95C35"/>
    <w:rsid w:val="00B95C6C"/>
    <w:rsid w:val="00B96525"/>
    <w:rsid w:val="00BA6229"/>
    <w:rsid w:val="00BB59B1"/>
    <w:rsid w:val="00BC067C"/>
    <w:rsid w:val="00BC19E8"/>
    <w:rsid w:val="00BC21D1"/>
    <w:rsid w:val="00BC64FF"/>
    <w:rsid w:val="00BC72D3"/>
    <w:rsid w:val="00BD3047"/>
    <w:rsid w:val="00BD7614"/>
    <w:rsid w:val="00BE5FF6"/>
    <w:rsid w:val="00BF1DA9"/>
    <w:rsid w:val="00BF62E5"/>
    <w:rsid w:val="00C04696"/>
    <w:rsid w:val="00C12238"/>
    <w:rsid w:val="00C219FC"/>
    <w:rsid w:val="00C235AE"/>
    <w:rsid w:val="00C37C01"/>
    <w:rsid w:val="00C434A4"/>
    <w:rsid w:val="00C5221A"/>
    <w:rsid w:val="00C65035"/>
    <w:rsid w:val="00C67234"/>
    <w:rsid w:val="00C7365B"/>
    <w:rsid w:val="00C751FC"/>
    <w:rsid w:val="00C81CF0"/>
    <w:rsid w:val="00C93AC2"/>
    <w:rsid w:val="00CA7CED"/>
    <w:rsid w:val="00CB5FD0"/>
    <w:rsid w:val="00CD08E6"/>
    <w:rsid w:val="00CD51A2"/>
    <w:rsid w:val="00CE4076"/>
    <w:rsid w:val="00CF1A9D"/>
    <w:rsid w:val="00D03932"/>
    <w:rsid w:val="00D0441C"/>
    <w:rsid w:val="00D07761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875F8"/>
    <w:rsid w:val="00D94D81"/>
    <w:rsid w:val="00D94E30"/>
    <w:rsid w:val="00D95060"/>
    <w:rsid w:val="00DA00C1"/>
    <w:rsid w:val="00DA4309"/>
    <w:rsid w:val="00DA4BF0"/>
    <w:rsid w:val="00DB378C"/>
    <w:rsid w:val="00DC2404"/>
    <w:rsid w:val="00DC44D4"/>
    <w:rsid w:val="00DD0880"/>
    <w:rsid w:val="00DE0F32"/>
    <w:rsid w:val="00DE21F4"/>
    <w:rsid w:val="00E00E78"/>
    <w:rsid w:val="00E0426C"/>
    <w:rsid w:val="00E1487C"/>
    <w:rsid w:val="00E15DF5"/>
    <w:rsid w:val="00E16A3C"/>
    <w:rsid w:val="00E237E3"/>
    <w:rsid w:val="00E25F6F"/>
    <w:rsid w:val="00E269F9"/>
    <w:rsid w:val="00E36512"/>
    <w:rsid w:val="00E4317E"/>
    <w:rsid w:val="00E70C35"/>
    <w:rsid w:val="00E7619A"/>
    <w:rsid w:val="00EA0F21"/>
    <w:rsid w:val="00EB0326"/>
    <w:rsid w:val="00EB0AF1"/>
    <w:rsid w:val="00EB262A"/>
    <w:rsid w:val="00EB30A0"/>
    <w:rsid w:val="00EC2AF2"/>
    <w:rsid w:val="00ED10FD"/>
    <w:rsid w:val="00ED3D7E"/>
    <w:rsid w:val="00ED4639"/>
    <w:rsid w:val="00ED510A"/>
    <w:rsid w:val="00EE1B37"/>
    <w:rsid w:val="00EE20F4"/>
    <w:rsid w:val="00EF3111"/>
    <w:rsid w:val="00EF6DD8"/>
    <w:rsid w:val="00F21CE6"/>
    <w:rsid w:val="00F4408C"/>
    <w:rsid w:val="00F468FF"/>
    <w:rsid w:val="00F50FA8"/>
    <w:rsid w:val="00F55F2C"/>
    <w:rsid w:val="00F55F72"/>
    <w:rsid w:val="00F615C8"/>
    <w:rsid w:val="00F74DBD"/>
    <w:rsid w:val="00F8256C"/>
    <w:rsid w:val="00F8263C"/>
    <w:rsid w:val="00F875AB"/>
    <w:rsid w:val="00F94849"/>
    <w:rsid w:val="00F951DF"/>
    <w:rsid w:val="00F95FD8"/>
    <w:rsid w:val="00FB5B8D"/>
    <w:rsid w:val="00FC3986"/>
    <w:rsid w:val="00FC7ED6"/>
    <w:rsid w:val="00FD5695"/>
    <w:rsid w:val="00FF220B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96A8-CA75-480D-B11F-BB767BA1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1944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2022-02-04T07:53:00Z</cp:lastPrinted>
  <dcterms:created xsi:type="dcterms:W3CDTF">2026-06-15T09:09:00Z</dcterms:created>
  <dcterms:modified xsi:type="dcterms:W3CDTF">2026-06-15T09:09:00Z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2024-10-24T08:36:15Z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3bfafa97-d59e-4ac0-844f-fb44b67dd05f</vt:lpwstr>
  </property>
  <property fmtid="{D5CDD505-2E9C-101B-9397-08002B2CF9AE}" pid="8" name="MSIP_Label_c93be096-951f-40f1-830d-c27b8a8c2c27_ContentBits">
    <vt:lpwstr>0</vt:lpwstr>
  </property>
</Properties>
</file>