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9F706" w14:textId="2E0DDD5A" w:rsidR="00BE25DD" w:rsidRDefault="00BE25DD" w:rsidP="00BE25DD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  <w:t xml:space="preserve">Veřejnoprávní smlouva o poskytnutí </w:t>
      </w:r>
      <w:r w:rsidR="00CC573E"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  <w:t xml:space="preserve">mimořádné finanční dotace </w:t>
      </w:r>
      <w:r w:rsidR="00CC573E" w:rsidRPr="0029250B"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  <w:t>v oblasti kultury a zájmové činnosti</w:t>
      </w:r>
    </w:p>
    <w:p w14:paraId="717AD330" w14:textId="77777777" w:rsidR="00B34407" w:rsidRDefault="00B34407" w:rsidP="00BE25DD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</w:pPr>
    </w:p>
    <w:p w14:paraId="220C7EF4" w14:textId="77777777" w:rsidR="00B34407" w:rsidRPr="00BE25DD" w:rsidRDefault="00B34407" w:rsidP="00BE25DD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1E66272" w14:textId="77777777" w:rsidR="00BE25DD" w:rsidRPr="00BE25DD" w:rsidRDefault="00BE25DD" w:rsidP="00BE25DD">
      <w:pPr>
        <w:spacing w:before="120" w:after="0" w:line="240" w:lineRule="auto"/>
        <w:jc w:val="both"/>
        <w:rPr>
          <w:rFonts w:ascii="Calibri" w:eastAsia="Times New Roman" w:hAnsi="Calibri" w:cs="Calibri"/>
          <w:i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i/>
          <w:kern w:val="0"/>
          <w:sz w:val="24"/>
          <w:szCs w:val="24"/>
          <w:lang w:eastAsia="cs-CZ"/>
          <w14:ligatures w14:val="none"/>
        </w:rPr>
        <w:t>uzavřená ve smyslu § 159 a násl. zákona č. 500/2004 Sb., správní řád, ve znění pozdějších a§ 10a odst. 5 zákona č. 250/2000 Sb., o rozpočtových pravidlech územních rozpočtů, ve znění pozdějších předpisů</w:t>
      </w:r>
    </w:p>
    <w:p w14:paraId="4E5B6AE8" w14:textId="77777777" w:rsidR="00BE25DD" w:rsidRDefault="00BE25DD" w:rsidP="00BE25DD">
      <w:pPr>
        <w:spacing w:after="0" w:line="240" w:lineRule="auto"/>
        <w:jc w:val="both"/>
        <w:rPr>
          <w:rFonts w:ascii="Calibri" w:eastAsia="Times New Roman" w:hAnsi="Calibri" w:cs="Calibri"/>
          <w:i/>
          <w:kern w:val="0"/>
          <w:sz w:val="24"/>
          <w:szCs w:val="24"/>
          <w:lang w:eastAsia="cs-CZ"/>
          <w14:ligatures w14:val="none"/>
        </w:rPr>
      </w:pPr>
    </w:p>
    <w:p w14:paraId="5169F0E9" w14:textId="77777777" w:rsidR="00A17B17" w:rsidRPr="00BE25DD" w:rsidRDefault="00A17B17" w:rsidP="00BE25DD">
      <w:pPr>
        <w:spacing w:after="0" w:line="240" w:lineRule="auto"/>
        <w:jc w:val="both"/>
        <w:rPr>
          <w:rFonts w:ascii="Calibri" w:eastAsia="Times New Roman" w:hAnsi="Calibri" w:cs="Calibri"/>
          <w:i/>
          <w:kern w:val="0"/>
          <w:sz w:val="24"/>
          <w:szCs w:val="24"/>
          <w:lang w:eastAsia="cs-CZ"/>
          <w14:ligatures w14:val="none"/>
        </w:rPr>
      </w:pPr>
    </w:p>
    <w:p w14:paraId="242128AA" w14:textId="77777777" w:rsidR="00BE25DD" w:rsidRPr="00BE25DD" w:rsidRDefault="00BE25DD" w:rsidP="00BE25DD">
      <w:pPr>
        <w:spacing w:after="12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  <w:t>I.</w:t>
      </w:r>
    </w:p>
    <w:p w14:paraId="2721C831" w14:textId="77777777" w:rsidR="00BE25DD" w:rsidRPr="00BE25DD" w:rsidRDefault="00BE25DD" w:rsidP="00BE25DD">
      <w:pPr>
        <w:spacing w:after="12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  <w:t>Obecná ustanovení</w:t>
      </w:r>
    </w:p>
    <w:p w14:paraId="5609CFC0" w14:textId="64F19797" w:rsidR="00BE25DD" w:rsidRDefault="00BE25DD" w:rsidP="00BE25DD">
      <w:pPr>
        <w:spacing w:before="120" w:after="12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Rada města Jindřichův Hradec rozhodla svým usnesením č. </w:t>
      </w:r>
      <w:r w:rsidR="008B4A28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424/</w:t>
      </w:r>
      <w:r w:rsidR="00392CB3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18</w:t>
      </w:r>
      <w:r w:rsidR="00A56162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R/202</w:t>
      </w:r>
      <w:r w:rsidR="00392CB3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</w:t>
      </w: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ze dne </w:t>
      </w:r>
      <w:r w:rsidR="00392CB3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03</w:t>
      </w:r>
      <w:r w:rsidR="00A56162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.0</w:t>
      </w:r>
      <w:r w:rsidR="00392CB3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</w:t>
      </w:r>
      <w:r w:rsidR="00A56162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 w:rsidR="00392CB3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</w:t>
      </w: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v souladu se zákonem č. 128/2000 Sb. o obcích, ve znění pozdějších předpisů, a v souladu se zákonem č. 250/2000 Sb., o rozpočtových pravidlech územních rozpočtů, ve znění pozdějších předpisů (dále jen „zákon o rozpočtových pravidlech územních rozpočtů“), o poskytnutí </w:t>
      </w:r>
      <w:r w:rsidR="00282215" w:rsidRPr="00282215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 xml:space="preserve">mimořádné finanční dotace </w:t>
      </w:r>
      <w:r w:rsidR="00282215" w:rsidRPr="0029250B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>v oblasti kultury a zájmové činnosti</w:t>
      </w:r>
      <w:r w:rsidR="008B79E6">
        <w:rPr>
          <w:rFonts w:ascii="Calibri" w:eastAsia="Times New Roman" w:hAnsi="Calibri" w:cs="Calibri"/>
          <w:bCs/>
          <w:kern w:val="0"/>
          <w:sz w:val="24"/>
          <w:szCs w:val="24"/>
          <w:lang w:eastAsia="cs-CZ"/>
          <w14:ligatures w14:val="none"/>
        </w:rPr>
        <w:t xml:space="preserve"> (dále také jen dotace)</w:t>
      </w:r>
      <w:r w:rsidR="00282215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</w:t>
      </w: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ve výši a za podmínek dále uvedených v této smlouvě.</w:t>
      </w:r>
    </w:p>
    <w:p w14:paraId="434E3D79" w14:textId="77777777" w:rsidR="00A17B17" w:rsidRPr="00BE25DD" w:rsidRDefault="00A17B17" w:rsidP="00BE25DD">
      <w:pPr>
        <w:spacing w:before="120" w:after="12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173CB52" w14:textId="77777777" w:rsidR="00BE25DD" w:rsidRPr="00BE25DD" w:rsidRDefault="00BE25DD" w:rsidP="00BE25DD">
      <w:pPr>
        <w:spacing w:before="120" w:after="12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  <w:t>II.</w:t>
      </w:r>
    </w:p>
    <w:p w14:paraId="624BE912" w14:textId="77777777" w:rsidR="00BE25DD" w:rsidRPr="00BE25DD" w:rsidRDefault="00BE25DD" w:rsidP="00BE25DD">
      <w:pPr>
        <w:spacing w:before="120" w:after="12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  <w:t>Poskytovatel a příjemce dotace</w:t>
      </w:r>
    </w:p>
    <w:p w14:paraId="1539410B" w14:textId="77777777" w:rsidR="00BE25DD" w:rsidRPr="00BE25DD" w:rsidRDefault="00BE25DD" w:rsidP="00BE25DD">
      <w:pPr>
        <w:numPr>
          <w:ilvl w:val="0"/>
          <w:numId w:val="6"/>
        </w:numPr>
        <w:tabs>
          <w:tab w:val="num" w:pos="1320"/>
        </w:tabs>
        <w:spacing w:before="120" w:after="120" w:line="240" w:lineRule="auto"/>
        <w:ind w:left="360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Poskytovatelem dotace podle této smlouvy je:</w:t>
      </w:r>
    </w:p>
    <w:p w14:paraId="5080ECE1" w14:textId="77777777" w:rsidR="00BE25DD" w:rsidRPr="00BE25DD" w:rsidRDefault="00BE25DD" w:rsidP="00BE25DD">
      <w:pPr>
        <w:widowControl w:val="0"/>
        <w:tabs>
          <w:tab w:val="left" w:pos="738"/>
        </w:tabs>
        <w:spacing w:before="120" w:after="0" w:line="245" w:lineRule="exact"/>
        <w:ind w:left="360"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Calibri" w:hAnsi="Calibri" w:cs="Calibri"/>
          <w:b/>
          <w:bCs/>
          <w:kern w:val="0"/>
          <w:sz w:val="24"/>
          <w:szCs w:val="24"/>
          <w:lang w:eastAsia="cs-CZ"/>
          <w14:ligatures w14:val="none"/>
        </w:rPr>
        <w:t>Město Jindřichův Hradec</w:t>
      </w:r>
    </w:p>
    <w:p w14:paraId="7D0C622E" w14:textId="77777777" w:rsidR="00BE25DD" w:rsidRPr="00BE25DD" w:rsidRDefault="00BE25DD" w:rsidP="00BE25DD">
      <w:pPr>
        <w:widowControl w:val="0"/>
        <w:tabs>
          <w:tab w:val="left" w:leader="underscore" w:pos="4366"/>
        </w:tabs>
        <w:spacing w:before="120" w:after="0" w:line="245" w:lineRule="exact"/>
        <w:ind w:left="340" w:right="3140"/>
        <w:jc w:val="both"/>
        <w:rPr>
          <w:rFonts w:ascii="Calibri" w:eastAsia="Calibri" w:hAnsi="Calibri" w:cs="Calibri"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Calibri" w:hAnsi="Calibri" w:cs="Calibri"/>
          <w:kern w:val="0"/>
          <w:sz w:val="24"/>
          <w:szCs w:val="24"/>
          <w:lang w:eastAsia="cs-CZ"/>
          <w14:ligatures w14:val="none"/>
        </w:rPr>
        <w:t>se sídlem: Klášterská 135/II, 377 01 Jindřichův Hradec</w:t>
      </w:r>
    </w:p>
    <w:p w14:paraId="5F1F74DF" w14:textId="77777777" w:rsidR="00BE25DD" w:rsidRPr="00BE25DD" w:rsidRDefault="00BE25DD" w:rsidP="00BE25DD">
      <w:pPr>
        <w:widowControl w:val="0"/>
        <w:spacing w:before="120" w:after="0" w:line="245" w:lineRule="exact"/>
        <w:ind w:left="340" w:right="2549"/>
        <w:jc w:val="both"/>
        <w:rPr>
          <w:rFonts w:ascii="Calibri" w:eastAsia="Calibri" w:hAnsi="Calibri" w:cs="Calibri"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Calibri" w:hAnsi="Calibri" w:cs="Calibri"/>
          <w:kern w:val="0"/>
          <w:sz w:val="24"/>
          <w:szCs w:val="24"/>
          <w:lang w:eastAsia="cs-CZ"/>
          <w14:ligatures w14:val="none"/>
        </w:rPr>
        <w:t xml:space="preserve">identifikační číslo: 00246875 </w:t>
      </w:r>
    </w:p>
    <w:p w14:paraId="54D37A15" w14:textId="77777777" w:rsidR="00BE25DD" w:rsidRPr="00BE25DD" w:rsidRDefault="00BE25DD" w:rsidP="00BE25DD">
      <w:pPr>
        <w:widowControl w:val="0"/>
        <w:spacing w:before="120" w:after="0" w:line="240" w:lineRule="auto"/>
        <w:ind w:left="340" w:right="5778"/>
        <w:jc w:val="both"/>
        <w:rPr>
          <w:rFonts w:ascii="Calibri" w:eastAsia="Calibri" w:hAnsi="Calibri" w:cs="Calibri"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Calibri" w:hAnsi="Calibri" w:cs="Calibri"/>
          <w:kern w:val="0"/>
          <w:sz w:val="24"/>
          <w:szCs w:val="24"/>
          <w:lang w:eastAsia="cs-CZ"/>
          <w14:ligatures w14:val="none"/>
        </w:rPr>
        <w:t>DIČ: CZ00246875</w:t>
      </w:r>
    </w:p>
    <w:p w14:paraId="4FFF671F" w14:textId="77777777" w:rsidR="00BE25DD" w:rsidRPr="00BE25DD" w:rsidRDefault="00BE25DD" w:rsidP="00BE25DD">
      <w:pPr>
        <w:widowControl w:val="0"/>
        <w:spacing w:before="120" w:after="0" w:line="245" w:lineRule="exact"/>
        <w:ind w:left="340" w:right="2549"/>
        <w:jc w:val="both"/>
        <w:rPr>
          <w:rFonts w:ascii="Calibri" w:eastAsia="Calibri" w:hAnsi="Calibri" w:cs="Calibri"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Calibri" w:hAnsi="Calibri" w:cs="Calibri"/>
          <w:kern w:val="0"/>
          <w:sz w:val="24"/>
          <w:szCs w:val="24"/>
          <w:lang w:eastAsia="cs-CZ"/>
          <w14:ligatures w14:val="none"/>
        </w:rPr>
        <w:t xml:space="preserve">zastoupené starostou města Mgr. Ing. Michalem </w:t>
      </w:r>
      <w:proofErr w:type="spellStart"/>
      <w:r w:rsidRPr="00BE25DD">
        <w:rPr>
          <w:rFonts w:ascii="Calibri" w:eastAsia="Calibri" w:hAnsi="Calibri" w:cs="Calibri"/>
          <w:kern w:val="0"/>
          <w:sz w:val="24"/>
          <w:szCs w:val="24"/>
          <w:lang w:eastAsia="cs-CZ"/>
          <w14:ligatures w14:val="none"/>
        </w:rPr>
        <w:t>Kozárem</w:t>
      </w:r>
      <w:proofErr w:type="spellEnd"/>
      <w:r w:rsidRPr="00BE25DD">
        <w:rPr>
          <w:rFonts w:ascii="Calibri" w:eastAsia="Calibri" w:hAnsi="Calibri" w:cs="Calibri"/>
          <w:kern w:val="0"/>
          <w:sz w:val="24"/>
          <w:szCs w:val="24"/>
          <w:lang w:eastAsia="cs-CZ"/>
          <w14:ligatures w14:val="none"/>
        </w:rPr>
        <w:t>, MBA</w:t>
      </w:r>
    </w:p>
    <w:p w14:paraId="1423F4E5" w14:textId="77777777" w:rsidR="00BE25DD" w:rsidRPr="00BE25DD" w:rsidRDefault="00BE25DD" w:rsidP="00BE25DD">
      <w:pPr>
        <w:widowControl w:val="0"/>
        <w:spacing w:before="120" w:after="0" w:line="240" w:lineRule="auto"/>
        <w:ind w:right="5778" w:firstLine="340"/>
        <w:jc w:val="both"/>
        <w:rPr>
          <w:rFonts w:ascii="Calibri" w:eastAsia="Calibri" w:hAnsi="Calibri" w:cs="Calibri"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Calibri" w:hAnsi="Calibri" w:cs="Calibri"/>
          <w:kern w:val="0"/>
          <w:sz w:val="24"/>
          <w:szCs w:val="24"/>
          <w:lang w:eastAsia="cs-CZ"/>
          <w14:ligatures w14:val="none"/>
        </w:rPr>
        <w:t xml:space="preserve">č. </w:t>
      </w:r>
      <w:proofErr w:type="spellStart"/>
      <w:r w:rsidRPr="00BE25DD">
        <w:rPr>
          <w:rFonts w:ascii="Calibri" w:eastAsia="Calibri" w:hAnsi="Calibri" w:cs="Calibri"/>
          <w:kern w:val="0"/>
          <w:sz w:val="24"/>
          <w:szCs w:val="24"/>
          <w:lang w:eastAsia="cs-CZ"/>
          <w14:ligatures w14:val="none"/>
        </w:rPr>
        <w:t>ú.</w:t>
      </w:r>
      <w:proofErr w:type="spellEnd"/>
      <w:r w:rsidRPr="00BE25DD">
        <w:rPr>
          <w:rFonts w:ascii="Calibri" w:eastAsia="Calibri" w:hAnsi="Calibri" w:cs="Calibri"/>
          <w:kern w:val="0"/>
          <w:sz w:val="24"/>
          <w:szCs w:val="24"/>
          <w:lang w:eastAsia="cs-CZ"/>
          <w14:ligatures w14:val="none"/>
        </w:rPr>
        <w:t xml:space="preserve"> 27-0603140379/0800</w:t>
      </w:r>
    </w:p>
    <w:p w14:paraId="4276A67F" w14:textId="77777777" w:rsidR="00BE25DD" w:rsidRDefault="00BE25DD" w:rsidP="00BE25DD">
      <w:pPr>
        <w:tabs>
          <w:tab w:val="num" w:pos="1320"/>
        </w:tabs>
        <w:spacing w:before="120" w:after="0" w:line="240" w:lineRule="auto"/>
        <w:ind w:left="357"/>
        <w:jc w:val="both"/>
        <w:rPr>
          <w:rFonts w:ascii="Calibri" w:eastAsia="Times New Roman" w:hAnsi="Calibri" w:cs="Calibri"/>
          <w:i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i/>
          <w:kern w:val="0"/>
          <w:sz w:val="24"/>
          <w:szCs w:val="24"/>
          <w:lang w:eastAsia="cs-CZ"/>
          <w14:ligatures w14:val="none"/>
        </w:rPr>
        <w:t>(dále jen „poskytovatel“)</w:t>
      </w:r>
    </w:p>
    <w:p w14:paraId="52307938" w14:textId="77777777" w:rsidR="00392CB3" w:rsidRPr="00BE25DD" w:rsidRDefault="00392CB3" w:rsidP="00BE25DD">
      <w:pPr>
        <w:tabs>
          <w:tab w:val="num" w:pos="1320"/>
        </w:tabs>
        <w:spacing w:before="120" w:after="0" w:line="240" w:lineRule="auto"/>
        <w:ind w:left="357"/>
        <w:jc w:val="both"/>
        <w:rPr>
          <w:rFonts w:ascii="Calibri" w:eastAsia="Times New Roman" w:hAnsi="Calibri" w:cs="Calibri"/>
          <w:i/>
          <w:kern w:val="0"/>
          <w:sz w:val="24"/>
          <w:szCs w:val="24"/>
          <w:lang w:eastAsia="cs-CZ"/>
          <w14:ligatures w14:val="none"/>
        </w:rPr>
      </w:pPr>
    </w:p>
    <w:p w14:paraId="5CDE1D8B" w14:textId="77777777" w:rsidR="00BE25DD" w:rsidRPr="00BE25DD" w:rsidRDefault="00BE25DD" w:rsidP="00BE25DD">
      <w:pPr>
        <w:tabs>
          <w:tab w:val="num" w:pos="360"/>
        </w:tabs>
        <w:spacing w:after="0" w:line="240" w:lineRule="auto"/>
        <w:ind w:left="360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0203B4E" w14:textId="77777777" w:rsidR="00BE25DD" w:rsidRPr="00BE25DD" w:rsidRDefault="00BE25DD" w:rsidP="00BE25DD">
      <w:pPr>
        <w:numPr>
          <w:ilvl w:val="0"/>
          <w:numId w:val="6"/>
        </w:numPr>
        <w:tabs>
          <w:tab w:val="num" w:pos="1320"/>
        </w:tabs>
        <w:spacing w:before="120" w:after="120" w:line="240" w:lineRule="auto"/>
        <w:ind w:left="360"/>
        <w:jc w:val="both"/>
        <w:rPr>
          <w:rFonts w:ascii="Calibri" w:eastAsia="Times New Roman" w:hAnsi="Calibri" w:cs="Calibri"/>
          <w:i/>
          <w:iCs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Příjemcem dotace podle této smlouvy je:</w:t>
      </w:r>
    </w:p>
    <w:p w14:paraId="09D16A37" w14:textId="77777777" w:rsidR="00392CB3" w:rsidRPr="006C6AE4" w:rsidRDefault="00392CB3" w:rsidP="00392CB3">
      <w:pPr>
        <w:shd w:val="clear" w:color="auto" w:fill="FFFFFF"/>
        <w:spacing w:after="60" w:line="240" w:lineRule="atLeast"/>
        <w:ind w:firstLine="360"/>
        <w:textAlignment w:val="center"/>
        <w:rPr>
          <w:rFonts w:ascii="Calibri" w:eastAsia="Times New Roman" w:hAnsi="Calibri" w:cs="Calibri"/>
          <w:b/>
          <w:iCs/>
          <w:color w:val="000000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/>
          <w:iCs/>
          <w:color w:val="000000"/>
          <w:kern w:val="0"/>
          <w:lang w:eastAsia="cs-CZ"/>
          <w14:ligatures w14:val="none"/>
        </w:rPr>
        <w:t xml:space="preserve">Jindřichohradecký symfonický orchestr </w:t>
      </w:r>
      <w:proofErr w:type="spellStart"/>
      <w:r>
        <w:rPr>
          <w:rFonts w:ascii="Calibri" w:eastAsia="Times New Roman" w:hAnsi="Calibri" w:cs="Calibri"/>
          <w:b/>
          <w:iCs/>
          <w:color w:val="000000"/>
          <w:kern w:val="0"/>
          <w:lang w:eastAsia="cs-CZ"/>
          <w14:ligatures w14:val="none"/>
        </w:rPr>
        <w:t>z.s</w:t>
      </w:r>
      <w:proofErr w:type="spellEnd"/>
      <w:r>
        <w:rPr>
          <w:rFonts w:ascii="Calibri" w:eastAsia="Times New Roman" w:hAnsi="Calibri" w:cs="Calibri"/>
          <w:b/>
          <w:iCs/>
          <w:color w:val="000000"/>
          <w:kern w:val="0"/>
          <w:lang w:eastAsia="cs-CZ"/>
          <w14:ligatures w14:val="none"/>
        </w:rPr>
        <w:t>.</w:t>
      </w:r>
    </w:p>
    <w:p w14:paraId="41E46D03" w14:textId="77777777" w:rsidR="00392CB3" w:rsidRDefault="00392CB3" w:rsidP="00392CB3">
      <w:pPr>
        <w:shd w:val="clear" w:color="auto" w:fill="FFFFFF"/>
        <w:spacing w:after="60" w:line="240" w:lineRule="atLeast"/>
        <w:ind w:firstLine="360"/>
        <w:textAlignment w:val="center"/>
        <w:rPr>
          <w:rFonts w:ascii="Calibri" w:eastAsia="Times New Roman" w:hAnsi="Calibri" w:cs="Calibri"/>
          <w:bCs/>
          <w:iCs/>
          <w:color w:val="000000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bCs/>
          <w:iCs/>
          <w:color w:val="000000"/>
          <w:kern w:val="0"/>
          <w:lang w:eastAsia="cs-CZ"/>
          <w14:ligatures w14:val="none"/>
        </w:rPr>
        <w:t>se sídlem: Kosmonautů 29</w:t>
      </w:r>
      <w:r w:rsidRPr="00260D7B">
        <w:rPr>
          <w:rFonts w:ascii="Calibri" w:eastAsia="Calibri" w:hAnsi="Calibri" w:cs="Calibri"/>
          <w:kern w:val="0"/>
          <w:lang w:eastAsia="cs-CZ"/>
          <w14:ligatures w14:val="none"/>
        </w:rPr>
        <w:t>, 377 01 Jindřichův Hradec</w:t>
      </w:r>
      <w:r>
        <w:rPr>
          <w:rFonts w:ascii="Calibri" w:eastAsia="Calibri" w:hAnsi="Calibri" w:cs="Calibri"/>
          <w:kern w:val="0"/>
          <w:lang w:eastAsia="cs-CZ"/>
          <w14:ligatures w14:val="none"/>
        </w:rPr>
        <w:t xml:space="preserve"> V</w:t>
      </w:r>
    </w:p>
    <w:p w14:paraId="7336EC4C" w14:textId="77777777" w:rsidR="00392CB3" w:rsidRDefault="00392CB3" w:rsidP="00392CB3">
      <w:pPr>
        <w:shd w:val="clear" w:color="auto" w:fill="FFFFFF"/>
        <w:spacing w:after="60" w:line="240" w:lineRule="atLeast"/>
        <w:ind w:firstLine="360"/>
        <w:textAlignment w:val="center"/>
        <w:rPr>
          <w:rFonts w:ascii="Calibri" w:eastAsia="Calibri" w:hAnsi="Calibri" w:cs="Calibri"/>
          <w:kern w:val="0"/>
          <w:lang w:eastAsia="cs-CZ"/>
          <w14:ligatures w14:val="none"/>
        </w:rPr>
      </w:pPr>
      <w:r w:rsidRPr="00260D7B">
        <w:rPr>
          <w:rFonts w:ascii="Calibri" w:eastAsia="Calibri" w:hAnsi="Calibri" w:cs="Calibri"/>
          <w:kern w:val="0"/>
          <w:lang w:eastAsia="cs-CZ"/>
          <w14:ligatures w14:val="none"/>
        </w:rPr>
        <w:t>identifikační číslo:</w:t>
      </w:r>
      <w:r>
        <w:rPr>
          <w:rFonts w:ascii="Calibri" w:eastAsia="Calibri" w:hAnsi="Calibri" w:cs="Calibri"/>
          <w:kern w:val="0"/>
          <w:lang w:eastAsia="cs-CZ"/>
          <w14:ligatures w14:val="none"/>
        </w:rPr>
        <w:t xml:space="preserve"> 67177875</w:t>
      </w:r>
    </w:p>
    <w:p w14:paraId="1D140224" w14:textId="77777777" w:rsidR="00392CB3" w:rsidRDefault="00392CB3" w:rsidP="00392CB3">
      <w:pPr>
        <w:shd w:val="clear" w:color="auto" w:fill="FFFFFF"/>
        <w:spacing w:after="60" w:line="240" w:lineRule="atLeast"/>
        <w:ind w:left="360"/>
        <w:textAlignment w:val="center"/>
        <w:rPr>
          <w:rFonts w:ascii="Calibri" w:eastAsia="Times New Roman" w:hAnsi="Calibri" w:cs="Calibri"/>
          <w:bCs/>
          <w:iCs/>
          <w:color w:val="000000"/>
          <w:kern w:val="0"/>
          <w:lang w:eastAsia="cs-CZ"/>
          <w14:ligatures w14:val="none"/>
        </w:rPr>
      </w:pPr>
      <w:r w:rsidRPr="00260D7B">
        <w:rPr>
          <w:rFonts w:ascii="Calibri" w:eastAsia="Calibri" w:hAnsi="Calibri" w:cs="Calibri"/>
          <w:kern w:val="0"/>
          <w:lang w:eastAsia="cs-CZ"/>
          <w14:ligatures w14:val="none"/>
        </w:rPr>
        <w:t>zastoupen</w:t>
      </w:r>
      <w:r>
        <w:rPr>
          <w:rFonts w:ascii="Calibri" w:eastAsia="Calibri" w:hAnsi="Calibri" w:cs="Calibri"/>
          <w:kern w:val="0"/>
          <w:lang w:eastAsia="cs-CZ"/>
          <w14:ligatures w14:val="none"/>
        </w:rPr>
        <w:t>ý jednatelem spolku Danielem Smejkalem</w:t>
      </w:r>
    </w:p>
    <w:p w14:paraId="26EF96C3" w14:textId="23A2F386" w:rsidR="00A17B17" w:rsidRDefault="00392CB3" w:rsidP="00392CB3">
      <w:pPr>
        <w:shd w:val="clear" w:color="auto" w:fill="FFFFFF"/>
        <w:spacing w:after="60" w:line="240" w:lineRule="atLeast"/>
        <w:ind w:firstLine="360"/>
        <w:textAlignment w:val="center"/>
        <w:rPr>
          <w:rFonts w:ascii="Calibri" w:eastAsia="Times New Roman" w:hAnsi="Calibri" w:cs="Calibri"/>
          <w:bCs/>
          <w:iCs/>
          <w:color w:val="000000"/>
          <w:kern w:val="0"/>
          <w:sz w:val="24"/>
          <w:szCs w:val="24"/>
          <w:lang w:eastAsia="cs-CZ"/>
          <w14:ligatures w14:val="none"/>
        </w:rPr>
      </w:pPr>
      <w:r w:rsidRPr="00260D7B">
        <w:rPr>
          <w:rFonts w:ascii="Calibri" w:eastAsia="Times New Roman" w:hAnsi="Calibri" w:cs="Calibri"/>
          <w:bCs/>
          <w:iCs/>
          <w:color w:val="000000"/>
          <w:kern w:val="0"/>
          <w:lang w:eastAsia="cs-CZ"/>
          <w14:ligatures w14:val="none"/>
        </w:rPr>
        <w:t xml:space="preserve">č. </w:t>
      </w:r>
      <w:proofErr w:type="spellStart"/>
      <w:r w:rsidRPr="00260D7B">
        <w:rPr>
          <w:rFonts w:ascii="Calibri" w:eastAsia="Times New Roman" w:hAnsi="Calibri" w:cs="Calibri"/>
          <w:bCs/>
          <w:iCs/>
          <w:color w:val="000000"/>
          <w:kern w:val="0"/>
          <w:lang w:eastAsia="cs-CZ"/>
          <w14:ligatures w14:val="none"/>
        </w:rPr>
        <w:t>ú</w:t>
      </w:r>
      <w:r>
        <w:rPr>
          <w:rFonts w:ascii="Calibri" w:eastAsia="Times New Roman" w:hAnsi="Calibri" w:cs="Calibri"/>
          <w:bCs/>
          <w:iCs/>
          <w:color w:val="000000"/>
          <w:kern w:val="0"/>
          <w:lang w:eastAsia="cs-CZ"/>
          <w14:ligatures w14:val="none"/>
        </w:rPr>
        <w:t>.</w:t>
      </w:r>
      <w:proofErr w:type="spellEnd"/>
      <w:r>
        <w:rPr>
          <w:rFonts w:ascii="Calibri" w:eastAsia="Times New Roman" w:hAnsi="Calibri" w:cs="Calibri"/>
          <w:bCs/>
          <w:iCs/>
          <w:color w:val="000000"/>
          <w:kern w:val="0"/>
          <w:lang w:eastAsia="cs-CZ"/>
          <w14:ligatures w14:val="none"/>
        </w:rPr>
        <w:t xml:space="preserve"> 2502745757/2010</w:t>
      </w:r>
    </w:p>
    <w:p w14:paraId="05F76C36" w14:textId="491E1D25" w:rsidR="00BE25DD" w:rsidRPr="00BE25DD" w:rsidRDefault="00BE25DD" w:rsidP="00BE25DD">
      <w:pPr>
        <w:shd w:val="clear" w:color="auto" w:fill="FFFFFF"/>
        <w:spacing w:after="60" w:line="240" w:lineRule="atLeast"/>
        <w:ind w:firstLine="360"/>
        <w:textAlignment w:val="center"/>
        <w:rPr>
          <w:rFonts w:ascii="Calibri" w:eastAsia="Times New Roman" w:hAnsi="Calibri" w:cs="Calibri"/>
          <w:bCs/>
          <w:iCs/>
          <w:color w:val="000000"/>
          <w:kern w:val="0"/>
          <w:sz w:val="24"/>
          <w:szCs w:val="24"/>
          <w:lang w:eastAsia="cs-CZ"/>
          <w14:ligatures w14:val="none"/>
        </w:rPr>
      </w:pPr>
    </w:p>
    <w:p w14:paraId="7FFF0571" w14:textId="77777777" w:rsidR="00BE25DD" w:rsidRPr="00BE25DD" w:rsidRDefault="00BE25DD" w:rsidP="00BE25DD">
      <w:pPr>
        <w:shd w:val="clear" w:color="auto" w:fill="FFFFFF"/>
        <w:spacing w:before="120" w:after="0" w:line="240" w:lineRule="atLeast"/>
        <w:ind w:firstLine="360"/>
        <w:textAlignment w:val="center"/>
        <w:rPr>
          <w:rFonts w:ascii="Calibri" w:eastAsia="Times New Roman" w:hAnsi="Calibri" w:cs="Calibri"/>
          <w:bCs/>
          <w:i/>
          <w:iCs/>
          <w:color w:val="000000"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bCs/>
          <w:i/>
          <w:iCs/>
          <w:color w:val="000000"/>
          <w:kern w:val="0"/>
          <w:sz w:val="24"/>
          <w:szCs w:val="24"/>
          <w:lang w:eastAsia="cs-CZ"/>
          <w14:ligatures w14:val="none"/>
        </w:rPr>
        <w:t>(dále jen příjemce“)</w:t>
      </w:r>
    </w:p>
    <w:p w14:paraId="7580B83C" w14:textId="77777777" w:rsidR="00BE25DD" w:rsidRDefault="00BE25DD" w:rsidP="00BE25DD">
      <w:pPr>
        <w:shd w:val="clear" w:color="auto" w:fill="FFFFFF"/>
        <w:spacing w:after="0" w:line="240" w:lineRule="atLeast"/>
        <w:ind w:firstLine="360"/>
        <w:textAlignment w:val="center"/>
        <w:rPr>
          <w:rFonts w:ascii="Calibri" w:eastAsia="Times New Roman" w:hAnsi="Calibri" w:cs="Calibri"/>
          <w:bCs/>
          <w:i/>
          <w:iCs/>
          <w:color w:val="000000"/>
          <w:kern w:val="0"/>
          <w:sz w:val="24"/>
          <w:szCs w:val="24"/>
          <w:lang w:eastAsia="cs-CZ"/>
          <w14:ligatures w14:val="none"/>
        </w:rPr>
      </w:pPr>
    </w:p>
    <w:p w14:paraId="2AA4749F" w14:textId="77777777" w:rsidR="00A17B17" w:rsidRDefault="00A17B17" w:rsidP="00BE25DD">
      <w:pPr>
        <w:shd w:val="clear" w:color="auto" w:fill="FFFFFF"/>
        <w:spacing w:after="0" w:line="240" w:lineRule="atLeast"/>
        <w:ind w:firstLine="360"/>
        <w:textAlignment w:val="center"/>
        <w:rPr>
          <w:rFonts w:ascii="Calibri" w:eastAsia="Times New Roman" w:hAnsi="Calibri" w:cs="Calibri"/>
          <w:bCs/>
          <w:i/>
          <w:iCs/>
          <w:color w:val="000000"/>
          <w:kern w:val="0"/>
          <w:sz w:val="24"/>
          <w:szCs w:val="24"/>
          <w:lang w:eastAsia="cs-CZ"/>
          <w14:ligatures w14:val="none"/>
        </w:rPr>
      </w:pPr>
    </w:p>
    <w:p w14:paraId="336E8C36" w14:textId="77777777" w:rsidR="00392CB3" w:rsidRDefault="00392CB3" w:rsidP="00BE25DD">
      <w:pPr>
        <w:spacing w:after="12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</w:pPr>
    </w:p>
    <w:p w14:paraId="6628BD1F" w14:textId="28A740D2" w:rsidR="00BE25DD" w:rsidRPr="00BE25DD" w:rsidRDefault="00BE25DD" w:rsidP="00BE25DD">
      <w:pPr>
        <w:spacing w:after="12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  <w:lastRenderedPageBreak/>
        <w:t>III.</w:t>
      </w:r>
    </w:p>
    <w:p w14:paraId="43EC3AAF" w14:textId="77777777" w:rsidR="00BE25DD" w:rsidRPr="00BE25DD" w:rsidRDefault="00BE25DD" w:rsidP="00BE25DD">
      <w:pPr>
        <w:spacing w:before="120" w:after="12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  <w:t>Účel dotace</w:t>
      </w:r>
    </w:p>
    <w:p w14:paraId="58941F0B" w14:textId="1F37D588" w:rsidR="00BE25DD" w:rsidRPr="00BE25DD" w:rsidRDefault="00BE25DD" w:rsidP="00BE25DD">
      <w:pPr>
        <w:numPr>
          <w:ilvl w:val="0"/>
          <w:numId w:val="7"/>
        </w:numPr>
        <w:spacing w:before="120" w:after="120" w:line="240" w:lineRule="auto"/>
        <w:ind w:left="360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Poskytovatel tuto dotaci poskytuje příjemci na částečnou úhradu (do výše poskytnuté dotace) uznatelných nákladů souvisejících s</w:t>
      </w:r>
      <w:r w:rsidR="00392CB3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 </w:t>
      </w:r>
      <w:r w:rsidR="00392CB3" w:rsidRPr="00392CB3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p</w:t>
      </w:r>
      <w:r w:rsidR="00392CB3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ořízením nových tympánů včetně potřebného příslušenství</w:t>
      </w: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</w:t>
      </w:r>
      <w:r w:rsidR="002739EF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v roce 2026 </w:t>
      </w: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(dále jen projekt)</w:t>
      </w:r>
      <w:r w:rsidRPr="00BE25DD">
        <w:rPr>
          <w:rFonts w:ascii="Calibri" w:eastAsia="Times New Roman" w:hAnsi="Calibri" w:cs="Calibri"/>
          <w:i/>
          <w:kern w:val="0"/>
          <w:sz w:val="24"/>
          <w:szCs w:val="24"/>
          <w:lang w:eastAsia="cs-CZ"/>
          <w14:ligatures w14:val="none"/>
        </w:rPr>
        <w:t>.</w:t>
      </w:r>
    </w:p>
    <w:p w14:paraId="4577D02C" w14:textId="13F3278B" w:rsidR="00BE25DD" w:rsidRPr="00BE25DD" w:rsidRDefault="00BE25DD" w:rsidP="00BE25DD">
      <w:pPr>
        <w:numPr>
          <w:ilvl w:val="0"/>
          <w:numId w:val="7"/>
        </w:numPr>
        <w:spacing w:before="120" w:after="120" w:line="240" w:lineRule="auto"/>
        <w:ind w:left="360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Příjemce je povinen užít dotaci jen k účelu uvedenému v čl. III. odst. 1 této smlouvy</w:t>
      </w:r>
      <w:r w:rsidR="00CC573E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Dotace nesmí být použita k jinému účelu. </w:t>
      </w:r>
      <w:r w:rsidR="00CC573E" w:rsidRPr="00CC573E">
        <w:rPr>
          <w:rFonts w:ascii="Calibri" w:hAnsi="Calibri" w:cs="Calibri"/>
          <w:sz w:val="24"/>
          <w:szCs w:val="24"/>
        </w:rPr>
        <w:t>Výše uvedené finanční prostředky nesmí být použity na mzdy zaměstnanců ani odměny statutárních a jiných orgánů příjemce.</w:t>
      </w:r>
    </w:p>
    <w:p w14:paraId="207A0665" w14:textId="77777777" w:rsidR="00BE25DD" w:rsidRPr="00BE25DD" w:rsidRDefault="00BE25DD" w:rsidP="00BE25DD">
      <w:pPr>
        <w:numPr>
          <w:ilvl w:val="0"/>
          <w:numId w:val="7"/>
        </w:numPr>
        <w:spacing w:before="120" w:after="0" w:line="240" w:lineRule="auto"/>
        <w:ind w:left="360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Peněžní prostředky dotace nesmí příjemce poskytnout jiným právnickým nebo fyzickým osobám, pokud nejde o úhrady spojené s realizací účelu, na nějž byla dotace poskytnuta. </w:t>
      </w:r>
    </w:p>
    <w:p w14:paraId="04542570" w14:textId="77777777" w:rsidR="00BE25DD" w:rsidRPr="00BE25DD" w:rsidRDefault="00BE25DD" w:rsidP="00BE25DD">
      <w:pPr>
        <w:spacing w:after="0" w:line="240" w:lineRule="auto"/>
        <w:ind w:left="708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B2CFDE0" w14:textId="77777777" w:rsidR="00BE25DD" w:rsidRPr="00BE25DD" w:rsidRDefault="00BE25DD" w:rsidP="00BE25DD">
      <w:pPr>
        <w:spacing w:after="12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  <w:t>IV.</w:t>
      </w:r>
    </w:p>
    <w:p w14:paraId="78143916" w14:textId="77777777" w:rsidR="00BE25DD" w:rsidRPr="00BE25DD" w:rsidRDefault="00BE25DD" w:rsidP="00BE25DD">
      <w:pPr>
        <w:spacing w:after="12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  <w:t>Časové užití dotace a doba, ve které má být dosaženo účelu dotace</w:t>
      </w:r>
    </w:p>
    <w:p w14:paraId="3ADF0278" w14:textId="05503A44" w:rsidR="00BE25DD" w:rsidRPr="00BE25DD" w:rsidRDefault="00BE25DD" w:rsidP="00BE25DD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Dotace může být využita od 1. 1. 202</w:t>
      </w:r>
      <w:r w:rsidR="00774B27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</w:t>
      </w: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do 31. 12. 202</w:t>
      </w:r>
      <w:r w:rsidR="00774B27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</w:t>
      </w: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a podléhá finančnímu vypořádání s rozpočtem poskytovatele za rok 202</w:t>
      </w:r>
      <w:r w:rsidR="00774B27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</w:t>
      </w: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 Realizace projektu musí být ukončena do 31. 12. 202</w:t>
      </w:r>
      <w:r w:rsidR="00774B27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</w:t>
      </w: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</w:p>
    <w:p w14:paraId="186E8AA4" w14:textId="77777777" w:rsidR="00BE25DD" w:rsidRPr="00BE25DD" w:rsidRDefault="00BE25DD" w:rsidP="00BE25DD">
      <w:pPr>
        <w:spacing w:after="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:lang w:eastAsia="cs-CZ"/>
          <w14:ligatures w14:val="none"/>
        </w:rPr>
      </w:pPr>
    </w:p>
    <w:p w14:paraId="63C96F45" w14:textId="77777777" w:rsidR="00BE25DD" w:rsidRPr="00BE25DD" w:rsidRDefault="00BE25DD" w:rsidP="00BE25DD">
      <w:pPr>
        <w:spacing w:after="12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  <w:t>V.</w:t>
      </w:r>
    </w:p>
    <w:p w14:paraId="41BEA506" w14:textId="77777777" w:rsidR="00BE25DD" w:rsidRPr="00BE25DD" w:rsidRDefault="00BE25DD" w:rsidP="00BE25DD">
      <w:pPr>
        <w:spacing w:after="12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  <w:t>Výše a čerpání dotace (způsob proplácení dotace)</w:t>
      </w:r>
    </w:p>
    <w:p w14:paraId="49CDB3CA" w14:textId="0FCE7F6F" w:rsidR="00BE25DD" w:rsidRPr="00BE25DD" w:rsidRDefault="00BE25DD" w:rsidP="00BE25DD">
      <w:pPr>
        <w:numPr>
          <w:ilvl w:val="0"/>
          <w:numId w:val="3"/>
        </w:numPr>
        <w:suppressAutoHyphens/>
        <w:spacing w:before="120" w:after="120" w:line="228" w:lineRule="auto"/>
        <w:ind w:left="357" w:hanging="357"/>
        <w:jc w:val="both"/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</w:pPr>
      <w:r w:rsidRPr="00BE25DD"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  <w:t xml:space="preserve">Dotace ve výši </w:t>
      </w:r>
      <w:r w:rsidR="00A17B17" w:rsidRPr="00A17B17">
        <w:rPr>
          <w:rFonts w:ascii="Calibri" w:eastAsia="Times New Roman" w:hAnsi="Calibri" w:cs="Calibri"/>
          <w:b/>
          <w:bCs/>
          <w:kern w:val="0"/>
          <w:sz w:val="24"/>
          <w:szCs w:val="24"/>
          <w:lang w:eastAsia="ar-SA"/>
          <w14:ligatures w14:val="none"/>
        </w:rPr>
        <w:t>1</w:t>
      </w:r>
      <w:r w:rsidR="00392CB3">
        <w:rPr>
          <w:rFonts w:ascii="Calibri" w:eastAsia="Times New Roman" w:hAnsi="Calibri" w:cs="Calibri"/>
          <w:b/>
          <w:bCs/>
          <w:kern w:val="0"/>
          <w:sz w:val="24"/>
          <w:szCs w:val="24"/>
          <w:lang w:eastAsia="ar-SA"/>
          <w14:ligatures w14:val="none"/>
        </w:rPr>
        <w:t>20</w:t>
      </w:r>
      <w:r w:rsidR="00A17B17" w:rsidRPr="00A17B17">
        <w:rPr>
          <w:rFonts w:ascii="Calibri" w:eastAsia="Times New Roman" w:hAnsi="Calibri" w:cs="Calibri"/>
          <w:b/>
          <w:bCs/>
          <w:kern w:val="0"/>
          <w:sz w:val="24"/>
          <w:szCs w:val="24"/>
          <w:lang w:eastAsia="ar-SA"/>
          <w14:ligatures w14:val="none"/>
        </w:rPr>
        <w:t>.</w:t>
      </w:r>
      <w:r w:rsidR="00392CB3">
        <w:rPr>
          <w:rFonts w:ascii="Calibri" w:eastAsia="Times New Roman" w:hAnsi="Calibri" w:cs="Calibri"/>
          <w:b/>
          <w:bCs/>
          <w:kern w:val="0"/>
          <w:sz w:val="24"/>
          <w:szCs w:val="24"/>
          <w:lang w:eastAsia="ar-SA"/>
          <w14:ligatures w14:val="none"/>
        </w:rPr>
        <w:t>0</w:t>
      </w:r>
      <w:r w:rsidR="00A17B17" w:rsidRPr="00A17B17">
        <w:rPr>
          <w:rFonts w:ascii="Calibri" w:eastAsia="Times New Roman" w:hAnsi="Calibri" w:cs="Calibri"/>
          <w:b/>
          <w:bCs/>
          <w:kern w:val="0"/>
          <w:sz w:val="24"/>
          <w:szCs w:val="24"/>
          <w:lang w:eastAsia="ar-SA"/>
          <w14:ligatures w14:val="none"/>
        </w:rPr>
        <w:t>00 Kč</w:t>
      </w:r>
      <w:r w:rsidRPr="00BE25DD"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  <w:t xml:space="preserve"> bude poskytnuta jednorázově bezhotovostním převodem z účtu poskytovatele č. 27-0603140379/0800 pod </w:t>
      </w:r>
      <w:r w:rsidR="006B40E4" w:rsidRPr="006B40E4"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  <w:t xml:space="preserve">VS 00246875 </w:t>
      </w:r>
      <w:r w:rsidRPr="00BE25DD"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  <w:t xml:space="preserve">na účet příjemce č. </w:t>
      </w:r>
      <w:r w:rsidR="00392CB3">
        <w:rPr>
          <w:rFonts w:ascii="Calibri" w:eastAsia="Times New Roman" w:hAnsi="Calibri" w:cs="Calibri"/>
          <w:bCs/>
          <w:iCs/>
          <w:color w:val="000000"/>
          <w:kern w:val="0"/>
          <w:lang w:eastAsia="cs-CZ"/>
          <w14:ligatures w14:val="none"/>
        </w:rPr>
        <w:t>2502745757/2010</w:t>
      </w:r>
      <w:r w:rsidR="008D4F63">
        <w:rPr>
          <w:rFonts w:ascii="Calibri" w:eastAsia="Times New Roman" w:hAnsi="Calibri" w:cs="Calibri"/>
          <w:bCs/>
          <w:iCs/>
          <w:color w:val="000000"/>
          <w:kern w:val="0"/>
          <w:lang w:eastAsia="cs-CZ"/>
          <w14:ligatures w14:val="none"/>
        </w:rPr>
        <w:t xml:space="preserve">. </w:t>
      </w:r>
      <w:r w:rsidR="008D4F63" w:rsidRPr="00F01DCC">
        <w:rPr>
          <w:rFonts w:ascii="Calibri" w:eastAsia="Times New Roman" w:hAnsi="Calibri" w:cs="Calibri"/>
          <w:bCs/>
          <w:iCs/>
          <w:color w:val="000000"/>
          <w:kern w:val="0"/>
          <w:lang w:eastAsia="cs-CZ"/>
          <w14:ligatures w14:val="none"/>
        </w:rPr>
        <w:t>Dotace dle této smlouvy bude poskytnuta formou převodu finančních prostředků, a to po předložení kopií originálů uhrazených dodavatelských faktur doložených výpisem z účtu, příp. jiných obdobných dokladů o výdaji, a to na odbor k</w:t>
      </w:r>
      <w:r w:rsidR="008D4F63">
        <w:rPr>
          <w:rFonts w:ascii="Calibri" w:eastAsia="Times New Roman" w:hAnsi="Calibri" w:cs="Calibri"/>
          <w:bCs/>
          <w:iCs/>
          <w:color w:val="000000"/>
          <w:kern w:val="0"/>
          <w:lang w:eastAsia="cs-CZ"/>
          <w14:ligatures w14:val="none"/>
        </w:rPr>
        <w:t>ultury a cestovního ruchu</w:t>
      </w:r>
      <w:r w:rsidR="008D4F63" w:rsidRPr="00F01DCC">
        <w:rPr>
          <w:rFonts w:ascii="Calibri" w:eastAsia="Times New Roman" w:hAnsi="Calibri" w:cs="Calibri"/>
          <w:bCs/>
          <w:iCs/>
          <w:color w:val="000000"/>
          <w:kern w:val="0"/>
          <w:lang w:eastAsia="cs-CZ"/>
          <w14:ligatures w14:val="none"/>
        </w:rPr>
        <w:t xml:space="preserve"> Městského úřadu Jindřichův Hradec v částce potřebné k jejich úhradě, nejvýše však do výše poskytované dotace.</w:t>
      </w:r>
    </w:p>
    <w:p w14:paraId="737739B3" w14:textId="77777777" w:rsidR="00BE25DD" w:rsidRPr="00BE25DD" w:rsidRDefault="00BE25DD" w:rsidP="00BE25DD">
      <w:pPr>
        <w:numPr>
          <w:ilvl w:val="0"/>
          <w:numId w:val="3"/>
        </w:numPr>
        <w:suppressAutoHyphens/>
        <w:spacing w:before="120" w:after="120" w:line="228" w:lineRule="auto"/>
        <w:ind w:left="357" w:hanging="357"/>
        <w:jc w:val="both"/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</w:pPr>
      <w:r w:rsidRPr="00BE25DD">
        <w:rPr>
          <w:rFonts w:ascii="Calibri" w:eastAsia="Times New Roman" w:hAnsi="Calibri" w:cs="Calibri"/>
          <w:iCs/>
          <w:kern w:val="0"/>
          <w:sz w:val="24"/>
          <w:szCs w:val="24"/>
          <w:lang w:eastAsia="ar-SA"/>
          <w14:ligatures w14:val="none"/>
        </w:rPr>
        <w:t>Nedílnou součástí této smlouvy je čestné prohlášení (příloha č. 1), kde příjemce uvede, zda je či není plátce DPH, a zároveň v případě plátce DPH čestně prohlásí, zda může v rámci čerpání dotace dle svých aktivit uplatnit odpočet DPH na vstupu či nikoliv.</w:t>
      </w:r>
    </w:p>
    <w:p w14:paraId="3FED88C1" w14:textId="77777777" w:rsidR="00BE25DD" w:rsidRPr="00BE25DD" w:rsidRDefault="00BE25DD" w:rsidP="00BE25DD">
      <w:pPr>
        <w:spacing w:before="120" w:after="0" w:line="240" w:lineRule="auto"/>
        <w:ind w:left="360"/>
        <w:jc w:val="both"/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>Příjemce je povinen oznámit poskytovateli dotace neprodleně změnu z neplátce DPH na plátce DPH společně se sdělením, zda v rámci této změny v souladu s ustanovením § 79 zákona č. 235/2004 Sb., o dani z přidané hodnoty, ve znění pozdějších předpisů (dále jen zákon), uplatní nárok na odpočet daně při registraci.</w:t>
      </w:r>
    </w:p>
    <w:p w14:paraId="16A4305A" w14:textId="77777777" w:rsidR="00BE25DD" w:rsidRPr="00BE25DD" w:rsidRDefault="00BE25DD" w:rsidP="00BE25DD">
      <w:pPr>
        <w:spacing w:before="120" w:after="0" w:line="240" w:lineRule="auto"/>
        <w:ind w:left="360"/>
        <w:jc w:val="both"/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>Příjemce je povinen, pokud mu to ustanovení § 77 až § 78d zákona umožňuje uplatnit nárok na odpočet DPH u majetku pořízeného z poskytnuté dotace v průběhu 5 let od pořízení, a vrátit poměrnou část dotace, kterou předtím použil na úhradu DPH příslušného majetku a která byla uznatelným výdajem.</w:t>
      </w:r>
    </w:p>
    <w:p w14:paraId="33DFB72D" w14:textId="77777777" w:rsidR="00BE25DD" w:rsidRPr="00BE25DD" w:rsidRDefault="00BE25DD" w:rsidP="00BE25DD">
      <w:pPr>
        <w:spacing w:before="120" w:after="120" w:line="240" w:lineRule="auto"/>
        <w:ind w:left="360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 xml:space="preserve">V případě jakékoliv následné vratky DPH při realizaci uznatelných výdajů, kterou příjemce uplatnil či bude uplatňovat u místně příslušného správce daně, je povinen tuto skutečnost neprodleně písemně oznámit poskytovateli společně s provedením vratky ve výši uplatněné DPH na účet poskytovatele č. </w:t>
      </w: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27-0603140379/0800 </w:t>
      </w:r>
      <w:r w:rsidRPr="00BE25DD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>se stejným variabilním symbolem, pod kterým dotaci obdržel.</w:t>
      </w:r>
    </w:p>
    <w:p w14:paraId="288301F4" w14:textId="77777777" w:rsidR="00BE25DD" w:rsidRPr="00BE25DD" w:rsidRDefault="00BE25DD" w:rsidP="00BE25DD">
      <w:pPr>
        <w:numPr>
          <w:ilvl w:val="0"/>
          <w:numId w:val="3"/>
        </w:numPr>
        <w:spacing w:before="120" w:after="120" w:line="240" w:lineRule="auto"/>
        <w:ind w:left="360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O užití dotace vede příjemce samostatnou průkaznou účetní evidenci. Dále se zavazuje uchovávat tuto účetní evidenci po dobu pěti let po skončení akce.</w:t>
      </w:r>
    </w:p>
    <w:p w14:paraId="44EEC7DB" w14:textId="77777777" w:rsidR="00BE25DD" w:rsidRPr="00BE25DD" w:rsidRDefault="00BE25DD" w:rsidP="00BE25DD">
      <w:pPr>
        <w:numPr>
          <w:ilvl w:val="0"/>
          <w:numId w:val="3"/>
        </w:numPr>
        <w:spacing w:before="120" w:after="120" w:line="240" w:lineRule="auto"/>
        <w:ind w:left="360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lastRenderedPageBreak/>
        <w:t xml:space="preserve">Pokud příjemce nevyčerpá všechny prostředky dotace na stanovený účel, je povinen vrátit poskytovateli nevyčerpanou částku </w:t>
      </w:r>
      <w:r w:rsidRPr="00BE25DD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nejpozději ke dni vyúčtování poskytnuté dotace</w:t>
      </w: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bezhotovostním převodem na účet poskytovatele č. 27-0603140379/0800 </w:t>
      </w:r>
      <w:r w:rsidRPr="00BE25DD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>se stejným variabilním symbolem, pod kterým dotaci obdržel.</w:t>
      </w:r>
    </w:p>
    <w:p w14:paraId="798DCA03" w14:textId="77777777" w:rsidR="00BE25DD" w:rsidRPr="00BE25DD" w:rsidRDefault="00BE25DD" w:rsidP="00BE25DD">
      <w:pPr>
        <w:spacing w:after="12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  <w:t>VI.</w:t>
      </w:r>
    </w:p>
    <w:p w14:paraId="4F8BDBF6" w14:textId="77777777" w:rsidR="00BE25DD" w:rsidRPr="00BE25DD" w:rsidRDefault="00BE25DD" w:rsidP="00BE25DD">
      <w:pPr>
        <w:spacing w:after="12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  <w:t>Vypořádání a vyúčtování poskytnuté dotace</w:t>
      </w:r>
    </w:p>
    <w:p w14:paraId="43824468" w14:textId="038F81D5" w:rsidR="00BE25DD" w:rsidRPr="00BE25DD" w:rsidRDefault="00BE25DD" w:rsidP="00BE25DD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Po ukončení realizace projektu, nejpozději však do 1</w:t>
      </w:r>
      <w:r w:rsidR="00392CB3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</w:t>
      </w: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.12.202</w:t>
      </w:r>
      <w:r w:rsidR="00392CB3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</w:t>
      </w: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příjemce vyhotoví a předloží poskytovateli závěrečnou zprávu a vyúčtování poskytnuté dotace formou soupisu účetních dokladů souvisejících s realizací akce s uvedením výše částky a účelu platby u jednotlivých dokladů a jako přílohy přiloží kopie těchto dokladů a doklad o uhrazení prvotních účetních dokladů (kopie výpisu z bankovního účtu, případně pokladní doklad).</w:t>
      </w:r>
    </w:p>
    <w:p w14:paraId="77873407" w14:textId="77777777" w:rsidR="00BE25DD" w:rsidRPr="00BE25DD" w:rsidRDefault="00BE25DD" w:rsidP="00BE25DD">
      <w:pPr>
        <w:numPr>
          <w:ilvl w:val="0"/>
          <w:numId w:val="1"/>
        </w:numPr>
        <w:spacing w:before="120" w:after="0" w:line="240" w:lineRule="auto"/>
        <w:ind w:left="426" w:hanging="426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Pokud příjemce nepředloží závěrečnou zprávu a vyúčtování ve lhůtě a formě shora stanovené, je povinen dotaci na výzvu poskytovatele </w:t>
      </w:r>
      <w:r w:rsidRPr="00BE25DD">
        <w:rPr>
          <w:rFonts w:ascii="Calibri" w:eastAsia="Times New Roman" w:hAnsi="Calibri" w:cs="Calibri"/>
          <w:kern w:val="0"/>
          <w:sz w:val="24"/>
          <w:szCs w:val="24"/>
          <w:u w:val="single"/>
          <w:lang w:eastAsia="cs-CZ"/>
          <w14:ligatures w14:val="none"/>
        </w:rPr>
        <w:t>vrátit v celé vyplacené výši</w:t>
      </w: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na účet poskytovatele č. 27-0603140379/0800 </w:t>
      </w:r>
      <w:r w:rsidRPr="00BE25DD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>se stejným variabilním symbolem, pod kterým dotaci obdržel, a to do 15 dnů ode dne výzvy poskytovatele k jejímu navrácení.</w:t>
      </w:r>
    </w:p>
    <w:p w14:paraId="18E3E01D" w14:textId="77777777" w:rsidR="00BE25DD" w:rsidRPr="00BE25DD" w:rsidRDefault="00BE25DD" w:rsidP="00BE25DD">
      <w:pPr>
        <w:spacing w:after="0" w:line="240" w:lineRule="auto"/>
        <w:ind w:left="426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9197DD7" w14:textId="77777777" w:rsidR="00BE25DD" w:rsidRPr="00BE25DD" w:rsidRDefault="00BE25DD" w:rsidP="00BE25DD">
      <w:pPr>
        <w:spacing w:after="12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  <w:t>VII.</w:t>
      </w:r>
    </w:p>
    <w:p w14:paraId="61FDA1FB" w14:textId="77777777" w:rsidR="00BE25DD" w:rsidRPr="00BE25DD" w:rsidRDefault="00BE25DD" w:rsidP="00BE25DD">
      <w:pPr>
        <w:spacing w:before="120" w:after="12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  <w:t xml:space="preserve">Porušení rozpočtové kázně a výpověď smlouvy </w:t>
      </w:r>
    </w:p>
    <w:p w14:paraId="5A3C0435" w14:textId="77777777" w:rsidR="00BE25DD" w:rsidRPr="00BE25DD" w:rsidRDefault="00BE25DD" w:rsidP="00BE25DD">
      <w:pPr>
        <w:numPr>
          <w:ilvl w:val="0"/>
          <w:numId w:val="2"/>
        </w:numPr>
        <w:spacing w:before="120" w:after="0" w:line="240" w:lineRule="auto"/>
        <w:ind w:left="426" w:hanging="426"/>
        <w:jc w:val="both"/>
        <w:rPr>
          <w:rFonts w:ascii="Calibri" w:eastAsia="Times New Roman" w:hAnsi="Calibri" w:cs="Calibri"/>
          <w:i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Příjemce bere na vědomí, že každé porušení povinností podle této smlouvy bude považováno za porušení rozpočtové kázně podle ustanovení § 22 zákona o rozpočtových pravidlech územních rozpočtů a poskytovatel je oprávněn požadovat odvod a úhradu penále za porušení rozpočtové kázně.</w:t>
      </w:r>
    </w:p>
    <w:p w14:paraId="4B7A3FEB" w14:textId="77777777" w:rsidR="00BE25DD" w:rsidRPr="00BE25DD" w:rsidRDefault="00BE25DD" w:rsidP="00BE25DD">
      <w:pPr>
        <w:numPr>
          <w:ilvl w:val="0"/>
          <w:numId w:val="2"/>
        </w:numPr>
        <w:spacing w:before="120" w:after="0" w:line="240" w:lineRule="auto"/>
        <w:ind w:left="426" w:hanging="426"/>
        <w:jc w:val="both"/>
        <w:rPr>
          <w:rFonts w:ascii="Calibri" w:eastAsia="Times New Roman" w:hAnsi="Calibri" w:cs="Calibri"/>
          <w:i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Poskytovatel je oprávněn tuto smlouvu vypovědět z důvodů na straně příjemce, a to zejména v případě, že po uzavření této smlouvy nastane nebo vyjde najevo skutečnost, která poskytovatele opravňuje dotaci nebo její část odejmout. Takovými skutečnostmi jsou například zjištění poskytovatele, že údaje, které mu příjemce sdělil a které měly vliv na rozhodnutí o poskytnutí dotace, jsou nepravdivé, využití dotace není v souladu s účelem uvedeným v čl. III. odst. 1 této smlouvy nebo příjemce neuskuteční podporovaný projekt tak, jak se zavázal, či jedná v rozporu s platnými právními předpisy (zákony, obecně závaznými vyhláškami, nařízeními, apod).</w:t>
      </w:r>
    </w:p>
    <w:p w14:paraId="2BF2EBF8" w14:textId="77777777" w:rsidR="00BE25DD" w:rsidRPr="00BE25DD" w:rsidRDefault="00BE25DD" w:rsidP="00BE25DD">
      <w:pPr>
        <w:numPr>
          <w:ilvl w:val="0"/>
          <w:numId w:val="2"/>
        </w:numPr>
        <w:spacing w:before="120" w:after="0" w:line="240" w:lineRule="auto"/>
        <w:ind w:left="426" w:hanging="426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Výpovědní lhůta činí 10 dní a začíná běžet dnem doručení písemné výpovědi příjemci. </w:t>
      </w:r>
    </w:p>
    <w:p w14:paraId="21535B84" w14:textId="77777777" w:rsidR="00BE25DD" w:rsidRPr="00BE25DD" w:rsidRDefault="00BE25DD" w:rsidP="00BE25DD">
      <w:pPr>
        <w:numPr>
          <w:ilvl w:val="0"/>
          <w:numId w:val="2"/>
        </w:numPr>
        <w:spacing w:before="120" w:after="0" w:line="240" w:lineRule="auto"/>
        <w:ind w:left="426" w:hanging="426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V písemné výpovědi poskytovatel uvede zjištěné skutečnosti, které jej prokazatelně vedly k výpovědi smlouvy, a vyzve příjemce k vrácení dotace nebo její části. Příjemce je povinen tyto prostředky vrátit do 15 dnů ode dne výzvy poskytovatele k jejich vrácení bezhotovostním převodem na účet poskytovatele č. 27-0603140379/0800 </w:t>
      </w:r>
      <w:r w:rsidRPr="00BE25DD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>se stejným variabilním symbolem, pod kterým dotaci obdržel</w:t>
      </w: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 Pokud dotace ještě nebyla převedena na účet příjemce, má poskytovatel právo dotaci neposkytnout.</w:t>
      </w:r>
    </w:p>
    <w:p w14:paraId="15EAA94D" w14:textId="77777777" w:rsidR="00BE25DD" w:rsidRPr="00BE25DD" w:rsidRDefault="00BE25DD" w:rsidP="00BE25DD">
      <w:pPr>
        <w:numPr>
          <w:ilvl w:val="0"/>
          <w:numId w:val="2"/>
        </w:numPr>
        <w:spacing w:before="120" w:after="0" w:line="240" w:lineRule="auto"/>
        <w:ind w:left="426" w:hanging="426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Poskytovatel je oprávněn požadovat úhradu penále za porušení rozpočtové kázně ve výši 1 promile denně z neoprávněně použitých nebo zadržených prostředků, nejvýše však do výše částky odpovídající neoprávněně použitých nebo zadržených prostředků. </w:t>
      </w:r>
    </w:p>
    <w:p w14:paraId="666DBA59" w14:textId="77777777" w:rsidR="00BE25DD" w:rsidRPr="00BE25DD" w:rsidRDefault="00BE25DD" w:rsidP="00BE25DD">
      <w:pPr>
        <w:spacing w:after="0" w:line="240" w:lineRule="auto"/>
        <w:ind w:left="426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60734BB" w14:textId="77777777" w:rsidR="00A17B17" w:rsidRDefault="00A17B17" w:rsidP="00BE25DD">
      <w:pPr>
        <w:spacing w:after="120" w:line="240" w:lineRule="auto"/>
        <w:ind w:right="-142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</w:pPr>
    </w:p>
    <w:p w14:paraId="1A92DE32" w14:textId="5B012B82" w:rsidR="00BE25DD" w:rsidRPr="00BE25DD" w:rsidRDefault="00BE25DD" w:rsidP="00BE25DD">
      <w:pPr>
        <w:spacing w:after="120" w:line="240" w:lineRule="auto"/>
        <w:ind w:right="-142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  <w:lastRenderedPageBreak/>
        <w:t>VIII.</w:t>
      </w:r>
    </w:p>
    <w:p w14:paraId="0F62F34B" w14:textId="77777777" w:rsidR="00BE25DD" w:rsidRPr="00BE25DD" w:rsidRDefault="00BE25DD" w:rsidP="00BE25DD">
      <w:pPr>
        <w:spacing w:before="120" w:after="120" w:line="240" w:lineRule="auto"/>
        <w:ind w:left="-142" w:right="-142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  <w:t>Povinnosti příjemce při přeměně právnické osoby, při prohlášení úpadku či zrušení s likvidací</w:t>
      </w:r>
    </w:p>
    <w:p w14:paraId="621C3087" w14:textId="77777777" w:rsidR="00BE25DD" w:rsidRPr="00BE25DD" w:rsidRDefault="00BE25DD" w:rsidP="00BE25DD">
      <w:pPr>
        <w:numPr>
          <w:ilvl w:val="0"/>
          <w:numId w:val="4"/>
        </w:numPr>
        <w:spacing w:before="120"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V případě, že je příjemce právnickou osobou a má dojít k jeho přeměně podle příslušného zákona a příjemce má být zanikající právnickou osobou, má povinnost tuto skutečnost oznámit s dostatečným předstihem poskytovateli se žádostí o udělení souhlasu s přechodem práv a povinností z tohoto smluvního vztahu na právního nástupce. Přitom musí respektovat, že každá taková skutečnost musí být projednána v tom orgánu poskytovatele, který schválil poskytnutí dotace a smlouvu o jejím poskytnutí.</w:t>
      </w:r>
    </w:p>
    <w:p w14:paraId="6E7E924B" w14:textId="77777777" w:rsidR="00BE25DD" w:rsidRPr="00BE25DD" w:rsidRDefault="00BE25DD" w:rsidP="00BE25DD">
      <w:pPr>
        <w:spacing w:after="0" w:line="240" w:lineRule="auto"/>
        <w:ind w:left="426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8BF2CA1" w14:textId="77777777" w:rsidR="00BE25DD" w:rsidRPr="00BE25DD" w:rsidRDefault="00BE25DD" w:rsidP="00BE25DD">
      <w:pPr>
        <w:numPr>
          <w:ilvl w:val="0"/>
          <w:numId w:val="4"/>
        </w:numPr>
        <w:spacing w:before="120" w:after="120" w:line="240" w:lineRule="auto"/>
        <w:ind w:left="425" w:hanging="425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K žádosti o udělení souhlasu podle odstavce 1 musí příjemce prokázat příslušnými dokumenty, že práva a povinnosti z tohoto smluvního vztahu, včetně případné udržitelnosti, přejdou na právního nástupce a právní nástupce se zavazuje tyto povinnosti plnit (např. projekt fúze). Poskytovatel je oprávněn si vyžádat dodatečné podklady, pokud z dodaných podkladů nebude tato skutečnost vyplývat.</w:t>
      </w:r>
    </w:p>
    <w:p w14:paraId="291FC6D3" w14:textId="77777777" w:rsidR="00BE25DD" w:rsidRPr="00BE25DD" w:rsidRDefault="00BE25DD" w:rsidP="00BE25DD">
      <w:pPr>
        <w:numPr>
          <w:ilvl w:val="0"/>
          <w:numId w:val="4"/>
        </w:numPr>
        <w:spacing w:before="120" w:after="120" w:line="240" w:lineRule="auto"/>
        <w:ind w:left="425" w:hanging="425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V případě, že poskytovatel žádosti vyhoví, spraví o tom bez zbytečného odkladu příjemce </w:t>
      </w: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br/>
        <w:t>po projednání v příslušném orgánu poskytovatele a uzavře dodatek ke smlouvě, který bude obsahovat popis a důvod jeho uzavření s ohledem na přeměnu příjemce.</w:t>
      </w:r>
    </w:p>
    <w:p w14:paraId="431B582E" w14:textId="77777777" w:rsidR="00BE25DD" w:rsidRPr="00BE25DD" w:rsidRDefault="00BE25DD" w:rsidP="00BE25DD">
      <w:pPr>
        <w:numPr>
          <w:ilvl w:val="0"/>
          <w:numId w:val="4"/>
        </w:numPr>
        <w:spacing w:before="120" w:after="120" w:line="240" w:lineRule="auto"/>
        <w:ind w:left="425" w:hanging="425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V případě, že žádosti poskytovatel nevyhoví, bezodkladně o tom spraví příjemce </w:t>
      </w: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br/>
        <w:t>po projednání v příslušném orgánu poskytovatele. Poskytovatel je oprávněn posoudit dosavadní naplnění účelu smlouvy a rozhodne o vrácení poskytnuté dotace nebo její části. V takovém případě má příjemce povinnost vrátit doposud vyplacenou dotaci nebo její část způsobem a ve lhůtě stanovené výzvou poskytovatele.</w:t>
      </w:r>
    </w:p>
    <w:p w14:paraId="0B12BA26" w14:textId="77777777" w:rsidR="00BE25DD" w:rsidRPr="00BE25DD" w:rsidRDefault="00BE25DD" w:rsidP="00BE25DD">
      <w:pPr>
        <w:numPr>
          <w:ilvl w:val="0"/>
          <w:numId w:val="4"/>
        </w:numPr>
        <w:spacing w:before="120" w:after="120" w:line="240" w:lineRule="auto"/>
        <w:ind w:left="425" w:hanging="425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V případě, že je příjemce příspěvkovou organizací jiného územního samosprávného celku, </w:t>
      </w: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br/>
        <w:t>je povinen při sloučení, splynutí či rozdělení postupovat obdobně podle odstavce 1 (doložení např. formou usnesení zastupitelstva územně samosprávného celku). Poslední věta odstavce 2 platí obdobně.</w:t>
      </w:r>
    </w:p>
    <w:p w14:paraId="687C0AAF" w14:textId="77777777" w:rsidR="00BE25DD" w:rsidRPr="00BE25DD" w:rsidRDefault="00BE25DD" w:rsidP="00BE25DD">
      <w:pPr>
        <w:numPr>
          <w:ilvl w:val="0"/>
          <w:numId w:val="4"/>
        </w:numPr>
        <w:spacing w:before="120"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dotace nebo její části. V takovém případě má příjemce povinnost vrátit doposud vyplacenou dotaci nebo její část způsobem a ve lhůtě stanovené výzvou poskytovatele. Zároveň je povinen bezodkladně oznámit insolvenčnímu správci či likvidátorovi příjemce, že tento přijal dotaci z rozpočtu poskytovatele a váže ho povinnost vyplacenou dotaci vrátit zpět do rozpočtu poskytovatele.</w:t>
      </w:r>
    </w:p>
    <w:p w14:paraId="79B2D554" w14:textId="77777777" w:rsidR="00BE25DD" w:rsidRPr="00BE25DD" w:rsidRDefault="00BE25DD" w:rsidP="00BE25DD">
      <w:pPr>
        <w:spacing w:after="0" w:line="240" w:lineRule="auto"/>
        <w:ind w:left="426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CAEFE16" w14:textId="77777777" w:rsidR="00BE25DD" w:rsidRPr="00BE25DD" w:rsidRDefault="00BE25DD" w:rsidP="00BE25DD">
      <w:pPr>
        <w:spacing w:after="12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  <w:t>IX.</w:t>
      </w:r>
    </w:p>
    <w:p w14:paraId="40567486" w14:textId="77777777" w:rsidR="00BE25DD" w:rsidRPr="00BE25DD" w:rsidRDefault="00BE25DD" w:rsidP="00BE25DD">
      <w:pPr>
        <w:spacing w:after="12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  <w:t>Ostatní ujednání</w:t>
      </w:r>
    </w:p>
    <w:p w14:paraId="4FC10D0C" w14:textId="77777777" w:rsidR="00BE25DD" w:rsidRPr="00BE25DD" w:rsidRDefault="00BE25DD" w:rsidP="00BE25DD">
      <w:pPr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Pokud dojde v průběhu platnosti této smlouvy na straně příjemce ke změně podmínek, za kterých byla dotace poskytnuta, je příjemce povinen oznámit toto poskytovateli neprodleně po zjištění změny.</w:t>
      </w:r>
    </w:p>
    <w:p w14:paraId="3C1E736E" w14:textId="77777777" w:rsidR="00BE25DD" w:rsidRPr="00BE25DD" w:rsidRDefault="00BE25DD" w:rsidP="00BE25DD">
      <w:pPr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Poskytovatel je oprávněn provádět u příjemce kontrolu účetnictví, příp. dalších skutečností, v rozsahu potřebném k posouzení, zda je tato smlouva dodržována.</w:t>
      </w:r>
    </w:p>
    <w:p w14:paraId="773F1647" w14:textId="77777777" w:rsidR="00BE25DD" w:rsidRPr="00BE25DD" w:rsidRDefault="00BE25DD" w:rsidP="00BE25DD">
      <w:pPr>
        <w:numPr>
          <w:ilvl w:val="0"/>
          <w:numId w:val="8"/>
        </w:numPr>
        <w:spacing w:before="120" w:after="120" w:line="240" w:lineRule="auto"/>
        <w:ind w:left="360"/>
        <w:jc w:val="both"/>
        <w:rPr>
          <w:rFonts w:ascii="Calibri" w:eastAsia="Times New Roman" w:hAnsi="Calibri" w:cs="Calibri"/>
          <w:i/>
          <w:iCs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lastRenderedPageBreak/>
        <w:t xml:space="preserve">Příjemce se zavazuje umožnit poskytovateli nebo jím pověřeným osobám provést kdykoli  </w:t>
      </w: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br/>
        <w:t>(i v průběhu realizace) komplexní kontrolu postupu a výsledků realizace akce, včetně použití finančních prostředků a zpřístupnit na požádání veškeré doklady související s realizací akce a s plněním této smlouvy. Tímto ujednáním nejsou dotčena ani omezena práva kontrolních a finančních orgánů státní správy České republiky.</w:t>
      </w:r>
    </w:p>
    <w:p w14:paraId="32F391D6" w14:textId="441E2C6F" w:rsidR="00BE25DD" w:rsidRPr="00BE25DD" w:rsidRDefault="00BE25DD" w:rsidP="00EF4291">
      <w:pPr>
        <w:numPr>
          <w:ilvl w:val="0"/>
          <w:numId w:val="8"/>
        </w:numPr>
        <w:spacing w:before="120" w:after="0" w:line="240" w:lineRule="auto"/>
        <w:ind w:left="360"/>
        <w:jc w:val="both"/>
        <w:rPr>
          <w:rFonts w:ascii="Calibri" w:eastAsia="Times New Roman" w:hAnsi="Calibri" w:cs="Calibri"/>
          <w:i/>
          <w:iCs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 xml:space="preserve">Tato dotace </w:t>
      </w:r>
      <w:r w:rsidR="00EF4291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>ne</w:t>
      </w:r>
      <w:r w:rsidRPr="00BE25DD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>má</w:t>
      </w:r>
      <w:r w:rsidR="00FF4006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 xml:space="preserve"> </w:t>
      </w:r>
      <w:r w:rsidRPr="00BE25DD">
        <w:rPr>
          <w:rFonts w:ascii="Calibri" w:eastAsia="Times New Roman" w:hAnsi="Calibri" w:cs="Calibri"/>
          <w:iCs/>
          <w:kern w:val="0"/>
          <w:sz w:val="24"/>
          <w:szCs w:val="24"/>
          <w:lang w:eastAsia="cs-CZ"/>
          <w14:ligatures w14:val="none"/>
        </w:rPr>
        <w:t xml:space="preserve">charakter veřejné podpory. </w:t>
      </w:r>
    </w:p>
    <w:p w14:paraId="452E85D9" w14:textId="6E5D58D3" w:rsidR="00BE25DD" w:rsidRPr="00BE25DD" w:rsidRDefault="00BE25DD" w:rsidP="00BE25DD">
      <w:pPr>
        <w:numPr>
          <w:ilvl w:val="0"/>
          <w:numId w:val="8"/>
        </w:numPr>
        <w:spacing w:before="120" w:after="0" w:line="240" w:lineRule="auto"/>
        <w:ind w:left="360"/>
        <w:jc w:val="both"/>
        <w:rPr>
          <w:rFonts w:ascii="Calibri" w:eastAsia="Times New Roman" w:hAnsi="Calibri" w:cs="Calibri"/>
          <w:i/>
          <w:iCs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Příjemce se zavazuje uveřejnit ve vlastní režii nezbytně nutné informace o projektu, na kterou dotaci dle této veřejnoprávní smlouvy obdržel a zajistit informování veřejnosti o tom, že daná akce byla realizována v rámci dotace města Jindřichův Hradec. </w:t>
      </w:r>
      <w:r w:rsidRPr="00BE25DD">
        <w:rPr>
          <w:rFonts w:ascii="Calibri" w:eastAsia="Times New Roman" w:hAnsi="Calibri" w:cs="Calibri"/>
          <w:color w:val="000000"/>
          <w:kern w:val="0"/>
          <w:sz w:val="24"/>
          <w:szCs w:val="24"/>
          <w:lang w:eastAsia="cs-CZ"/>
          <w14:ligatures w14:val="none"/>
        </w:rPr>
        <w:t>Na všech formách prezentace</w:t>
      </w: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, souvisejících s akcí, na kterou byla poskytnuta dotace dle této veřejnoprávní smlouvy, je příjemce povinen uvádět název a </w:t>
      </w:r>
      <w:r w:rsidR="00FF4006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logo</w:t>
      </w: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města Jindřichův Hradec a větu: </w:t>
      </w:r>
      <w:r w:rsidRPr="00392CB3">
        <w:rPr>
          <w:rFonts w:ascii="Calibri" w:eastAsia="Times New Roman" w:hAnsi="Calibri" w:cs="Calibri"/>
          <w:b/>
          <w:bCs/>
          <w:kern w:val="0"/>
          <w:sz w:val="24"/>
          <w:szCs w:val="24"/>
          <w:lang w:eastAsia="cs-CZ"/>
          <w14:ligatures w14:val="none"/>
        </w:rPr>
        <w:t>„Tento projekt je spolufinancován městem Jindřichův Hradec“</w:t>
      </w: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. Dále se zavazuje zdokladovat poskytovateli výše uvedené povinnosti v rámci předloženého vyúčtování. </w:t>
      </w:r>
    </w:p>
    <w:p w14:paraId="24D1BE22" w14:textId="77777777" w:rsidR="00BE25DD" w:rsidRPr="00BE25DD" w:rsidRDefault="00BE25DD" w:rsidP="00BE25DD">
      <w:pPr>
        <w:spacing w:after="0" w:line="240" w:lineRule="auto"/>
        <w:jc w:val="both"/>
        <w:rPr>
          <w:rFonts w:ascii="Calibri" w:eastAsia="Times New Roman" w:hAnsi="Calibri" w:cs="Calibri"/>
          <w:i/>
          <w:kern w:val="0"/>
          <w:sz w:val="24"/>
          <w:szCs w:val="24"/>
          <w:lang w:eastAsia="cs-CZ"/>
          <w14:ligatures w14:val="none"/>
        </w:rPr>
      </w:pPr>
    </w:p>
    <w:p w14:paraId="1D77F233" w14:textId="77777777" w:rsidR="00BE25DD" w:rsidRPr="00BE25DD" w:rsidRDefault="00BE25DD" w:rsidP="00BE25DD">
      <w:pPr>
        <w:spacing w:after="12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  <w:t>X.</w:t>
      </w:r>
    </w:p>
    <w:p w14:paraId="1D934BD2" w14:textId="77777777" w:rsidR="00BE25DD" w:rsidRPr="00BE25DD" w:rsidRDefault="00BE25DD" w:rsidP="00BE25DD">
      <w:pPr>
        <w:spacing w:after="12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  <w:t>Závěrečná ujednání</w:t>
      </w:r>
    </w:p>
    <w:p w14:paraId="36D08118" w14:textId="70418565" w:rsidR="00BE25DD" w:rsidRPr="00BE25DD" w:rsidRDefault="00BE25DD" w:rsidP="00BE25DD">
      <w:pPr>
        <w:numPr>
          <w:ilvl w:val="0"/>
          <w:numId w:val="5"/>
        </w:numPr>
        <w:spacing w:before="120" w:after="120" w:line="240" w:lineRule="auto"/>
        <w:ind w:left="360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Smlouva je vyhotovena ve </w:t>
      </w:r>
      <w:r w:rsidR="00513137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třech</w:t>
      </w: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stejnopisech majících povahu originálu, z nichž poskytovatel obdrží po dvou výtiscích a příjemce dotace obdrží jeden výtisk.</w:t>
      </w:r>
    </w:p>
    <w:p w14:paraId="187E582F" w14:textId="77777777" w:rsidR="00BE25DD" w:rsidRPr="00BE25DD" w:rsidRDefault="00BE25DD" w:rsidP="00BE25DD">
      <w:pPr>
        <w:numPr>
          <w:ilvl w:val="0"/>
          <w:numId w:val="5"/>
        </w:numPr>
        <w:spacing w:before="120" w:after="120" w:line="240" w:lineRule="auto"/>
        <w:ind w:left="360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Změny a doplňky této smlouvy lze provádět pouze formou písemných číslovaných dodatků, podepsaných oběma smluvními stranami.</w:t>
      </w:r>
    </w:p>
    <w:p w14:paraId="4209CDEE" w14:textId="77777777" w:rsidR="00BE25DD" w:rsidRPr="00BE25DD" w:rsidRDefault="00BE25DD" w:rsidP="00BE25DD">
      <w:pPr>
        <w:numPr>
          <w:ilvl w:val="0"/>
          <w:numId w:val="5"/>
        </w:numPr>
        <w:spacing w:before="120" w:after="120" w:line="240" w:lineRule="auto"/>
        <w:ind w:left="360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Příjemce souhlasí s tím, že v případě zjištění závažných nedostatků při realizaci akce, včetně nedodržení termínu odevzdání vyúčtování poskytnutých finančních prostředků za uplynulý kalendářní rok, je poskytovatel oprávněn vyloučit v následujícím roce jeho žádosti </w:t>
      </w: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br/>
        <w:t>o poskytnutí účelových dotací, grantů atd. z prostředků poskytovatele.</w:t>
      </w:r>
    </w:p>
    <w:p w14:paraId="0D2DE88C" w14:textId="77777777" w:rsidR="00BE25DD" w:rsidRPr="00BE25DD" w:rsidRDefault="00BE25DD" w:rsidP="00BE25DD">
      <w:pPr>
        <w:numPr>
          <w:ilvl w:val="0"/>
          <w:numId w:val="5"/>
        </w:numPr>
        <w:spacing w:before="120" w:after="120" w:line="240" w:lineRule="auto"/>
        <w:ind w:left="360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Příjemce bere na vědomí, že smlouvy s hodnotou předmětu převyšující 50.000 Kč bez DPH včetně dohod, na </w:t>
      </w:r>
      <w:proofErr w:type="gramStart"/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základě</w:t>
      </w:r>
      <w:proofErr w:type="gramEnd"/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kterých se tyto smlouvy mění, nahrazují nebo ruší, zveřejní poskytovatel v registru smluv podle zákona č. 340/2015 Sb., o registr smluv, v platném znění. Příjemce výslovně souhlasí s tím, aby tato smlouva včetně případných dohod o její změně, nahrazení nebo zrušení byla v plném rozsahu zveřejněna v registru smluv.  </w:t>
      </w:r>
    </w:p>
    <w:p w14:paraId="353F0878" w14:textId="77777777" w:rsidR="00BE25DD" w:rsidRPr="00BE25DD" w:rsidRDefault="00BE25DD" w:rsidP="00BE25DD">
      <w:pPr>
        <w:numPr>
          <w:ilvl w:val="0"/>
          <w:numId w:val="5"/>
        </w:numPr>
        <w:spacing w:before="120" w:after="120" w:line="240" w:lineRule="auto"/>
        <w:ind w:left="360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Příjemce prohlašuje, že skutečnosti uvedené v této smlouvě nepovažuje za obchodní tajemství ve smyslu </w:t>
      </w:r>
      <w:proofErr w:type="spellStart"/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ust</w:t>
      </w:r>
      <w:proofErr w:type="spellEnd"/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. § 504 zákona č. 89/2012 Sb., občanský zákoník a uděluje svolení k jejich užití a zveřejnění bez stanovení jakýchkoliv dalších podmínek. </w:t>
      </w:r>
    </w:p>
    <w:p w14:paraId="4E34B39E" w14:textId="77777777" w:rsidR="00BE25DD" w:rsidRPr="00BE25DD" w:rsidRDefault="00BE25DD" w:rsidP="00BE25DD">
      <w:pPr>
        <w:numPr>
          <w:ilvl w:val="0"/>
          <w:numId w:val="5"/>
        </w:numPr>
        <w:spacing w:before="120" w:after="120" w:line="240" w:lineRule="auto"/>
        <w:ind w:left="360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Na důkaz výslovného souhlasu s obsahem a všemi ustanoveními této smlouvy a své pravé, svobodné a vážné vůle, je tato smlouva po jejím přečtení smluvními stranami vlastnoručně podepsána.</w:t>
      </w:r>
    </w:p>
    <w:p w14:paraId="56DB8DF0" w14:textId="77777777" w:rsidR="00BE25DD" w:rsidRPr="00BE25DD" w:rsidRDefault="00BE25DD" w:rsidP="00BE25DD">
      <w:pPr>
        <w:numPr>
          <w:ilvl w:val="0"/>
          <w:numId w:val="5"/>
        </w:numPr>
        <w:spacing w:before="120" w:after="120" w:line="240" w:lineRule="auto"/>
        <w:ind w:left="360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Tato smlouva je platná dnem podpisu oběma smluvními stranami.</w:t>
      </w:r>
    </w:p>
    <w:p w14:paraId="3FE10C5A" w14:textId="474C9735" w:rsidR="00BE25DD" w:rsidRPr="00BE25DD" w:rsidRDefault="00C837CB" w:rsidP="00BE25DD">
      <w:pPr>
        <w:numPr>
          <w:ilvl w:val="0"/>
          <w:numId w:val="5"/>
        </w:numPr>
        <w:spacing w:before="120" w:after="120" w:line="240" w:lineRule="auto"/>
        <w:ind w:left="360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Uzavření</w:t>
      </w:r>
      <w:r w:rsidR="00BE25DD"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této smlouvy 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s</w:t>
      </w:r>
      <w:r w:rsidR="00BE25DD"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chvál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ila Rada města</w:t>
      </w:r>
      <w:r w:rsidR="00BE25DD"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Jindřichův Hradec dne </w:t>
      </w:r>
      <w:r w:rsidR="00392CB3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03</w:t>
      </w:r>
      <w:r w:rsidR="00A17B17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.0</w:t>
      </w:r>
      <w:r w:rsidR="00392CB3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</w:t>
      </w:r>
      <w:r w:rsidR="00A17B17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.202</w:t>
      </w:r>
      <w:r w:rsidR="00392CB3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, </w:t>
      </w:r>
      <w:r w:rsidR="00BE25DD"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usnesením č. </w:t>
      </w:r>
      <w:r w:rsidR="00513137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424/</w:t>
      </w:r>
      <w:r w:rsidR="00392CB3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18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R</w:t>
      </w:r>
      <w:r w:rsidR="00BE25DD"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/202</w:t>
      </w:r>
      <w:r w:rsidR="00392CB3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6</w:t>
      </w:r>
      <w:r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.</w:t>
      </w:r>
    </w:p>
    <w:p w14:paraId="37A39C35" w14:textId="77777777" w:rsidR="00BE25DD" w:rsidRDefault="00BE25DD" w:rsidP="00BE25DD">
      <w:pPr>
        <w:spacing w:after="120" w:line="240" w:lineRule="auto"/>
        <w:ind w:left="360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AAC69FC" w14:textId="77777777" w:rsidR="00BE25DD" w:rsidRPr="00BE25DD" w:rsidRDefault="00BE25DD" w:rsidP="00BE25DD">
      <w:pPr>
        <w:spacing w:before="120" w:after="12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V </w:t>
      </w: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ab/>
      </w: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ab/>
      </w: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ab/>
        <w:t>dne</w:t>
      </w: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ab/>
      </w: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ab/>
      </w: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ab/>
        <w:t xml:space="preserve">              V</w:t>
      </w: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ab/>
      </w: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ab/>
      </w: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ab/>
        <w:t>dne</w:t>
      </w:r>
    </w:p>
    <w:p w14:paraId="636A9C05" w14:textId="77777777" w:rsidR="00BE25DD" w:rsidRPr="00BE25DD" w:rsidRDefault="00BE25DD" w:rsidP="00BE25DD">
      <w:pPr>
        <w:spacing w:before="120"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ab/>
      </w:r>
    </w:p>
    <w:p w14:paraId="7218F7B7" w14:textId="27D104F4" w:rsidR="00BE25DD" w:rsidRPr="00BE25DD" w:rsidRDefault="00BE25DD" w:rsidP="00BE25DD">
      <w:pPr>
        <w:spacing w:before="120"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 xml:space="preserve">         </w:t>
      </w: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ab/>
        <w:t xml:space="preserve"> za příjemce</w:t>
      </w: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ab/>
      </w: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ab/>
      </w: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ab/>
      </w: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ab/>
      </w: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ab/>
      </w: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ab/>
        <w:t>za poskytovatele</w:t>
      </w:r>
    </w:p>
    <w:p w14:paraId="42E41999" w14:textId="77777777" w:rsidR="00BE25DD" w:rsidRPr="00BE25DD" w:rsidRDefault="00BE25DD" w:rsidP="00BE25DD">
      <w:pPr>
        <w:spacing w:before="120"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  <w:br w:type="page"/>
      </w: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lastRenderedPageBreak/>
        <w:t>Příloha č. 1:</w:t>
      </w:r>
    </w:p>
    <w:p w14:paraId="43B6CEA2" w14:textId="77777777" w:rsidR="00BE25DD" w:rsidRPr="00BE25DD" w:rsidRDefault="00BE25DD" w:rsidP="00BE25DD">
      <w:pPr>
        <w:spacing w:before="120"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72204B3" w14:textId="77777777" w:rsidR="00BE25DD" w:rsidRPr="00BE25DD" w:rsidRDefault="00BE25DD" w:rsidP="00BE25DD">
      <w:pPr>
        <w:spacing w:before="120"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b/>
          <w:kern w:val="0"/>
          <w:sz w:val="24"/>
          <w:szCs w:val="24"/>
          <w:lang w:eastAsia="cs-CZ"/>
          <w14:ligatures w14:val="none"/>
        </w:rPr>
        <w:t>Čestné prohlášení příjemce o DPH</w:t>
      </w:r>
    </w:p>
    <w:p w14:paraId="4F1B3DCA" w14:textId="77777777" w:rsidR="00BE25DD" w:rsidRPr="00BE25DD" w:rsidRDefault="00BE25DD" w:rsidP="00BE25DD">
      <w:pPr>
        <w:spacing w:before="120"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31E4466" w14:textId="77777777" w:rsidR="00BE25DD" w:rsidRPr="00BE25DD" w:rsidRDefault="00BE25DD" w:rsidP="00BE25DD">
      <w:pPr>
        <w:spacing w:before="120"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B32EAFA" w14:textId="77777777" w:rsidR="00BE25DD" w:rsidRPr="00BE25DD" w:rsidRDefault="00BE25DD" w:rsidP="00BE25DD">
      <w:pPr>
        <w:spacing w:before="120"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Příjemce dotace</w:t>
      </w:r>
    </w:p>
    <w:p w14:paraId="0B6D3E35" w14:textId="77777777" w:rsidR="00BE25DD" w:rsidRPr="00BE25DD" w:rsidRDefault="00BE25DD" w:rsidP="00BE25DD">
      <w:pPr>
        <w:spacing w:before="120"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2A3AD5E3" w14:textId="77777777" w:rsidR="00392CB3" w:rsidRPr="00392CB3" w:rsidRDefault="00392CB3" w:rsidP="00392CB3">
      <w:pPr>
        <w:spacing w:before="120" w:after="0" w:line="240" w:lineRule="auto"/>
        <w:jc w:val="both"/>
        <w:rPr>
          <w:rFonts w:ascii="Calibri" w:eastAsia="Times New Roman" w:hAnsi="Calibri" w:cs="Calibri"/>
          <w:b/>
          <w:iCs/>
          <w:kern w:val="0"/>
          <w:sz w:val="24"/>
          <w:szCs w:val="24"/>
          <w:lang w:eastAsia="cs-CZ"/>
          <w14:ligatures w14:val="none"/>
        </w:rPr>
      </w:pPr>
      <w:r w:rsidRPr="00392CB3">
        <w:rPr>
          <w:rFonts w:ascii="Calibri" w:eastAsia="Times New Roman" w:hAnsi="Calibri" w:cs="Calibri"/>
          <w:b/>
          <w:iCs/>
          <w:kern w:val="0"/>
          <w:sz w:val="24"/>
          <w:szCs w:val="24"/>
          <w:lang w:eastAsia="cs-CZ"/>
          <w14:ligatures w14:val="none"/>
        </w:rPr>
        <w:t xml:space="preserve">Jindřichohradecký symfonický orchestr </w:t>
      </w:r>
      <w:proofErr w:type="spellStart"/>
      <w:r w:rsidRPr="00392CB3">
        <w:rPr>
          <w:rFonts w:ascii="Calibri" w:eastAsia="Times New Roman" w:hAnsi="Calibri" w:cs="Calibri"/>
          <w:b/>
          <w:iCs/>
          <w:kern w:val="0"/>
          <w:sz w:val="24"/>
          <w:szCs w:val="24"/>
          <w:lang w:eastAsia="cs-CZ"/>
          <w14:ligatures w14:val="none"/>
        </w:rPr>
        <w:t>z.s</w:t>
      </w:r>
      <w:proofErr w:type="spellEnd"/>
      <w:r w:rsidRPr="00392CB3">
        <w:rPr>
          <w:rFonts w:ascii="Calibri" w:eastAsia="Times New Roman" w:hAnsi="Calibri" w:cs="Calibri"/>
          <w:b/>
          <w:iCs/>
          <w:kern w:val="0"/>
          <w:sz w:val="24"/>
          <w:szCs w:val="24"/>
          <w:lang w:eastAsia="cs-CZ"/>
          <w14:ligatures w14:val="none"/>
        </w:rPr>
        <w:t>.</w:t>
      </w:r>
    </w:p>
    <w:p w14:paraId="2E2C4137" w14:textId="77777777" w:rsidR="00392CB3" w:rsidRPr="00392CB3" w:rsidRDefault="00392CB3" w:rsidP="00392CB3">
      <w:pPr>
        <w:spacing w:before="120" w:after="0" w:line="240" w:lineRule="auto"/>
        <w:jc w:val="both"/>
        <w:rPr>
          <w:rFonts w:ascii="Calibri" w:eastAsia="Times New Roman" w:hAnsi="Calibri" w:cs="Calibri"/>
          <w:bCs/>
          <w:iCs/>
          <w:kern w:val="0"/>
          <w:sz w:val="24"/>
          <w:szCs w:val="24"/>
          <w:lang w:eastAsia="cs-CZ"/>
          <w14:ligatures w14:val="none"/>
        </w:rPr>
      </w:pPr>
      <w:r w:rsidRPr="00392CB3">
        <w:rPr>
          <w:rFonts w:ascii="Calibri" w:eastAsia="Times New Roman" w:hAnsi="Calibri" w:cs="Calibri"/>
          <w:bCs/>
          <w:iCs/>
          <w:kern w:val="0"/>
          <w:sz w:val="24"/>
          <w:szCs w:val="24"/>
          <w:lang w:eastAsia="cs-CZ"/>
          <w14:ligatures w14:val="none"/>
        </w:rPr>
        <w:t>se sídlem: Kosmonautů 29</w:t>
      </w:r>
      <w:r w:rsidRPr="00392CB3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, 377 01 Jindřichův Hradec V</w:t>
      </w:r>
    </w:p>
    <w:p w14:paraId="72CEB1B5" w14:textId="77777777" w:rsidR="00392CB3" w:rsidRPr="00392CB3" w:rsidRDefault="00392CB3" w:rsidP="00392CB3">
      <w:pPr>
        <w:spacing w:before="120"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392CB3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identifikační číslo: 67177875</w:t>
      </w:r>
    </w:p>
    <w:p w14:paraId="60F11DEF" w14:textId="7E846353" w:rsidR="00BE25DD" w:rsidRPr="00BE25DD" w:rsidRDefault="00392CB3" w:rsidP="00392CB3">
      <w:pPr>
        <w:spacing w:before="120"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392CB3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zastoupený jednatelem spolku Danielem Smejkalem</w:t>
      </w:r>
    </w:p>
    <w:p w14:paraId="1D163E02" w14:textId="77777777" w:rsidR="00BE25DD" w:rsidRPr="00BE25DD" w:rsidRDefault="00BE25DD" w:rsidP="00BE25DD">
      <w:pPr>
        <w:spacing w:before="120"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na svou čest prohlašuji, že jako příjemce této dotace k dnešnímu dni</w:t>
      </w:r>
    </w:p>
    <w:p w14:paraId="79558C0B" w14:textId="77777777" w:rsidR="00BE25DD" w:rsidRPr="00BE25DD" w:rsidRDefault="00BE25DD" w:rsidP="00BE25DD">
      <w:pPr>
        <w:spacing w:before="120"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1EA8079" w14:textId="77777777" w:rsidR="00BE25DD" w:rsidRPr="00BE25DD" w:rsidRDefault="00BE25DD" w:rsidP="00BE25DD">
      <w:pPr>
        <w:numPr>
          <w:ilvl w:val="0"/>
          <w:numId w:val="9"/>
        </w:numPr>
        <w:spacing w:before="120" w:after="240" w:line="240" w:lineRule="auto"/>
        <w:ind w:left="714" w:hanging="357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nejsem plátce DPH</w:t>
      </w:r>
    </w:p>
    <w:p w14:paraId="7C4F932C" w14:textId="77777777" w:rsidR="00BE25DD" w:rsidRPr="00BE25DD" w:rsidRDefault="00BE25DD" w:rsidP="00BE25DD">
      <w:pPr>
        <w:numPr>
          <w:ilvl w:val="0"/>
          <w:numId w:val="9"/>
        </w:numPr>
        <w:spacing w:before="120" w:after="240" w:line="240" w:lineRule="auto"/>
        <w:ind w:left="714" w:hanging="357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jsem plátce DPH a můžu v rámci čerpání dotace dle svých aktivit plně či částečně uplatnit nárok na odpočet DPH na vstupu</w:t>
      </w:r>
    </w:p>
    <w:p w14:paraId="13CDEA6F" w14:textId="77777777" w:rsidR="00BE25DD" w:rsidRPr="00BE25DD" w:rsidRDefault="00BE25DD" w:rsidP="00BE25DD">
      <w:pPr>
        <w:numPr>
          <w:ilvl w:val="0"/>
          <w:numId w:val="10"/>
        </w:numPr>
        <w:spacing w:before="120" w:after="24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  <w:r w:rsidRPr="00BE25DD"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  <w:t>jsem plátce DPH a nemůžu v rámci čerpání dotace dle svých aktivit uplatnit nárok na odpočet DPH na vstupu</w:t>
      </w:r>
      <w:r w:rsidRPr="00BE25DD">
        <w:rPr>
          <w:rFonts w:ascii="Calibri" w:eastAsia="Times New Roman" w:hAnsi="Calibri" w:cs="Calibri"/>
          <w:kern w:val="0"/>
          <w:sz w:val="24"/>
          <w:szCs w:val="24"/>
          <w:vertAlign w:val="superscript"/>
          <w:lang w:eastAsia="cs-CZ"/>
          <w14:ligatures w14:val="none"/>
        </w:rPr>
        <w:footnoteReference w:id="1"/>
      </w:r>
      <w:r w:rsidRPr="00BE25DD">
        <w:rPr>
          <w:rFonts w:ascii="Calibri" w:eastAsia="Times New Roman" w:hAnsi="Calibri" w:cs="Calibri"/>
          <w:bCs/>
          <w:kern w:val="0"/>
          <w:sz w:val="20"/>
          <w:szCs w:val="20"/>
          <w:lang w:eastAsia="cs-CZ"/>
          <w14:ligatures w14:val="none"/>
        </w:rPr>
        <w:tab/>
      </w:r>
    </w:p>
    <w:p w14:paraId="5DA76A15" w14:textId="77777777" w:rsidR="00BE25DD" w:rsidRPr="00BE25DD" w:rsidRDefault="00BE25DD" w:rsidP="00BE25DD">
      <w:pPr>
        <w:spacing w:before="120"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A9D8596" w14:textId="77777777" w:rsidR="00BE25DD" w:rsidRPr="00BE25DD" w:rsidRDefault="00BE25DD" w:rsidP="00BE25DD">
      <w:pPr>
        <w:spacing w:before="120"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081AC328" w14:textId="77777777" w:rsidR="00BE25DD" w:rsidRPr="00BE25DD" w:rsidRDefault="00BE25DD" w:rsidP="00BE25D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</w:pPr>
      <w:r w:rsidRPr="00BE25DD">
        <w:rPr>
          <w:rFonts w:ascii="Calibri" w:eastAsia="Calibri" w:hAnsi="Calibri" w:cs="Calibri"/>
          <w:bCs/>
          <w:color w:val="000000"/>
          <w:kern w:val="0"/>
          <w:sz w:val="24"/>
          <w:szCs w:val="24"/>
          <w14:ligatures w14:val="none"/>
        </w:rPr>
        <w:t>Datum a místo podpisu čestného prohlášení:</w:t>
      </w:r>
    </w:p>
    <w:p w14:paraId="05BD8C28" w14:textId="77777777" w:rsidR="00BE25DD" w:rsidRPr="00BE25DD" w:rsidRDefault="00BE25DD" w:rsidP="00BE25DD">
      <w:pPr>
        <w:spacing w:before="120"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3B69DF7" w14:textId="77777777" w:rsidR="00BE25DD" w:rsidRPr="00BE25DD" w:rsidRDefault="00BE25DD" w:rsidP="00BE25D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</w:pPr>
      <w:r w:rsidRPr="00BE25DD">
        <w:rPr>
          <w:rFonts w:ascii="Calibri" w:eastAsia="Calibri" w:hAnsi="Calibri" w:cs="Calibri"/>
          <w:bCs/>
          <w:color w:val="000000"/>
          <w:kern w:val="0"/>
          <w:sz w:val="24"/>
          <w:szCs w:val="24"/>
          <w14:ligatures w14:val="none"/>
        </w:rPr>
        <w:t xml:space="preserve">Jméno a příjmení statutárního orgánu příjemce </w:t>
      </w:r>
      <w:r w:rsidRPr="00BE25DD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nebo </w:t>
      </w:r>
      <w:r w:rsidRPr="00BE25DD">
        <w:rPr>
          <w:rFonts w:ascii="Calibri" w:eastAsia="Calibri" w:hAnsi="Calibri" w:cs="Calibri"/>
          <w:bCs/>
          <w:color w:val="000000"/>
          <w:kern w:val="0"/>
          <w:sz w:val="24"/>
          <w:szCs w:val="24"/>
          <w14:ligatures w14:val="none"/>
        </w:rPr>
        <w:t xml:space="preserve">osoby oprávněné jednat za právnickou osobu </w:t>
      </w:r>
      <w:r w:rsidRPr="00BE25DD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nebo příjemce jako </w:t>
      </w:r>
      <w:r w:rsidRPr="00BE25DD">
        <w:rPr>
          <w:rFonts w:ascii="Calibri" w:eastAsia="Calibri" w:hAnsi="Calibri" w:cs="Calibri"/>
          <w:bCs/>
          <w:color w:val="000000"/>
          <w:kern w:val="0"/>
          <w:sz w:val="24"/>
          <w:szCs w:val="24"/>
          <w14:ligatures w14:val="none"/>
        </w:rPr>
        <w:t xml:space="preserve">fyzické osoby </w:t>
      </w:r>
    </w:p>
    <w:p w14:paraId="1FD6F8DB" w14:textId="77777777" w:rsidR="00BE25DD" w:rsidRPr="00BE25DD" w:rsidRDefault="00BE25DD" w:rsidP="00BE25DD">
      <w:pPr>
        <w:spacing w:before="120"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1515A129" w14:textId="77777777" w:rsidR="00BE25DD" w:rsidRPr="00BE25DD" w:rsidRDefault="00BE25DD" w:rsidP="00BE25DD">
      <w:pPr>
        <w:spacing w:before="120"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79D44CD3" w14:textId="77777777" w:rsidR="00BE25DD" w:rsidRPr="00BE25DD" w:rsidRDefault="00BE25DD" w:rsidP="00BE25DD">
      <w:pPr>
        <w:spacing w:before="120"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60943DED" w14:textId="77777777" w:rsidR="00BE25DD" w:rsidRPr="00BE25DD" w:rsidRDefault="00BE25DD" w:rsidP="00BE25DD">
      <w:pPr>
        <w:spacing w:before="120"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32188FEE" w14:textId="77777777" w:rsidR="00BE25DD" w:rsidRPr="00BE25DD" w:rsidRDefault="00BE25DD" w:rsidP="00BE25DD">
      <w:pPr>
        <w:spacing w:before="120" w:after="240" w:line="240" w:lineRule="auto"/>
        <w:ind w:left="357"/>
        <w:jc w:val="both"/>
        <w:rPr>
          <w:rFonts w:ascii="Calibri" w:eastAsia="Times New Roman" w:hAnsi="Calibri" w:cs="Calibri"/>
          <w:kern w:val="0"/>
          <w:sz w:val="24"/>
          <w:szCs w:val="24"/>
          <w:lang w:eastAsia="cs-CZ"/>
          <w14:ligatures w14:val="none"/>
        </w:rPr>
      </w:pPr>
    </w:p>
    <w:p w14:paraId="54C75231" w14:textId="77777777" w:rsidR="00BE25DD" w:rsidRPr="00BE25DD" w:rsidRDefault="00BE25DD" w:rsidP="00BE25D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</w:pPr>
    </w:p>
    <w:p w14:paraId="467EE7DB" w14:textId="77777777" w:rsidR="00BE25DD" w:rsidRPr="00BE25DD" w:rsidRDefault="00BE25DD" w:rsidP="00BE25D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</w:pPr>
    </w:p>
    <w:p w14:paraId="44F0AA3D" w14:textId="77777777" w:rsidR="001B7AB4" w:rsidRDefault="001B7AB4"/>
    <w:sectPr w:rsidR="001B7AB4" w:rsidSect="00A56162">
      <w:pgSz w:w="11906" w:h="16838"/>
      <w:pgMar w:top="1418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05D2E" w14:textId="77777777" w:rsidR="00F611E6" w:rsidRDefault="00F611E6" w:rsidP="00BE25DD">
      <w:pPr>
        <w:spacing w:after="0" w:line="240" w:lineRule="auto"/>
      </w:pPr>
      <w:r>
        <w:separator/>
      </w:r>
    </w:p>
  </w:endnote>
  <w:endnote w:type="continuationSeparator" w:id="0">
    <w:p w14:paraId="0254F0A8" w14:textId="77777777" w:rsidR="00F611E6" w:rsidRDefault="00F611E6" w:rsidP="00BE2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4298A" w14:textId="77777777" w:rsidR="00F611E6" w:rsidRDefault="00F611E6" w:rsidP="00BE25DD">
      <w:pPr>
        <w:spacing w:after="0" w:line="240" w:lineRule="auto"/>
      </w:pPr>
      <w:r>
        <w:separator/>
      </w:r>
    </w:p>
  </w:footnote>
  <w:footnote w:type="continuationSeparator" w:id="0">
    <w:p w14:paraId="055EF892" w14:textId="77777777" w:rsidR="00F611E6" w:rsidRDefault="00F611E6" w:rsidP="00BE25DD">
      <w:pPr>
        <w:spacing w:after="0" w:line="240" w:lineRule="auto"/>
      </w:pPr>
      <w:r>
        <w:continuationSeparator/>
      </w:r>
    </w:p>
  </w:footnote>
  <w:footnote w:id="1">
    <w:p w14:paraId="0D91986D" w14:textId="77777777" w:rsidR="00BE25DD" w:rsidRPr="009D00B1" w:rsidRDefault="00BE25DD" w:rsidP="00BE25DD">
      <w:pPr>
        <w:pStyle w:val="Textpoznpodarou"/>
        <w:rPr>
          <w:rFonts w:cs="Arial"/>
          <w:i/>
          <w:sz w:val="18"/>
          <w:szCs w:val="18"/>
        </w:rPr>
      </w:pPr>
      <w:r w:rsidRPr="009D00B1">
        <w:rPr>
          <w:rStyle w:val="Znakapoznpodarou"/>
          <w:rFonts w:cs="Arial"/>
          <w:i/>
          <w:sz w:val="18"/>
          <w:szCs w:val="18"/>
        </w:rPr>
        <w:footnoteRef/>
      </w:r>
      <w:r w:rsidRPr="009D00B1">
        <w:rPr>
          <w:rFonts w:cs="Arial"/>
          <w:i/>
          <w:sz w:val="18"/>
          <w:szCs w:val="18"/>
        </w:rPr>
        <w:t xml:space="preserve"> Nehodící se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29D6"/>
    <w:multiLevelType w:val="hybridMultilevel"/>
    <w:tmpl w:val="9AE60190"/>
    <w:lvl w:ilvl="0" w:tplc="59AC72E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751B3"/>
    <w:multiLevelType w:val="hybridMultilevel"/>
    <w:tmpl w:val="63589156"/>
    <w:lvl w:ilvl="0" w:tplc="01686C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7434B"/>
    <w:multiLevelType w:val="hybridMultilevel"/>
    <w:tmpl w:val="9DA8A43C"/>
    <w:lvl w:ilvl="0" w:tplc="E38651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71B86"/>
    <w:multiLevelType w:val="hybridMultilevel"/>
    <w:tmpl w:val="2080519A"/>
    <w:lvl w:ilvl="0" w:tplc="C42A38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AD0BA5"/>
    <w:multiLevelType w:val="hybridMultilevel"/>
    <w:tmpl w:val="B470CC86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74553D"/>
    <w:multiLevelType w:val="hybridMultilevel"/>
    <w:tmpl w:val="FAB45452"/>
    <w:lvl w:ilvl="0" w:tplc="30B4E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D55603"/>
    <w:multiLevelType w:val="hybridMultilevel"/>
    <w:tmpl w:val="B5D67C7C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053C2"/>
    <w:multiLevelType w:val="hybridMultilevel"/>
    <w:tmpl w:val="57861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31128"/>
    <w:multiLevelType w:val="hybridMultilevel"/>
    <w:tmpl w:val="980EBC42"/>
    <w:lvl w:ilvl="0" w:tplc="A6B04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A77192"/>
    <w:multiLevelType w:val="hybridMultilevel"/>
    <w:tmpl w:val="B5D67C7C"/>
    <w:lvl w:ilvl="0" w:tplc="6B2CF1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00194">
    <w:abstractNumId w:val="3"/>
  </w:num>
  <w:num w:numId="2" w16cid:durableId="2138717301">
    <w:abstractNumId w:val="0"/>
  </w:num>
  <w:num w:numId="3" w16cid:durableId="5646834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4550673">
    <w:abstractNumId w:val="7"/>
  </w:num>
  <w:num w:numId="5" w16cid:durableId="215914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11494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68131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50410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8957896">
    <w:abstractNumId w:val="9"/>
  </w:num>
  <w:num w:numId="10" w16cid:durableId="20629009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5DD"/>
    <w:rsid w:val="001B7AB4"/>
    <w:rsid w:val="001D2A10"/>
    <w:rsid w:val="00271200"/>
    <w:rsid w:val="002739EF"/>
    <w:rsid w:val="00282215"/>
    <w:rsid w:val="0029250B"/>
    <w:rsid w:val="002B776E"/>
    <w:rsid w:val="002F0312"/>
    <w:rsid w:val="00387398"/>
    <w:rsid w:val="00387EFC"/>
    <w:rsid w:val="00392CB3"/>
    <w:rsid w:val="00457352"/>
    <w:rsid w:val="0046706F"/>
    <w:rsid w:val="00513137"/>
    <w:rsid w:val="005425DD"/>
    <w:rsid w:val="00645BD6"/>
    <w:rsid w:val="006B40E4"/>
    <w:rsid w:val="00774B27"/>
    <w:rsid w:val="007947B8"/>
    <w:rsid w:val="008452F2"/>
    <w:rsid w:val="008B4A28"/>
    <w:rsid w:val="008B79E6"/>
    <w:rsid w:val="008D4F63"/>
    <w:rsid w:val="00930B5A"/>
    <w:rsid w:val="009726CD"/>
    <w:rsid w:val="00A17B17"/>
    <w:rsid w:val="00A56162"/>
    <w:rsid w:val="00A84734"/>
    <w:rsid w:val="00AE564C"/>
    <w:rsid w:val="00B34407"/>
    <w:rsid w:val="00B50F8F"/>
    <w:rsid w:val="00B71DE6"/>
    <w:rsid w:val="00BE25DD"/>
    <w:rsid w:val="00C443EC"/>
    <w:rsid w:val="00C837CB"/>
    <w:rsid w:val="00CC573E"/>
    <w:rsid w:val="00D259AE"/>
    <w:rsid w:val="00D61A16"/>
    <w:rsid w:val="00DA758C"/>
    <w:rsid w:val="00DC7B2F"/>
    <w:rsid w:val="00E2064A"/>
    <w:rsid w:val="00E46DFA"/>
    <w:rsid w:val="00E565BC"/>
    <w:rsid w:val="00EC4050"/>
    <w:rsid w:val="00EE4657"/>
    <w:rsid w:val="00EF4291"/>
    <w:rsid w:val="00F148D5"/>
    <w:rsid w:val="00F468F6"/>
    <w:rsid w:val="00F611E6"/>
    <w:rsid w:val="00F77C28"/>
    <w:rsid w:val="00FB227E"/>
    <w:rsid w:val="00FB7401"/>
    <w:rsid w:val="00FF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DD30"/>
  <w15:chartTrackingRefBased/>
  <w15:docId w15:val="{FF22C56C-E0E1-499A-8D51-5A98A1C08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2CB3"/>
  </w:style>
  <w:style w:type="paragraph" w:styleId="Nadpis1">
    <w:name w:val="heading 1"/>
    <w:basedOn w:val="Normln"/>
    <w:next w:val="Normln"/>
    <w:link w:val="Nadpis1Char"/>
    <w:uiPriority w:val="9"/>
    <w:qFormat/>
    <w:rsid w:val="00BE2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E2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E25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E2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E25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E2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E2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E2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E2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E2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E2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E25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E25D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E25D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E25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E25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25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E25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E2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E2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E2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E2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E2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E25D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E25D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E25D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E2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E25D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E25DD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25D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25DD"/>
    <w:rPr>
      <w:sz w:val="20"/>
      <w:szCs w:val="20"/>
    </w:rPr>
  </w:style>
  <w:style w:type="character" w:styleId="Znakapoznpodarou">
    <w:name w:val="footnote reference"/>
    <w:uiPriority w:val="99"/>
    <w:unhideWhenUsed/>
    <w:rsid w:val="00BE25DD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739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739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739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39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39E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739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bcabb91c49d898102c3b8322e5b9198f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68915eb040869921f2199346a6308b9f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1E96BB-34C6-4AA1-A829-F0F36B1874F8}"/>
</file>

<file path=customXml/itemProps2.xml><?xml version="1.0" encoding="utf-8"?>
<ds:datastoreItem xmlns:ds="http://schemas.openxmlformats.org/officeDocument/2006/customXml" ds:itemID="{E97A238E-3D1A-4E57-8E8C-7C9C3654802F}"/>
</file>

<file path=customXml/itemProps3.xml><?xml version="1.0" encoding="utf-8"?>
<ds:datastoreItem xmlns:ds="http://schemas.openxmlformats.org/officeDocument/2006/customXml" ds:itemID="{D24B4FC8-340C-494D-BB96-E7179448F6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1976</Words>
  <Characters>11662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Kubát, Jiří</dc:creator>
  <cp:keywords/>
  <dc:description/>
  <cp:lastModifiedBy>Kubát, Jiří</cp:lastModifiedBy>
  <cp:revision>10</cp:revision>
  <cp:lastPrinted>2026-06-04T06:29:00Z</cp:lastPrinted>
  <dcterms:created xsi:type="dcterms:W3CDTF">2026-05-27T05:16:00Z</dcterms:created>
  <dcterms:modified xsi:type="dcterms:W3CDTF">2026-06-12T07:06:00Z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