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8E893" w14:textId="77777777" w:rsidR="00F010F6" w:rsidRDefault="00F010F6" w:rsidP="00F010F6">
      <w:pPr>
        <w:pStyle w:val="Nzev"/>
        <w:spacing w:before="0" w:after="0"/>
        <w:rPr>
          <w:u w:val="none"/>
        </w:rPr>
      </w:pPr>
      <w:r>
        <w:rPr>
          <w:u w:val="none"/>
        </w:rPr>
        <w:t>KUPNÍ SMLOUVA</w:t>
      </w:r>
    </w:p>
    <w:p w14:paraId="170F2725" w14:textId="2F1F0EC3" w:rsidR="00F010F6" w:rsidRPr="00292199" w:rsidRDefault="00F010F6" w:rsidP="00F010F6">
      <w:pPr>
        <w:pStyle w:val="Nzev"/>
        <w:spacing w:before="0" w:after="0"/>
        <w:rPr>
          <w:sz w:val="22"/>
          <w:szCs w:val="22"/>
          <w:u w:val="none"/>
        </w:rPr>
      </w:pPr>
      <w:r w:rsidRPr="00292199">
        <w:rPr>
          <w:sz w:val="22"/>
          <w:szCs w:val="22"/>
          <w:u w:val="none"/>
        </w:rPr>
        <w:t>č. SLL</w:t>
      </w:r>
      <w:r w:rsidR="00832F69" w:rsidRPr="00292199">
        <w:rPr>
          <w:sz w:val="22"/>
          <w:szCs w:val="22"/>
          <w:u w:val="none"/>
        </w:rPr>
        <w:t xml:space="preserve">S </w:t>
      </w:r>
      <w:r w:rsidR="009A25F9" w:rsidRPr="00292199">
        <w:rPr>
          <w:sz w:val="22"/>
          <w:szCs w:val="22"/>
          <w:u w:val="none"/>
        </w:rPr>
        <w:t>/</w:t>
      </w:r>
      <w:r w:rsidR="00292199" w:rsidRPr="00292199">
        <w:rPr>
          <w:sz w:val="22"/>
          <w:szCs w:val="22"/>
          <w:u w:val="none"/>
        </w:rPr>
        <w:t>00165</w:t>
      </w:r>
      <w:r w:rsidR="009A25F9" w:rsidRPr="00292199">
        <w:rPr>
          <w:sz w:val="22"/>
          <w:szCs w:val="22"/>
          <w:u w:val="none"/>
        </w:rPr>
        <w:t>/</w:t>
      </w:r>
      <w:r w:rsidR="005A6BC5" w:rsidRPr="00292199">
        <w:rPr>
          <w:sz w:val="22"/>
          <w:szCs w:val="22"/>
          <w:u w:val="none"/>
        </w:rPr>
        <w:t>202</w:t>
      </w:r>
      <w:r w:rsidR="00764AE7" w:rsidRPr="00292199">
        <w:rPr>
          <w:sz w:val="22"/>
          <w:szCs w:val="22"/>
          <w:u w:val="none"/>
        </w:rPr>
        <w:t>6</w:t>
      </w:r>
    </w:p>
    <w:p w14:paraId="3B5D84D1" w14:textId="77777777" w:rsidR="00F010F6" w:rsidRPr="005C0178" w:rsidRDefault="00F010F6" w:rsidP="00F010F6">
      <w:pPr>
        <w:jc w:val="center"/>
        <w:rPr>
          <w:b/>
          <w:bCs/>
          <w:sz w:val="22"/>
          <w:szCs w:val="22"/>
        </w:rPr>
      </w:pPr>
    </w:p>
    <w:p w14:paraId="0DBD1F9E" w14:textId="77777777" w:rsidR="00F010F6" w:rsidRPr="003207A3" w:rsidRDefault="00F010F6" w:rsidP="00F010F6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>
        <w:rPr>
          <w:sz w:val="22"/>
          <w:szCs w:val="22"/>
        </w:rPr>
        <w:t>2079</w:t>
      </w:r>
      <w:r w:rsidRPr="003207A3">
        <w:rPr>
          <w:sz w:val="22"/>
          <w:szCs w:val="22"/>
        </w:rPr>
        <w:t xml:space="preserve"> a násl. zákona č. 89/2012 Sb., občanského zákoníku, v platném znění mezi smluvními stranami, kterými jsou:</w:t>
      </w:r>
    </w:p>
    <w:p w14:paraId="2B72B423" w14:textId="77777777" w:rsidR="00F010F6" w:rsidRPr="005D22E7" w:rsidRDefault="00F010F6" w:rsidP="00F010F6">
      <w:pPr>
        <w:jc w:val="center"/>
        <w:rPr>
          <w:b/>
          <w:bCs/>
          <w:sz w:val="18"/>
          <w:szCs w:val="18"/>
          <w:u w:val="single"/>
        </w:rPr>
      </w:pPr>
    </w:p>
    <w:p w14:paraId="6A755DFB" w14:textId="77777777" w:rsidR="00F010F6" w:rsidRPr="005D22E7" w:rsidRDefault="00F010F6" w:rsidP="00F010F6">
      <w:pPr>
        <w:jc w:val="center"/>
        <w:rPr>
          <w:b/>
          <w:bCs/>
          <w:sz w:val="18"/>
          <w:szCs w:val="18"/>
          <w:u w:val="single"/>
        </w:rPr>
      </w:pPr>
    </w:p>
    <w:p w14:paraId="33A35A06" w14:textId="77777777" w:rsidR="00026892" w:rsidRPr="009A448D" w:rsidRDefault="00026892" w:rsidP="00026892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14:paraId="1CC16AFA" w14:textId="77777777" w:rsidR="00026892" w:rsidRPr="009A448D" w:rsidRDefault="00026892" w:rsidP="00026892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14:paraId="4331C7A5" w14:textId="77777777" w:rsidR="00026892" w:rsidRPr="009A448D" w:rsidRDefault="00026892" w:rsidP="00026892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14:paraId="67C4E213" w14:textId="77777777" w:rsidR="00026892" w:rsidRPr="009A448D" w:rsidRDefault="00026892" w:rsidP="00026892">
      <w:pPr>
        <w:rPr>
          <w:sz w:val="22"/>
          <w:szCs w:val="22"/>
        </w:rPr>
      </w:pPr>
      <w:r w:rsidRPr="009A448D">
        <w:rPr>
          <w:sz w:val="22"/>
          <w:szCs w:val="22"/>
        </w:rPr>
        <w:t>zapsán v obchodním rejstříku vedeném Krajským soudem v Hradci Králové</w:t>
      </w:r>
      <w:r w:rsidR="004C7446">
        <w:rPr>
          <w:sz w:val="22"/>
          <w:szCs w:val="22"/>
        </w:rPr>
        <w:t>,</w:t>
      </w:r>
      <w:r w:rsidRPr="009A448D">
        <w:rPr>
          <w:sz w:val="22"/>
          <w:szCs w:val="22"/>
        </w:rPr>
        <w:t> </w:t>
      </w:r>
      <w:proofErr w:type="spellStart"/>
      <w:r w:rsidRPr="009A448D">
        <w:rPr>
          <w:sz w:val="22"/>
          <w:szCs w:val="22"/>
        </w:rPr>
        <w:t>sp</w:t>
      </w:r>
      <w:proofErr w:type="spellEnd"/>
      <w:r w:rsidRPr="009A448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A448D">
        <w:rPr>
          <w:sz w:val="22"/>
          <w:szCs w:val="22"/>
        </w:rPr>
        <w:t>zn. AXII 253</w:t>
      </w:r>
    </w:p>
    <w:p w14:paraId="0721EAA4" w14:textId="3FB4804E" w:rsidR="00026892" w:rsidRPr="009A448D" w:rsidRDefault="00026892" w:rsidP="00026892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bookmarkStart w:id="0" w:name="_Hlk187851752"/>
      <w:proofErr w:type="spellStart"/>
      <w:r w:rsidR="002F6BE0">
        <w:rPr>
          <w:sz w:val="22"/>
          <w:szCs w:val="22"/>
        </w:rPr>
        <w:t>xxx</w:t>
      </w:r>
      <w:proofErr w:type="spellEnd"/>
      <w:r w:rsidRPr="009A448D">
        <w:rPr>
          <w:sz w:val="22"/>
          <w:szCs w:val="22"/>
        </w:rPr>
        <w:t>, ředitel</w:t>
      </w:r>
      <w:bookmarkEnd w:id="0"/>
      <w:r w:rsidR="00EE386B">
        <w:rPr>
          <w:sz w:val="22"/>
          <w:szCs w:val="22"/>
        </w:rPr>
        <w:t>em</w:t>
      </w:r>
    </w:p>
    <w:p w14:paraId="3B335318" w14:textId="77777777" w:rsidR="00026892" w:rsidRPr="003207A3" w:rsidRDefault="00026892" w:rsidP="00026892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Kupující</w:t>
      </w:r>
      <w:r w:rsidRPr="003207A3">
        <w:rPr>
          <w:b/>
          <w:sz w:val="22"/>
          <w:szCs w:val="22"/>
        </w:rPr>
        <w:t>“</w:t>
      </w:r>
    </w:p>
    <w:p w14:paraId="3B079E6E" w14:textId="77777777" w:rsidR="00026892" w:rsidRPr="003207A3" w:rsidRDefault="00026892" w:rsidP="00026892">
      <w:pPr>
        <w:rPr>
          <w:b/>
          <w:sz w:val="22"/>
          <w:szCs w:val="22"/>
        </w:rPr>
      </w:pPr>
    </w:p>
    <w:p w14:paraId="2E55AC37" w14:textId="77777777" w:rsidR="00026892" w:rsidRPr="00764AE7" w:rsidRDefault="00026892" w:rsidP="00026892">
      <w:pPr>
        <w:rPr>
          <w:bCs/>
          <w:sz w:val="22"/>
          <w:szCs w:val="22"/>
        </w:rPr>
      </w:pPr>
      <w:r w:rsidRPr="00764AE7">
        <w:rPr>
          <w:bCs/>
          <w:sz w:val="22"/>
          <w:szCs w:val="22"/>
        </w:rPr>
        <w:t xml:space="preserve">a </w:t>
      </w:r>
    </w:p>
    <w:p w14:paraId="27BC940C" w14:textId="77777777" w:rsidR="00026892" w:rsidRPr="003207A3" w:rsidRDefault="00026892" w:rsidP="00026892">
      <w:pPr>
        <w:rPr>
          <w:b/>
          <w:bCs/>
          <w:sz w:val="22"/>
          <w:szCs w:val="22"/>
        </w:rPr>
      </w:pPr>
    </w:p>
    <w:p w14:paraId="110ADB12" w14:textId="793E2458" w:rsidR="00764AE7" w:rsidRPr="008005D8" w:rsidRDefault="00C76C49" w:rsidP="00764AE7">
      <w:pPr>
        <w:jc w:val="both"/>
        <w:rPr>
          <w:rStyle w:val="plat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MEDESA care s.r.o.</w:t>
      </w:r>
    </w:p>
    <w:p w14:paraId="58898088" w14:textId="158D59B8" w:rsidR="00764AE7" w:rsidRPr="00FF720E" w:rsidRDefault="00764AE7" w:rsidP="00764AE7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se sídlem </w:t>
      </w:r>
      <w:r w:rsidR="00C76C49">
        <w:rPr>
          <w:color w:val="000000"/>
          <w:sz w:val="22"/>
          <w:szCs w:val="22"/>
        </w:rPr>
        <w:t>Nádražní 1387/132, 702 00 Ostrava – Moravská Ostrava</w:t>
      </w:r>
    </w:p>
    <w:p w14:paraId="2E14C164" w14:textId="334BECD1" w:rsidR="00764AE7" w:rsidRPr="00FF720E" w:rsidRDefault="00764AE7" w:rsidP="00764AE7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IČ: </w:t>
      </w:r>
      <w:r w:rsidR="00C76C49">
        <w:rPr>
          <w:color w:val="000000"/>
          <w:sz w:val="22"/>
          <w:szCs w:val="22"/>
        </w:rPr>
        <w:t>63323818</w:t>
      </w:r>
      <w:r>
        <w:rPr>
          <w:color w:val="000000"/>
          <w:sz w:val="22"/>
          <w:szCs w:val="22"/>
        </w:rPr>
        <w:t>,</w:t>
      </w:r>
      <w:r w:rsidRPr="00FF720E">
        <w:rPr>
          <w:sz w:val="22"/>
          <w:szCs w:val="22"/>
        </w:rPr>
        <w:t xml:space="preserve"> DIČ: </w:t>
      </w:r>
      <w:r w:rsidR="00C76C49">
        <w:rPr>
          <w:color w:val="000000"/>
          <w:sz w:val="22"/>
          <w:szCs w:val="22"/>
        </w:rPr>
        <w:t>CZ63323818</w:t>
      </w:r>
    </w:p>
    <w:p w14:paraId="6D4BE6F4" w14:textId="4A880185" w:rsidR="00764AE7" w:rsidRDefault="00764AE7" w:rsidP="00764AE7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zapsaná v obchodním rejstříku vedeném </w:t>
      </w:r>
      <w:r w:rsidR="00C76C49">
        <w:rPr>
          <w:color w:val="000000"/>
          <w:sz w:val="22"/>
          <w:szCs w:val="22"/>
        </w:rPr>
        <w:t xml:space="preserve">Krajským </w:t>
      </w:r>
      <w:r w:rsidRPr="00FF720E">
        <w:rPr>
          <w:sz w:val="22"/>
          <w:szCs w:val="22"/>
        </w:rPr>
        <w:t>soudem v</w:t>
      </w:r>
      <w:r>
        <w:rPr>
          <w:sz w:val="22"/>
          <w:szCs w:val="22"/>
        </w:rPr>
        <w:t> </w:t>
      </w:r>
      <w:r w:rsidR="00C76C49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>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 xml:space="preserve">. zn. </w:t>
      </w:r>
      <w:r w:rsidR="00C76C49">
        <w:rPr>
          <w:color w:val="000000"/>
          <w:sz w:val="22"/>
          <w:szCs w:val="22"/>
        </w:rPr>
        <w:t>13339</w:t>
      </w:r>
    </w:p>
    <w:p w14:paraId="13E7FF60" w14:textId="431AD824" w:rsidR="00764AE7" w:rsidRPr="00FF720E" w:rsidRDefault="00764AE7" w:rsidP="00764AE7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zastoupena </w:t>
      </w:r>
      <w:proofErr w:type="spellStart"/>
      <w:r w:rsidR="002F6BE0">
        <w:rPr>
          <w:color w:val="000000"/>
          <w:sz w:val="22"/>
          <w:szCs w:val="22"/>
        </w:rPr>
        <w:t>xxx</w:t>
      </w:r>
      <w:proofErr w:type="spellEnd"/>
      <w:r w:rsidR="00C76C49">
        <w:rPr>
          <w:color w:val="000000"/>
          <w:sz w:val="22"/>
          <w:szCs w:val="22"/>
        </w:rPr>
        <w:t xml:space="preserve"> j</w:t>
      </w:r>
      <w:r w:rsidR="00C51A40">
        <w:rPr>
          <w:color w:val="000000"/>
          <w:sz w:val="22"/>
          <w:szCs w:val="22"/>
        </w:rPr>
        <w:t>e</w:t>
      </w:r>
      <w:r w:rsidR="00C76C49">
        <w:rPr>
          <w:color w:val="000000"/>
          <w:sz w:val="22"/>
          <w:szCs w:val="22"/>
        </w:rPr>
        <w:t>d</w:t>
      </w:r>
      <w:r w:rsidR="00C51A40">
        <w:rPr>
          <w:color w:val="000000"/>
          <w:sz w:val="22"/>
          <w:szCs w:val="22"/>
        </w:rPr>
        <w:t>n</w:t>
      </w:r>
      <w:r w:rsidR="00C76C49">
        <w:rPr>
          <w:color w:val="000000"/>
          <w:sz w:val="22"/>
          <w:szCs w:val="22"/>
        </w:rPr>
        <w:t>atelem</w:t>
      </w:r>
    </w:p>
    <w:p w14:paraId="48F6C21B" w14:textId="684097A0" w:rsidR="00026892" w:rsidRPr="003207A3" w:rsidRDefault="00026892" w:rsidP="00026892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>
        <w:rPr>
          <w:b/>
          <w:sz w:val="22"/>
          <w:szCs w:val="22"/>
        </w:rPr>
        <w:t>Prodávající</w:t>
      </w:r>
      <w:r w:rsidRPr="003207A3">
        <w:rPr>
          <w:sz w:val="22"/>
          <w:szCs w:val="22"/>
        </w:rPr>
        <w:t>“</w:t>
      </w:r>
    </w:p>
    <w:p w14:paraId="3D81729B" w14:textId="77777777" w:rsidR="00407BAB" w:rsidRDefault="00407BAB" w:rsidP="00407BAB">
      <w:pPr>
        <w:rPr>
          <w:sz w:val="22"/>
          <w:szCs w:val="22"/>
        </w:rPr>
      </w:pPr>
    </w:p>
    <w:p w14:paraId="50965CDF" w14:textId="2FC14769" w:rsidR="005B5A5B" w:rsidRDefault="00764AE7" w:rsidP="00407BAB">
      <w:pPr>
        <w:rPr>
          <w:sz w:val="22"/>
          <w:szCs w:val="22"/>
        </w:rPr>
      </w:pPr>
      <w:r w:rsidRPr="00764AE7">
        <w:rPr>
          <w:sz w:val="22"/>
          <w:szCs w:val="22"/>
        </w:rPr>
        <w:t>(Kupující a Prodávající dále společně též „</w:t>
      </w:r>
      <w:r w:rsidRPr="00764AE7">
        <w:rPr>
          <w:b/>
          <w:bCs/>
          <w:sz w:val="22"/>
          <w:szCs w:val="22"/>
        </w:rPr>
        <w:t>smluvní strany</w:t>
      </w:r>
      <w:r w:rsidRPr="00764AE7">
        <w:rPr>
          <w:sz w:val="22"/>
          <w:szCs w:val="22"/>
        </w:rPr>
        <w:t>“ nebo jednotlivě „</w:t>
      </w:r>
      <w:r>
        <w:rPr>
          <w:b/>
          <w:bCs/>
          <w:sz w:val="22"/>
          <w:szCs w:val="22"/>
        </w:rPr>
        <w:t>s</w:t>
      </w:r>
      <w:r w:rsidRPr="00764AE7">
        <w:rPr>
          <w:b/>
          <w:bCs/>
          <w:sz w:val="22"/>
          <w:szCs w:val="22"/>
        </w:rPr>
        <w:t>mluvní strana</w:t>
      </w:r>
      <w:r w:rsidRPr="00764AE7">
        <w:rPr>
          <w:sz w:val="22"/>
          <w:szCs w:val="22"/>
        </w:rPr>
        <w:t>“)</w:t>
      </w:r>
    </w:p>
    <w:p w14:paraId="4433F6B2" w14:textId="77777777" w:rsidR="005B5A5B" w:rsidRDefault="005B5A5B" w:rsidP="00407BAB">
      <w:pPr>
        <w:rPr>
          <w:sz w:val="22"/>
          <w:szCs w:val="22"/>
        </w:rPr>
      </w:pPr>
    </w:p>
    <w:p w14:paraId="4AAA3073" w14:textId="77777777" w:rsidR="005B5A5B" w:rsidRPr="003207A3" w:rsidRDefault="005B5A5B" w:rsidP="00407BAB">
      <w:pPr>
        <w:rPr>
          <w:sz w:val="22"/>
          <w:szCs w:val="22"/>
        </w:rPr>
      </w:pPr>
    </w:p>
    <w:p w14:paraId="2A167442" w14:textId="77777777" w:rsidR="00C021F4" w:rsidRPr="000A7AAA" w:rsidRDefault="00C021F4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>Úvodní ustanovení</w:t>
      </w:r>
    </w:p>
    <w:p w14:paraId="3A76DA8C" w14:textId="77777777" w:rsidR="00C021F4" w:rsidRPr="00432BC2" w:rsidRDefault="00C021F4" w:rsidP="00C021F4">
      <w:pPr>
        <w:ind w:left="567" w:hanging="567"/>
        <w:jc w:val="center"/>
        <w:rPr>
          <w:b/>
          <w:sz w:val="16"/>
          <w:szCs w:val="16"/>
        </w:rPr>
      </w:pPr>
    </w:p>
    <w:p w14:paraId="7CAB0D24" w14:textId="1B71749F" w:rsidR="00026892" w:rsidRDefault="00026892" w:rsidP="00DD53AB">
      <w:pPr>
        <w:pStyle w:val="Odstavecseseznamem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bookmarkStart w:id="1" w:name="_Hlk145689114"/>
      <w:r w:rsidRPr="000A7AAA">
        <w:rPr>
          <w:color w:val="000000"/>
          <w:sz w:val="22"/>
          <w:szCs w:val="22"/>
        </w:rPr>
        <w:t xml:space="preserve">Smluvní strany uzavírají tuto smlouvu v souladu s ustanovením </w:t>
      </w:r>
      <w:r w:rsidR="004C7446" w:rsidRPr="000A7AAA">
        <w:rPr>
          <w:color w:val="000000"/>
          <w:sz w:val="22"/>
          <w:szCs w:val="22"/>
        </w:rPr>
        <w:t>§</w:t>
      </w:r>
      <w:r w:rsidR="004C7446">
        <w:rPr>
          <w:color w:val="000000"/>
          <w:sz w:val="22"/>
          <w:szCs w:val="22"/>
        </w:rPr>
        <w:t>§ 6, 2</w:t>
      </w:r>
      <w:r w:rsidR="005955C8">
        <w:rPr>
          <w:color w:val="000000"/>
          <w:sz w:val="22"/>
          <w:szCs w:val="22"/>
        </w:rPr>
        <w:t>7</w:t>
      </w:r>
      <w:r w:rsidR="004C7446">
        <w:rPr>
          <w:color w:val="000000"/>
          <w:sz w:val="22"/>
          <w:szCs w:val="22"/>
        </w:rPr>
        <w:t xml:space="preserve"> a </w:t>
      </w:r>
      <w:r w:rsidR="005955C8">
        <w:rPr>
          <w:color w:val="000000"/>
          <w:sz w:val="22"/>
          <w:szCs w:val="22"/>
        </w:rPr>
        <w:t>31</w:t>
      </w:r>
      <w:r w:rsidR="004C744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zákona č. 134/2016 </w:t>
      </w:r>
      <w:r w:rsidRPr="000A7AAA">
        <w:rPr>
          <w:color w:val="000000"/>
          <w:sz w:val="22"/>
          <w:szCs w:val="22"/>
        </w:rPr>
        <w:t xml:space="preserve">Sb., o zadávání </w:t>
      </w:r>
      <w:r w:rsidRPr="002D6734">
        <w:rPr>
          <w:color w:val="000000"/>
          <w:sz w:val="22"/>
          <w:szCs w:val="22"/>
        </w:rPr>
        <w:t xml:space="preserve">veřejných zakázek v platném znění, a v souladu </w:t>
      </w:r>
      <w:r w:rsidRPr="000C13A9">
        <w:rPr>
          <w:color w:val="000000"/>
          <w:sz w:val="22"/>
          <w:szCs w:val="22"/>
        </w:rPr>
        <w:t xml:space="preserve">s nabídkou Prodávajícího ze dne </w:t>
      </w:r>
      <w:r w:rsidR="00C76C49">
        <w:rPr>
          <w:color w:val="000000"/>
          <w:sz w:val="22"/>
          <w:szCs w:val="22"/>
        </w:rPr>
        <w:t>6.5.2026</w:t>
      </w:r>
      <w:r w:rsidR="005955C8">
        <w:rPr>
          <w:color w:val="000000"/>
          <w:sz w:val="22"/>
          <w:szCs w:val="22"/>
        </w:rPr>
        <w:t xml:space="preserve">, </w:t>
      </w:r>
      <w:r w:rsidRPr="000C13A9">
        <w:rPr>
          <w:color w:val="000000"/>
          <w:sz w:val="22"/>
          <w:szCs w:val="22"/>
        </w:rPr>
        <w:t xml:space="preserve">která byla v zadávacím řízení pro </w:t>
      </w:r>
      <w:bookmarkEnd w:id="1"/>
      <w:r w:rsidR="005955C8" w:rsidRPr="005955C8">
        <w:rPr>
          <w:color w:val="000000"/>
          <w:sz w:val="22"/>
          <w:szCs w:val="22"/>
        </w:rPr>
        <w:t xml:space="preserve">veřejnou zakázku malého rozsahu č. </w:t>
      </w:r>
      <w:r w:rsidR="005955C8" w:rsidRPr="005955C8">
        <w:rPr>
          <w:b/>
          <w:bCs/>
          <w:color w:val="000000"/>
          <w:sz w:val="22"/>
          <w:szCs w:val="22"/>
        </w:rPr>
        <w:t>026/2026</w:t>
      </w:r>
      <w:r w:rsidR="005955C8" w:rsidRPr="005955C8">
        <w:rPr>
          <w:color w:val="000000"/>
          <w:sz w:val="22"/>
          <w:szCs w:val="22"/>
        </w:rPr>
        <w:t xml:space="preserve"> s názvem „</w:t>
      </w:r>
      <w:r w:rsidR="005955C8" w:rsidRPr="005955C8">
        <w:rPr>
          <w:b/>
          <w:bCs/>
          <w:color w:val="000000"/>
          <w:sz w:val="22"/>
          <w:szCs w:val="22"/>
        </w:rPr>
        <w:t>Přístroj pro rehabilitační vibrační terapii</w:t>
      </w:r>
      <w:r w:rsidR="005955C8" w:rsidRPr="005955C8">
        <w:rPr>
          <w:color w:val="000000"/>
          <w:sz w:val="22"/>
          <w:szCs w:val="22"/>
        </w:rPr>
        <w:t>“ vybrána jako nejvýhodnější. Tato nabídka je součástí dokumentace k veřejné zakázce a je uložena u Kupujícího</w:t>
      </w:r>
      <w:r w:rsidRPr="000C13A9">
        <w:rPr>
          <w:color w:val="000000"/>
          <w:sz w:val="22"/>
          <w:szCs w:val="22"/>
        </w:rPr>
        <w:t xml:space="preserve">. </w:t>
      </w:r>
    </w:p>
    <w:p w14:paraId="1B8270CE" w14:textId="77777777" w:rsidR="005955C8" w:rsidRPr="00832F69" w:rsidRDefault="005955C8" w:rsidP="00DD53AB">
      <w:pPr>
        <w:pStyle w:val="Odstavecseseznamem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832F69">
        <w:rPr>
          <w:color w:val="000000"/>
          <w:sz w:val="22"/>
          <w:szCs w:val="22"/>
        </w:rPr>
        <w:t>Předmět plnění této smlouvy je financován (zcela nebo zčásti) z prostředků získaných na základě sponzorské smlouvy č. SR/ORG/2/9/2025, která je uzavřena mezi Kupujícím a dárcem za účelem pořízení vibrační plošiny GALILEO. Prodávající výslovně prohlašuje, že byl se skutečností existence sponzorského financování seznámen v rámci zadávacích podmínek a svou nabídkou ji plně akceptuje.</w:t>
      </w:r>
    </w:p>
    <w:p w14:paraId="44C5B449" w14:textId="4768D364" w:rsidR="005955C8" w:rsidRPr="00832F69" w:rsidRDefault="005955C8" w:rsidP="00DD53AB">
      <w:pPr>
        <w:pStyle w:val="Odstavecseseznamem"/>
        <w:numPr>
          <w:ilvl w:val="0"/>
          <w:numId w:val="4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832F69">
        <w:rPr>
          <w:color w:val="000000"/>
          <w:sz w:val="22"/>
          <w:szCs w:val="22"/>
        </w:rPr>
        <w:t>Vzhledem k účelovému určení daru se Prodávající zavazuje poskytnout Kupujícímu veškerou nezbytnou součinnost vyžadovanou sponzorskou smlouvou, zejména v oblasti termínů dodání, specifických požadavků na publicitu dárce (např. umístění loga na přístroji) či administrativních náležitostí spojených s čerpáním daru, budou-li Kupujícím vyžadovány.</w:t>
      </w:r>
    </w:p>
    <w:p w14:paraId="49240794" w14:textId="77777777" w:rsidR="00C021F4" w:rsidRPr="000C13A9" w:rsidRDefault="00C021F4" w:rsidP="00C021F4">
      <w:pPr>
        <w:pStyle w:val="Odstavecseseznamem"/>
        <w:autoSpaceDE w:val="0"/>
        <w:autoSpaceDN w:val="0"/>
        <w:spacing w:after="0" w:line="240" w:lineRule="auto"/>
        <w:ind w:left="357"/>
        <w:contextualSpacing w:val="0"/>
        <w:jc w:val="both"/>
        <w:rPr>
          <w:color w:val="000000"/>
          <w:sz w:val="22"/>
          <w:szCs w:val="22"/>
        </w:rPr>
      </w:pPr>
    </w:p>
    <w:p w14:paraId="06438905" w14:textId="77777777" w:rsidR="00742F54" w:rsidRPr="000C13A9" w:rsidRDefault="00742F54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0C13A9">
        <w:rPr>
          <w:b/>
          <w:sz w:val="22"/>
          <w:szCs w:val="22"/>
        </w:rPr>
        <w:t>Předmět smlouvy</w:t>
      </w:r>
    </w:p>
    <w:p w14:paraId="67EC2688" w14:textId="77777777" w:rsidR="00BE349C" w:rsidRPr="003207A3" w:rsidRDefault="00BE349C" w:rsidP="005D22E7">
      <w:pPr>
        <w:ind w:left="567" w:hanging="567"/>
        <w:jc w:val="center"/>
        <w:rPr>
          <w:b/>
          <w:sz w:val="22"/>
          <w:szCs w:val="22"/>
        </w:rPr>
      </w:pPr>
    </w:p>
    <w:p w14:paraId="19226535" w14:textId="5F7FA97E" w:rsidR="00F01F0D" w:rsidRPr="00F01F0D" w:rsidRDefault="00F010F6" w:rsidP="00F01F0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EA4F57">
        <w:rPr>
          <w:color w:val="000000"/>
          <w:sz w:val="22"/>
          <w:szCs w:val="22"/>
        </w:rPr>
        <w:t xml:space="preserve">Prodávající </w:t>
      </w:r>
      <w:r w:rsidR="00F01F0D" w:rsidRPr="00F01F0D">
        <w:rPr>
          <w:color w:val="000000"/>
          <w:sz w:val="22"/>
          <w:szCs w:val="22"/>
        </w:rPr>
        <w:t xml:space="preserve">se zavazuje dodat a převést na Kupujícího vlastnické právo k </w:t>
      </w:r>
      <w:r w:rsidR="00F01F0D" w:rsidRPr="00F01F0D">
        <w:rPr>
          <w:b/>
          <w:bCs/>
          <w:color w:val="000000"/>
          <w:sz w:val="22"/>
          <w:szCs w:val="22"/>
        </w:rPr>
        <w:t>1 ks nového, nepoužitého a nerepasovaného stacionárního rehabilitačního přístroje s příslušenstvím pro vibrační terapii</w:t>
      </w:r>
      <w:r w:rsidR="00F01F0D" w:rsidRPr="00F01F0D">
        <w:rPr>
          <w:color w:val="000000"/>
          <w:sz w:val="22"/>
          <w:szCs w:val="22"/>
        </w:rPr>
        <w:t xml:space="preserve"> (dále též jen „</w:t>
      </w:r>
      <w:r w:rsidR="00F01F0D" w:rsidRPr="00F01F0D">
        <w:rPr>
          <w:b/>
          <w:bCs/>
          <w:color w:val="000000"/>
          <w:sz w:val="22"/>
          <w:szCs w:val="22"/>
        </w:rPr>
        <w:t>zboží</w:t>
      </w:r>
      <w:r w:rsidR="00F01F0D" w:rsidRPr="00F01F0D">
        <w:rPr>
          <w:color w:val="000000"/>
          <w:sz w:val="22"/>
          <w:szCs w:val="22"/>
        </w:rPr>
        <w:t>“ nebo „</w:t>
      </w:r>
      <w:r w:rsidR="00F01F0D" w:rsidRPr="00F01F0D">
        <w:rPr>
          <w:b/>
          <w:bCs/>
          <w:color w:val="000000"/>
          <w:sz w:val="22"/>
          <w:szCs w:val="22"/>
        </w:rPr>
        <w:t>předmět koupě</w:t>
      </w:r>
      <w:r w:rsidR="00F01F0D" w:rsidRPr="00F01F0D">
        <w:rPr>
          <w:color w:val="000000"/>
          <w:sz w:val="22"/>
          <w:szCs w:val="22"/>
        </w:rPr>
        <w:t>“) pro potřeby rehabilitace dětí (Vesna) v Janských Lázních.</w:t>
      </w:r>
    </w:p>
    <w:p w14:paraId="0F69A9B9" w14:textId="1E332DE3" w:rsidR="00EE386B" w:rsidRPr="00F01F0D" w:rsidRDefault="00F01F0D" w:rsidP="00F01F0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Součástí dodávky zboží a předmětem této smlouvy jsou dále tyto související výkony a plnění:</w:t>
      </w:r>
    </w:p>
    <w:p w14:paraId="2400BEBD" w14:textId="72BECB5B" w:rsidR="00F01F0D" w:rsidRPr="00F01F0D" w:rsidRDefault="00DA6305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DA6305">
        <w:rPr>
          <w:color w:val="000000"/>
          <w:sz w:val="22"/>
          <w:szCs w:val="22"/>
        </w:rPr>
        <w:t xml:space="preserve">doprava </w:t>
      </w:r>
      <w:r w:rsidR="00F01F0D" w:rsidRPr="00F01F0D">
        <w:rPr>
          <w:color w:val="000000"/>
          <w:sz w:val="22"/>
          <w:szCs w:val="22"/>
        </w:rPr>
        <w:t>zboží do místa plnění, jeho montáž a uvedení do plného provozu včetně ověření funkčnosti;</w:t>
      </w:r>
    </w:p>
    <w:p w14:paraId="4BA23067" w14:textId="0D59B8E3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provedení všech předepsaných zkoušek a testů nezbytných pro bezpečný provoz;</w:t>
      </w:r>
    </w:p>
    <w:p w14:paraId="2827ADCB" w14:textId="7B3D4B0E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zaškolení (instruktáž) personálu Kupujícího v rozsahu a za podmínek dle zákona č. 375/2022 Sb., o zdravotnických prostředcích a diagnostických zdravotnických prostředcích in vitro, v platném znění (dále jen „zákon o zdravotnických prostředcích“), tak aby byl Kupující schopen postupovat v souladu s § 39 odst. 1 písm. c) tohoto zákona;</w:t>
      </w:r>
    </w:p>
    <w:p w14:paraId="15431E70" w14:textId="4E6EE30C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dodání návodu k obsluze v českém jazyce, prohlášení o shodě, předávacího protokolu, protokolu o zaškolení obsluhy, záručního listu a dodacího listu;</w:t>
      </w:r>
    </w:p>
    <w:p w14:paraId="4AF3726C" w14:textId="22CA58CB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lastRenderedPageBreak/>
        <w:t>dodání veškeré další dokumentace nezbytné pro provoz v České republice v souladu se zákonem o zdravotnických prostředcích;</w:t>
      </w:r>
    </w:p>
    <w:p w14:paraId="78797ADD" w14:textId="576B09D8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bezplatné zajištění servisu a oprav včetně dodávky potřebných náhradních dílů po celou dobu záruky tak, aby zboží splňovalo podmínky zákona o zdravotnických prostředcích;</w:t>
      </w:r>
    </w:p>
    <w:p w14:paraId="676B641F" w14:textId="0767D191" w:rsidR="00F01F0D" w:rsidRPr="00F01F0D" w:rsidRDefault="00F01F0D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provádění pravidelných bezpečnostně technických kontrol (BTK) po dobu záruky v intervalu minimálně 1x za 12 měsíců, včetně bezplatné aktualizace softwaru v rámci těchto kontrol</w:t>
      </w:r>
      <w:r>
        <w:rPr>
          <w:color w:val="000000"/>
          <w:sz w:val="22"/>
          <w:szCs w:val="22"/>
        </w:rPr>
        <w:t>;</w:t>
      </w:r>
    </w:p>
    <w:p w14:paraId="1CBD220C" w14:textId="0CC495C3" w:rsidR="00370A2F" w:rsidRPr="00F01F0D" w:rsidRDefault="00370A2F" w:rsidP="00F01F0D">
      <w:pPr>
        <w:numPr>
          <w:ilvl w:val="1"/>
          <w:numId w:val="7"/>
        </w:numPr>
        <w:ind w:left="709"/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to vše za podmínek sjednaných v této smlouvě a v rozsahu dle zadávací dokumentace (vč. minimální specifikace zboží).</w:t>
      </w:r>
    </w:p>
    <w:p w14:paraId="5E278A00" w14:textId="7839F59B" w:rsidR="00F01F0D" w:rsidRPr="00F01F0D" w:rsidRDefault="001A6741" w:rsidP="00F01F0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1D207F" w:rsidRPr="003207A3">
        <w:rPr>
          <w:color w:val="000000"/>
          <w:sz w:val="22"/>
          <w:szCs w:val="22"/>
        </w:rPr>
        <w:t xml:space="preserve"> </w:t>
      </w:r>
      <w:r w:rsidR="00F01F0D" w:rsidRPr="00F01F0D">
        <w:rPr>
          <w:color w:val="000000"/>
          <w:sz w:val="22"/>
          <w:szCs w:val="22"/>
        </w:rPr>
        <w:t>se zavazuje řádně dodané zboží a související plnění převzít a zaplatit za něj Prodávajícímu kupní cenu sjednanou v článku V. této smlouvy.</w:t>
      </w:r>
    </w:p>
    <w:p w14:paraId="2DE617CA" w14:textId="4C0CEB38" w:rsidR="00F01F0D" w:rsidRPr="00F01F0D" w:rsidRDefault="00F01F0D" w:rsidP="00F01F0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Podrobná technická specifikace zboží a jeho příslušenství, odpovídající minimálním požadavkům Kupujícího uvedeným v zadávací dokumentaci, je obsažena v Příloze č. 1 této smlouvy, která tvoří její nedílnou součást.</w:t>
      </w:r>
    </w:p>
    <w:p w14:paraId="6F2B6889" w14:textId="630ACF35" w:rsidR="00F01F0D" w:rsidRPr="00F01F0D" w:rsidRDefault="00F01F0D" w:rsidP="00F01F0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01F0D">
        <w:rPr>
          <w:color w:val="000000"/>
          <w:sz w:val="22"/>
          <w:szCs w:val="22"/>
        </w:rPr>
        <w:t>Prodávající zároveň s touto smlouvou uzavírá s Kupujícím servisní smlouvu na provádění pozáručního servisu a pravidelných kontrol na dobu neurčitou, která tvoří Přílo</w:t>
      </w:r>
      <w:r>
        <w:rPr>
          <w:color w:val="000000"/>
          <w:sz w:val="22"/>
          <w:szCs w:val="22"/>
        </w:rPr>
        <w:t>h</w:t>
      </w:r>
      <w:r w:rsidRPr="00F01F0D">
        <w:rPr>
          <w:color w:val="000000"/>
          <w:sz w:val="22"/>
          <w:szCs w:val="22"/>
        </w:rPr>
        <w:t>u č. 2 této smlouvy.</w:t>
      </w:r>
    </w:p>
    <w:p w14:paraId="16CD0E7B" w14:textId="77777777" w:rsidR="00C80D5E" w:rsidRPr="00F01F0D" w:rsidRDefault="00C80D5E" w:rsidP="00F01F0D">
      <w:pPr>
        <w:ind w:left="360"/>
        <w:jc w:val="both"/>
        <w:rPr>
          <w:color w:val="000000"/>
          <w:sz w:val="22"/>
          <w:szCs w:val="22"/>
        </w:rPr>
      </w:pPr>
    </w:p>
    <w:p w14:paraId="53B1359C" w14:textId="35B686A4" w:rsidR="00231010" w:rsidRDefault="00315DFB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 a místo plnění</w:t>
      </w:r>
    </w:p>
    <w:p w14:paraId="506292F6" w14:textId="77777777" w:rsidR="00231010" w:rsidRPr="003207A3" w:rsidRDefault="00231010" w:rsidP="005D22E7">
      <w:pPr>
        <w:jc w:val="center"/>
        <w:rPr>
          <w:b/>
          <w:sz w:val="22"/>
          <w:szCs w:val="22"/>
        </w:rPr>
      </w:pPr>
    </w:p>
    <w:p w14:paraId="3351D329" w14:textId="512F2C96" w:rsidR="00315DFB" w:rsidRPr="00315DFB" w:rsidRDefault="00212D72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212D72">
        <w:rPr>
          <w:color w:val="000000"/>
          <w:sz w:val="22"/>
          <w:szCs w:val="22"/>
        </w:rPr>
        <w:t xml:space="preserve">Prodávající </w:t>
      </w:r>
      <w:r w:rsidR="00315DFB" w:rsidRPr="00315DFB">
        <w:rPr>
          <w:color w:val="000000"/>
          <w:sz w:val="22"/>
          <w:szCs w:val="22"/>
        </w:rPr>
        <w:t>se zavazuje dodat Kupujícímu nové, nepoužité a nerepasované zboží bez vad faktických i právních.</w:t>
      </w:r>
    </w:p>
    <w:p w14:paraId="651EA49C" w14:textId="057366E7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Prodávající se zavazuje zboží na vlastní náklady dopravit do místa plnění a uvést dodané zařízení do provozu včetně ověření funkčnosti, provedení všech předepsaných zkoušek a testů a instruktáže personálu dle zákona o zdravotnických prostředcích tak, aby byl Kupující schopen postupovat v souladu s § 39 tohoto zákona.</w:t>
      </w:r>
    </w:p>
    <w:p w14:paraId="639DD0E8" w14:textId="5643E34A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Prodávající se zavazuje po montáži a zprovoznění zboží ověřit za účasti Kupujícího plnou funkčnost zboží, zejména provést všechny nezbytné zkoušky a testy.</w:t>
      </w:r>
    </w:p>
    <w:p w14:paraId="38644520" w14:textId="7D97379C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Prodávající se následně zavazuje proškolit Kupujícím určené zaměstnance, kteří budou zboží obsluhovat, tak aby Kupující mohl zajistit dodržení zákona o zdravotnických prostředcích, zejména ustanovení § 41.</w:t>
      </w:r>
    </w:p>
    <w:p w14:paraId="79BCA53A" w14:textId="54CDCA2A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Součástí dodávky zboží je též dodání návodu k obsluze, prohlášení o shodě a další dokumentace nezbytné pro provoz zboží v České republice (zejména v souladu se zákonem o zdravotnických prostředcích) a dále dodání předávacího protokolu, protokolu o zaškolení obsluhy, záručního a dodacího listu.</w:t>
      </w:r>
    </w:p>
    <w:p w14:paraId="551BA2A5" w14:textId="186BA92F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Prodávající se dále zavazuje poskytnout Kupujícímu přesnou adresu výrobců, včetně telefonického a emailového spojení na ně, a třídu zdravotnického prostředku.</w:t>
      </w:r>
    </w:p>
    <w:p w14:paraId="203B8875" w14:textId="0C091DED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Veškerá textová dokumentace, kterou při plnění smlouvy předává či předkládá Prodávající Kupujícímu, musí být v českém jazyce.</w:t>
      </w:r>
    </w:p>
    <w:p w14:paraId="26EEB54A" w14:textId="12FBBF1D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Předání a převzetí zboží bude potvrzeno v předávacím protokolu, jehož součástí musí být též potvrzení předání veškerých dokumentů dle odst. 5 tohoto článku a záručního a dodacího listu. Smluvní strany vypracují též protokol o zaškolení obsluhy, který bude nedílnou součástí předávacího protokolu.</w:t>
      </w:r>
    </w:p>
    <w:p w14:paraId="2EADA7FC" w14:textId="7BC57725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Budou-li během předávací procedury zjištěny vady zboží, budou tyto vady popsány v předávacím protokolu včetně uvedení lhůty, do kdy je Prodávající povinen tyto vady odstranit. Po odstranění veškerých vad bude sepsán nový předávací protokol. Předáním a převzetím zboží se rozumí podpis předávacího protokolu, ve kterém již nejsou uvedeny žádné vady zboží.</w:t>
      </w:r>
    </w:p>
    <w:p w14:paraId="571228B1" w14:textId="54685105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Obaly a odpady vzniklé při plnění předmětu této smlouvy jsou majetkem Prodávajícího, který je povinen je zlikvidovat na své náklady v souladu se zákonem č. 477/2001 Sb., o obalech, a zákonem č. 541/2020 Sb., o odpadech, v platném znění.</w:t>
      </w:r>
    </w:p>
    <w:p w14:paraId="6EAFE657" w14:textId="2218CA61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Místem plnění je Dětská léčebna Vesna Janské Lázně, čp. 268. Prodávající se zavazuje při pohybu v zařízení plně respektovat a dodržovat zásady a pravidla Kupujícího na úseku PO a BOZP a pokyny Kupujícího.</w:t>
      </w:r>
    </w:p>
    <w:p w14:paraId="6D2481DA" w14:textId="7687743C" w:rsidR="00315DFB" w:rsidRPr="00315DFB" w:rsidRDefault="00315DFB" w:rsidP="00315DFB">
      <w:pPr>
        <w:pStyle w:val="Barevnseznamzvraznn11"/>
        <w:numPr>
          <w:ilvl w:val="0"/>
          <w:numId w:val="8"/>
        </w:numPr>
        <w:ind w:left="357" w:hanging="357"/>
        <w:jc w:val="both"/>
        <w:rPr>
          <w:color w:val="000000"/>
          <w:sz w:val="22"/>
          <w:szCs w:val="22"/>
        </w:rPr>
      </w:pPr>
      <w:r w:rsidRPr="00315DFB">
        <w:rPr>
          <w:color w:val="000000"/>
          <w:sz w:val="22"/>
          <w:szCs w:val="22"/>
        </w:rPr>
        <w:t>Osobou oprávněnou k převzetí zboží a potvrzení předávacího protokolu je na straně Kupujícího</w:t>
      </w:r>
      <w:r w:rsidR="000A5F69">
        <w:rPr>
          <w:color w:val="000000"/>
          <w:sz w:val="22"/>
          <w:szCs w:val="22"/>
        </w:rPr>
        <w:t>:</w:t>
      </w:r>
      <w:r w:rsidR="000A5F69" w:rsidRPr="000A5F69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2F6BE0">
        <w:rPr>
          <w:b/>
          <w:bCs/>
          <w:color w:val="000000"/>
          <w:sz w:val="22"/>
          <w:szCs w:val="22"/>
        </w:rPr>
        <w:t>xxx</w:t>
      </w:r>
      <w:proofErr w:type="spellEnd"/>
      <w:r w:rsidRPr="00315DFB">
        <w:rPr>
          <w:b/>
          <w:bCs/>
          <w:color w:val="000000"/>
          <w:sz w:val="22"/>
          <w:szCs w:val="22"/>
        </w:rPr>
        <w:t>,</w:t>
      </w:r>
      <w:r w:rsidRPr="00315DFB">
        <w:rPr>
          <w:color w:val="000000"/>
          <w:sz w:val="22"/>
          <w:szCs w:val="22"/>
        </w:rPr>
        <w:t xml:space="preserve"> nesdělí-li Kupující Prodávajícímu písemně jinak.</w:t>
      </w:r>
    </w:p>
    <w:p w14:paraId="5C45F117" w14:textId="2D0352DF" w:rsidR="00231010" w:rsidRPr="00315DFB" w:rsidRDefault="00231010" w:rsidP="00315DFB">
      <w:pPr>
        <w:pStyle w:val="Barevnseznamzvraznn11"/>
        <w:ind w:left="0"/>
        <w:jc w:val="both"/>
        <w:rPr>
          <w:color w:val="000000"/>
          <w:sz w:val="22"/>
          <w:szCs w:val="22"/>
        </w:rPr>
      </w:pPr>
    </w:p>
    <w:p w14:paraId="023EE82F" w14:textId="1C98C6C1" w:rsidR="00742F54" w:rsidRPr="00887157" w:rsidRDefault="00887157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</w:t>
      </w:r>
      <w:r w:rsidR="00DA158D" w:rsidRPr="00DA158D">
        <w:rPr>
          <w:b/>
          <w:sz w:val="22"/>
          <w:szCs w:val="22"/>
        </w:rPr>
        <w:t>plnění a sankce za prodlení</w:t>
      </w:r>
    </w:p>
    <w:p w14:paraId="425E0AF9" w14:textId="77777777" w:rsidR="00BE349C" w:rsidRPr="00887157" w:rsidRDefault="00BE349C" w:rsidP="00C53F46">
      <w:pPr>
        <w:jc w:val="center"/>
        <w:rPr>
          <w:b/>
          <w:sz w:val="22"/>
          <w:szCs w:val="22"/>
        </w:rPr>
      </w:pPr>
    </w:p>
    <w:p w14:paraId="7043EC0E" w14:textId="1D0B895B" w:rsidR="00DA158D" w:rsidRPr="00DA158D" w:rsidRDefault="00B82F2B" w:rsidP="00DA158D">
      <w:pPr>
        <w:pStyle w:val="Barevnseznamzvraznn11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Prodávající </w:t>
      </w:r>
      <w:r w:rsidR="00DA158D" w:rsidRPr="00DA158D">
        <w:rPr>
          <w:sz w:val="22"/>
          <w:szCs w:val="22"/>
        </w:rPr>
        <w:t xml:space="preserve">se zavazuje zboží dodat, včetně všech součástí dodávky a zaškolení obsluhy, nejpozději </w:t>
      </w:r>
      <w:r w:rsidR="00DA158D" w:rsidRPr="00DA158D">
        <w:rPr>
          <w:b/>
          <w:bCs/>
          <w:sz w:val="22"/>
          <w:szCs w:val="22"/>
        </w:rPr>
        <w:t xml:space="preserve">do 2 měsíců od </w:t>
      </w:r>
      <w:r w:rsidR="00DA158D">
        <w:rPr>
          <w:b/>
          <w:bCs/>
          <w:sz w:val="22"/>
          <w:szCs w:val="22"/>
        </w:rPr>
        <w:t>účinnosti</w:t>
      </w:r>
      <w:r w:rsidR="00DA158D" w:rsidRPr="00DA158D">
        <w:rPr>
          <w:b/>
          <w:bCs/>
          <w:sz w:val="22"/>
          <w:szCs w:val="22"/>
        </w:rPr>
        <w:t xml:space="preserve"> této smlouvy</w:t>
      </w:r>
      <w:r w:rsidR="00DA158D" w:rsidRPr="00DA158D">
        <w:rPr>
          <w:sz w:val="22"/>
          <w:szCs w:val="22"/>
        </w:rPr>
        <w:t>.</w:t>
      </w:r>
    </w:p>
    <w:p w14:paraId="78C3D104" w14:textId="6BF9B92B" w:rsidR="00DA158D" w:rsidRPr="00DA158D" w:rsidRDefault="00DA158D" w:rsidP="00DA158D">
      <w:pPr>
        <w:pStyle w:val="Barevnseznamzvraznn11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DA158D">
        <w:rPr>
          <w:sz w:val="22"/>
          <w:szCs w:val="22"/>
        </w:rPr>
        <w:t>V případě prodlení Prodávajícího s termínem dodávky zboží dle předchozího odstavce se Prodávající zavazuje uhradit Kupujícímu smluvní pokutu ve výši 1 000 Kč za každý i započatý den prodlení.</w:t>
      </w:r>
    </w:p>
    <w:p w14:paraId="0B367114" w14:textId="77BB9E9B" w:rsidR="00DA158D" w:rsidRPr="00DA158D" w:rsidRDefault="00DA158D" w:rsidP="00DA158D">
      <w:pPr>
        <w:pStyle w:val="Barevnseznamzvraznn11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DA158D">
        <w:rPr>
          <w:sz w:val="22"/>
          <w:szCs w:val="22"/>
        </w:rPr>
        <w:t>Zaplacením smluvní pokuty není dotčeno právo Kupujícího na náhradu škody v plné výši, která mu v příčinné souvislosti s prodlením Prodávajícího vznikne a která smluvní pokutu přesahuje.</w:t>
      </w:r>
    </w:p>
    <w:p w14:paraId="429CD206" w14:textId="0B569EE1" w:rsidR="00DA158D" w:rsidRPr="00DA158D" w:rsidRDefault="00DA158D" w:rsidP="00DA158D">
      <w:pPr>
        <w:pStyle w:val="Barevnseznamzvraznn11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DA158D">
        <w:rPr>
          <w:sz w:val="22"/>
          <w:szCs w:val="22"/>
        </w:rPr>
        <w:t>Pokud bude prodlení Prodávajícího s dodávkou zboží způsobeno výhradně z důvodu neposkytnutí nezbytné součinnosti ze strany Kupujícího, prodlužuje se adekvátně o tuto dobu termín pro dodání zboží. O této skutečnosti je Prodávající povinen Kupujícího neprodleně písemně informovat.</w:t>
      </w:r>
    </w:p>
    <w:p w14:paraId="7CCC9F30" w14:textId="5659EADC" w:rsidR="00A959B6" w:rsidRPr="00DA158D" w:rsidRDefault="00DA158D" w:rsidP="00DA158D">
      <w:pPr>
        <w:pStyle w:val="Barevnseznamzvraznn11"/>
        <w:numPr>
          <w:ilvl w:val="0"/>
          <w:numId w:val="9"/>
        </w:numPr>
        <w:ind w:left="357" w:hanging="357"/>
        <w:jc w:val="both"/>
        <w:rPr>
          <w:sz w:val="22"/>
          <w:szCs w:val="22"/>
        </w:rPr>
      </w:pPr>
      <w:r w:rsidRPr="00DA158D">
        <w:rPr>
          <w:sz w:val="22"/>
          <w:szCs w:val="22"/>
        </w:rPr>
        <w:t>Kupující je oprávněn odstoupit od této smlouvy v případě, že zboží nebude dodáno řádně a včas ani v dodatečné lhůtě 15 dnů po termínu uvedeném v odst. 1. tohoto článku.</w:t>
      </w:r>
    </w:p>
    <w:p w14:paraId="5103F11E" w14:textId="77777777" w:rsidR="00D41558" w:rsidRDefault="00D41558" w:rsidP="00F96B69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14:paraId="1F45EF55" w14:textId="77777777" w:rsidR="00742F54" w:rsidRPr="00A97522" w:rsidRDefault="001B6042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A97522">
        <w:rPr>
          <w:b/>
          <w:sz w:val="22"/>
          <w:szCs w:val="22"/>
        </w:rPr>
        <w:t>Kupní c</w:t>
      </w:r>
      <w:r w:rsidR="007966EE" w:rsidRPr="00A97522">
        <w:rPr>
          <w:b/>
          <w:sz w:val="22"/>
          <w:szCs w:val="22"/>
        </w:rPr>
        <w:t xml:space="preserve">ena </w:t>
      </w:r>
      <w:r w:rsidR="00FB750D" w:rsidRPr="00A97522">
        <w:rPr>
          <w:b/>
          <w:sz w:val="22"/>
          <w:szCs w:val="22"/>
        </w:rPr>
        <w:t>a platební podmínky</w:t>
      </w:r>
    </w:p>
    <w:p w14:paraId="58FB44C7" w14:textId="77777777" w:rsidR="00BE349C" w:rsidRPr="00524534" w:rsidRDefault="00BE349C" w:rsidP="005D22E7">
      <w:pPr>
        <w:jc w:val="center"/>
        <w:rPr>
          <w:b/>
          <w:sz w:val="22"/>
          <w:szCs w:val="22"/>
          <w:highlight w:val="yellow"/>
        </w:rPr>
      </w:pPr>
    </w:p>
    <w:p w14:paraId="1CB37D4A" w14:textId="30260E71" w:rsidR="0034057C" w:rsidRPr="0034057C" w:rsidRDefault="00C021F4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A97522">
        <w:rPr>
          <w:sz w:val="22"/>
          <w:szCs w:val="22"/>
        </w:rPr>
        <w:t xml:space="preserve">Kupní </w:t>
      </w:r>
      <w:r w:rsidR="0034057C" w:rsidRPr="0034057C">
        <w:rPr>
          <w:sz w:val="22"/>
          <w:szCs w:val="22"/>
        </w:rPr>
        <w:t xml:space="preserve">cena za zboží v rozsahu podle </w:t>
      </w:r>
      <w:r w:rsidR="0034057C">
        <w:rPr>
          <w:sz w:val="22"/>
          <w:szCs w:val="22"/>
        </w:rPr>
        <w:t>č</w:t>
      </w:r>
      <w:r w:rsidR="0034057C" w:rsidRPr="0034057C">
        <w:rPr>
          <w:sz w:val="22"/>
          <w:szCs w:val="22"/>
        </w:rPr>
        <w:t>lánku II. této smlouvy je stanovena na základě výsledku zadávacího řízení a činí:</w:t>
      </w:r>
    </w:p>
    <w:p w14:paraId="5573FDA9" w14:textId="519B4C2C" w:rsidR="0034057C" w:rsidRDefault="0034057C" w:rsidP="0034057C">
      <w:pPr>
        <w:pStyle w:val="Odstavecseseznamem"/>
        <w:numPr>
          <w:ilvl w:val="0"/>
          <w:numId w:val="26"/>
        </w:numPr>
        <w:ind w:left="851"/>
        <w:jc w:val="both"/>
        <w:rPr>
          <w:sz w:val="22"/>
          <w:szCs w:val="22"/>
        </w:rPr>
      </w:pPr>
      <w:r w:rsidRPr="0034057C">
        <w:rPr>
          <w:b/>
          <w:bCs/>
          <w:sz w:val="22"/>
          <w:szCs w:val="22"/>
        </w:rPr>
        <w:t xml:space="preserve">Cena celkem bez DPH: </w:t>
      </w:r>
      <w:proofErr w:type="spellStart"/>
      <w:r w:rsidR="002F6BE0">
        <w:rPr>
          <w:b/>
          <w:bCs/>
          <w:sz w:val="22"/>
          <w:szCs w:val="22"/>
        </w:rPr>
        <w:t>xxx</w:t>
      </w:r>
      <w:proofErr w:type="spellEnd"/>
      <w:r w:rsidRPr="0034057C">
        <w:rPr>
          <w:b/>
          <w:bCs/>
          <w:sz w:val="22"/>
          <w:szCs w:val="22"/>
        </w:rPr>
        <w:t xml:space="preserve"> Kč</w:t>
      </w:r>
      <w:r w:rsidRPr="0034057C">
        <w:rPr>
          <w:sz w:val="22"/>
          <w:szCs w:val="22"/>
        </w:rPr>
        <w:t xml:space="preserve"> </w:t>
      </w:r>
    </w:p>
    <w:p w14:paraId="6CE2A10D" w14:textId="27F07517" w:rsidR="0034057C" w:rsidRDefault="0034057C" w:rsidP="0034057C">
      <w:pPr>
        <w:pStyle w:val="Odstavecseseznamem"/>
        <w:numPr>
          <w:ilvl w:val="0"/>
          <w:numId w:val="26"/>
        </w:numPr>
        <w:ind w:left="851"/>
        <w:jc w:val="both"/>
        <w:rPr>
          <w:sz w:val="22"/>
          <w:szCs w:val="22"/>
        </w:rPr>
      </w:pPr>
      <w:r w:rsidRPr="0034057C">
        <w:rPr>
          <w:b/>
          <w:bCs/>
          <w:sz w:val="22"/>
          <w:szCs w:val="22"/>
        </w:rPr>
        <w:t>DPH (</w:t>
      </w:r>
      <w:r w:rsidR="00C51A40">
        <w:rPr>
          <w:b/>
          <w:bCs/>
          <w:sz w:val="22"/>
          <w:szCs w:val="22"/>
        </w:rPr>
        <w:t>12</w:t>
      </w:r>
      <w:r w:rsidRPr="0034057C">
        <w:rPr>
          <w:b/>
          <w:bCs/>
          <w:sz w:val="22"/>
          <w:szCs w:val="22"/>
        </w:rPr>
        <w:t xml:space="preserve"> %): </w:t>
      </w:r>
      <w:proofErr w:type="spellStart"/>
      <w:r w:rsidR="002F6BE0">
        <w:rPr>
          <w:b/>
          <w:bCs/>
          <w:sz w:val="22"/>
          <w:szCs w:val="22"/>
        </w:rPr>
        <w:t>xxx</w:t>
      </w:r>
      <w:proofErr w:type="spellEnd"/>
      <w:r w:rsidRPr="0034057C">
        <w:rPr>
          <w:b/>
          <w:bCs/>
          <w:sz w:val="22"/>
          <w:szCs w:val="22"/>
        </w:rPr>
        <w:t xml:space="preserve"> Kč</w:t>
      </w:r>
      <w:r w:rsidRPr="0034057C">
        <w:rPr>
          <w:sz w:val="22"/>
          <w:szCs w:val="22"/>
        </w:rPr>
        <w:t xml:space="preserve"> </w:t>
      </w:r>
    </w:p>
    <w:p w14:paraId="5BEBD55D" w14:textId="70AFA105" w:rsidR="0034057C" w:rsidRPr="0034057C" w:rsidRDefault="0034057C" w:rsidP="0034057C">
      <w:pPr>
        <w:pStyle w:val="Odstavecseseznamem"/>
        <w:numPr>
          <w:ilvl w:val="0"/>
          <w:numId w:val="26"/>
        </w:numPr>
        <w:ind w:left="851"/>
        <w:jc w:val="both"/>
        <w:rPr>
          <w:sz w:val="22"/>
          <w:szCs w:val="22"/>
        </w:rPr>
      </w:pPr>
      <w:r w:rsidRPr="0034057C">
        <w:rPr>
          <w:b/>
          <w:bCs/>
          <w:sz w:val="22"/>
          <w:szCs w:val="22"/>
        </w:rPr>
        <w:t xml:space="preserve">Cena celkem včetně DPH: </w:t>
      </w:r>
      <w:proofErr w:type="spellStart"/>
      <w:r w:rsidR="002F6BE0">
        <w:rPr>
          <w:b/>
          <w:bCs/>
          <w:sz w:val="22"/>
          <w:szCs w:val="22"/>
        </w:rPr>
        <w:t>xxx</w:t>
      </w:r>
      <w:proofErr w:type="spellEnd"/>
      <w:r w:rsidRPr="0034057C">
        <w:rPr>
          <w:b/>
          <w:bCs/>
          <w:sz w:val="22"/>
          <w:szCs w:val="22"/>
        </w:rPr>
        <w:t xml:space="preserve"> Kč</w:t>
      </w:r>
      <w:r w:rsidRPr="0034057C">
        <w:rPr>
          <w:sz w:val="22"/>
          <w:szCs w:val="22"/>
        </w:rPr>
        <w:t xml:space="preserve"> </w:t>
      </w:r>
    </w:p>
    <w:p w14:paraId="01654694" w14:textId="41C4CCE7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Kupní cena je stanovena jako cena nejvýše přípustná a zahrnuje veškeré náklady Prodávajícího spojené s úplnou realizací předmětu plnění. V ceně jsou zahrnuty zejména:</w:t>
      </w:r>
    </w:p>
    <w:p w14:paraId="6B583BFA" w14:textId="77777777" w:rsid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dodávka zboží včetně příslušenství, doprava do místa plnění, balné a pojištění;</w:t>
      </w:r>
    </w:p>
    <w:p w14:paraId="1B9C87D4" w14:textId="77777777" w:rsid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montáž, instalace a uvedení zboží do provozu;</w:t>
      </w:r>
    </w:p>
    <w:p w14:paraId="4DD4EA52" w14:textId="77777777" w:rsid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provedení všech předepsaných zkoušek a revizí;</w:t>
      </w:r>
    </w:p>
    <w:p w14:paraId="6D4EAF0E" w14:textId="77777777" w:rsid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zaškolení (instruktáž) obsluhy a dodání kompletní dokumentace v českém jazyce</w:t>
      </w:r>
      <w:r>
        <w:rPr>
          <w:sz w:val="22"/>
          <w:szCs w:val="22"/>
        </w:rPr>
        <w:t>;</w:t>
      </w:r>
    </w:p>
    <w:p w14:paraId="27A939E3" w14:textId="77777777" w:rsid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bezplatný záruční servis po dobu 24 měsíců a provádění BTK po dobu záruky;</w:t>
      </w:r>
    </w:p>
    <w:p w14:paraId="6D17778D" w14:textId="0C800E17" w:rsidR="0034057C" w:rsidRPr="0034057C" w:rsidRDefault="0034057C" w:rsidP="0034057C">
      <w:pPr>
        <w:pStyle w:val="Odstavecseseznamem"/>
        <w:numPr>
          <w:ilvl w:val="0"/>
          <w:numId w:val="27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likvidace veškerých obalů a vzniklého odpadu.</w:t>
      </w:r>
    </w:p>
    <w:p w14:paraId="38524C17" w14:textId="3C3140E1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 xml:space="preserve">Kupní cena bude Kupujícím uhrazena na základě faktury – daňového dokladu vystaveného Prodávajícím nejdříve v den protokolárního předání a převzetí zboží bez vad a nedodělků. Prodávající je povinen fakturu vystavit do 7 dnů od podpisu předávacího protokolu. Nedílnou součástí faktury musí být stejnopis předávacího protokolu potvrzený oběma </w:t>
      </w:r>
      <w:r>
        <w:rPr>
          <w:sz w:val="22"/>
          <w:szCs w:val="22"/>
        </w:rPr>
        <w:t>s</w:t>
      </w:r>
      <w:r w:rsidRPr="0034057C">
        <w:rPr>
          <w:sz w:val="22"/>
          <w:szCs w:val="22"/>
        </w:rPr>
        <w:t>mluvními stranami.</w:t>
      </w:r>
    </w:p>
    <w:p w14:paraId="483DEF8A" w14:textId="074920A8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 xml:space="preserve">Splatnost faktury činí </w:t>
      </w:r>
      <w:r w:rsidRPr="0034057C">
        <w:rPr>
          <w:b/>
          <w:bCs/>
          <w:sz w:val="22"/>
          <w:szCs w:val="22"/>
        </w:rPr>
        <w:t>30 kalendářních dnů</w:t>
      </w:r>
      <w:r w:rsidRPr="0034057C">
        <w:rPr>
          <w:sz w:val="22"/>
          <w:szCs w:val="22"/>
        </w:rPr>
        <w:t xml:space="preserve"> ode dne jejího doručení Kupujícímu. Smluvní strany souhlasí s elektronickým zasíláním faktur na adresu: </w:t>
      </w:r>
      <w:r w:rsidRPr="0034057C">
        <w:rPr>
          <w:b/>
          <w:bCs/>
          <w:sz w:val="22"/>
          <w:szCs w:val="22"/>
        </w:rPr>
        <w:t>fakturace@janskelazne.com</w:t>
      </w:r>
      <w:r w:rsidRPr="0034057C">
        <w:rPr>
          <w:sz w:val="22"/>
          <w:szCs w:val="22"/>
        </w:rPr>
        <w:t>.</w:t>
      </w:r>
    </w:p>
    <w:p w14:paraId="0B1B4B2A" w14:textId="5E61F9A4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Faktura musí obsahovat veškeré náležitosti daňového dokladu dle platných právních předpisů. V případě, že faktura nebude obsahovat stanovené náležitosti nebo k ní nebude přiložen předávací protokol, je Kupující oprávněn ji ve lhůtě splatnosti vrátit Prodávajícímu k doplnění či opravě. V takovém případě se přerušuje běh lhůty splatnosti a nová lhůta počne běžet doručením opravené faktury.</w:t>
      </w:r>
    </w:p>
    <w:p w14:paraId="311F4F6B" w14:textId="2B68267D" w:rsidR="0034057C" w:rsidRPr="00832F69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832F69">
        <w:rPr>
          <w:sz w:val="22"/>
          <w:szCs w:val="22"/>
        </w:rPr>
        <w:t>Vzhledem k financování předmětu koupě z prostředků sponzorského daru na základě sponzorské smlouvy č. SR/ORG/2/9/2025 bere Prodávající na vědomí, že úhrada kupní ceny může být podmíněna uvolněním příslušných finančních prostředků dárcem. Kupující se zavazuje k vyvinutí maximálního úsilí k zajištění včasné platby.</w:t>
      </w:r>
    </w:p>
    <w:p w14:paraId="19368873" w14:textId="4B4578F3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Prodávající prohlašuje, že jeho bankovní účet uvedený na faktuře je zveřejněn správcem daně způsobem umožňujícím dálkový přístup. Pokud by se Prodávající stal nespolehlivým plátcem ve smyslu zákona o DPH, je Kupující oprávněn uhradit částku odpovídající DPH přímo na účet příslušného finančního úřadu.</w:t>
      </w:r>
    </w:p>
    <w:p w14:paraId="5C1D6FAE" w14:textId="38B609D5" w:rsidR="0034057C" w:rsidRPr="0034057C" w:rsidRDefault="0034057C" w:rsidP="0034057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34057C">
        <w:rPr>
          <w:sz w:val="22"/>
          <w:szCs w:val="22"/>
        </w:rPr>
        <w:t>Prodávající bere na vědomí, že je osobou povinnou spolupůsobit při výkonu finanční kontroly ve smyslu § 2 písm. e) zákona č. 320/2001 Sb., o finanční kontrole ve veřejné správě, v platném znění.</w:t>
      </w:r>
    </w:p>
    <w:p w14:paraId="069AA1F8" w14:textId="7D9A4316" w:rsidR="006B53FB" w:rsidRPr="0034057C" w:rsidRDefault="006B53FB" w:rsidP="0034057C">
      <w:pPr>
        <w:tabs>
          <w:tab w:val="left" w:pos="426"/>
        </w:tabs>
        <w:jc w:val="both"/>
        <w:rPr>
          <w:sz w:val="22"/>
          <w:szCs w:val="22"/>
        </w:rPr>
      </w:pPr>
    </w:p>
    <w:p w14:paraId="75445074" w14:textId="4E462AF5" w:rsidR="00FB750D" w:rsidRDefault="000923A5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0923A5">
        <w:rPr>
          <w:b/>
          <w:sz w:val="22"/>
          <w:szCs w:val="22"/>
        </w:rPr>
        <w:t>Odpovědnost za vady, záruka a servis</w:t>
      </w:r>
    </w:p>
    <w:p w14:paraId="58CF562B" w14:textId="77777777" w:rsidR="00FB750D" w:rsidRPr="003207A3" w:rsidRDefault="00FB750D" w:rsidP="005D22E7">
      <w:pPr>
        <w:jc w:val="center"/>
        <w:rPr>
          <w:b/>
          <w:sz w:val="22"/>
          <w:szCs w:val="22"/>
        </w:rPr>
      </w:pPr>
    </w:p>
    <w:p w14:paraId="573599F1" w14:textId="7F6539E1" w:rsidR="000923A5" w:rsidRPr="000923A5" w:rsidRDefault="00026892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24534">
        <w:rPr>
          <w:sz w:val="22"/>
          <w:szCs w:val="22"/>
        </w:rPr>
        <w:t xml:space="preserve">Vlastnické </w:t>
      </w:r>
      <w:r w:rsidR="000923A5" w:rsidRPr="000923A5">
        <w:rPr>
          <w:sz w:val="22"/>
          <w:szCs w:val="22"/>
        </w:rPr>
        <w:t xml:space="preserve">právo ke zboží a nebezpečí škody na zboží přechází na Kupujícího okamžikem podpisu předávacího protokolu oběma </w:t>
      </w:r>
      <w:r w:rsidR="000923A5">
        <w:rPr>
          <w:sz w:val="22"/>
          <w:szCs w:val="22"/>
        </w:rPr>
        <w:t>s</w:t>
      </w:r>
      <w:r w:rsidR="000923A5" w:rsidRPr="000923A5">
        <w:rPr>
          <w:sz w:val="22"/>
          <w:szCs w:val="22"/>
        </w:rPr>
        <w:t>mluvními stranami.</w:t>
      </w:r>
    </w:p>
    <w:p w14:paraId="3E5FA292" w14:textId="19752942" w:rsidR="000923A5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lastRenderedPageBreak/>
        <w:t xml:space="preserve">Prodávající poskytuje záruku za jakost zboží (tj. záruku za to, že zboží bude mít po celou dobu trvání záruky vlastnosti odpovídající zadávací dokumentaci, nabídce Prodávajícího a technické dokumentaci výrobce) v délce </w:t>
      </w:r>
      <w:r w:rsidRPr="000923A5">
        <w:rPr>
          <w:b/>
          <w:bCs/>
          <w:sz w:val="22"/>
          <w:szCs w:val="22"/>
        </w:rPr>
        <w:t>24 měsíců</w:t>
      </w:r>
      <w:r w:rsidRPr="000923A5">
        <w:rPr>
          <w:sz w:val="22"/>
          <w:szCs w:val="22"/>
        </w:rPr>
        <w:t>. Záruční doba počíná běžet dnem následujícím po dni podpisu předávacího protokolu bez vad a nedodělků.</w:t>
      </w:r>
    </w:p>
    <w:p w14:paraId="75EC83B7" w14:textId="29B7C368" w:rsidR="000923A5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Prodávající odpovídá za vady zboží, které zboží má v době jeho předání Kupujícímu a které se vyskytnou během záruční doby. V případě zjištění vady zboží je Kupující povinen tuto vadu Prodávajícímu bez zbytečného odkladu oznámit.</w:t>
      </w:r>
    </w:p>
    <w:p w14:paraId="0D860B07" w14:textId="22583B4D" w:rsidR="000923A5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Prodávající se po dobu záruky zavazuje poskytovat Kupujícímu </w:t>
      </w:r>
      <w:r w:rsidRPr="000923A5">
        <w:rPr>
          <w:b/>
          <w:bCs/>
          <w:sz w:val="22"/>
          <w:szCs w:val="22"/>
        </w:rPr>
        <w:t>bezplatně</w:t>
      </w:r>
      <w:r w:rsidRPr="000923A5">
        <w:rPr>
          <w:sz w:val="22"/>
          <w:szCs w:val="22"/>
        </w:rPr>
        <w:t xml:space="preserve"> veškerý servis, opravy, údržbu, kalibrace a technické kontroly v souladu se zákonem o zdravotnických prostředcích, které jsou nezbytné pro bezpečný a bezvadný provoz zboží. Součástí bezplatného záručního servisu je i dodávka náhradních dílů a spotřebního materiálu potřebného k provedení těchto kontrol a oprav.</w:t>
      </w:r>
    </w:p>
    <w:p w14:paraId="6A61D5A5" w14:textId="78E0E0B0" w:rsidR="000923A5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Součástí plnění v záruční době je provádění pravidelných </w:t>
      </w:r>
      <w:r w:rsidRPr="000923A5">
        <w:rPr>
          <w:b/>
          <w:bCs/>
          <w:sz w:val="22"/>
          <w:szCs w:val="22"/>
        </w:rPr>
        <w:t>bezpečnostně technických kontrol (BTK)</w:t>
      </w:r>
      <w:r w:rsidRPr="000923A5">
        <w:rPr>
          <w:sz w:val="22"/>
          <w:szCs w:val="22"/>
        </w:rPr>
        <w:t xml:space="preserve"> minimálně 1x za 12 měsíců. Prodávající je povinen v rámci BTK provádět bezplatně aktualizace softwaru zařízení. Poslední BTK v záruční době bude provedena nejdříve 1 měsíc a nejpozději 1 den před uplynutím záruční lhůty.</w:t>
      </w:r>
    </w:p>
    <w:p w14:paraId="464E0D6F" w14:textId="7817A1E6" w:rsidR="000923A5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Prodávající je povinen nastoupit k odstranění nahlášené vady nebo k provedení servisního zásahu nejpozději do </w:t>
      </w:r>
      <w:r w:rsidRPr="000923A5">
        <w:rPr>
          <w:b/>
          <w:bCs/>
          <w:sz w:val="22"/>
          <w:szCs w:val="22"/>
        </w:rPr>
        <w:t>3 pracovních dnů</w:t>
      </w:r>
      <w:r w:rsidRPr="000923A5">
        <w:rPr>
          <w:sz w:val="22"/>
          <w:szCs w:val="22"/>
        </w:rPr>
        <w:t xml:space="preserve"> od doručení výzvy (nahlášení), nedohodnou-li se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 strany písemně jinak.</w:t>
      </w:r>
    </w:p>
    <w:p w14:paraId="2DA00306" w14:textId="64EB95AA" w:rsidR="00026892" w:rsidRPr="000923A5" w:rsidRDefault="000923A5" w:rsidP="000923A5">
      <w:pPr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Pro provádění servisu, údržby a dalších činností po dobu záruky se použijí pravidla a podmínky stanovené v servisní smlouvě (Příloha č. 2 této smlouvy) obdobně, s výjimkou ustanovení o úhradě ceny za servisní úkony, které jsou v záruční době bezplatné</w:t>
      </w:r>
    </w:p>
    <w:p w14:paraId="6EA0BBAB" w14:textId="77777777" w:rsidR="00EE3349" w:rsidRDefault="00EE3349" w:rsidP="002A1F37">
      <w:pPr>
        <w:pStyle w:val="Barevnseznamzvraznn11"/>
        <w:spacing w:before="60"/>
        <w:ind w:left="425"/>
        <w:jc w:val="both"/>
        <w:rPr>
          <w:sz w:val="22"/>
          <w:szCs w:val="22"/>
        </w:rPr>
      </w:pPr>
    </w:p>
    <w:p w14:paraId="274C7BB2" w14:textId="481E779F" w:rsidR="00742F54" w:rsidRDefault="000923A5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0923A5">
        <w:rPr>
          <w:b/>
          <w:sz w:val="22"/>
          <w:szCs w:val="22"/>
        </w:rPr>
        <w:t>Ukončení smlouvy a odstoupení</w:t>
      </w:r>
    </w:p>
    <w:p w14:paraId="3C3216C8" w14:textId="77777777" w:rsidR="00BE349C" w:rsidRPr="003207A3" w:rsidRDefault="00BE349C" w:rsidP="0037305C">
      <w:pPr>
        <w:jc w:val="center"/>
        <w:rPr>
          <w:b/>
          <w:sz w:val="22"/>
          <w:szCs w:val="22"/>
        </w:rPr>
      </w:pPr>
    </w:p>
    <w:p w14:paraId="30543BF5" w14:textId="1806D62D" w:rsidR="000923A5" w:rsidRPr="000923A5" w:rsidRDefault="000923A5" w:rsidP="000923A5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bookmarkStart w:id="2" w:name="_Hlk145689499"/>
      <w:r w:rsidRPr="000923A5">
        <w:rPr>
          <w:sz w:val="22"/>
          <w:szCs w:val="22"/>
        </w:rPr>
        <w:t xml:space="preserve">Tato smlouva může být ukončena písemnou dohodou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mluvních stran nebo odstoupením od smlouvy z důvodů stanovených občanským zákoníkem nebo touto smlouvou.</w:t>
      </w:r>
    </w:p>
    <w:p w14:paraId="2A8CFA60" w14:textId="0BA736D0" w:rsidR="000923A5" w:rsidRPr="000923A5" w:rsidRDefault="000923A5" w:rsidP="000923A5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Kupující je oprávněn od této smlouvy odstoupit v případě podstatného porušení smlouvy Prodávajícím, za které se považuje zejména:</w:t>
      </w:r>
    </w:p>
    <w:p w14:paraId="017CD648" w14:textId="52C5B146" w:rsid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prodlení Prodávajícího s dodávkou zboží nebo jeho uvedením do provozu delším než </w:t>
      </w:r>
      <w:r w:rsidRPr="000923A5">
        <w:rPr>
          <w:b/>
          <w:bCs/>
          <w:sz w:val="22"/>
          <w:szCs w:val="22"/>
        </w:rPr>
        <w:t>15 kalendářních dnů</w:t>
      </w:r>
      <w:r w:rsidRPr="000923A5">
        <w:rPr>
          <w:sz w:val="22"/>
          <w:szCs w:val="22"/>
        </w:rPr>
        <w:t xml:space="preserve"> oproti termínu uvedenému v č</w:t>
      </w:r>
      <w:r>
        <w:rPr>
          <w:sz w:val="22"/>
          <w:szCs w:val="22"/>
        </w:rPr>
        <w:t>lánku</w:t>
      </w:r>
      <w:r w:rsidRPr="000923A5">
        <w:rPr>
          <w:sz w:val="22"/>
          <w:szCs w:val="22"/>
        </w:rPr>
        <w:t xml:space="preserve"> </w:t>
      </w:r>
      <w:r w:rsidR="007A643F">
        <w:rPr>
          <w:sz w:val="22"/>
          <w:szCs w:val="22"/>
        </w:rPr>
        <w:t>IV.</w:t>
      </w:r>
      <w:r>
        <w:rPr>
          <w:sz w:val="22"/>
          <w:szCs w:val="22"/>
        </w:rPr>
        <w:t xml:space="preserve"> odst. </w:t>
      </w:r>
      <w:r w:rsidRPr="000923A5">
        <w:rPr>
          <w:sz w:val="22"/>
          <w:szCs w:val="22"/>
        </w:rPr>
        <w:t>1 této smlouvy;</w:t>
      </w:r>
    </w:p>
    <w:p w14:paraId="547021FD" w14:textId="77777777" w:rsid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dodání zboží, které neodpovídá technické specifikaci uvedené v Příloze č. 1 této smlouvy nebo parametrům stanoveným v zadávací dokumentaci veřejné zakázky;</w:t>
      </w:r>
    </w:p>
    <w:p w14:paraId="32BADFC8" w14:textId="77777777" w:rsid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v průběhu záruční lhůty dojde během 12 po sobě jdoucích kalendářních měsíců k výskytu </w:t>
      </w:r>
      <w:r w:rsidRPr="000923A5">
        <w:rPr>
          <w:b/>
          <w:bCs/>
          <w:sz w:val="22"/>
          <w:szCs w:val="22"/>
        </w:rPr>
        <w:t>3 závad stejného typu</w:t>
      </w:r>
      <w:r w:rsidRPr="000923A5">
        <w:rPr>
          <w:sz w:val="22"/>
          <w:szCs w:val="22"/>
        </w:rPr>
        <w:t xml:space="preserve"> nebo </w:t>
      </w:r>
      <w:r w:rsidRPr="000923A5">
        <w:rPr>
          <w:b/>
          <w:bCs/>
          <w:sz w:val="22"/>
          <w:szCs w:val="22"/>
        </w:rPr>
        <w:t>5 závad různého typu</w:t>
      </w:r>
      <w:r w:rsidRPr="000923A5">
        <w:rPr>
          <w:sz w:val="22"/>
          <w:szCs w:val="22"/>
        </w:rPr>
        <w:t xml:space="preserve"> na zboží;</w:t>
      </w:r>
    </w:p>
    <w:p w14:paraId="3CE72B9A" w14:textId="77777777" w:rsid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celková doba odstávky zboží pro záruční závady přesáhne v souhrnu </w:t>
      </w:r>
      <w:r w:rsidRPr="000923A5">
        <w:rPr>
          <w:b/>
          <w:bCs/>
          <w:sz w:val="22"/>
          <w:szCs w:val="22"/>
        </w:rPr>
        <w:t>30 kalendářních dnů</w:t>
      </w:r>
      <w:r w:rsidRPr="000923A5">
        <w:rPr>
          <w:sz w:val="22"/>
          <w:szCs w:val="22"/>
        </w:rPr>
        <w:t xml:space="preserve"> za dobu 12 po sobě jdoucích kalendářních měsíců;</w:t>
      </w:r>
    </w:p>
    <w:p w14:paraId="73677CCB" w14:textId="77777777" w:rsid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pokud se prohlášení Prodávajícího o tom, že zboží je nové, nepoužité a nerepasované, ukáže jako nepravdivé;</w:t>
      </w:r>
    </w:p>
    <w:p w14:paraId="440B22F4" w14:textId="7E3FDF53" w:rsidR="000923A5" w:rsidRPr="000923A5" w:rsidRDefault="000923A5" w:rsidP="000923A5">
      <w:pPr>
        <w:pStyle w:val="Barevnseznamzvraznn11"/>
        <w:numPr>
          <w:ilvl w:val="0"/>
          <w:numId w:val="29"/>
        </w:numPr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pokud Prodávající bezdůvodně odmítne provést záruční servis nebo BTK dle podmínek této smlouvy.</w:t>
      </w:r>
    </w:p>
    <w:p w14:paraId="7A48D2F0" w14:textId="33B7D83E" w:rsidR="000923A5" w:rsidRPr="000923A5" w:rsidRDefault="000923A5" w:rsidP="000923A5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Odstoupení od smlouvy musí být provedeno písemně a nabývá účinnosti dnem doručení druhé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 straně. Odstoupením od smlouvy se smlouva od počátku ruší, pokud odstupující strana neoznámí, že odstupuje s účinky do budoucna.</w:t>
      </w:r>
    </w:p>
    <w:p w14:paraId="1A0F9BFD" w14:textId="3DECA1E1" w:rsidR="002924DE" w:rsidRPr="000923A5" w:rsidRDefault="000923A5" w:rsidP="000923A5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Odstoupení od této smlouvy má za následek rovněž automatický zánik servisní smlouvy, která je Přílohou č. 2 této smlouvy, pokud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 strany nedohodnou jinak.</w:t>
      </w:r>
      <w:bookmarkEnd w:id="2"/>
    </w:p>
    <w:p w14:paraId="63DFF6E0" w14:textId="77777777" w:rsidR="008D690C" w:rsidRDefault="008D690C" w:rsidP="003102D3">
      <w:pPr>
        <w:tabs>
          <w:tab w:val="left" w:pos="720"/>
        </w:tabs>
        <w:jc w:val="both"/>
      </w:pPr>
    </w:p>
    <w:p w14:paraId="220ED189" w14:textId="77777777" w:rsidR="00742F54" w:rsidRDefault="00742F54" w:rsidP="00DD53A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Závěrečná ustanovení</w:t>
      </w:r>
    </w:p>
    <w:p w14:paraId="2D89264C" w14:textId="77777777" w:rsidR="00BE349C" w:rsidRPr="000D52F2" w:rsidRDefault="00BE349C" w:rsidP="00270B19">
      <w:pPr>
        <w:jc w:val="center"/>
        <w:rPr>
          <w:b/>
          <w:sz w:val="16"/>
          <w:szCs w:val="16"/>
        </w:rPr>
      </w:pPr>
    </w:p>
    <w:p w14:paraId="0B77A379" w14:textId="5B977A4D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Právní vztahy touto smlouvou výslovně neupravené se řídí příslušnými ustanoveními občanského zákoníku a dalšími obecně závaznými právními předpisy České republiky.</w:t>
      </w:r>
    </w:p>
    <w:p w14:paraId="07C7228A" w14:textId="0018C19A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Veškeré změny nebo doplňky této smlouvy lze provádět pouze formou písemných, vzestupně číslovaných dodatků podepsaných oprávněnými zástupci obou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mluvních stran na téže listině.</w:t>
      </w:r>
    </w:p>
    <w:p w14:paraId="7D84C9D7" w14:textId="11EA5264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Prodávající není oprávněn postoupit svá práva a povinnosti z této smlouvy nebo její části třetí osobě bez předchozího písemného souhlasu Kupujícího.</w:t>
      </w:r>
    </w:p>
    <w:p w14:paraId="6A4048C5" w14:textId="3DE61192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Smluvní strany berou na vědomí, že tato smlouva podléhá povinnosti uveřejnění v registru smluv dle zákona č. 340/2015 Sb. (zákon o registru smluv). Uveřejnění smlouvy v registru smluv zajistí Kupující.</w:t>
      </w:r>
      <w:r>
        <w:rPr>
          <w:sz w:val="22"/>
          <w:szCs w:val="22"/>
        </w:rPr>
        <w:t xml:space="preserve"> </w:t>
      </w:r>
      <w:r w:rsidRPr="000923A5">
        <w:rPr>
          <w:sz w:val="22"/>
          <w:szCs w:val="22"/>
        </w:rPr>
        <w:lastRenderedPageBreak/>
        <w:t xml:space="preserve">Smlouva nabývá platnosti dnem jejího podpisu oběma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mluvními stranami a účinnosti dnem jejího uveřejnění v registru smluv.</w:t>
      </w:r>
    </w:p>
    <w:p w14:paraId="3F349D96" w14:textId="59258E84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 xml:space="preserve">Tato smlouva je vyhotovena ve dvou vyhotoveních s platností originálu, z nichž každá </w:t>
      </w:r>
      <w:r>
        <w:rPr>
          <w:sz w:val="22"/>
          <w:szCs w:val="22"/>
        </w:rPr>
        <w:t>s</w:t>
      </w:r>
      <w:r w:rsidRPr="000923A5">
        <w:rPr>
          <w:sz w:val="22"/>
          <w:szCs w:val="22"/>
        </w:rPr>
        <w:t>mluvní strana obdrží po jednom vyhotovení.</w:t>
      </w:r>
    </w:p>
    <w:p w14:paraId="608E4C2C" w14:textId="36674D26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Nedílnou součástí této smlouvy jsou následující přílohy:</w:t>
      </w:r>
    </w:p>
    <w:p w14:paraId="47FEE337" w14:textId="77777777" w:rsidR="000923A5" w:rsidRDefault="000923A5" w:rsidP="000923A5">
      <w:pPr>
        <w:pStyle w:val="Barevnseznamzvraznn11"/>
        <w:numPr>
          <w:ilvl w:val="0"/>
          <w:numId w:val="31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Příloha č. 1: Technická specifikace zboží;</w:t>
      </w:r>
    </w:p>
    <w:p w14:paraId="66F1DCA6" w14:textId="23607F43" w:rsidR="000923A5" w:rsidRPr="000923A5" w:rsidRDefault="000923A5" w:rsidP="000923A5">
      <w:pPr>
        <w:pStyle w:val="Barevnseznamzvraznn11"/>
        <w:numPr>
          <w:ilvl w:val="0"/>
          <w:numId w:val="31"/>
        </w:numPr>
        <w:tabs>
          <w:tab w:val="left" w:pos="785"/>
        </w:tabs>
        <w:ind w:left="851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Příloha č. 2: Servisní smlouva.</w:t>
      </w:r>
    </w:p>
    <w:p w14:paraId="67AAB7D3" w14:textId="6B7EB5E0" w:rsidR="000923A5" w:rsidRPr="000923A5" w:rsidRDefault="000923A5" w:rsidP="000923A5">
      <w:pPr>
        <w:pStyle w:val="Barevnseznamzvraznn11"/>
        <w:numPr>
          <w:ilvl w:val="0"/>
          <w:numId w:val="5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0923A5">
        <w:rPr>
          <w:sz w:val="22"/>
          <w:szCs w:val="22"/>
        </w:rPr>
        <w:t>Smluvní strany prohlašují, že si smlouvu přečetly, s jejím obsahem souhlasí a na důkaz své svobodné a pravé vůle k ní připojují své podpisy.</w:t>
      </w:r>
    </w:p>
    <w:p w14:paraId="3C3A6E4F" w14:textId="1B5B0C98" w:rsidR="00026892" w:rsidRDefault="00026892" w:rsidP="000923A5">
      <w:pPr>
        <w:pStyle w:val="Barevnseznamzvraznn11"/>
        <w:tabs>
          <w:tab w:val="left" w:pos="426"/>
        </w:tabs>
        <w:ind w:left="68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764AE7" w:rsidRPr="000758CC" w14:paraId="4EBF4D3E" w14:textId="77777777" w:rsidTr="00DD5587">
        <w:tc>
          <w:tcPr>
            <w:tcW w:w="4643" w:type="dxa"/>
          </w:tcPr>
          <w:p w14:paraId="6C0E697B" w14:textId="77777777" w:rsidR="00764AE7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19109" w14:textId="77777777" w:rsidR="00764AE7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60220" w14:textId="2679EAD2" w:rsidR="00764AE7" w:rsidRPr="00FF720E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V Janských Lázních dne </w:t>
            </w:r>
          </w:p>
          <w:p w14:paraId="0B9C6935" w14:textId="77777777" w:rsidR="00764AE7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CD92B" w14:textId="77777777" w:rsidR="00764AE7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401F6" w14:textId="77777777" w:rsidR="00764AE7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C352D" w14:textId="77777777" w:rsidR="00764AE7" w:rsidRPr="00FF720E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AA23D" w14:textId="38C0CE19" w:rsidR="00764AE7" w:rsidRPr="000758CC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7FB24BBD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09B86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B6C45" w14:textId="0F12E11F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6CE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C76C49" w:rsidRPr="00D76CED">
              <w:rPr>
                <w:rFonts w:ascii="Times New Roman" w:hAnsi="Times New Roman" w:cs="Times New Roman"/>
                <w:sz w:val="22"/>
                <w:szCs w:val="22"/>
              </w:rPr>
              <w:t> Poličce dne dle el. podpisu</w:t>
            </w:r>
          </w:p>
          <w:p w14:paraId="7AE5985C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30705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11F8F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49B80" w14:textId="77777777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45CF7" w14:textId="0B6E3C38" w:rsidR="00764AE7" w:rsidRPr="00D76CED" w:rsidRDefault="00764AE7" w:rsidP="00764AE7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6CE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764AE7" w:rsidRPr="00C76C49" w14:paraId="2D491796" w14:textId="77777777" w:rsidTr="00DD5587">
        <w:tc>
          <w:tcPr>
            <w:tcW w:w="4643" w:type="dxa"/>
          </w:tcPr>
          <w:p w14:paraId="33499EC3" w14:textId="77777777" w:rsidR="00764AE7" w:rsidRPr="00C76C49" w:rsidRDefault="00764AE7" w:rsidP="00764AE7">
            <w:pPr>
              <w:rPr>
                <w:b/>
                <w:sz w:val="22"/>
                <w:szCs w:val="22"/>
              </w:rPr>
            </w:pPr>
            <w:r w:rsidRPr="00C76C49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3CBE5F26" w14:textId="5EC5EC33" w:rsidR="00764AE7" w:rsidRPr="00C76C49" w:rsidRDefault="002F6BE0" w:rsidP="00764AE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764AE7" w:rsidRPr="00C76C49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14:paraId="0E2E186B" w14:textId="1EE7D85B" w:rsidR="00764AE7" w:rsidRPr="00D76CED" w:rsidRDefault="00C76C49" w:rsidP="00764AE7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6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MEDESA care s.r.o.</w:t>
            </w:r>
          </w:p>
          <w:p w14:paraId="512255F9" w14:textId="0062B7FA" w:rsidR="00764AE7" w:rsidRPr="00D76CED" w:rsidRDefault="002F6BE0" w:rsidP="00764AE7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  <w:bookmarkStart w:id="3" w:name="_GoBack"/>
            <w:bookmarkEnd w:id="3"/>
            <w:r w:rsidR="00C76C49" w:rsidRPr="00D76CED">
              <w:rPr>
                <w:rFonts w:ascii="Times New Roman" w:hAnsi="Times New Roman" w:cs="Times New Roman"/>
                <w:bCs/>
                <w:sz w:val="22"/>
                <w:szCs w:val="22"/>
              </w:rPr>
              <w:t>, jednatel</w:t>
            </w:r>
          </w:p>
        </w:tc>
      </w:tr>
    </w:tbl>
    <w:p w14:paraId="681A9F12" w14:textId="77777777" w:rsidR="003046B7" w:rsidRPr="0073728A" w:rsidRDefault="00F95A88" w:rsidP="0020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2F1373" w:rsidRPr="00200C17">
        <w:rPr>
          <w:b/>
          <w:sz w:val="22"/>
          <w:szCs w:val="22"/>
        </w:rPr>
        <w:lastRenderedPageBreak/>
        <w:t xml:space="preserve">Příloha č. </w:t>
      </w:r>
      <w:r w:rsidR="005D0BBF" w:rsidRPr="00200C17">
        <w:rPr>
          <w:b/>
          <w:sz w:val="22"/>
          <w:szCs w:val="22"/>
        </w:rPr>
        <w:t>1</w:t>
      </w:r>
      <w:r w:rsidR="002F1373" w:rsidRPr="00200C17">
        <w:rPr>
          <w:b/>
          <w:sz w:val="22"/>
          <w:szCs w:val="22"/>
        </w:rPr>
        <w:t xml:space="preserve"> – </w:t>
      </w:r>
      <w:r w:rsidR="002F1373" w:rsidRPr="0073728A">
        <w:rPr>
          <w:b/>
          <w:sz w:val="22"/>
          <w:szCs w:val="22"/>
        </w:rPr>
        <w:t xml:space="preserve">Specifikace </w:t>
      </w:r>
      <w:r w:rsidR="00BD7C38" w:rsidRPr="0073728A">
        <w:rPr>
          <w:b/>
          <w:sz w:val="22"/>
          <w:szCs w:val="22"/>
        </w:rPr>
        <w:t>zboží</w:t>
      </w:r>
      <w:r w:rsidR="00A779CB" w:rsidRPr="00A779CB">
        <w:rPr>
          <w:b/>
          <w:sz w:val="22"/>
          <w:szCs w:val="22"/>
        </w:rPr>
        <w:t>.</w:t>
      </w:r>
    </w:p>
    <w:p w14:paraId="60555D9D" w14:textId="77777777" w:rsidR="003102D3" w:rsidRPr="00200C17" w:rsidRDefault="003102D3" w:rsidP="00BD7C38">
      <w:pPr>
        <w:jc w:val="both"/>
        <w:rPr>
          <w:color w:val="000000"/>
          <w:sz w:val="22"/>
          <w:szCs w:val="22"/>
        </w:rPr>
      </w:pPr>
    </w:p>
    <w:p w14:paraId="7466D9F9" w14:textId="24BAE180" w:rsidR="00BE42AC" w:rsidRPr="00BE42AC" w:rsidRDefault="00BE42AC" w:rsidP="00BE42AC">
      <w:pPr>
        <w:jc w:val="both"/>
        <w:rPr>
          <w:rFonts w:eastAsia="Calibri" w:cs="Calibri"/>
          <w:b/>
          <w:bCs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Požadovaná technická specifikace a parametry</w:t>
      </w:r>
    </w:p>
    <w:p w14:paraId="28C522E4" w14:textId="3069ADBD" w:rsidR="00BE42AC" w:rsidRPr="00BE42AC" w:rsidRDefault="00BE42AC" w:rsidP="00BE42AC">
      <w:p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Přístroj musí splňovat minimálně následující technické parametry stanovené zadavatelem:</w:t>
      </w:r>
    </w:p>
    <w:p w14:paraId="2DD83B01" w14:textId="77777777" w:rsidR="00BE42AC" w:rsidRP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Klasifikace dle MDD 93/42/EWG:</w:t>
      </w:r>
      <w:r w:rsidRPr="00BE42AC">
        <w:rPr>
          <w:rFonts w:eastAsia="Calibri" w:cs="Calibri"/>
          <w:sz w:val="22"/>
          <w:szCs w:val="22"/>
          <w:lang w:eastAsia="en-US"/>
        </w:rPr>
        <w:t xml:space="preserve"> Třída </w:t>
      </w:r>
      <w:proofErr w:type="spellStart"/>
      <w:r w:rsidRPr="00BE42AC">
        <w:rPr>
          <w:rFonts w:eastAsia="Calibri" w:cs="Calibri"/>
          <w:sz w:val="22"/>
          <w:szCs w:val="22"/>
          <w:lang w:eastAsia="en-US"/>
        </w:rPr>
        <w:t>IIa</w:t>
      </w:r>
      <w:proofErr w:type="spellEnd"/>
      <w:r w:rsidRPr="00BE42AC">
        <w:rPr>
          <w:rFonts w:eastAsia="Calibri" w:cs="Calibri"/>
          <w:sz w:val="22"/>
          <w:szCs w:val="22"/>
          <w:lang w:eastAsia="en-US"/>
        </w:rPr>
        <w:t>.</w:t>
      </w:r>
    </w:p>
    <w:p w14:paraId="5B5C555A" w14:textId="77777777" w:rsidR="00BE42AC" w:rsidRP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Frekvenční rozsah cvičení:</w:t>
      </w:r>
      <w:r w:rsidRPr="00BE42AC">
        <w:rPr>
          <w:rFonts w:eastAsia="Calibri" w:cs="Calibri"/>
          <w:sz w:val="22"/>
          <w:szCs w:val="22"/>
          <w:lang w:eastAsia="en-US"/>
        </w:rPr>
        <w:t xml:space="preserve"> 5 až 33 Hz.</w:t>
      </w:r>
    </w:p>
    <w:p w14:paraId="00433C2F" w14:textId="77777777" w:rsidR="00BE42AC" w:rsidRP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Amplituda kmitů:</w:t>
      </w:r>
      <w:r w:rsidRPr="00BE42AC">
        <w:rPr>
          <w:rFonts w:eastAsia="Calibri" w:cs="Calibri"/>
          <w:sz w:val="22"/>
          <w:szCs w:val="22"/>
          <w:lang w:eastAsia="en-US"/>
        </w:rPr>
        <w:t xml:space="preserve"> 0 až 3,4 mm.</w:t>
      </w:r>
    </w:p>
    <w:p w14:paraId="2E688C6D" w14:textId="77777777" w:rsidR="00BE42AC" w:rsidRP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Maximální tělesná hmotnost klienta:</w:t>
      </w:r>
      <w:r w:rsidRPr="00BE42AC">
        <w:rPr>
          <w:rFonts w:eastAsia="Calibri" w:cs="Calibri"/>
          <w:sz w:val="22"/>
          <w:szCs w:val="22"/>
          <w:lang w:eastAsia="en-US"/>
        </w:rPr>
        <w:t xml:space="preserve"> min. 120 kg.</w:t>
      </w:r>
    </w:p>
    <w:p w14:paraId="7BDFF1A9" w14:textId="77777777" w:rsidR="00BE42AC" w:rsidRP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Stupeň krytí:</w:t>
      </w:r>
      <w:r w:rsidRPr="00BE42AC">
        <w:rPr>
          <w:rFonts w:eastAsia="Calibri" w:cs="Calibri"/>
          <w:sz w:val="22"/>
          <w:szCs w:val="22"/>
          <w:lang w:eastAsia="en-US"/>
        </w:rPr>
        <w:t xml:space="preserve"> IP 20.</w:t>
      </w:r>
    </w:p>
    <w:p w14:paraId="5946D43C" w14:textId="77777777" w:rsidR="00BE42AC" w:rsidRDefault="00BE42AC" w:rsidP="00BE42AC">
      <w:pPr>
        <w:numPr>
          <w:ilvl w:val="0"/>
          <w:numId w:val="32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Minimální rozměry nášlapné desky:</w:t>
      </w:r>
      <w:r w:rsidRPr="00BE42AC">
        <w:rPr>
          <w:rFonts w:eastAsia="Calibri" w:cs="Calibri"/>
          <w:sz w:val="22"/>
          <w:szCs w:val="22"/>
          <w:lang w:eastAsia="en-US"/>
        </w:rPr>
        <w:t xml:space="preserve"> 547 x 349 mm.</w:t>
      </w:r>
    </w:p>
    <w:p w14:paraId="2DD66DA0" w14:textId="77777777" w:rsidR="00BE42AC" w:rsidRPr="00BE42AC" w:rsidRDefault="00BE42AC" w:rsidP="00BE42AC">
      <w:pPr>
        <w:ind w:left="720"/>
        <w:jc w:val="both"/>
        <w:rPr>
          <w:rFonts w:eastAsia="Calibri" w:cs="Calibri"/>
          <w:sz w:val="22"/>
          <w:szCs w:val="22"/>
          <w:lang w:eastAsia="en-US"/>
        </w:rPr>
      </w:pPr>
    </w:p>
    <w:p w14:paraId="0D48D4BF" w14:textId="7E813704" w:rsidR="00BE42AC" w:rsidRPr="00BE42AC" w:rsidRDefault="00BE42AC" w:rsidP="00BE42AC">
      <w:pPr>
        <w:jc w:val="both"/>
        <w:rPr>
          <w:rFonts w:eastAsia="Calibri" w:cs="Calibri"/>
          <w:b/>
          <w:bCs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Požadované příslušenství</w:t>
      </w:r>
    </w:p>
    <w:p w14:paraId="3E1659C9" w14:textId="77777777" w:rsidR="00BE42AC" w:rsidRPr="00BE42AC" w:rsidRDefault="00BE42AC" w:rsidP="00BE42AC">
      <w:p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Součástí dodávky jednoho kusu přístroje je následující příslušenství:</w:t>
      </w:r>
    </w:p>
    <w:p w14:paraId="7A7F48E9" w14:textId="77777777" w:rsidR="00BE42AC" w:rsidRPr="00BE42AC" w:rsidRDefault="00BE42AC" w:rsidP="00BE42AC">
      <w:pPr>
        <w:numPr>
          <w:ilvl w:val="0"/>
          <w:numId w:val="33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Základní vibrační jednotka;</w:t>
      </w:r>
    </w:p>
    <w:p w14:paraId="001D0B22" w14:textId="77777777" w:rsidR="00BE42AC" w:rsidRPr="00BE42AC" w:rsidRDefault="00BE42AC" w:rsidP="00BE42AC">
      <w:pPr>
        <w:numPr>
          <w:ilvl w:val="0"/>
          <w:numId w:val="33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Dálkové ovládání;</w:t>
      </w:r>
    </w:p>
    <w:p w14:paraId="7540CDD2" w14:textId="77777777" w:rsidR="00BE42AC" w:rsidRDefault="00BE42AC" w:rsidP="00BE42AC">
      <w:pPr>
        <w:numPr>
          <w:ilvl w:val="0"/>
          <w:numId w:val="33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Stabilizační madlo (sloupek).</w:t>
      </w:r>
    </w:p>
    <w:p w14:paraId="34B96FEA" w14:textId="77777777" w:rsidR="00BE42AC" w:rsidRPr="00BE42AC" w:rsidRDefault="00BE42AC" w:rsidP="00BE42AC">
      <w:pPr>
        <w:ind w:left="720"/>
        <w:jc w:val="both"/>
        <w:rPr>
          <w:rFonts w:eastAsia="Calibri" w:cs="Calibri"/>
          <w:sz w:val="22"/>
          <w:szCs w:val="22"/>
          <w:lang w:eastAsia="en-US"/>
        </w:rPr>
      </w:pPr>
    </w:p>
    <w:p w14:paraId="5224F384" w14:textId="4568EBFE" w:rsidR="00BE42AC" w:rsidRPr="00BE42AC" w:rsidRDefault="00BE42AC" w:rsidP="00BE42AC">
      <w:pPr>
        <w:jc w:val="both"/>
        <w:rPr>
          <w:rFonts w:eastAsia="Calibri" w:cs="Calibri"/>
          <w:b/>
          <w:bCs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Legislativní a bezpečnostní požadavky</w:t>
      </w:r>
    </w:p>
    <w:p w14:paraId="6E9EEB56" w14:textId="65323DB9" w:rsidR="00BE42AC" w:rsidRPr="00BE42AC" w:rsidRDefault="00BE42AC" w:rsidP="00BE42AC">
      <w:p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sz w:val="22"/>
          <w:szCs w:val="22"/>
          <w:lang w:eastAsia="en-US"/>
        </w:rPr>
        <w:t>Dodávané zboží musí splňovat veškeré požadavky platných právních předpisů pro provoz zdravotnických prostředků v České republice:</w:t>
      </w:r>
    </w:p>
    <w:p w14:paraId="61B74105" w14:textId="77777777" w:rsidR="00BE42AC" w:rsidRPr="00BE42AC" w:rsidRDefault="00BE42AC" w:rsidP="00BE42AC">
      <w:pPr>
        <w:numPr>
          <w:ilvl w:val="0"/>
          <w:numId w:val="34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Zdravotnická certifikace a registrace:</w:t>
      </w:r>
      <w:r w:rsidRPr="00BE42AC">
        <w:rPr>
          <w:rFonts w:eastAsia="Calibri" w:cs="Calibri"/>
          <w:sz w:val="22"/>
          <w:szCs w:val="22"/>
          <w:lang w:eastAsia="en-US"/>
        </w:rPr>
        <w:t xml:space="preserve"> Přístroj musí být registrován v registru zdravotnických prostředků vedeném SÚKL.</w:t>
      </w:r>
    </w:p>
    <w:p w14:paraId="4E46438B" w14:textId="77777777" w:rsidR="00BE42AC" w:rsidRPr="00BE42AC" w:rsidRDefault="00BE42AC" w:rsidP="00BE42AC">
      <w:pPr>
        <w:numPr>
          <w:ilvl w:val="0"/>
          <w:numId w:val="34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Prohlášení o shodě:</w:t>
      </w:r>
      <w:r w:rsidRPr="00BE42AC">
        <w:rPr>
          <w:rFonts w:eastAsia="Calibri" w:cs="Calibri"/>
          <w:sz w:val="22"/>
          <w:szCs w:val="22"/>
          <w:lang w:eastAsia="en-US"/>
        </w:rPr>
        <w:t xml:space="preserve"> Na přístroj musí být vydáno platné prohlášení o shodě dle nařízení MDR (EU) 2017/745.</w:t>
      </w:r>
    </w:p>
    <w:p w14:paraId="789A0675" w14:textId="77777777" w:rsidR="00BE42AC" w:rsidRPr="00BE42AC" w:rsidRDefault="00BE42AC" w:rsidP="00BE42AC">
      <w:pPr>
        <w:numPr>
          <w:ilvl w:val="0"/>
          <w:numId w:val="34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Technické normy:</w:t>
      </w:r>
      <w:r w:rsidRPr="00BE42AC">
        <w:rPr>
          <w:rFonts w:eastAsia="Calibri" w:cs="Calibri"/>
          <w:sz w:val="22"/>
          <w:szCs w:val="22"/>
          <w:lang w:eastAsia="en-US"/>
        </w:rPr>
        <w:t xml:space="preserve"> Přístroj musí splňovat normy (nebo jejich ekvivalenty):</w:t>
      </w:r>
    </w:p>
    <w:p w14:paraId="47F6A3F9" w14:textId="0E1E7E44" w:rsidR="00BE42AC" w:rsidRPr="00BE42AC" w:rsidRDefault="00BE42AC" w:rsidP="00BE42AC">
      <w:pPr>
        <w:numPr>
          <w:ilvl w:val="1"/>
          <w:numId w:val="34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ČSN EN 60601-1</w:t>
      </w:r>
      <w:r w:rsidRPr="00BE42AC">
        <w:rPr>
          <w:rFonts w:eastAsia="Calibri" w:cs="Calibri"/>
          <w:sz w:val="22"/>
          <w:szCs w:val="22"/>
          <w:lang w:eastAsia="en-US"/>
        </w:rPr>
        <w:t xml:space="preserve"> (Zdravotnické elektrické přístroje – Všeobecné požadavky na základní bezpečnost a nezbytnou funkčnost).</w:t>
      </w:r>
    </w:p>
    <w:p w14:paraId="5BFD6FD5" w14:textId="77777777" w:rsidR="00BE42AC" w:rsidRDefault="00BE42AC" w:rsidP="00BE42AC">
      <w:pPr>
        <w:numPr>
          <w:ilvl w:val="1"/>
          <w:numId w:val="34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ČSN EN 60601-2-37</w:t>
      </w:r>
      <w:r w:rsidRPr="00BE42AC">
        <w:rPr>
          <w:rFonts w:eastAsia="Calibri" w:cs="Calibri"/>
          <w:sz w:val="22"/>
          <w:szCs w:val="22"/>
          <w:lang w:eastAsia="en-US"/>
        </w:rPr>
        <w:t xml:space="preserve"> (Zvláštní požadavky na základní bezpečnost a nezbytnou funkčnost ultrazvukových diagnostických a monitorovacích zařízení – aplikováno analogicky dle povahy přístroje).</w:t>
      </w:r>
    </w:p>
    <w:p w14:paraId="746CCA49" w14:textId="77777777" w:rsidR="00BE42AC" w:rsidRPr="00BE42AC" w:rsidRDefault="00BE42AC" w:rsidP="00BE42AC">
      <w:pPr>
        <w:ind w:left="1440"/>
        <w:jc w:val="both"/>
        <w:rPr>
          <w:rFonts w:eastAsia="Calibri" w:cs="Calibri"/>
          <w:sz w:val="22"/>
          <w:szCs w:val="22"/>
          <w:lang w:eastAsia="en-US"/>
        </w:rPr>
      </w:pPr>
    </w:p>
    <w:p w14:paraId="24B81932" w14:textId="61337851" w:rsidR="00BE42AC" w:rsidRPr="00BE42AC" w:rsidRDefault="00BE42AC" w:rsidP="00BE42AC">
      <w:pPr>
        <w:jc w:val="both"/>
        <w:rPr>
          <w:rFonts w:eastAsia="Calibri" w:cs="Calibri"/>
          <w:b/>
          <w:bCs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Servisní a softwarové požadavky</w:t>
      </w:r>
    </w:p>
    <w:p w14:paraId="45AB4C56" w14:textId="77777777" w:rsidR="00BE42AC" w:rsidRPr="00BE42AC" w:rsidRDefault="00BE42AC" w:rsidP="00BE42AC">
      <w:pPr>
        <w:numPr>
          <w:ilvl w:val="0"/>
          <w:numId w:val="35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Aktualizace softwaru:</w:t>
      </w:r>
      <w:r w:rsidRPr="00BE42AC">
        <w:rPr>
          <w:rFonts w:eastAsia="Calibri" w:cs="Calibri"/>
          <w:sz w:val="22"/>
          <w:szCs w:val="22"/>
          <w:lang w:eastAsia="en-US"/>
        </w:rPr>
        <w:t xml:space="preserve"> Prodávající garantuje bezplatnou aktualizaci softwaru přístroje po celou dobu provádění BTK (v záruční i pozáruční době).</w:t>
      </w:r>
    </w:p>
    <w:p w14:paraId="579C496C" w14:textId="77777777" w:rsidR="00BE42AC" w:rsidRPr="00BE42AC" w:rsidRDefault="00BE42AC" w:rsidP="00BE42AC">
      <w:pPr>
        <w:numPr>
          <w:ilvl w:val="0"/>
          <w:numId w:val="35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Bezpečnostně technické kontroly (BTK):</w:t>
      </w:r>
      <w:r w:rsidRPr="00BE42AC">
        <w:rPr>
          <w:rFonts w:eastAsia="Calibri" w:cs="Calibri"/>
          <w:sz w:val="22"/>
          <w:szCs w:val="22"/>
          <w:lang w:eastAsia="en-US"/>
        </w:rPr>
        <w:t xml:space="preserve"> Budou prováděny v intervalu 1x za 12 měsíců.</w:t>
      </w:r>
    </w:p>
    <w:p w14:paraId="21B98755" w14:textId="77777777" w:rsidR="00BE42AC" w:rsidRPr="00BE42AC" w:rsidRDefault="00BE42AC" w:rsidP="00BE42AC">
      <w:pPr>
        <w:numPr>
          <w:ilvl w:val="0"/>
          <w:numId w:val="35"/>
        </w:numPr>
        <w:jc w:val="both"/>
        <w:rPr>
          <w:rFonts w:eastAsia="Calibri" w:cs="Calibri"/>
          <w:sz w:val="22"/>
          <w:szCs w:val="22"/>
          <w:lang w:eastAsia="en-US"/>
        </w:rPr>
      </w:pPr>
      <w:r w:rsidRPr="00BE42AC">
        <w:rPr>
          <w:rFonts w:eastAsia="Calibri" w:cs="Calibri"/>
          <w:b/>
          <w:bCs/>
          <w:sz w:val="22"/>
          <w:szCs w:val="22"/>
          <w:lang w:eastAsia="en-US"/>
        </w:rPr>
        <w:t>Zaškolení:</w:t>
      </w:r>
      <w:r w:rsidRPr="00BE42AC">
        <w:rPr>
          <w:rFonts w:eastAsia="Calibri" w:cs="Calibri"/>
          <w:sz w:val="22"/>
          <w:szCs w:val="22"/>
          <w:lang w:eastAsia="en-US"/>
        </w:rPr>
        <w:t xml:space="preserve"> Provedení instruktáže personálu (pověřenou autorizovanou osobou) v souladu se zákonem č. 375/2022 Sb. je nedílnou součástí dodávky.</w:t>
      </w:r>
    </w:p>
    <w:p w14:paraId="66718B4C" w14:textId="36D72AF4" w:rsidR="00200C17" w:rsidRPr="00C53D1F" w:rsidRDefault="00200C17" w:rsidP="00BE42AC">
      <w:pPr>
        <w:jc w:val="both"/>
        <w:rPr>
          <w:rFonts w:eastAsia="Calibri" w:cs="Calibri"/>
          <w:sz w:val="22"/>
          <w:szCs w:val="22"/>
          <w:lang w:eastAsia="en-US"/>
        </w:rPr>
      </w:pPr>
    </w:p>
    <w:sectPr w:rsidR="00200C17" w:rsidRPr="00C53D1F" w:rsidSect="00DA1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37677" w14:textId="77777777" w:rsidR="00F7539A" w:rsidRDefault="00F7539A" w:rsidP="00790E8B">
      <w:r>
        <w:separator/>
      </w:r>
    </w:p>
  </w:endnote>
  <w:endnote w:type="continuationSeparator" w:id="0">
    <w:p w14:paraId="449C5AC3" w14:textId="77777777" w:rsidR="00F7539A" w:rsidRDefault="00F7539A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953A" w14:textId="77777777" w:rsidR="00AE2AB3" w:rsidRDefault="00AE2A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23F3" w14:textId="77777777" w:rsidR="00EE3349" w:rsidRDefault="00EE334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58A4">
      <w:rPr>
        <w:noProof/>
      </w:rPr>
      <w:t>5</w:t>
    </w:r>
    <w:r>
      <w:fldChar w:fldCharType="end"/>
    </w:r>
  </w:p>
  <w:p w14:paraId="3F54EDC8" w14:textId="77777777" w:rsidR="00EE3349" w:rsidRDefault="00EE33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C3AA" w14:textId="77777777" w:rsidR="00AE2AB3" w:rsidRDefault="00AE2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517B" w14:textId="77777777" w:rsidR="00F7539A" w:rsidRDefault="00F7539A" w:rsidP="00790E8B">
      <w:r>
        <w:separator/>
      </w:r>
    </w:p>
  </w:footnote>
  <w:footnote w:type="continuationSeparator" w:id="0">
    <w:p w14:paraId="57916938" w14:textId="77777777" w:rsidR="00F7539A" w:rsidRDefault="00F7539A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CF13" w14:textId="77777777" w:rsidR="00EE3349" w:rsidRDefault="00EE3349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EDE510" w14:textId="77777777" w:rsidR="00EE3349" w:rsidRDefault="00EE33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7C1D" w14:textId="77777777" w:rsidR="00EE3349" w:rsidRPr="00AB40AF" w:rsidRDefault="00EE3349" w:rsidP="00AB40AF">
    <w:pPr>
      <w:pStyle w:val="Zhlav"/>
      <w:framePr w:wrap="around" w:vAnchor="text" w:hAnchor="margin" w:xAlign="center" w:y="1"/>
      <w:rPr>
        <w:color w:val="FF0000"/>
      </w:rPr>
    </w:pPr>
  </w:p>
  <w:p w14:paraId="1B3D365C" w14:textId="77777777" w:rsidR="00EE3349" w:rsidRDefault="00EE3349" w:rsidP="008A14D9">
    <w:pPr>
      <w:pStyle w:val="Zhlav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59D3" w14:textId="77777777" w:rsidR="00AE2AB3" w:rsidRDefault="00AE2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C60DDC"/>
    <w:multiLevelType w:val="hybridMultilevel"/>
    <w:tmpl w:val="EC06243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DF209F"/>
    <w:multiLevelType w:val="hybridMultilevel"/>
    <w:tmpl w:val="6C72D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2FBB"/>
    <w:multiLevelType w:val="multilevel"/>
    <w:tmpl w:val="B0A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F6751"/>
    <w:multiLevelType w:val="hybridMultilevel"/>
    <w:tmpl w:val="C982FA4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C09"/>
    <w:multiLevelType w:val="multilevel"/>
    <w:tmpl w:val="06F0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C091D"/>
    <w:multiLevelType w:val="multilevel"/>
    <w:tmpl w:val="91FE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A2020"/>
    <w:multiLevelType w:val="hybridMultilevel"/>
    <w:tmpl w:val="4A80733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7BB719E"/>
    <w:multiLevelType w:val="hybridMultilevel"/>
    <w:tmpl w:val="18E8F75C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9C5244A"/>
    <w:multiLevelType w:val="hybridMultilevel"/>
    <w:tmpl w:val="C1CC1F7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B801400"/>
    <w:multiLevelType w:val="hybridMultilevel"/>
    <w:tmpl w:val="747C3820"/>
    <w:lvl w:ilvl="0" w:tplc="2806C9F0">
      <w:start w:val="1"/>
      <w:numFmt w:val="decimal"/>
      <w:lvlText w:val="%1)"/>
      <w:lvlJc w:val="left"/>
      <w:pPr>
        <w:ind w:left="786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B5632"/>
    <w:multiLevelType w:val="hybridMultilevel"/>
    <w:tmpl w:val="3C980052"/>
    <w:lvl w:ilvl="0" w:tplc="0405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."/>
      <w:lvlJc w:val="left"/>
      <w:pPr>
        <w:ind w:left="1635" w:hanging="360"/>
      </w:pPr>
    </w:lvl>
    <w:lvl w:ilvl="3" w:tplc="FFFFFFFF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5272A"/>
    <w:multiLevelType w:val="hybridMultilevel"/>
    <w:tmpl w:val="A41EC60E"/>
    <w:lvl w:ilvl="0" w:tplc="04050019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."/>
      <w:lvlJc w:val="left"/>
      <w:pPr>
        <w:ind w:left="1635" w:hanging="360"/>
      </w:pPr>
    </w:lvl>
    <w:lvl w:ilvl="3" w:tplc="FFFFFFFF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 w15:restartNumberingAfterBreak="0">
    <w:nsid w:val="40583F61"/>
    <w:multiLevelType w:val="hybridMultilevel"/>
    <w:tmpl w:val="2FC61552"/>
    <w:lvl w:ilvl="0" w:tplc="FFFFFFFF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8" w15:restartNumberingAfterBreak="0">
    <w:nsid w:val="429D54C1"/>
    <w:multiLevelType w:val="hybridMultilevel"/>
    <w:tmpl w:val="4BF2F8F8"/>
    <w:lvl w:ilvl="0" w:tplc="8EDADB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F3B33"/>
    <w:multiLevelType w:val="hybridMultilevel"/>
    <w:tmpl w:val="BDC821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829A3"/>
    <w:multiLevelType w:val="multilevel"/>
    <w:tmpl w:val="2B7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01F5B"/>
    <w:multiLevelType w:val="hybridMultilevel"/>
    <w:tmpl w:val="399683E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AA2419B"/>
    <w:multiLevelType w:val="hybridMultilevel"/>
    <w:tmpl w:val="DF3EE4CA"/>
    <w:lvl w:ilvl="0" w:tplc="0405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19">
      <w:start w:val="1"/>
      <w:numFmt w:val="lowerLetter"/>
      <w:lvlText w:val="%3."/>
      <w:lvlJc w:val="left"/>
      <w:pPr>
        <w:ind w:left="1635" w:hanging="360"/>
      </w:pPr>
    </w:lvl>
    <w:lvl w:ilvl="3" w:tplc="040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4" w15:restartNumberingAfterBreak="0">
    <w:nsid w:val="5BAC1D55"/>
    <w:multiLevelType w:val="multilevel"/>
    <w:tmpl w:val="DA3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B738D"/>
    <w:multiLevelType w:val="multilevel"/>
    <w:tmpl w:val="5F4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FC10D1"/>
    <w:multiLevelType w:val="multilevel"/>
    <w:tmpl w:val="924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53173"/>
    <w:multiLevelType w:val="hybridMultilevel"/>
    <w:tmpl w:val="7C2630B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4DA1288"/>
    <w:multiLevelType w:val="hybridMultilevel"/>
    <w:tmpl w:val="FB2EB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DE120FC6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826DB"/>
    <w:multiLevelType w:val="multilevel"/>
    <w:tmpl w:val="C2C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346C5"/>
    <w:multiLevelType w:val="hybridMultilevel"/>
    <w:tmpl w:val="28C20BA6"/>
    <w:lvl w:ilvl="0" w:tplc="30B868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86C08"/>
    <w:multiLevelType w:val="hybridMultilevel"/>
    <w:tmpl w:val="6E4CEBE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5"/>
  </w:num>
  <w:num w:numId="4">
    <w:abstractNumId w:val="31"/>
  </w:num>
  <w:num w:numId="5">
    <w:abstractNumId w:val="12"/>
  </w:num>
  <w:num w:numId="6">
    <w:abstractNumId w:val="15"/>
  </w:num>
  <w:num w:numId="7">
    <w:abstractNumId w:val="18"/>
  </w:num>
  <w:num w:numId="8">
    <w:abstractNumId w:val="20"/>
  </w:num>
  <w:num w:numId="9">
    <w:abstractNumId w:val="32"/>
  </w:num>
  <w:num w:numId="10">
    <w:abstractNumId w:val="4"/>
  </w:num>
  <w:num w:numId="11">
    <w:abstractNumId w:val="4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6">
    <w:abstractNumId w:val="9"/>
  </w:num>
  <w:num w:numId="17">
    <w:abstractNumId w:val="10"/>
  </w:num>
  <w:num w:numId="18">
    <w:abstractNumId w:val="33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>
    <w:abstractNumId w:val="19"/>
  </w:num>
  <w:num w:numId="21">
    <w:abstractNumId w:val="16"/>
  </w:num>
  <w:num w:numId="22">
    <w:abstractNumId w:val="14"/>
  </w:num>
  <w:num w:numId="23">
    <w:abstractNumId w:val="17"/>
  </w:num>
  <w:num w:numId="24">
    <w:abstractNumId w:val="25"/>
  </w:num>
  <w:num w:numId="25">
    <w:abstractNumId w:val="21"/>
  </w:num>
  <w:num w:numId="26">
    <w:abstractNumId w:val="8"/>
  </w:num>
  <w:num w:numId="27">
    <w:abstractNumId w:val="27"/>
  </w:num>
  <w:num w:numId="28">
    <w:abstractNumId w:val="6"/>
  </w:num>
  <w:num w:numId="29">
    <w:abstractNumId w:val="1"/>
  </w:num>
  <w:num w:numId="30">
    <w:abstractNumId w:val="24"/>
  </w:num>
  <w:num w:numId="31">
    <w:abstractNumId w:val="22"/>
  </w:num>
  <w:num w:numId="32">
    <w:abstractNumId w:val="26"/>
  </w:num>
  <w:num w:numId="33">
    <w:abstractNumId w:val="7"/>
  </w:num>
  <w:num w:numId="34">
    <w:abstractNumId w:val="3"/>
  </w:num>
  <w:num w:numId="3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6CA7"/>
    <w:rsid w:val="0001021A"/>
    <w:rsid w:val="0001352E"/>
    <w:rsid w:val="00020373"/>
    <w:rsid w:val="000218F0"/>
    <w:rsid w:val="00023E0C"/>
    <w:rsid w:val="00026892"/>
    <w:rsid w:val="00046565"/>
    <w:rsid w:val="0004707B"/>
    <w:rsid w:val="000477A6"/>
    <w:rsid w:val="00047FC0"/>
    <w:rsid w:val="00051E5A"/>
    <w:rsid w:val="00052CE4"/>
    <w:rsid w:val="00055490"/>
    <w:rsid w:val="00061A4D"/>
    <w:rsid w:val="00061FDD"/>
    <w:rsid w:val="00063B10"/>
    <w:rsid w:val="00063D2E"/>
    <w:rsid w:val="0006424A"/>
    <w:rsid w:val="00067845"/>
    <w:rsid w:val="00071125"/>
    <w:rsid w:val="00071F36"/>
    <w:rsid w:val="00072187"/>
    <w:rsid w:val="0007614D"/>
    <w:rsid w:val="000817BC"/>
    <w:rsid w:val="0008447A"/>
    <w:rsid w:val="00091DAC"/>
    <w:rsid w:val="00091FE0"/>
    <w:rsid w:val="000923A5"/>
    <w:rsid w:val="00093D42"/>
    <w:rsid w:val="0009648A"/>
    <w:rsid w:val="00097A0F"/>
    <w:rsid w:val="000A56FD"/>
    <w:rsid w:val="000A5F69"/>
    <w:rsid w:val="000B4B43"/>
    <w:rsid w:val="000B7F28"/>
    <w:rsid w:val="000C057F"/>
    <w:rsid w:val="000C07F2"/>
    <w:rsid w:val="000C13A9"/>
    <w:rsid w:val="000C52FB"/>
    <w:rsid w:val="000C7980"/>
    <w:rsid w:val="000D35D1"/>
    <w:rsid w:val="000D52F2"/>
    <w:rsid w:val="000E0F7F"/>
    <w:rsid w:val="000F0047"/>
    <w:rsid w:val="000F0608"/>
    <w:rsid w:val="000F1AA0"/>
    <w:rsid w:val="000F239D"/>
    <w:rsid w:val="000F338F"/>
    <w:rsid w:val="000F7C09"/>
    <w:rsid w:val="00103032"/>
    <w:rsid w:val="00104F63"/>
    <w:rsid w:val="00110458"/>
    <w:rsid w:val="001121C5"/>
    <w:rsid w:val="0011386A"/>
    <w:rsid w:val="001144F6"/>
    <w:rsid w:val="001241BE"/>
    <w:rsid w:val="00124311"/>
    <w:rsid w:val="0012449B"/>
    <w:rsid w:val="00124DBB"/>
    <w:rsid w:val="00125DF9"/>
    <w:rsid w:val="0012631A"/>
    <w:rsid w:val="00127F25"/>
    <w:rsid w:val="00143723"/>
    <w:rsid w:val="00145CEC"/>
    <w:rsid w:val="00150180"/>
    <w:rsid w:val="0015146A"/>
    <w:rsid w:val="00152FE1"/>
    <w:rsid w:val="0015410F"/>
    <w:rsid w:val="00160F09"/>
    <w:rsid w:val="00167AAF"/>
    <w:rsid w:val="00167C36"/>
    <w:rsid w:val="00170355"/>
    <w:rsid w:val="00172C0B"/>
    <w:rsid w:val="001814D8"/>
    <w:rsid w:val="0018519F"/>
    <w:rsid w:val="001859B2"/>
    <w:rsid w:val="00185C6D"/>
    <w:rsid w:val="00190F74"/>
    <w:rsid w:val="00191483"/>
    <w:rsid w:val="0019155F"/>
    <w:rsid w:val="00195024"/>
    <w:rsid w:val="00195697"/>
    <w:rsid w:val="001A6741"/>
    <w:rsid w:val="001A6B43"/>
    <w:rsid w:val="001B2A6D"/>
    <w:rsid w:val="001B6042"/>
    <w:rsid w:val="001C1541"/>
    <w:rsid w:val="001C3668"/>
    <w:rsid w:val="001D1D1C"/>
    <w:rsid w:val="001D207F"/>
    <w:rsid w:val="001D289B"/>
    <w:rsid w:val="001E1195"/>
    <w:rsid w:val="001E6527"/>
    <w:rsid w:val="00200888"/>
    <w:rsid w:val="00200C17"/>
    <w:rsid w:val="00201553"/>
    <w:rsid w:val="0020669E"/>
    <w:rsid w:val="00212D72"/>
    <w:rsid w:val="00213337"/>
    <w:rsid w:val="00216FD2"/>
    <w:rsid w:val="00222AE1"/>
    <w:rsid w:val="002256D8"/>
    <w:rsid w:val="00231010"/>
    <w:rsid w:val="00232DA2"/>
    <w:rsid w:val="002347F1"/>
    <w:rsid w:val="002350FD"/>
    <w:rsid w:val="00236281"/>
    <w:rsid w:val="002363FB"/>
    <w:rsid w:val="00237563"/>
    <w:rsid w:val="00240906"/>
    <w:rsid w:val="00241988"/>
    <w:rsid w:val="002425A1"/>
    <w:rsid w:val="00243BE1"/>
    <w:rsid w:val="00244D67"/>
    <w:rsid w:val="002501C2"/>
    <w:rsid w:val="0025108E"/>
    <w:rsid w:val="00253E87"/>
    <w:rsid w:val="00261613"/>
    <w:rsid w:val="00261C8F"/>
    <w:rsid w:val="00265A64"/>
    <w:rsid w:val="00266A9D"/>
    <w:rsid w:val="00267453"/>
    <w:rsid w:val="00270B19"/>
    <w:rsid w:val="00270C69"/>
    <w:rsid w:val="00272774"/>
    <w:rsid w:val="00275648"/>
    <w:rsid w:val="0028414E"/>
    <w:rsid w:val="00285224"/>
    <w:rsid w:val="002870FE"/>
    <w:rsid w:val="00287711"/>
    <w:rsid w:val="0029171C"/>
    <w:rsid w:val="00292199"/>
    <w:rsid w:val="002924DE"/>
    <w:rsid w:val="00295894"/>
    <w:rsid w:val="0029626C"/>
    <w:rsid w:val="00296BC2"/>
    <w:rsid w:val="00297A71"/>
    <w:rsid w:val="002A17C9"/>
    <w:rsid w:val="002A1F37"/>
    <w:rsid w:val="002A208E"/>
    <w:rsid w:val="002A317D"/>
    <w:rsid w:val="002A6A62"/>
    <w:rsid w:val="002B0DE9"/>
    <w:rsid w:val="002B7C27"/>
    <w:rsid w:val="002C2A73"/>
    <w:rsid w:val="002C373C"/>
    <w:rsid w:val="002C542F"/>
    <w:rsid w:val="002C6F70"/>
    <w:rsid w:val="002D0D71"/>
    <w:rsid w:val="002D5816"/>
    <w:rsid w:val="002E3FD3"/>
    <w:rsid w:val="002E4FA2"/>
    <w:rsid w:val="002E57F9"/>
    <w:rsid w:val="002E73CA"/>
    <w:rsid w:val="002E7442"/>
    <w:rsid w:val="002F1373"/>
    <w:rsid w:val="002F1F0D"/>
    <w:rsid w:val="002F43B0"/>
    <w:rsid w:val="002F5FE0"/>
    <w:rsid w:val="002F6BE0"/>
    <w:rsid w:val="002F6BF3"/>
    <w:rsid w:val="002F7A3D"/>
    <w:rsid w:val="00300959"/>
    <w:rsid w:val="003016FF"/>
    <w:rsid w:val="0030234E"/>
    <w:rsid w:val="003046B7"/>
    <w:rsid w:val="003102D3"/>
    <w:rsid w:val="003110E4"/>
    <w:rsid w:val="00315DFB"/>
    <w:rsid w:val="003207A3"/>
    <w:rsid w:val="00321634"/>
    <w:rsid w:val="00322C6C"/>
    <w:rsid w:val="00323E1C"/>
    <w:rsid w:val="003243C8"/>
    <w:rsid w:val="00324E61"/>
    <w:rsid w:val="003276BD"/>
    <w:rsid w:val="003311B1"/>
    <w:rsid w:val="0033126C"/>
    <w:rsid w:val="0033138F"/>
    <w:rsid w:val="003320D1"/>
    <w:rsid w:val="00333F19"/>
    <w:rsid w:val="0034057C"/>
    <w:rsid w:val="003432EF"/>
    <w:rsid w:val="003451C6"/>
    <w:rsid w:val="00346909"/>
    <w:rsid w:val="00347634"/>
    <w:rsid w:val="00355A11"/>
    <w:rsid w:val="003611D5"/>
    <w:rsid w:val="00362399"/>
    <w:rsid w:val="00364130"/>
    <w:rsid w:val="00366D27"/>
    <w:rsid w:val="00370A2F"/>
    <w:rsid w:val="0037305C"/>
    <w:rsid w:val="00387551"/>
    <w:rsid w:val="00387B8A"/>
    <w:rsid w:val="00392769"/>
    <w:rsid w:val="00394132"/>
    <w:rsid w:val="00396D23"/>
    <w:rsid w:val="003A0C5F"/>
    <w:rsid w:val="003A17F3"/>
    <w:rsid w:val="003A231F"/>
    <w:rsid w:val="003A2394"/>
    <w:rsid w:val="003B09ED"/>
    <w:rsid w:val="003B4112"/>
    <w:rsid w:val="003C0530"/>
    <w:rsid w:val="003D09B6"/>
    <w:rsid w:val="003D6AE3"/>
    <w:rsid w:val="003E0322"/>
    <w:rsid w:val="003E4740"/>
    <w:rsid w:val="003E4955"/>
    <w:rsid w:val="003F4665"/>
    <w:rsid w:val="003F506C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25D2E"/>
    <w:rsid w:val="004335DE"/>
    <w:rsid w:val="00435247"/>
    <w:rsid w:val="004434F9"/>
    <w:rsid w:val="00443FE4"/>
    <w:rsid w:val="004460D4"/>
    <w:rsid w:val="00451F01"/>
    <w:rsid w:val="0045233E"/>
    <w:rsid w:val="00454DF6"/>
    <w:rsid w:val="00455CFA"/>
    <w:rsid w:val="00457D71"/>
    <w:rsid w:val="0046043E"/>
    <w:rsid w:val="00461A31"/>
    <w:rsid w:val="004654E3"/>
    <w:rsid w:val="00466C24"/>
    <w:rsid w:val="00470EE2"/>
    <w:rsid w:val="004719C6"/>
    <w:rsid w:val="00474C69"/>
    <w:rsid w:val="00476990"/>
    <w:rsid w:val="0047789D"/>
    <w:rsid w:val="00482977"/>
    <w:rsid w:val="0048386E"/>
    <w:rsid w:val="004849A1"/>
    <w:rsid w:val="00490AE4"/>
    <w:rsid w:val="0049285C"/>
    <w:rsid w:val="004937CD"/>
    <w:rsid w:val="00494E67"/>
    <w:rsid w:val="004960A0"/>
    <w:rsid w:val="00496D77"/>
    <w:rsid w:val="004970B2"/>
    <w:rsid w:val="004A5111"/>
    <w:rsid w:val="004B4798"/>
    <w:rsid w:val="004B7DC5"/>
    <w:rsid w:val="004C0837"/>
    <w:rsid w:val="004C26A5"/>
    <w:rsid w:val="004C3345"/>
    <w:rsid w:val="004C55CC"/>
    <w:rsid w:val="004C6A9E"/>
    <w:rsid w:val="004C7446"/>
    <w:rsid w:val="004E02FF"/>
    <w:rsid w:val="004E1EBD"/>
    <w:rsid w:val="004E5031"/>
    <w:rsid w:val="004E7185"/>
    <w:rsid w:val="004F0A26"/>
    <w:rsid w:val="004F0AAE"/>
    <w:rsid w:val="004F1772"/>
    <w:rsid w:val="004F1AFC"/>
    <w:rsid w:val="004F29D8"/>
    <w:rsid w:val="004F2C29"/>
    <w:rsid w:val="004F5397"/>
    <w:rsid w:val="004F56CA"/>
    <w:rsid w:val="004F639E"/>
    <w:rsid w:val="00500A80"/>
    <w:rsid w:val="00502AC3"/>
    <w:rsid w:val="005032A0"/>
    <w:rsid w:val="005058A4"/>
    <w:rsid w:val="005058B8"/>
    <w:rsid w:val="0051422A"/>
    <w:rsid w:val="005167AB"/>
    <w:rsid w:val="005200D3"/>
    <w:rsid w:val="00520A76"/>
    <w:rsid w:val="00523E2B"/>
    <w:rsid w:val="00524534"/>
    <w:rsid w:val="005266C0"/>
    <w:rsid w:val="00526E7E"/>
    <w:rsid w:val="00531158"/>
    <w:rsid w:val="00536110"/>
    <w:rsid w:val="005361E9"/>
    <w:rsid w:val="00537007"/>
    <w:rsid w:val="0053729D"/>
    <w:rsid w:val="00550817"/>
    <w:rsid w:val="00552E32"/>
    <w:rsid w:val="0056485B"/>
    <w:rsid w:val="00564E5A"/>
    <w:rsid w:val="005650A5"/>
    <w:rsid w:val="005663CC"/>
    <w:rsid w:val="0057105A"/>
    <w:rsid w:val="00581C26"/>
    <w:rsid w:val="00582E88"/>
    <w:rsid w:val="005839EE"/>
    <w:rsid w:val="00584A7B"/>
    <w:rsid w:val="005858B9"/>
    <w:rsid w:val="00586031"/>
    <w:rsid w:val="005874F6"/>
    <w:rsid w:val="00590934"/>
    <w:rsid w:val="00593613"/>
    <w:rsid w:val="0059498E"/>
    <w:rsid w:val="005955C8"/>
    <w:rsid w:val="0059635F"/>
    <w:rsid w:val="00597BF7"/>
    <w:rsid w:val="005A6BC5"/>
    <w:rsid w:val="005B5A5B"/>
    <w:rsid w:val="005B7E6E"/>
    <w:rsid w:val="005C0178"/>
    <w:rsid w:val="005C59F8"/>
    <w:rsid w:val="005D0BBF"/>
    <w:rsid w:val="005D2064"/>
    <w:rsid w:val="005D22E7"/>
    <w:rsid w:val="005D2438"/>
    <w:rsid w:val="005D792E"/>
    <w:rsid w:val="005E2C2E"/>
    <w:rsid w:val="005E5147"/>
    <w:rsid w:val="005E5BDD"/>
    <w:rsid w:val="005E6190"/>
    <w:rsid w:val="005E6347"/>
    <w:rsid w:val="005F1100"/>
    <w:rsid w:val="005F111E"/>
    <w:rsid w:val="005F31CD"/>
    <w:rsid w:val="00604C65"/>
    <w:rsid w:val="00605B94"/>
    <w:rsid w:val="00607686"/>
    <w:rsid w:val="00610129"/>
    <w:rsid w:val="0061054D"/>
    <w:rsid w:val="00616326"/>
    <w:rsid w:val="00616734"/>
    <w:rsid w:val="006169DF"/>
    <w:rsid w:val="00617583"/>
    <w:rsid w:val="00624E03"/>
    <w:rsid w:val="0062652F"/>
    <w:rsid w:val="006330AF"/>
    <w:rsid w:val="00636894"/>
    <w:rsid w:val="006432F3"/>
    <w:rsid w:val="00643A76"/>
    <w:rsid w:val="00651141"/>
    <w:rsid w:val="006525CF"/>
    <w:rsid w:val="0065659C"/>
    <w:rsid w:val="00657A84"/>
    <w:rsid w:val="00663B77"/>
    <w:rsid w:val="00664523"/>
    <w:rsid w:val="00664E81"/>
    <w:rsid w:val="0066561F"/>
    <w:rsid w:val="00666CED"/>
    <w:rsid w:val="0067323C"/>
    <w:rsid w:val="00684038"/>
    <w:rsid w:val="00687F69"/>
    <w:rsid w:val="00692BAA"/>
    <w:rsid w:val="006933B5"/>
    <w:rsid w:val="00696492"/>
    <w:rsid w:val="006A50B4"/>
    <w:rsid w:val="006A5863"/>
    <w:rsid w:val="006A6B57"/>
    <w:rsid w:val="006A6E72"/>
    <w:rsid w:val="006B1C2C"/>
    <w:rsid w:val="006B53FB"/>
    <w:rsid w:val="006B61A1"/>
    <w:rsid w:val="006C4BE2"/>
    <w:rsid w:val="006C76AA"/>
    <w:rsid w:val="006D24F2"/>
    <w:rsid w:val="006D5989"/>
    <w:rsid w:val="006D5C3B"/>
    <w:rsid w:val="006E15A2"/>
    <w:rsid w:val="006E6F0F"/>
    <w:rsid w:val="006F0B6B"/>
    <w:rsid w:val="006F11E3"/>
    <w:rsid w:val="006F220E"/>
    <w:rsid w:val="006F2425"/>
    <w:rsid w:val="006F2825"/>
    <w:rsid w:val="006F488C"/>
    <w:rsid w:val="006F4B43"/>
    <w:rsid w:val="006F524A"/>
    <w:rsid w:val="006F5E30"/>
    <w:rsid w:val="006F69BA"/>
    <w:rsid w:val="006F7701"/>
    <w:rsid w:val="00700201"/>
    <w:rsid w:val="00702B56"/>
    <w:rsid w:val="0070686D"/>
    <w:rsid w:val="00707FE5"/>
    <w:rsid w:val="007132A6"/>
    <w:rsid w:val="00730E5D"/>
    <w:rsid w:val="007328AC"/>
    <w:rsid w:val="00733056"/>
    <w:rsid w:val="00736C62"/>
    <w:rsid w:val="0073728A"/>
    <w:rsid w:val="00741A19"/>
    <w:rsid w:val="00742C59"/>
    <w:rsid w:val="00742F54"/>
    <w:rsid w:val="00743055"/>
    <w:rsid w:val="00743C33"/>
    <w:rsid w:val="00746C5A"/>
    <w:rsid w:val="00747159"/>
    <w:rsid w:val="00752DF1"/>
    <w:rsid w:val="00755800"/>
    <w:rsid w:val="0076213B"/>
    <w:rsid w:val="00764AE7"/>
    <w:rsid w:val="007671AD"/>
    <w:rsid w:val="0077109F"/>
    <w:rsid w:val="00771131"/>
    <w:rsid w:val="00771A6C"/>
    <w:rsid w:val="00772863"/>
    <w:rsid w:val="00772D0A"/>
    <w:rsid w:val="007743EE"/>
    <w:rsid w:val="0077709B"/>
    <w:rsid w:val="007817B2"/>
    <w:rsid w:val="00781F7C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43F"/>
    <w:rsid w:val="007B0272"/>
    <w:rsid w:val="007B029F"/>
    <w:rsid w:val="007B144B"/>
    <w:rsid w:val="007B1F03"/>
    <w:rsid w:val="007B226D"/>
    <w:rsid w:val="007B23C6"/>
    <w:rsid w:val="007B2755"/>
    <w:rsid w:val="007B2D0A"/>
    <w:rsid w:val="007B3992"/>
    <w:rsid w:val="007B5F94"/>
    <w:rsid w:val="007B63CB"/>
    <w:rsid w:val="007B7AC5"/>
    <w:rsid w:val="007C3E9F"/>
    <w:rsid w:val="007D0248"/>
    <w:rsid w:val="007D1C98"/>
    <w:rsid w:val="007D1E1F"/>
    <w:rsid w:val="007D332A"/>
    <w:rsid w:val="007D3C06"/>
    <w:rsid w:val="007D663A"/>
    <w:rsid w:val="007E2ADF"/>
    <w:rsid w:val="007E4078"/>
    <w:rsid w:val="007F3B00"/>
    <w:rsid w:val="008013EF"/>
    <w:rsid w:val="008029DA"/>
    <w:rsid w:val="00802F59"/>
    <w:rsid w:val="008054A8"/>
    <w:rsid w:val="008128CE"/>
    <w:rsid w:val="00813FB2"/>
    <w:rsid w:val="00821DE2"/>
    <w:rsid w:val="00823836"/>
    <w:rsid w:val="008238FC"/>
    <w:rsid w:val="00831A48"/>
    <w:rsid w:val="00832F69"/>
    <w:rsid w:val="00834507"/>
    <w:rsid w:val="00836F24"/>
    <w:rsid w:val="008425A9"/>
    <w:rsid w:val="00846F66"/>
    <w:rsid w:val="0085060B"/>
    <w:rsid w:val="0085341C"/>
    <w:rsid w:val="008549F4"/>
    <w:rsid w:val="008555E5"/>
    <w:rsid w:val="00857F64"/>
    <w:rsid w:val="00862090"/>
    <w:rsid w:val="008707EF"/>
    <w:rsid w:val="0087494E"/>
    <w:rsid w:val="008829D9"/>
    <w:rsid w:val="008848BF"/>
    <w:rsid w:val="008852B3"/>
    <w:rsid w:val="00885A4B"/>
    <w:rsid w:val="00887157"/>
    <w:rsid w:val="008961AA"/>
    <w:rsid w:val="008A14D9"/>
    <w:rsid w:val="008A5189"/>
    <w:rsid w:val="008B1F63"/>
    <w:rsid w:val="008B2822"/>
    <w:rsid w:val="008B37F3"/>
    <w:rsid w:val="008B5024"/>
    <w:rsid w:val="008B69C8"/>
    <w:rsid w:val="008C14A6"/>
    <w:rsid w:val="008D47B5"/>
    <w:rsid w:val="008D690C"/>
    <w:rsid w:val="008D6DFF"/>
    <w:rsid w:val="008E4106"/>
    <w:rsid w:val="008E53C5"/>
    <w:rsid w:val="008E5B25"/>
    <w:rsid w:val="008F60F2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3520"/>
    <w:rsid w:val="00931E0A"/>
    <w:rsid w:val="00934427"/>
    <w:rsid w:val="00945588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1845"/>
    <w:rsid w:val="0097512B"/>
    <w:rsid w:val="00976DA1"/>
    <w:rsid w:val="009841BC"/>
    <w:rsid w:val="0098632E"/>
    <w:rsid w:val="009958FD"/>
    <w:rsid w:val="009A1770"/>
    <w:rsid w:val="009A25F9"/>
    <w:rsid w:val="009A448D"/>
    <w:rsid w:val="009A5DD7"/>
    <w:rsid w:val="009A67AC"/>
    <w:rsid w:val="009B2165"/>
    <w:rsid w:val="009B7DA3"/>
    <w:rsid w:val="009C028A"/>
    <w:rsid w:val="009C3A3E"/>
    <w:rsid w:val="009C7015"/>
    <w:rsid w:val="009C7455"/>
    <w:rsid w:val="009E10C6"/>
    <w:rsid w:val="009E2A07"/>
    <w:rsid w:val="009E43E1"/>
    <w:rsid w:val="009E4A5A"/>
    <w:rsid w:val="009E4AAA"/>
    <w:rsid w:val="009F10E7"/>
    <w:rsid w:val="009F2A79"/>
    <w:rsid w:val="009F3083"/>
    <w:rsid w:val="009F39CE"/>
    <w:rsid w:val="009F5BCA"/>
    <w:rsid w:val="009F7E4F"/>
    <w:rsid w:val="00A0012D"/>
    <w:rsid w:val="00A007F2"/>
    <w:rsid w:val="00A01201"/>
    <w:rsid w:val="00A039AC"/>
    <w:rsid w:val="00A05F3B"/>
    <w:rsid w:val="00A11300"/>
    <w:rsid w:val="00A12F46"/>
    <w:rsid w:val="00A1364E"/>
    <w:rsid w:val="00A1755A"/>
    <w:rsid w:val="00A27277"/>
    <w:rsid w:val="00A27970"/>
    <w:rsid w:val="00A30184"/>
    <w:rsid w:val="00A32DF2"/>
    <w:rsid w:val="00A3397E"/>
    <w:rsid w:val="00A35C09"/>
    <w:rsid w:val="00A422C8"/>
    <w:rsid w:val="00A44BAA"/>
    <w:rsid w:val="00A44DE2"/>
    <w:rsid w:val="00A45914"/>
    <w:rsid w:val="00A522A2"/>
    <w:rsid w:val="00A5317C"/>
    <w:rsid w:val="00A55D05"/>
    <w:rsid w:val="00A61689"/>
    <w:rsid w:val="00A61A97"/>
    <w:rsid w:val="00A63B12"/>
    <w:rsid w:val="00A703F2"/>
    <w:rsid w:val="00A72A7E"/>
    <w:rsid w:val="00A75384"/>
    <w:rsid w:val="00A779CB"/>
    <w:rsid w:val="00A77E75"/>
    <w:rsid w:val="00A77F88"/>
    <w:rsid w:val="00A80622"/>
    <w:rsid w:val="00A82B55"/>
    <w:rsid w:val="00A82CA3"/>
    <w:rsid w:val="00A90EF1"/>
    <w:rsid w:val="00A925F5"/>
    <w:rsid w:val="00A94591"/>
    <w:rsid w:val="00A959B6"/>
    <w:rsid w:val="00A97522"/>
    <w:rsid w:val="00AA0AF8"/>
    <w:rsid w:val="00AA1A8C"/>
    <w:rsid w:val="00AA1BEB"/>
    <w:rsid w:val="00AA4210"/>
    <w:rsid w:val="00AB1F2D"/>
    <w:rsid w:val="00AB40AF"/>
    <w:rsid w:val="00AC52F6"/>
    <w:rsid w:val="00AD23E3"/>
    <w:rsid w:val="00AD3684"/>
    <w:rsid w:val="00AD7B20"/>
    <w:rsid w:val="00AE2AB3"/>
    <w:rsid w:val="00AE3583"/>
    <w:rsid w:val="00AE4E3D"/>
    <w:rsid w:val="00AE7AD5"/>
    <w:rsid w:val="00AF2323"/>
    <w:rsid w:val="00AF27F4"/>
    <w:rsid w:val="00B01B04"/>
    <w:rsid w:val="00B01C05"/>
    <w:rsid w:val="00B02131"/>
    <w:rsid w:val="00B04786"/>
    <w:rsid w:val="00B062A4"/>
    <w:rsid w:val="00B07F36"/>
    <w:rsid w:val="00B24B4E"/>
    <w:rsid w:val="00B32095"/>
    <w:rsid w:val="00B35108"/>
    <w:rsid w:val="00B3609D"/>
    <w:rsid w:val="00B37033"/>
    <w:rsid w:val="00B51406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6235"/>
    <w:rsid w:val="00B77ABD"/>
    <w:rsid w:val="00B77E74"/>
    <w:rsid w:val="00B82F2B"/>
    <w:rsid w:val="00B835D1"/>
    <w:rsid w:val="00B85C6F"/>
    <w:rsid w:val="00B85F57"/>
    <w:rsid w:val="00B873C7"/>
    <w:rsid w:val="00B9019E"/>
    <w:rsid w:val="00B90492"/>
    <w:rsid w:val="00B90ABD"/>
    <w:rsid w:val="00BA03E1"/>
    <w:rsid w:val="00BA1076"/>
    <w:rsid w:val="00BA1B56"/>
    <w:rsid w:val="00BA3E47"/>
    <w:rsid w:val="00BA5411"/>
    <w:rsid w:val="00BB0161"/>
    <w:rsid w:val="00BB5250"/>
    <w:rsid w:val="00BB6B47"/>
    <w:rsid w:val="00BC2464"/>
    <w:rsid w:val="00BC73F7"/>
    <w:rsid w:val="00BC7622"/>
    <w:rsid w:val="00BD187D"/>
    <w:rsid w:val="00BD274F"/>
    <w:rsid w:val="00BD5409"/>
    <w:rsid w:val="00BD5CF6"/>
    <w:rsid w:val="00BD6BB4"/>
    <w:rsid w:val="00BD6CB1"/>
    <w:rsid w:val="00BD7C38"/>
    <w:rsid w:val="00BE349C"/>
    <w:rsid w:val="00BE42AC"/>
    <w:rsid w:val="00BE46D0"/>
    <w:rsid w:val="00BF0BE7"/>
    <w:rsid w:val="00BF3AA5"/>
    <w:rsid w:val="00BF3FE2"/>
    <w:rsid w:val="00BF71A9"/>
    <w:rsid w:val="00C00174"/>
    <w:rsid w:val="00C021F4"/>
    <w:rsid w:val="00C055AE"/>
    <w:rsid w:val="00C1108E"/>
    <w:rsid w:val="00C24648"/>
    <w:rsid w:val="00C26D0E"/>
    <w:rsid w:val="00C35C13"/>
    <w:rsid w:val="00C36358"/>
    <w:rsid w:val="00C3664D"/>
    <w:rsid w:val="00C37E07"/>
    <w:rsid w:val="00C4352F"/>
    <w:rsid w:val="00C443A4"/>
    <w:rsid w:val="00C478D1"/>
    <w:rsid w:val="00C47F21"/>
    <w:rsid w:val="00C50A16"/>
    <w:rsid w:val="00C51A40"/>
    <w:rsid w:val="00C52F5D"/>
    <w:rsid w:val="00C53515"/>
    <w:rsid w:val="00C53CAB"/>
    <w:rsid w:val="00C53D1F"/>
    <w:rsid w:val="00C53F46"/>
    <w:rsid w:val="00C54345"/>
    <w:rsid w:val="00C546D4"/>
    <w:rsid w:val="00C62069"/>
    <w:rsid w:val="00C62D4B"/>
    <w:rsid w:val="00C639ED"/>
    <w:rsid w:val="00C63E98"/>
    <w:rsid w:val="00C64520"/>
    <w:rsid w:val="00C659FC"/>
    <w:rsid w:val="00C66D0E"/>
    <w:rsid w:val="00C708F3"/>
    <w:rsid w:val="00C70C70"/>
    <w:rsid w:val="00C711BA"/>
    <w:rsid w:val="00C7446B"/>
    <w:rsid w:val="00C74ED4"/>
    <w:rsid w:val="00C75A76"/>
    <w:rsid w:val="00C75D56"/>
    <w:rsid w:val="00C75E0C"/>
    <w:rsid w:val="00C76C49"/>
    <w:rsid w:val="00C80D5E"/>
    <w:rsid w:val="00C81C5F"/>
    <w:rsid w:val="00C81FE5"/>
    <w:rsid w:val="00C86172"/>
    <w:rsid w:val="00C86D5C"/>
    <w:rsid w:val="00CA3785"/>
    <w:rsid w:val="00CA46C5"/>
    <w:rsid w:val="00CA5534"/>
    <w:rsid w:val="00CB4E8B"/>
    <w:rsid w:val="00CC12A5"/>
    <w:rsid w:val="00CC33C0"/>
    <w:rsid w:val="00CC46E4"/>
    <w:rsid w:val="00CC4CA7"/>
    <w:rsid w:val="00CD31AB"/>
    <w:rsid w:val="00CD3674"/>
    <w:rsid w:val="00CD69EA"/>
    <w:rsid w:val="00CE49C3"/>
    <w:rsid w:val="00CE5D02"/>
    <w:rsid w:val="00CF5CB4"/>
    <w:rsid w:val="00CF7BED"/>
    <w:rsid w:val="00D00D37"/>
    <w:rsid w:val="00D11125"/>
    <w:rsid w:val="00D15109"/>
    <w:rsid w:val="00D155E4"/>
    <w:rsid w:val="00D24F4A"/>
    <w:rsid w:val="00D26189"/>
    <w:rsid w:val="00D266AB"/>
    <w:rsid w:val="00D27E1B"/>
    <w:rsid w:val="00D3084F"/>
    <w:rsid w:val="00D36D9B"/>
    <w:rsid w:val="00D41558"/>
    <w:rsid w:val="00D41887"/>
    <w:rsid w:val="00D42FBE"/>
    <w:rsid w:val="00D54416"/>
    <w:rsid w:val="00D54A67"/>
    <w:rsid w:val="00D55633"/>
    <w:rsid w:val="00D61B2A"/>
    <w:rsid w:val="00D61C6A"/>
    <w:rsid w:val="00D62DE1"/>
    <w:rsid w:val="00D639C2"/>
    <w:rsid w:val="00D71D47"/>
    <w:rsid w:val="00D72FAC"/>
    <w:rsid w:val="00D761A5"/>
    <w:rsid w:val="00D76CED"/>
    <w:rsid w:val="00D8093D"/>
    <w:rsid w:val="00D8119E"/>
    <w:rsid w:val="00D826C5"/>
    <w:rsid w:val="00D83136"/>
    <w:rsid w:val="00D8376B"/>
    <w:rsid w:val="00D85AEC"/>
    <w:rsid w:val="00D868CF"/>
    <w:rsid w:val="00D91863"/>
    <w:rsid w:val="00D936FA"/>
    <w:rsid w:val="00D95583"/>
    <w:rsid w:val="00DA123C"/>
    <w:rsid w:val="00DA158D"/>
    <w:rsid w:val="00DA3C42"/>
    <w:rsid w:val="00DA48BD"/>
    <w:rsid w:val="00DA4AF4"/>
    <w:rsid w:val="00DA5C8B"/>
    <w:rsid w:val="00DA6305"/>
    <w:rsid w:val="00DB784D"/>
    <w:rsid w:val="00DC45E8"/>
    <w:rsid w:val="00DD53AB"/>
    <w:rsid w:val="00DD5587"/>
    <w:rsid w:val="00DD6739"/>
    <w:rsid w:val="00DE112A"/>
    <w:rsid w:val="00DE1B09"/>
    <w:rsid w:val="00DE3768"/>
    <w:rsid w:val="00DE6505"/>
    <w:rsid w:val="00DE66DA"/>
    <w:rsid w:val="00DF3364"/>
    <w:rsid w:val="00DF33CB"/>
    <w:rsid w:val="00E03056"/>
    <w:rsid w:val="00E0307C"/>
    <w:rsid w:val="00E06F27"/>
    <w:rsid w:val="00E07024"/>
    <w:rsid w:val="00E1191B"/>
    <w:rsid w:val="00E2593F"/>
    <w:rsid w:val="00E25A73"/>
    <w:rsid w:val="00E26805"/>
    <w:rsid w:val="00E27FF3"/>
    <w:rsid w:val="00E32B39"/>
    <w:rsid w:val="00E342EA"/>
    <w:rsid w:val="00E34460"/>
    <w:rsid w:val="00E51D2F"/>
    <w:rsid w:val="00E524C5"/>
    <w:rsid w:val="00E528D3"/>
    <w:rsid w:val="00E54A74"/>
    <w:rsid w:val="00E64206"/>
    <w:rsid w:val="00E73A13"/>
    <w:rsid w:val="00E760FE"/>
    <w:rsid w:val="00E85AD6"/>
    <w:rsid w:val="00E86DAD"/>
    <w:rsid w:val="00E91C62"/>
    <w:rsid w:val="00E92466"/>
    <w:rsid w:val="00E92C8B"/>
    <w:rsid w:val="00EA0773"/>
    <w:rsid w:val="00EA277F"/>
    <w:rsid w:val="00EA4816"/>
    <w:rsid w:val="00EA4F57"/>
    <w:rsid w:val="00EA7668"/>
    <w:rsid w:val="00EB4BEA"/>
    <w:rsid w:val="00EB4D64"/>
    <w:rsid w:val="00EC6086"/>
    <w:rsid w:val="00EC6672"/>
    <w:rsid w:val="00EC6BEB"/>
    <w:rsid w:val="00EC7F17"/>
    <w:rsid w:val="00ED2356"/>
    <w:rsid w:val="00ED511A"/>
    <w:rsid w:val="00ED695D"/>
    <w:rsid w:val="00EE2B69"/>
    <w:rsid w:val="00EE3349"/>
    <w:rsid w:val="00EE386B"/>
    <w:rsid w:val="00EE7826"/>
    <w:rsid w:val="00EF5183"/>
    <w:rsid w:val="00F00224"/>
    <w:rsid w:val="00F010F6"/>
    <w:rsid w:val="00F012FF"/>
    <w:rsid w:val="00F01F0D"/>
    <w:rsid w:val="00F07B29"/>
    <w:rsid w:val="00F11E3C"/>
    <w:rsid w:val="00F13F1A"/>
    <w:rsid w:val="00F14161"/>
    <w:rsid w:val="00F215AB"/>
    <w:rsid w:val="00F2612D"/>
    <w:rsid w:val="00F26891"/>
    <w:rsid w:val="00F27402"/>
    <w:rsid w:val="00F314C2"/>
    <w:rsid w:val="00F438A7"/>
    <w:rsid w:val="00F44E7B"/>
    <w:rsid w:val="00F45933"/>
    <w:rsid w:val="00F51E65"/>
    <w:rsid w:val="00F60920"/>
    <w:rsid w:val="00F6181D"/>
    <w:rsid w:val="00F63A93"/>
    <w:rsid w:val="00F654B0"/>
    <w:rsid w:val="00F66872"/>
    <w:rsid w:val="00F66B47"/>
    <w:rsid w:val="00F67FF8"/>
    <w:rsid w:val="00F7399F"/>
    <w:rsid w:val="00F7539A"/>
    <w:rsid w:val="00F75C93"/>
    <w:rsid w:val="00F7756F"/>
    <w:rsid w:val="00F853D7"/>
    <w:rsid w:val="00F85C2F"/>
    <w:rsid w:val="00F94611"/>
    <w:rsid w:val="00F95A88"/>
    <w:rsid w:val="00F96B69"/>
    <w:rsid w:val="00F97C48"/>
    <w:rsid w:val="00FB165E"/>
    <w:rsid w:val="00FB30D3"/>
    <w:rsid w:val="00FB750D"/>
    <w:rsid w:val="00FC02E8"/>
    <w:rsid w:val="00FC37A4"/>
    <w:rsid w:val="00FC7358"/>
    <w:rsid w:val="00FD23E6"/>
    <w:rsid w:val="00FD268C"/>
    <w:rsid w:val="00FD52BE"/>
    <w:rsid w:val="00FD5E13"/>
    <w:rsid w:val="00FD6EDB"/>
    <w:rsid w:val="00FE3DD6"/>
    <w:rsid w:val="00FE5869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A8A483"/>
  <w15:docId w15:val="{8909066D-7FD9-490C-8831-9E829A5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BE42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basedOn w:val="Normln"/>
    <w:uiPriority w:val="99"/>
    <w:rsid w:val="002A208E"/>
    <w:pPr>
      <w:widowControl w:val="0"/>
      <w:suppressAutoHyphens/>
      <w:adjustRightInd w:val="0"/>
      <w:spacing w:line="288" w:lineRule="auto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41887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zmr-finance-termn-kritrium">
    <w:name w:val="záměr-finance-termín-kritérium"/>
    <w:basedOn w:val="Normln"/>
    <w:qFormat/>
    <w:rsid w:val="00A779CB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character" w:customStyle="1" w:styleId="Nevyeenzmnka1">
    <w:name w:val="Nevyřešená zmínka1"/>
    <w:uiPriority w:val="99"/>
    <w:semiHidden/>
    <w:unhideWhenUsed/>
    <w:rsid w:val="005167A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70A2F"/>
    <w:rPr>
      <w:sz w:val="24"/>
      <w:szCs w:val="24"/>
    </w:rPr>
  </w:style>
  <w:style w:type="paragraph" w:styleId="Revize">
    <w:name w:val="Revision"/>
    <w:hidden/>
    <w:uiPriority w:val="71"/>
    <w:rsid w:val="00AE2AB3"/>
  </w:style>
  <w:style w:type="character" w:customStyle="1" w:styleId="Nadpis3Char">
    <w:name w:val="Nadpis 3 Char"/>
    <w:basedOn w:val="Standardnpsmoodstavce"/>
    <w:link w:val="Nadpis3"/>
    <w:semiHidden/>
    <w:rsid w:val="00BE42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1E6B-6E82-4560-AE6F-437ABD8B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2451</Words>
  <Characters>14456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SUBDODAVATELSKÁ SMLOUVA O PROVÁDĚNÍ OSTRAHY OBJEKTU A POSKYTOVÁNÍ SLUŽEB</vt:lpstr>
    </vt:vector>
  </TitlesOfParts>
  <Company>OUTDOORSHOP s.r.o.</Company>
  <LinksUpToDate>false</LinksUpToDate>
  <CharactersWithSpaces>16874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Šarlota Kondosová</cp:lastModifiedBy>
  <cp:revision>2</cp:revision>
  <cp:lastPrinted>2025-03-25T09:29:00Z</cp:lastPrinted>
  <dcterms:created xsi:type="dcterms:W3CDTF">2026-06-08T07:07:00Z</dcterms:created>
  <dcterms:modified xsi:type="dcterms:W3CDTF">2026-06-08T07:07:00Z</dcterms:modified>
</cp:coreProperties>
</file>