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2D3F" w14:textId="16FF924C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E6F92" w:rsidRPr="007E6F92">
        <w:t xml:space="preserve"> </w:t>
      </w:r>
      <w:r w:rsidR="007E6F92" w:rsidRPr="007E6F92">
        <w:rPr>
          <w:rFonts w:ascii="Arial" w:hAnsi="Arial" w:cs="Arial"/>
          <w:b/>
          <w:bCs/>
          <w:sz w:val="22"/>
          <w:szCs w:val="22"/>
        </w:rPr>
        <w:t>SPU 193956/2026/141/Prus</w:t>
      </w:r>
    </w:p>
    <w:p w14:paraId="41B98FCC" w14:textId="3E975172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7E6F92" w:rsidRPr="007E6F92">
        <w:t xml:space="preserve"> </w:t>
      </w:r>
      <w:r w:rsidR="007E6F92" w:rsidRPr="007E6F92">
        <w:rPr>
          <w:rFonts w:ascii="Arial" w:hAnsi="Arial" w:cs="Arial"/>
        </w:rPr>
        <w:t>spuess9df6e483</w:t>
      </w:r>
    </w:p>
    <w:p w14:paraId="06CE4AA6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31264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3B9684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AE3076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46057 Liberec</w:t>
      </w:r>
    </w:p>
    <w:p w14:paraId="529F9B1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00D7C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067541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712E62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B15400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946847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1148730641</w:t>
      </w:r>
    </w:p>
    <w:p w14:paraId="2155ACE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ED7706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A0153F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FFE74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C49F88" w14:textId="3EB91BD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Urban Miroslav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62</w:t>
      </w:r>
      <w:r w:rsidR="00574419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74419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74419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Liberec, PSČ 46001, </w:t>
      </w:r>
    </w:p>
    <w:p w14:paraId="1529180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157F9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C98A012" w14:textId="2A92BF89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641812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3/26</w:t>
      </w:r>
    </w:p>
    <w:p w14:paraId="3A04418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1148730641</w:t>
      </w:r>
    </w:p>
    <w:p w14:paraId="5052D71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5139C8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C67A4F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20.9.2006 kupní smlouvu č. 1148730641 (dále jen "smlouva").</w:t>
      </w:r>
    </w:p>
    <w:p w14:paraId="1F30F9CB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4EB949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B07FB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20C39BA" w14:textId="397818B9" w:rsidR="00B90EB6" w:rsidRPr="00EA2AE0" w:rsidRDefault="00B90EB6" w:rsidP="00EA2AE0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30.9.2036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251 532,00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padesát jeden tisíc pět set třicet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A0F751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E0B584E" w14:textId="166000C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188 774,00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osmdesát osm tisíc sedm set sedmdesát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4479296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EA2AE0">
        <w:rPr>
          <w:rFonts w:ascii="Arial" w:hAnsi="Arial" w:cs="Arial"/>
          <w:bCs w:val="0"/>
          <w:sz w:val="22"/>
          <w:szCs w:val="22"/>
        </w:rPr>
        <w:t>13 637,00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třináct tisíc šest set třicet sedm korun českých).</w:t>
      </w:r>
    </w:p>
    <w:p w14:paraId="18CF4DDA" w14:textId="5797DA1F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</w:t>
      </w:r>
      <w:r w:rsidR="00EA2AE0">
        <w:rPr>
          <w:rFonts w:ascii="Arial" w:hAnsi="Arial" w:cs="Arial"/>
          <w:b w:val="0"/>
          <w:sz w:val="22"/>
          <w:szCs w:val="22"/>
        </w:rPr>
        <w:t xml:space="preserve">u </w:t>
      </w:r>
      <w:proofErr w:type="spellStart"/>
      <w:r w:rsidR="00EA2AE0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="00EA2AE0">
        <w:rPr>
          <w:rFonts w:ascii="Arial" w:hAnsi="Arial" w:cs="Arial"/>
          <w:b w:val="0"/>
          <w:sz w:val="22"/>
          <w:szCs w:val="22"/>
        </w:rPr>
        <w:t xml:space="preserve">. </w:t>
      </w:r>
      <w:r w:rsidR="00EA2AE0" w:rsidRPr="00EA2AE0">
        <w:rPr>
          <w:rFonts w:ascii="Arial" w:hAnsi="Arial" w:cs="Arial"/>
          <w:bCs w:val="0"/>
          <w:sz w:val="22"/>
          <w:szCs w:val="22"/>
        </w:rPr>
        <w:t>1047</w:t>
      </w:r>
      <w:r w:rsidR="00EA2AE0">
        <w:rPr>
          <w:rFonts w:ascii="Arial" w:hAnsi="Arial" w:cs="Arial"/>
          <w:b w:val="0"/>
          <w:sz w:val="22"/>
          <w:szCs w:val="22"/>
        </w:rPr>
        <w:t xml:space="preserve"> (19 515 m2),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EA2AE0">
        <w:rPr>
          <w:rFonts w:ascii="Arial" w:hAnsi="Arial" w:cs="Arial"/>
          <w:bCs w:val="0"/>
          <w:sz w:val="22"/>
          <w:szCs w:val="22"/>
        </w:rPr>
        <w:t>Druzcov</w:t>
      </w:r>
      <w:proofErr w:type="spellEnd"/>
      <w:r w:rsidR="00EA2AE0">
        <w:rPr>
          <w:rFonts w:ascii="Arial" w:hAnsi="Arial" w:cs="Arial"/>
          <w:b w:val="0"/>
          <w:sz w:val="22"/>
          <w:szCs w:val="22"/>
        </w:rPr>
        <w:t>, pozemek vznikl na základě Rozhodnutí SPÚ, KPÚ pro Liberecký kraj, Pobočky Liberec, č.j. SPU 099475/2025</w:t>
      </w:r>
      <w:r w:rsidR="00C03494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="00EA2AE0">
        <w:rPr>
          <w:rFonts w:ascii="Arial" w:hAnsi="Arial" w:cs="Arial"/>
          <w:b w:val="0"/>
          <w:sz w:val="22"/>
          <w:szCs w:val="22"/>
        </w:rPr>
        <w:t>Ska</w:t>
      </w:r>
      <w:proofErr w:type="spellEnd"/>
      <w:r w:rsidR="00EA2AE0">
        <w:rPr>
          <w:rFonts w:ascii="Arial" w:hAnsi="Arial" w:cs="Arial"/>
          <w:b w:val="0"/>
          <w:sz w:val="22"/>
          <w:szCs w:val="22"/>
        </w:rPr>
        <w:t>.</w:t>
      </w:r>
    </w:p>
    <w:p w14:paraId="5C908A6C" w14:textId="77777777" w:rsidR="00EA2AE0" w:rsidRPr="008F13BA" w:rsidRDefault="00EA2AE0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63EA5100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49 121,00 Kč (slovy: čtyřicet devět tisíc jedno sto dvacet jedna koruna česká)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F325EAB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1.10.2026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1.10.2027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1.10.2028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1.10.2029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1.10.2030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1.10.2031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1.10.2032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1.10.2033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1.10.2034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1.10.2035</w:t>
      </w:r>
      <w:r>
        <w:rPr>
          <w:rFonts w:ascii="Arial" w:hAnsi="Arial" w:cs="Arial"/>
          <w:sz w:val="22"/>
          <w:szCs w:val="22"/>
        </w:rPr>
        <w:tab/>
        <w:t>4 465,00 Kč</w:t>
      </w:r>
      <w:r>
        <w:rPr>
          <w:rFonts w:ascii="Arial" w:hAnsi="Arial" w:cs="Arial"/>
          <w:sz w:val="22"/>
          <w:szCs w:val="22"/>
        </w:rPr>
        <w:br/>
        <w:t>k 30.9.2036</w:t>
      </w:r>
      <w:r>
        <w:rPr>
          <w:rFonts w:ascii="Arial" w:hAnsi="Arial" w:cs="Arial"/>
          <w:sz w:val="22"/>
          <w:szCs w:val="22"/>
        </w:rPr>
        <w:tab/>
        <w:t>4 471,00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A668EA7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0B7B6FE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D0C2C92" w14:textId="09AC0A9B" w:rsidR="008C21C4" w:rsidRPr="00C03494" w:rsidRDefault="00BE2EF7" w:rsidP="00C03494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7168A4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6C4545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4E5239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932D59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A3F92D7" w14:textId="0A0D48F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3F0FDF9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F4C185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54DB39F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0F08638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6D8F50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3C787D" w14:textId="626742DD" w:rsidR="00A46BAE" w:rsidRPr="00D87E4D" w:rsidRDefault="00574419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Liberci 12.6.2026</w:t>
      </w:r>
      <w:r w:rsidR="00A46BAE"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Liberci 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.6.2026</w:t>
      </w:r>
    </w:p>
    <w:p w14:paraId="26E72BA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8364A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4B8A46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A8889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Urban Miroslav Ing.</w:t>
      </w:r>
    </w:p>
    <w:p w14:paraId="2313553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7B85C3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6B6B0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199474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F3D5FE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95A6F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324D0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CC211C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2C320D3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1732AB3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DE000F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5924B0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8559E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B8A0C4" w14:textId="0312ABC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03494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10FC57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BD0EF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EF5237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D5EED2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BD490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A7C3F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15076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0DCA219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E77343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E19CDD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EFB422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8255B6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C2FA58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AEF021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E300D7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481514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018738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514CE3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39165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B19C33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663121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1BAA30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00DEC4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12D853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A5C04F2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7365E5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0A01" w14:textId="77777777" w:rsidR="001E3F47" w:rsidRDefault="001E3F47">
      <w:r>
        <w:separator/>
      </w:r>
    </w:p>
  </w:endnote>
  <w:endnote w:type="continuationSeparator" w:id="0">
    <w:p w14:paraId="47CCCDB2" w14:textId="77777777" w:rsidR="001E3F47" w:rsidRDefault="001E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B96A" w14:textId="77777777" w:rsidR="001E3F47" w:rsidRDefault="001E3F47">
      <w:r>
        <w:separator/>
      </w:r>
    </w:p>
  </w:footnote>
  <w:footnote w:type="continuationSeparator" w:id="0">
    <w:p w14:paraId="6624D522" w14:textId="77777777" w:rsidR="001E3F47" w:rsidRDefault="001E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06B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E3F47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4419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E6F92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3213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03494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2AE0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1FB5F"/>
  <w14:defaultImageDpi w14:val="0"/>
  <w15:docId w15:val="{7E12D00E-F6AF-40B4-ADFB-4311CDC6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3937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2026-06-11T11:18:00Z</dcterms:created>
  <dcterms:modified xsi:type="dcterms:W3CDTF">2026-06-11T11:18:00Z</dcterms:modified>
</cp:coreProperties>
</file>