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Níže uvedeného dne, měsíce a roku uzavřely smluvní strany: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Název: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MultiBoard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Sídlo: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Ocelářská 1354/35, Libeň, 190 00 Praha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IČ: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04565240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DIČ: CZ04565240</w:t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Společnost zapsaná v obchodním rejstříku vedeném u Městského soudu v Praze,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oddíl C, vložka 249030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Zastoupená:</w:t>
      </w:r>
    </w:p>
    <w:p w:rsidR="00000000" w:rsidDel="00000000" w:rsidP="00000000" w:rsidRDefault="00000000" w:rsidRPr="00000000" w14:paraId="0000000A">
      <w:pPr>
        <w:spacing w:line="276" w:lineRule="auto"/>
        <w:ind w:left="720" w:right="858.070866141731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Jméno a příjmení: Martina Pospíšilová</w:t>
      </w:r>
    </w:p>
    <w:p w:rsidR="00000000" w:rsidDel="00000000" w:rsidP="00000000" w:rsidRDefault="00000000" w:rsidRPr="00000000" w14:paraId="0000000B">
      <w:pPr>
        <w:spacing w:line="276" w:lineRule="auto"/>
        <w:ind w:left="720" w:right="858.070866141731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Funkce: jednatel</w:t>
      </w:r>
    </w:p>
    <w:p w:rsidR="00000000" w:rsidDel="00000000" w:rsidP="00000000" w:rsidRDefault="00000000" w:rsidRPr="00000000" w14:paraId="0000000C">
      <w:pPr>
        <w:spacing w:line="276" w:lineRule="auto"/>
        <w:ind w:left="720" w:right="858.070866141731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Číslo účtu: 7302210427/5500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720.0" w:type="dxa"/>
        <w:tblLayout w:type="fixed"/>
        <w:tblLook w:val="0600"/>
      </w:tblPr>
      <w:tblGrid>
        <w:gridCol w:w="1245"/>
        <w:gridCol w:w="8235"/>
        <w:tblGridChange w:id="0">
          <w:tblGrid>
            <w:gridCol w:w="1245"/>
            <w:gridCol w:w="823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Název: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Mateřská škola, Základní škola a Praktická škola, České Budějovice, Štítného 3</w:t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jc w:val="both"/>
        <w:rPr>
          <w:color w:val="333333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0" w:type="dxa"/>
        <w:jc w:val="left"/>
        <w:tblInd w:w="720.0" w:type="dxa"/>
        <w:tblLayout w:type="fixed"/>
        <w:tblLook w:val="0600"/>
      </w:tblPr>
      <w:tblGrid>
        <w:gridCol w:w="1290"/>
        <w:gridCol w:w="8190"/>
        <w:tblGridChange w:id="0">
          <w:tblGrid>
            <w:gridCol w:w="1290"/>
            <w:gridCol w:w="819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Sídlo: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ind w:right="-273.0708661417316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Štítného 57/3, 37001 České Budějovice</w:t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ind w:left="720" w:firstLine="0"/>
        <w:jc w:val="both"/>
        <w:rPr>
          <w:color w:val="333333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193.031496062993" w:type="dxa"/>
        <w:jc w:val="left"/>
        <w:tblInd w:w="720.0" w:type="dxa"/>
        <w:tblLayout w:type="fixed"/>
        <w:tblLook w:val="0600"/>
      </w:tblPr>
      <w:tblGrid>
        <w:gridCol w:w="1245"/>
        <w:gridCol w:w="2948.0314960629926"/>
        <w:tblGridChange w:id="0">
          <w:tblGrid>
            <w:gridCol w:w="1245"/>
            <w:gridCol w:w="2948.031496062992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60075856</w:t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jc w:val="both"/>
        <w:rPr>
          <w:sz w:val="12"/>
          <w:szCs w:val="12"/>
        </w:rPr>
      </w:pPr>
      <w:r w:rsidDel="00000000" w:rsidR="00000000" w:rsidRPr="00000000">
        <w:rPr>
          <w:sz w:val="20"/>
          <w:szCs w:val="20"/>
          <w:rtl w:val="0"/>
        </w:rPr>
        <w:t xml:space="preserve">  Zastoupená:</w:t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720.0" w:type="dxa"/>
        <w:tblLayout w:type="fixed"/>
        <w:tblLook w:val="0600"/>
      </w:tblPr>
      <w:tblGrid>
        <w:gridCol w:w="1875"/>
        <w:gridCol w:w="4335"/>
        <w:gridCol w:w="945"/>
        <w:gridCol w:w="2325"/>
        <w:tblGridChange w:id="0">
          <w:tblGrid>
            <w:gridCol w:w="1875"/>
            <w:gridCol w:w="4335"/>
            <w:gridCol w:w="945"/>
            <w:gridCol w:w="232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Mgr. Jiří Zemko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Funkce: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ředitel</w:t>
            </w:r>
          </w:p>
        </w:tc>
      </w:tr>
    </w:tbl>
    <w:p w:rsidR="00000000" w:rsidDel="00000000" w:rsidP="00000000" w:rsidRDefault="00000000" w:rsidRPr="00000000" w14:paraId="0000001D">
      <w:pPr>
        <w:spacing w:line="276" w:lineRule="auto"/>
        <w:ind w:left="720" w:firstLine="0"/>
        <w:jc w:val="both"/>
        <w:rPr>
          <w:color w:val="333333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5.0" w:type="dxa"/>
        <w:jc w:val="left"/>
        <w:tblInd w:w="720.0" w:type="dxa"/>
        <w:tblLayout w:type="fixed"/>
        <w:tblLook w:val="0600"/>
      </w:tblPr>
      <w:tblGrid>
        <w:gridCol w:w="3585"/>
        <w:gridCol w:w="5880"/>
        <w:tblGridChange w:id="0">
          <w:tblGrid>
            <w:gridCol w:w="3585"/>
            <w:gridCol w:w="58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Údaje o zápisu v příslušném rejstříku: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Resortní identifikátor (RED-IZO)</w:t>
              <w:tab/>
              <w:t xml:space="preserve">600022242</w:t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ind w:left="720" w:firstLine="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„Kupující“)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(Prodávající a Kupující dále souhrnně též jako „Smluvní strany“, jednotlivě též jako „Smluvní strana“)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tuto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KUPNÍ SMLOUVU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(dále jen „Smlouva“)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dle ust. § 2079 a násl. zákona č. 89/2012 Sb., občanského zákoníku (dále jen „občanský zákoník“)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I.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Úvodní ustanovení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Prodávající prohlašuje, že je výlučným vlastníkem následujících movitých věcí: </w:t>
      </w:r>
    </w:p>
    <w:tbl>
      <w:tblPr>
        <w:tblStyle w:val="Table6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right="-124.6062992125990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Interaktivní tabule PREMIUM TRIP 75" Win Light na el. stěnovém posuvu (2 ks)</w:t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(dále jen „Předmět koupě“). Kupující má zájem Předmět koupě od Prodávajícího za kupní cenu níže uvedenou koupit a Prodávající má zájem za uvedenou kupní cenu Předmět koupě Kupujícímu prodat.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Kupní cena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/>
      </w:pPr>
      <w:r w:rsidDel="00000000" w:rsidR="00000000" w:rsidRPr="00000000">
        <w:rPr>
          <w:rtl w:val="0"/>
        </w:rPr>
        <w:t xml:space="preserve">Smluvní strany se dohodly na kupní ceně za Předmět koupě ve výši</w:t>
      </w:r>
    </w:p>
    <w:tbl>
      <w:tblPr>
        <w:tblStyle w:val="Table7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ind w:right="-109.6062992125990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248.000 Kč (dvě stě čtyřicet osm tisíc korun českých)</w:t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včetně DPH (dále jen „Kupní cena“). 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Kupní cena bude Kupujícím zaplacena nejpozději do 30 dnů od dodání zboží na číslo účtu Prodávajícího vedené v záhlaví této Smlouvy. Za okamžik uhrazení faktury (daňového dokladu) se považuje datum, kdy byla Kupní cena připsána na bankovní účet Prodávajícího uvedený v záhlaví této Smlouvy.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Úhrada Kupní ceny bude provedena na základě faktury (daňového dokladu) v souladu s podmínkami uvedenými v této smlouvě. Faktura bude doložena oboustranně odsouhlaseným předávacím protokolem (viz níže).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Splatnost faktury se může prodloužit o dobu potřebnou k odstranění vad či nedodělků na Předmětu koupě.</w:t>
      </w:r>
    </w:p>
    <w:p w:rsidR="00000000" w:rsidDel="00000000" w:rsidP="00000000" w:rsidRDefault="00000000" w:rsidRPr="00000000" w14:paraId="00000037">
      <w:pPr>
        <w:spacing w:line="240" w:lineRule="auto"/>
        <w:ind w:left="425.19685039370086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III.</w:t>
      </w:r>
    </w:p>
    <w:p w:rsidR="00000000" w:rsidDel="00000000" w:rsidP="00000000" w:rsidRDefault="00000000" w:rsidRPr="00000000" w14:paraId="00000038">
      <w:pPr>
        <w:spacing w:line="240" w:lineRule="auto"/>
        <w:ind w:left="425.1968503937008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Předmět Smlouvy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Prodávající prodává Kupujícímu za podmínek této Smlouvy Předmět koupě a Kupující Předmět koupě za podmínek této Smlouvy od Prodávajícího kupuje. 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Předmětem Smlouvy je i dodání Předmětu koupě Kupujícímu do místa předání a jeho instalace a případná montáž, a to vše jako součást Kupní ceny.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40" w:lineRule="auto"/>
        <w:ind w:left="425.19685039370086"/>
        <w:jc w:val="both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425.1968503937008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IV.</w:t>
      </w:r>
    </w:p>
    <w:p w:rsidR="00000000" w:rsidDel="00000000" w:rsidP="00000000" w:rsidRDefault="00000000" w:rsidRPr="00000000" w14:paraId="0000003D">
      <w:pPr>
        <w:spacing w:line="240" w:lineRule="auto"/>
        <w:ind w:left="425.1968503937008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Prodávající se podpisem této Smlouvy zavazuje, že Kupujícímu odevzdá Předmět koupě nejpozději do 31. 8. 2026, přičemž odevzdání Předmětu koupě se uskuteční v sídle Kupujícího a bude o něm sepsán předávací protokol s uvedením veškerého předaného příslušenství a dokladů (dále jen „Předávací protokol“). Přesný termín odevzdání sdělí Prodávající Kupujícímu nejméně 3 dny předem.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Předmět koupě, který má vady či nedodělky bránící provozu, či Předmět koupě, k němuž nebyly přiloženy potřebné doklady, není Kupující povinen převzít. Odstranění drobných vad či nedodělků bude řešeno s termínem odstranění při předání v Předávacím protokolu.</w:t>
      </w:r>
    </w:p>
    <w:p w:rsidR="00000000" w:rsidDel="00000000" w:rsidP="00000000" w:rsidRDefault="00000000" w:rsidRPr="00000000" w14:paraId="00000040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3.  </w:t>
        <w:tab/>
        <w:t xml:space="preserve">Kupující se podpisem této Smlouvy zavazuje, že Předmět koupě od Prodávajícího ve svém sídle a v Prodávajícím sděleném termínu převezme a zaplatí Prodávajícímu Kupní cenu. Kupující se dále zavazuje poskytnout Prodávajícímu veškerou součinnost při vyhotovení a podpisu Předávacího protokolu.</w:t>
      </w:r>
    </w:p>
    <w:p w:rsidR="00000000" w:rsidDel="00000000" w:rsidP="00000000" w:rsidRDefault="00000000" w:rsidRPr="00000000" w14:paraId="00000041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425.19685039370086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V.</w:t>
      </w:r>
    </w:p>
    <w:p w:rsidR="00000000" w:rsidDel="00000000" w:rsidP="00000000" w:rsidRDefault="00000000" w:rsidRPr="00000000" w14:paraId="00000043">
      <w:pPr>
        <w:spacing w:line="240" w:lineRule="auto"/>
        <w:ind w:left="425.19685039370086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Výhrada vlastnického práva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1.</w:t>
        <w:tab/>
        <w:t xml:space="preserve">Smluvní strany se dohodly, že se Kupující stane vlastníkem Předmětu koupě teprve úplným zaplacením Kupní ceny. </w:t>
      </w:r>
    </w:p>
    <w:p w:rsidR="00000000" w:rsidDel="00000000" w:rsidP="00000000" w:rsidRDefault="00000000" w:rsidRPr="00000000" w14:paraId="00000045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2.</w:t>
        <w:tab/>
        <w:t xml:space="preserve">Nebezpečí škody na Předmětu koupě však na Kupujícího přechází již jeho převzetím.</w:t>
      </w:r>
    </w:p>
    <w:p w:rsidR="00000000" w:rsidDel="00000000" w:rsidP="00000000" w:rsidRDefault="00000000" w:rsidRPr="00000000" w14:paraId="00000046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425.1968503937008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VI.</w:t>
      </w:r>
    </w:p>
    <w:p w:rsidR="00000000" w:rsidDel="00000000" w:rsidP="00000000" w:rsidRDefault="00000000" w:rsidRPr="00000000" w14:paraId="00000048">
      <w:pPr>
        <w:spacing w:line="240" w:lineRule="auto"/>
        <w:ind w:left="425.19685039370086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Odstoupení od Smlouvy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Prodávající je oprávněn od této Smlouvy odstoupit písemným oznámením zaslaným na adresu sídla Kupujícího, jestliže se Kupující dostane do prodlení se zaplacením Kupní ceny či její části.</w:t>
      </w:r>
    </w:p>
    <w:p w:rsidR="00000000" w:rsidDel="00000000" w:rsidP="00000000" w:rsidRDefault="00000000" w:rsidRPr="00000000" w14:paraId="0000004A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2.     Kupující může od této Smlouvy odstoupit, poruší-li Prodávající podstatným způsobem své povinnosti.</w:t>
      </w:r>
    </w:p>
    <w:p w:rsidR="00000000" w:rsidDel="00000000" w:rsidP="00000000" w:rsidRDefault="00000000" w:rsidRPr="00000000" w14:paraId="0000004B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3.   </w:t>
        <w:tab/>
        <w:t xml:space="preserve">V případě odstoupení od Smlouvy se Smlouva od počátku ruší a Smluvní strany jsou povinny si vrátit vzájemně poskytnutá plnění. Kupující je v tomto případě povinen neprodleně Prodávajícímu vrátit Předmět koupě a poskytnout mu v tomto směru veškerou součinnost. Kupující odpovídá Prodávajícímu za škody na vzniklé Předmětu koupě v době od jeho převzetí dle čl. IV. této Smlouvy do jeho vrácení Prodávajícímu. </w:t>
      </w:r>
    </w:p>
    <w:p w:rsidR="00000000" w:rsidDel="00000000" w:rsidP="00000000" w:rsidRDefault="00000000" w:rsidRPr="00000000" w14:paraId="0000004C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425.1968503937008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VII.</w:t>
      </w:r>
    </w:p>
    <w:p w:rsidR="00000000" w:rsidDel="00000000" w:rsidP="00000000" w:rsidRDefault="00000000" w:rsidRPr="00000000" w14:paraId="0000004E">
      <w:pPr>
        <w:spacing w:line="240" w:lineRule="auto"/>
        <w:ind w:left="425.19685039370086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Záruka za jakost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1.  </w:t>
        <w:tab/>
        <w:t xml:space="preserve">Prodávající poskytuje Kupujícímu záruku za jakost, kdy se zavazuje, že Předmět koupě bude způsobilý k použití pro obvyklý účel po dobu uvedenou v dodacím listě (dále jen „Záruční doba“). Případné vady Předmětu koupě je Kupující povinen Prodávajícímu vytknout bez zbytečného odkladu poté, kdy měl možnost vadu zjistit, nejpozději však do konce Záruční doby.</w:t>
      </w:r>
    </w:p>
    <w:p w:rsidR="00000000" w:rsidDel="00000000" w:rsidP="00000000" w:rsidRDefault="00000000" w:rsidRPr="00000000" w14:paraId="00000050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2.  </w:t>
        <w:tab/>
        <w:t xml:space="preserve">Záruční vadou není vada na Předmětu koupě, která vznikla nesprávnou odbornou nebo servisní údržbou.</w:t>
      </w:r>
    </w:p>
    <w:p w:rsidR="00000000" w:rsidDel="00000000" w:rsidP="00000000" w:rsidRDefault="00000000" w:rsidRPr="00000000" w14:paraId="00000051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3.  </w:t>
        <w:tab/>
        <w:t xml:space="preserve">V průběhu Záruční doby Prodávající odstraní vady do 60 dnů, v případě nedostupného dílu 90 dnů, není-li s ohledem na charakter vad nezbytné delší prodlení.</w:t>
      </w:r>
    </w:p>
    <w:p w:rsidR="00000000" w:rsidDel="00000000" w:rsidP="00000000" w:rsidRDefault="00000000" w:rsidRPr="00000000" w14:paraId="00000052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425.19685039370086" w:right="4.606299212599083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VIII.</w:t>
      </w:r>
    </w:p>
    <w:p w:rsidR="00000000" w:rsidDel="00000000" w:rsidP="00000000" w:rsidRDefault="00000000" w:rsidRPr="00000000" w14:paraId="00000055">
      <w:pPr>
        <w:spacing w:line="240" w:lineRule="auto"/>
        <w:ind w:left="425.19685039370086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Závěrečná ustanovení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1.     Tato Smlouva nabývá platnosti a účinnosti dnem jejího podpisu oběma Smluvními stranami.</w:t>
      </w:r>
    </w:p>
    <w:p w:rsidR="00000000" w:rsidDel="00000000" w:rsidP="00000000" w:rsidRDefault="00000000" w:rsidRPr="00000000" w14:paraId="00000057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2.     Tato Smlouva se uzavírá ve dvou vyhotoveních, z nichž každá Smluvní strana obdrží po jednom.</w:t>
      </w:r>
    </w:p>
    <w:p w:rsidR="00000000" w:rsidDel="00000000" w:rsidP="00000000" w:rsidRDefault="00000000" w:rsidRPr="00000000" w14:paraId="00000058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3.  </w:t>
        <w:tab/>
        <w:t xml:space="preserve">Tato Smlouva může být doplňována či měněna pouze formou vzestupně číslovaných písemných dodatků podepsaných oběma Smluvními stranami.</w:t>
      </w:r>
    </w:p>
    <w:p w:rsidR="00000000" w:rsidDel="00000000" w:rsidP="00000000" w:rsidRDefault="00000000" w:rsidRPr="00000000" w14:paraId="00000059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4. </w:t>
        <w:tab/>
        <w:t xml:space="preserve">Tato Smlouva a vztahy z ní vyplývající se řídí právním řádem České republiky, zejména příslušnými ustanoveními občanského zákoníku.</w:t>
      </w:r>
    </w:p>
    <w:p w:rsidR="00000000" w:rsidDel="00000000" w:rsidP="00000000" w:rsidRDefault="00000000" w:rsidRPr="00000000" w14:paraId="0000005A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5.  </w:t>
        <w:tab/>
        <w:t xml:space="preserve">Smluvní strany níže svým podpisem stvrzují, že si tuto Smlouvu před jejím podpisem přečetly, s jejím obsahem souhlasí a že je sepsána dle jejich pravé a skutečné vůle, srozumitelně a určitě, nikoli v tísni za nápadně nevýhodných podmínek.</w:t>
      </w:r>
    </w:p>
    <w:p w:rsidR="00000000" w:rsidDel="00000000" w:rsidP="00000000" w:rsidRDefault="00000000" w:rsidRPr="00000000" w14:paraId="0000005B">
      <w:pPr>
        <w:spacing w:line="240" w:lineRule="auto"/>
        <w:ind w:left="425.19685039370086"/>
        <w:jc w:val="both"/>
        <w:rPr/>
      </w:pPr>
      <w:r w:rsidDel="00000000" w:rsidR="00000000" w:rsidRPr="00000000">
        <w:rPr>
          <w:rtl w:val="0"/>
        </w:rPr>
        <w:t xml:space="preserve">6.  </w:t>
        <w:tab/>
        <w:t xml:space="preserve">Nedílnou součástí této Smlouvy jsou i všeobecné obchodní podmínky, které jsou umístěny na webu prodávajícího www.multiboard.cz. Kupující podpisem této Smlouvy stvrzuje, že se s jejich obsahem seznámil. Odchylná ujednání v kupní smlouvě mají přednost před ustanoveními všeobecných obchodních podmínek.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V Praze dne 1. 6. 2026</w:t>
        <w:tab/>
        <w:tab/>
        <w:tab/>
        <w:tab/>
        <w:t xml:space="preserve">Prodávající .........................................................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V Českých Budějovicích dne 1. 6. 2026</w:t>
        <w:tab/>
        <w:tab/>
        <w:t xml:space="preserve">Kupující ...........................................................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6.9291338582677" w:top="566.929133858267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