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12" w:rsidRDefault="001B4856">
      <w:pPr>
        <w:pStyle w:val="ZhlavneboZpat0"/>
        <w:framePr w:wrap="none" w:vAnchor="page" w:hAnchor="page" w:x="5315" w:y="733"/>
        <w:shd w:val="clear" w:color="auto" w:fill="auto"/>
        <w:spacing w:line="210" w:lineRule="exact"/>
      </w:pPr>
      <w:r>
        <w:t>111/1287 Týmová Ves</w:t>
      </w:r>
    </w:p>
    <w:p w:rsidR="00183B12" w:rsidRDefault="001B4856">
      <w:pPr>
        <w:pStyle w:val="Dal0"/>
        <w:framePr w:wrap="none" w:vAnchor="page" w:hAnchor="page" w:x="3227" w:y="1578"/>
        <w:shd w:val="clear" w:color="auto" w:fill="auto"/>
        <w:spacing w:line="560" w:lineRule="exact"/>
        <w:jc w:val="both"/>
      </w:pPr>
      <w:r>
        <w:rPr>
          <w:rStyle w:val="DalArial28ptTundkovn-1pt"/>
        </w:rPr>
        <w:t>[M][</w:t>
      </w:r>
      <w:proofErr w:type="spellStart"/>
      <w:r>
        <w:rPr>
          <w:rStyle w:val="DalArial28ptTundkovn-1pt"/>
        </w:rPr>
        <w:t>L®QJMz</w:t>
      </w:r>
      <w:proofErr w:type="spellEnd"/>
      <w:r>
        <w:rPr>
          <w:rStyle w:val="DalArial28ptTundkovn-1pt"/>
        </w:rPr>
        <w:t>£\ © ©ÍIL©</w:t>
      </w:r>
    </w:p>
    <w:p w:rsidR="00183B12" w:rsidRDefault="001B4856">
      <w:pPr>
        <w:pStyle w:val="Nadpis30"/>
        <w:framePr w:wrap="none" w:vAnchor="page" w:hAnchor="page" w:x="2492" w:y="2651"/>
        <w:shd w:val="clear" w:color="auto" w:fill="auto"/>
        <w:spacing w:line="220" w:lineRule="exact"/>
      </w:pPr>
      <w:bookmarkStart w:id="0" w:name="bookmark0"/>
      <w:r>
        <w:t>ČÍSLO OBJEDNATELE:</w:t>
      </w:r>
      <w:bookmarkEnd w:id="0"/>
    </w:p>
    <w:p w:rsidR="00183B12" w:rsidRDefault="001B4856">
      <w:pPr>
        <w:pStyle w:val="Nadpis30"/>
        <w:framePr w:wrap="none" w:vAnchor="page" w:hAnchor="page" w:x="6776" w:y="2622"/>
        <w:shd w:val="clear" w:color="auto" w:fill="auto"/>
        <w:spacing w:line="220" w:lineRule="exact"/>
      </w:pPr>
      <w:bookmarkStart w:id="1" w:name="bookmark1"/>
      <w:r>
        <w:t>Č. ZHOTOVITELE: 159/2017</w:t>
      </w:r>
      <w:bookmarkEnd w:id="1"/>
    </w:p>
    <w:p w:rsidR="00183B12" w:rsidRDefault="001B4856">
      <w:pPr>
        <w:pStyle w:val="Zkladntext20"/>
        <w:framePr w:w="5177" w:h="561" w:hRule="exact" w:wrap="none" w:vAnchor="page" w:hAnchor="page" w:x="3601" w:y="3183"/>
        <w:shd w:val="clear" w:color="auto" w:fill="auto"/>
        <w:ind w:firstLine="0"/>
      </w:pPr>
      <w:r>
        <w:t xml:space="preserve">kterou dnešního dne uzavřeli ve smyslu </w:t>
      </w:r>
      <w:proofErr w:type="spellStart"/>
      <w:r>
        <w:t>ust</w:t>
      </w:r>
      <w:proofErr w:type="spellEnd"/>
      <w:r>
        <w:t>. § 2586 a násl.</w:t>
      </w:r>
      <w:r>
        <w:br/>
        <w:t>občanského zákoníku č. 89/2012 Sb. v platném znění účastníci:</w:t>
      </w:r>
    </w:p>
    <w:p w:rsidR="00183B12" w:rsidRDefault="001B4856">
      <w:pPr>
        <w:pStyle w:val="Zkladntext30"/>
        <w:framePr w:w="4025" w:h="917" w:hRule="exact" w:wrap="none" w:vAnchor="page" w:hAnchor="page" w:x="1470" w:y="4418"/>
        <w:shd w:val="clear" w:color="auto" w:fill="auto"/>
      </w:pPr>
      <w:r>
        <w:rPr>
          <w:rStyle w:val="Zkladntext3Malpsmena"/>
          <w:b/>
          <w:bCs/>
        </w:rPr>
        <w:t xml:space="preserve">Krajská správa a údržba silnic Vysočiny, </w:t>
      </w:r>
      <w:proofErr w:type="spellStart"/>
      <w:proofErr w:type="gramStart"/>
      <w:r>
        <w:rPr>
          <w:rStyle w:val="Zkladntext3Malpsmena"/>
          <w:b/>
          <w:bCs/>
        </w:rPr>
        <w:t>p.o</w:t>
      </w:r>
      <w:proofErr w:type="spellEnd"/>
      <w:r>
        <w:rPr>
          <w:rStyle w:val="Zkladntext3Malpsmena"/>
          <w:b/>
          <w:bCs/>
        </w:rPr>
        <w:t>.</w:t>
      </w:r>
      <w:proofErr w:type="gramEnd"/>
      <w:r>
        <w:rPr>
          <w:rStyle w:val="Zkladntext3Malpsmena"/>
          <w:b/>
          <w:bCs/>
        </w:rPr>
        <w:t xml:space="preserve"> </w:t>
      </w:r>
      <w:r>
        <w:rPr>
          <w:rStyle w:val="Zkladntext3Malpsmena"/>
          <w:b/>
          <w:bCs/>
        </w:rPr>
        <w:t>Kosovská 1122/16 586 01 Jihlava</w:t>
      </w:r>
    </w:p>
    <w:p w:rsidR="00183B12" w:rsidRDefault="001B4856">
      <w:pPr>
        <w:pStyle w:val="Zkladntext20"/>
        <w:framePr w:w="6854" w:h="7214" w:hRule="exact" w:wrap="none" w:vAnchor="page" w:hAnchor="page" w:x="1455" w:y="5546"/>
        <w:shd w:val="clear" w:color="auto" w:fill="auto"/>
        <w:spacing w:line="288" w:lineRule="exact"/>
        <w:ind w:right="5360" w:firstLine="0"/>
        <w:jc w:val="left"/>
      </w:pPr>
      <w:r>
        <w:t>IČO: 00090450</w:t>
      </w:r>
      <w:r>
        <w:br/>
        <w:t>DIČ: CZ00090450</w:t>
      </w:r>
    </w:p>
    <w:p w:rsidR="00183B12" w:rsidRDefault="001B4856">
      <w:pPr>
        <w:pStyle w:val="Zkladntext20"/>
        <w:framePr w:w="6854" w:h="7214" w:hRule="exact" w:wrap="none" w:vAnchor="page" w:hAnchor="page" w:x="1455" w:y="5546"/>
        <w:shd w:val="clear" w:color="auto" w:fill="auto"/>
        <w:tabs>
          <w:tab w:val="left" w:leader="dot" w:pos="3514"/>
        </w:tabs>
        <w:spacing w:line="288" w:lineRule="exact"/>
        <w:ind w:right="3298" w:firstLine="0"/>
        <w:jc w:val="both"/>
      </w:pPr>
      <w:r>
        <w:t>bankovní spojení, číslo účtu:</w:t>
      </w:r>
      <w:r>
        <w:tab/>
      </w:r>
    </w:p>
    <w:p w:rsidR="00183B12" w:rsidRDefault="001B4856">
      <w:pPr>
        <w:pStyle w:val="Zkladntext20"/>
        <w:framePr w:w="6854" w:h="7214" w:hRule="exact" w:wrap="none" w:vAnchor="page" w:hAnchor="page" w:x="1455" w:y="5546"/>
        <w:shd w:val="clear" w:color="auto" w:fill="auto"/>
        <w:spacing w:after="63" w:line="292" w:lineRule="exact"/>
        <w:ind w:right="5060" w:firstLine="0"/>
        <w:jc w:val="left"/>
      </w:pPr>
      <w:r>
        <w:t>tel.: XXXXXXX</w:t>
      </w:r>
    </w:p>
    <w:p w:rsidR="00183B12" w:rsidRDefault="001B4856">
      <w:pPr>
        <w:pStyle w:val="Zkladntext50"/>
        <w:framePr w:w="6854" w:h="7214" w:hRule="exact" w:wrap="none" w:vAnchor="page" w:hAnchor="page" w:x="1455" w:y="5546"/>
        <w:shd w:val="clear" w:color="auto" w:fill="auto"/>
        <w:spacing w:before="0" w:after="326"/>
        <w:ind w:right="3300"/>
      </w:pPr>
      <w:r>
        <w:rPr>
          <w:rStyle w:val="Zkladntext5Malpsmena"/>
          <w:i/>
          <w:iCs/>
        </w:rPr>
        <w:t>Ke smluvnímu jednání za objednatele je c</w:t>
      </w:r>
      <w:r>
        <w:rPr>
          <w:rStyle w:val="Zkladntext5Malpsmena"/>
          <w:i/>
          <w:iCs/>
        </w:rPr>
        <w:br/>
      </w:r>
      <w:r>
        <w:rPr>
          <w:rStyle w:val="Zkladntext5ArialTunMalpsmena"/>
          <w:i/>
          <w:iCs/>
        </w:rPr>
        <w:t>XXXXXXXXXXXXXX</w:t>
      </w:r>
      <w:r>
        <w:rPr>
          <w:rStyle w:val="Zkladntext5ArialTunMalpsmena"/>
          <w:i/>
          <w:iCs/>
        </w:rPr>
        <w:t xml:space="preserve"> - ŘEDITEL ORGANIZACE</w:t>
      </w:r>
    </w:p>
    <w:p w:rsidR="00183B12" w:rsidRDefault="001B4856">
      <w:pPr>
        <w:pStyle w:val="Zkladntext20"/>
        <w:framePr w:w="6854" w:h="7214" w:hRule="exact" w:wrap="none" w:vAnchor="page" w:hAnchor="page" w:x="1455" w:y="5546"/>
        <w:shd w:val="clear" w:color="auto" w:fill="auto"/>
        <w:spacing w:after="274" w:line="180" w:lineRule="exact"/>
        <w:ind w:right="3298" w:firstLine="0"/>
        <w:jc w:val="both"/>
      </w:pPr>
      <w:r>
        <w:t xml:space="preserve">dále jen </w:t>
      </w:r>
      <w:r>
        <w:rPr>
          <w:rStyle w:val="Zkladntext2Tun"/>
        </w:rPr>
        <w:t xml:space="preserve">objednatel </w:t>
      </w:r>
      <w:r>
        <w:t>na straně jedné</w:t>
      </w:r>
    </w:p>
    <w:p w:rsidR="00183B12" w:rsidRDefault="001B4856">
      <w:pPr>
        <w:pStyle w:val="Zkladntext60"/>
        <w:framePr w:w="6854" w:h="7214" w:hRule="exact" w:wrap="none" w:vAnchor="page" w:hAnchor="page" w:x="1455" w:y="5546"/>
        <w:shd w:val="clear" w:color="auto" w:fill="auto"/>
        <w:spacing w:before="0" w:after="240" w:line="150" w:lineRule="exact"/>
        <w:ind w:right="3298"/>
      </w:pPr>
      <w:r>
        <w:t>A</w:t>
      </w:r>
    </w:p>
    <w:p w:rsidR="00183B12" w:rsidRDefault="001B4856">
      <w:pPr>
        <w:pStyle w:val="Zkladntext30"/>
        <w:framePr w:w="6854" w:h="7214" w:hRule="exact" w:wrap="none" w:vAnchor="page" w:hAnchor="page" w:x="1455" w:y="5546"/>
        <w:shd w:val="clear" w:color="auto" w:fill="auto"/>
        <w:spacing w:line="248" w:lineRule="exact"/>
        <w:ind w:right="3298"/>
        <w:jc w:val="both"/>
      </w:pPr>
      <w:proofErr w:type="spellStart"/>
      <w:r>
        <w:rPr>
          <w:rStyle w:val="Zkladntext3Malpsmena"/>
          <w:b/>
          <w:bCs/>
        </w:rPr>
        <w:t>Vialit</w:t>
      </w:r>
      <w:proofErr w:type="spellEnd"/>
      <w:r>
        <w:rPr>
          <w:rStyle w:val="Zkladntext3Malpsmena"/>
          <w:b/>
          <w:bCs/>
        </w:rPr>
        <w:t xml:space="preserve"> Soběslav, spol. s r.o.</w:t>
      </w:r>
    </w:p>
    <w:p w:rsidR="00183B12" w:rsidRDefault="001B4856">
      <w:pPr>
        <w:pStyle w:val="Zkladntext30"/>
        <w:framePr w:w="6854" w:h="7214" w:hRule="exact" w:wrap="none" w:vAnchor="page" w:hAnchor="page" w:x="1455" w:y="5546"/>
        <w:shd w:val="clear" w:color="auto" w:fill="auto"/>
        <w:spacing w:line="248" w:lineRule="exact"/>
        <w:ind w:right="4880"/>
      </w:pPr>
      <w:r>
        <w:rPr>
          <w:rStyle w:val="Zkladntext3Malpsmena"/>
          <w:b/>
          <w:bCs/>
        </w:rPr>
        <w:t xml:space="preserve">Na </w:t>
      </w:r>
      <w:proofErr w:type="spellStart"/>
      <w:r>
        <w:rPr>
          <w:rStyle w:val="Zkladntext3Malpsmena"/>
          <w:b/>
          <w:bCs/>
        </w:rPr>
        <w:t>Švadlačkách</w:t>
      </w:r>
      <w:proofErr w:type="spellEnd"/>
      <w:r>
        <w:rPr>
          <w:rStyle w:val="Zkladntext3Malpsmena"/>
          <w:b/>
          <w:bCs/>
        </w:rPr>
        <w:t xml:space="preserve"> 478/II 392 01 Soběslav</w:t>
      </w:r>
    </w:p>
    <w:p w:rsidR="00183B12" w:rsidRDefault="001B4856">
      <w:pPr>
        <w:pStyle w:val="Zkladntext70"/>
        <w:framePr w:w="6854" w:h="7214" w:hRule="exact" w:wrap="none" w:vAnchor="page" w:hAnchor="page" w:x="1455" w:y="5546"/>
        <w:shd w:val="clear" w:color="auto" w:fill="auto"/>
        <w:spacing w:after="220" w:line="150" w:lineRule="exact"/>
      </w:pPr>
      <w:r>
        <w:rPr>
          <w:rStyle w:val="Zkladntext7Malpsmena"/>
        </w:rPr>
        <w:t>Zapsána</w:t>
      </w:r>
      <w:r>
        <w:t xml:space="preserve"> v </w:t>
      </w:r>
      <w:r>
        <w:rPr>
          <w:rStyle w:val="Zkladntext7Malpsmena"/>
        </w:rPr>
        <w:t xml:space="preserve">obchodním rejstříku vedeném u Krajského soudu v </w:t>
      </w:r>
      <w:r>
        <w:rPr>
          <w:rStyle w:val="Zkladntext775pt"/>
        </w:rPr>
        <w:t xml:space="preserve">č, </w:t>
      </w:r>
      <w:r>
        <w:rPr>
          <w:rStyle w:val="Zkladntext7Malpsmena"/>
        </w:rPr>
        <w:t xml:space="preserve">Budějovicích v </w:t>
      </w:r>
      <w:proofErr w:type="spellStart"/>
      <w:r>
        <w:rPr>
          <w:rStyle w:val="Zkladntext7Malpsmena"/>
        </w:rPr>
        <w:t>odd</w:t>
      </w:r>
      <w:proofErr w:type="spellEnd"/>
      <w:r>
        <w:rPr>
          <w:rStyle w:val="Zkladntext7Malpsmena"/>
        </w:rPr>
        <w:t xml:space="preserve">, </w:t>
      </w:r>
      <w:r>
        <w:rPr>
          <w:rStyle w:val="Zkladntext775pt"/>
        </w:rPr>
        <w:t xml:space="preserve">C, </w:t>
      </w:r>
      <w:r>
        <w:rPr>
          <w:rStyle w:val="Zkladntext7Malpsmena"/>
        </w:rPr>
        <w:t xml:space="preserve">vložce č, </w:t>
      </w:r>
      <w:r>
        <w:rPr>
          <w:rStyle w:val="Zkladntext775pt"/>
        </w:rPr>
        <w:t>852,</w:t>
      </w:r>
    </w:p>
    <w:p w:rsidR="00183B12" w:rsidRDefault="001B4856">
      <w:pPr>
        <w:pStyle w:val="Zkladntext20"/>
        <w:framePr w:w="6854" w:h="7214" w:hRule="exact" w:wrap="none" w:vAnchor="page" w:hAnchor="page" w:x="1455" w:y="5546"/>
        <w:shd w:val="clear" w:color="auto" w:fill="auto"/>
        <w:spacing w:line="248" w:lineRule="exact"/>
        <w:ind w:right="5360" w:firstLine="0"/>
        <w:jc w:val="left"/>
      </w:pPr>
      <w:r>
        <w:t>IČO: 14504456 DIČ: CZ14504456</w:t>
      </w:r>
    </w:p>
    <w:p w:rsidR="00183B12" w:rsidRDefault="001B4856">
      <w:pPr>
        <w:pStyle w:val="Zkladntext20"/>
        <w:framePr w:w="6854" w:h="7214" w:hRule="exact" w:wrap="none" w:vAnchor="page" w:hAnchor="page" w:x="1455" w:y="5546"/>
        <w:shd w:val="clear" w:color="auto" w:fill="auto"/>
        <w:spacing w:after="263" w:line="248" w:lineRule="exact"/>
        <w:ind w:right="780" w:firstLine="0"/>
        <w:jc w:val="left"/>
      </w:pPr>
      <w:r>
        <w:t>bankovní spojení, číslo účtu: XXXXXXXXXXXX</w:t>
      </w:r>
    </w:p>
    <w:p w:rsidR="00183B12" w:rsidRDefault="001B4856">
      <w:pPr>
        <w:pStyle w:val="Zkladntext50"/>
        <w:framePr w:w="6854" w:h="7214" w:hRule="exact" w:wrap="none" w:vAnchor="page" w:hAnchor="page" w:x="1455" w:y="5546"/>
        <w:shd w:val="clear" w:color="auto" w:fill="auto"/>
        <w:spacing w:before="0" w:after="0" w:line="220" w:lineRule="exact"/>
        <w:jc w:val="both"/>
      </w:pPr>
      <w:r>
        <w:rPr>
          <w:rStyle w:val="Zkladntext5Malpsmena"/>
          <w:i/>
          <w:iCs/>
        </w:rPr>
        <w:t>Ke smluvnímu jednání za zhotovitele jsou oprávněni:</w:t>
      </w:r>
    </w:p>
    <w:p w:rsidR="00183B12" w:rsidRDefault="001B4856">
      <w:pPr>
        <w:pStyle w:val="Zkladntext80"/>
        <w:framePr w:w="6854" w:h="7214" w:hRule="exact" w:wrap="none" w:vAnchor="page" w:hAnchor="page" w:x="1455" w:y="5546"/>
        <w:shd w:val="clear" w:color="auto" w:fill="auto"/>
        <w:spacing w:after="225" w:line="220" w:lineRule="exact"/>
      </w:pPr>
      <w:r>
        <w:rPr>
          <w:rStyle w:val="Zkladntext8Malpsmena"/>
          <w:b/>
          <w:bCs/>
          <w:i/>
          <w:iCs/>
        </w:rPr>
        <w:t>XXXXXXXXXXXX</w:t>
      </w:r>
      <w:r>
        <w:rPr>
          <w:rStyle w:val="Zkladntext84ptNetunNekurzva"/>
        </w:rPr>
        <w:t xml:space="preserve">- </w:t>
      </w:r>
      <w:r>
        <w:rPr>
          <w:rStyle w:val="Zkladntext8Malpsmena"/>
          <w:b/>
          <w:bCs/>
          <w:i/>
          <w:iCs/>
        </w:rPr>
        <w:t>jednatel společnosti</w:t>
      </w:r>
    </w:p>
    <w:p w:rsidR="00183B12" w:rsidRDefault="001B4856">
      <w:pPr>
        <w:pStyle w:val="Zkladntext20"/>
        <w:framePr w:w="6854" w:h="7214" w:hRule="exact" w:wrap="none" w:vAnchor="page" w:hAnchor="page" w:x="1455" w:y="5546"/>
        <w:shd w:val="clear" w:color="auto" w:fill="auto"/>
        <w:spacing w:line="180" w:lineRule="exact"/>
        <w:ind w:firstLine="0"/>
        <w:jc w:val="both"/>
      </w:pPr>
      <w:r>
        <w:t xml:space="preserve">dále jen </w:t>
      </w:r>
      <w:r>
        <w:rPr>
          <w:rStyle w:val="Zkladntext2Tun"/>
        </w:rPr>
        <w:t xml:space="preserve">zhotovitel </w:t>
      </w:r>
      <w:r>
        <w:t>na straně druhé</w:t>
      </w:r>
    </w:p>
    <w:p w:rsidR="00183B12" w:rsidRDefault="00183B12">
      <w:pPr>
        <w:framePr w:wrap="none" w:vAnchor="page" w:hAnchor="page" w:x="8159" w:y="4139"/>
      </w:pPr>
    </w:p>
    <w:p w:rsidR="00183B12" w:rsidRDefault="001B4856">
      <w:pPr>
        <w:pStyle w:val="Zkladntext40"/>
        <w:framePr w:w="1865" w:h="458" w:hRule="exact" w:wrap="none" w:vAnchor="page" w:hAnchor="page" w:x="8166" w:y="4619"/>
        <w:shd w:val="clear" w:color="auto" w:fill="auto"/>
      </w:pPr>
      <w:r>
        <w:t xml:space="preserve">příspěvková orgar.!7ace </w:t>
      </w:r>
      <w:r>
        <w:rPr>
          <w:rStyle w:val="Zkladntext41"/>
        </w:rPr>
        <w:t>SMLOUVA REGISTROVÁNA</w:t>
      </w:r>
    </w:p>
    <w:p w:rsidR="00183B12" w:rsidRDefault="001B4856">
      <w:pPr>
        <w:pStyle w:val="Zkladntext40"/>
        <w:framePr w:wrap="none" w:vAnchor="page" w:hAnchor="page" w:x="8079" w:y="5250"/>
        <w:shd w:val="clear" w:color="auto" w:fill="auto"/>
        <w:spacing w:line="140" w:lineRule="exact"/>
      </w:pPr>
      <w:proofErr w:type="spellStart"/>
      <w:r>
        <w:rPr>
          <w:rStyle w:val="Zkladntext42"/>
        </w:rPr>
        <w:t>jjjod</w:t>
      </w:r>
      <w:proofErr w:type="spellEnd"/>
      <w:r>
        <w:rPr>
          <w:rStyle w:val="Zkladntext42"/>
        </w:rPr>
        <w:t xml:space="preserve"> </w:t>
      </w:r>
      <w:proofErr w:type="spellStart"/>
      <w:r>
        <w:rPr>
          <w:rStyle w:val="Zkladntext42"/>
        </w:rPr>
        <w:t>číslcrt</w:t>
      </w:r>
      <w:proofErr w:type="spellEnd"/>
    </w:p>
    <w:p w:rsidR="00183B12" w:rsidRDefault="00183B12">
      <w:pPr>
        <w:framePr w:wrap="none" w:vAnchor="page" w:hAnchor="page" w:x="8900" w:y="4838"/>
      </w:pPr>
    </w:p>
    <w:p w:rsidR="00183B12" w:rsidRDefault="001B4856">
      <w:pPr>
        <w:pStyle w:val="Nadpis40"/>
        <w:framePr w:w="9454" w:h="1321" w:hRule="exact" w:wrap="none" w:vAnchor="page" w:hAnchor="page" w:x="1455" w:y="13742"/>
        <w:shd w:val="clear" w:color="auto" w:fill="auto"/>
      </w:pPr>
      <w:bookmarkStart w:id="2" w:name="bookmark2"/>
      <w:r>
        <w:t>Předmět smlouvy</w:t>
      </w:r>
      <w:bookmarkEnd w:id="2"/>
    </w:p>
    <w:p w:rsidR="00183B12" w:rsidRDefault="001B4856">
      <w:pPr>
        <w:pStyle w:val="Zkladntext20"/>
        <w:framePr w:w="9454" w:h="1321" w:hRule="exact" w:wrap="none" w:vAnchor="page" w:hAnchor="page" w:x="1455" w:y="13742"/>
        <w:numPr>
          <w:ilvl w:val="0"/>
          <w:numId w:val="1"/>
        </w:numPr>
        <w:shd w:val="clear" w:color="auto" w:fill="auto"/>
        <w:tabs>
          <w:tab w:val="left" w:pos="418"/>
        </w:tabs>
        <w:ind w:left="460"/>
        <w:jc w:val="left"/>
      </w:pPr>
      <w:r>
        <w:t xml:space="preserve">Zhotovitel se touto smlouvou zavazuje provést pro objednatele dílo a objednatel se zavazuje dílo převzít a zaplatit </w:t>
      </w:r>
      <w:r>
        <w:t>sjednanou cenu díla.</w:t>
      </w:r>
    </w:p>
    <w:p w:rsidR="00183B12" w:rsidRDefault="001B4856">
      <w:pPr>
        <w:pStyle w:val="Zkladntext20"/>
        <w:framePr w:w="9454" w:h="1321" w:hRule="exact" w:wrap="none" w:vAnchor="page" w:hAnchor="page" w:x="1455" w:y="13742"/>
        <w:numPr>
          <w:ilvl w:val="0"/>
          <w:numId w:val="1"/>
        </w:numPr>
        <w:shd w:val="clear" w:color="auto" w:fill="auto"/>
        <w:tabs>
          <w:tab w:val="left" w:pos="439"/>
        </w:tabs>
        <w:ind w:left="460"/>
        <w:jc w:val="left"/>
      </w:pPr>
      <w:r>
        <w:t xml:space="preserve">Předmětem smlouvy (dílem) je podle dohody účastníků zakázka </w:t>
      </w:r>
      <w:r>
        <w:rPr>
          <w:rStyle w:val="Zkladntext2Tun"/>
        </w:rPr>
        <w:t xml:space="preserve">111/1287 Týmová Ves </w:t>
      </w:r>
      <w:r>
        <w:t xml:space="preserve">v rozsahu cenové nabídky ze dne </w:t>
      </w:r>
      <w:proofErr w:type="gramStart"/>
      <w:r>
        <w:t>8.9.2017</w:t>
      </w:r>
      <w:proofErr w:type="gramEnd"/>
      <w:r>
        <w:t>.</w:t>
      </w:r>
    </w:p>
    <w:p w:rsidR="00183B12" w:rsidRDefault="00183B12">
      <w:pPr>
        <w:rPr>
          <w:sz w:val="2"/>
          <w:szCs w:val="2"/>
        </w:rPr>
        <w:sectPr w:rsidR="00183B1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3B12" w:rsidRDefault="001B4856">
      <w:pPr>
        <w:pStyle w:val="ZhlavneboZpat20"/>
        <w:framePr w:wrap="none" w:vAnchor="page" w:hAnchor="page" w:x="5323" w:y="705"/>
        <w:shd w:val="clear" w:color="auto" w:fill="auto"/>
        <w:spacing w:line="200" w:lineRule="exact"/>
      </w:pPr>
      <w:r>
        <w:lastRenderedPageBreak/>
        <w:t>111/1287 Týmová Ves</w:t>
      </w:r>
    </w:p>
    <w:p w:rsidR="00183B12" w:rsidRDefault="001B4856">
      <w:pPr>
        <w:pStyle w:val="Nadpis40"/>
        <w:framePr w:w="9461" w:h="3578" w:hRule="exact" w:wrap="none" w:vAnchor="page" w:hAnchor="page" w:x="1460" w:y="1300"/>
        <w:shd w:val="clear" w:color="auto" w:fill="auto"/>
        <w:spacing w:line="256" w:lineRule="exact"/>
        <w:ind w:left="4640"/>
        <w:jc w:val="left"/>
      </w:pPr>
      <w:bookmarkStart w:id="3" w:name="bookmark3"/>
      <w:r>
        <w:t>II.</w:t>
      </w:r>
      <w:bookmarkEnd w:id="3"/>
    </w:p>
    <w:p w:rsidR="00183B12" w:rsidRDefault="001B4856">
      <w:pPr>
        <w:pStyle w:val="Nadpis40"/>
        <w:framePr w:w="9461" w:h="3578" w:hRule="exact" w:wrap="none" w:vAnchor="page" w:hAnchor="page" w:x="1460" w:y="1300"/>
        <w:shd w:val="clear" w:color="auto" w:fill="auto"/>
        <w:spacing w:line="256" w:lineRule="exact"/>
        <w:ind w:right="20"/>
      </w:pPr>
      <w:bookmarkStart w:id="4" w:name="bookmark4"/>
      <w:r>
        <w:t>Odevzdání a převzetí předmětu díla</w:t>
      </w:r>
      <w:bookmarkEnd w:id="4"/>
    </w:p>
    <w:p w:rsidR="00183B12" w:rsidRDefault="001B4856">
      <w:pPr>
        <w:pStyle w:val="Zkladntext20"/>
        <w:framePr w:w="9461" w:h="3578" w:hRule="exact" w:wrap="none" w:vAnchor="page" w:hAnchor="page" w:x="1460" w:y="1300"/>
        <w:numPr>
          <w:ilvl w:val="0"/>
          <w:numId w:val="2"/>
        </w:numPr>
        <w:shd w:val="clear" w:color="auto" w:fill="auto"/>
        <w:tabs>
          <w:tab w:val="left" w:pos="381"/>
        </w:tabs>
        <w:spacing w:line="256" w:lineRule="exact"/>
        <w:ind w:left="460"/>
        <w:jc w:val="both"/>
      </w:pPr>
      <w:r>
        <w:t xml:space="preserve">Přepokládaný termín zahájení </w:t>
      </w:r>
      <w:r>
        <w:t xml:space="preserve">prací: </w:t>
      </w:r>
      <w:proofErr w:type="gramStart"/>
      <w:r>
        <w:t>30.10.2017</w:t>
      </w:r>
      <w:proofErr w:type="gramEnd"/>
    </w:p>
    <w:p w:rsidR="00183B12" w:rsidRDefault="001B4856">
      <w:pPr>
        <w:pStyle w:val="Zkladntext20"/>
        <w:framePr w:w="9461" w:h="3578" w:hRule="exact" w:wrap="none" w:vAnchor="page" w:hAnchor="page" w:x="1460" w:y="1300"/>
        <w:numPr>
          <w:ilvl w:val="0"/>
          <w:numId w:val="2"/>
        </w:numPr>
        <w:shd w:val="clear" w:color="auto" w:fill="auto"/>
        <w:tabs>
          <w:tab w:val="left" w:pos="381"/>
        </w:tabs>
        <w:ind w:left="460"/>
        <w:jc w:val="both"/>
      </w:pPr>
      <w:r>
        <w:t>Zhotovitel je povinen dílo dokončit a předat objednateli nejpozději do 31.10,2017. Pro případ vzniku objektivní překážky pro provádění díla se doba dokončení díla prodlužuje o dobu trvání překážky. Za objektivní překážku se považuje zejmé</w:t>
      </w:r>
      <w:r>
        <w:t>na neposkytnutí součinností ze strany objednatele podle této smlouvy a nevhodné klimatické podmínky pro provádění díla.</w:t>
      </w:r>
    </w:p>
    <w:p w:rsidR="00183B12" w:rsidRDefault="001B4856">
      <w:pPr>
        <w:pStyle w:val="Zkladntext20"/>
        <w:framePr w:w="9461" w:h="3578" w:hRule="exact" w:wrap="none" w:vAnchor="page" w:hAnchor="page" w:x="1460" w:y="1300"/>
        <w:numPr>
          <w:ilvl w:val="0"/>
          <w:numId w:val="2"/>
        </w:numPr>
        <w:shd w:val="clear" w:color="auto" w:fill="auto"/>
        <w:tabs>
          <w:tab w:val="left" w:pos="381"/>
        </w:tabs>
        <w:ind w:left="460"/>
        <w:jc w:val="both"/>
      </w:pPr>
      <w:r>
        <w:t xml:space="preserve">O předání předmětu díla nebo jeho části jsou účastníci povinni sepsat předávací protokol. Pokud dílo bude vykazovat vady bránící jeho </w:t>
      </w:r>
      <w:r>
        <w:t>užití, může objednatel odmítnout jeho převzetí.</w:t>
      </w:r>
    </w:p>
    <w:p w:rsidR="00183B12" w:rsidRDefault="001B4856">
      <w:pPr>
        <w:pStyle w:val="Zkladntext20"/>
        <w:framePr w:w="9461" w:h="3578" w:hRule="exact" w:wrap="none" w:vAnchor="page" w:hAnchor="page" w:x="1460" w:y="1300"/>
        <w:numPr>
          <w:ilvl w:val="0"/>
          <w:numId w:val="2"/>
        </w:numPr>
        <w:shd w:val="clear" w:color="auto" w:fill="auto"/>
        <w:tabs>
          <w:tab w:val="left" w:pos="381"/>
        </w:tabs>
        <w:spacing w:after="238"/>
        <w:ind w:left="460"/>
        <w:jc w:val="both"/>
      </w:pPr>
      <w:r>
        <w:t>Podle dohody účastníků jsou oprávněnými jednat za smluvní strany v otázkách předání a převzetí díla nebo jeho části tyto osoby:</w:t>
      </w:r>
    </w:p>
    <w:p w:rsidR="00183B12" w:rsidRDefault="001B4856">
      <w:pPr>
        <w:pStyle w:val="Nadpis40"/>
        <w:framePr w:w="9461" w:h="3578" w:hRule="exact" w:wrap="none" w:vAnchor="page" w:hAnchor="page" w:x="1460" w:y="1300"/>
        <w:shd w:val="clear" w:color="auto" w:fill="auto"/>
        <w:tabs>
          <w:tab w:val="left" w:pos="2890"/>
          <w:tab w:val="left" w:leader="dot" w:pos="5637"/>
        </w:tabs>
        <w:spacing w:line="180" w:lineRule="exact"/>
        <w:ind w:left="460"/>
        <w:jc w:val="both"/>
      </w:pPr>
      <w:bookmarkStart w:id="5" w:name="bookmark5"/>
      <w:r>
        <w:t>Objednatel:</w:t>
      </w:r>
      <w:r>
        <w:tab/>
      </w:r>
      <w:r>
        <w:tab/>
      </w:r>
      <w:bookmarkEnd w:id="5"/>
    </w:p>
    <w:p w:rsidR="00183B12" w:rsidRDefault="001B4856">
      <w:pPr>
        <w:pStyle w:val="Zkladntext90"/>
        <w:framePr w:w="9461" w:h="3578" w:hRule="exact" w:wrap="none" w:vAnchor="page" w:hAnchor="page" w:x="1460" w:y="1300"/>
        <w:shd w:val="clear" w:color="auto" w:fill="auto"/>
        <w:tabs>
          <w:tab w:val="left" w:pos="2890"/>
        </w:tabs>
        <w:spacing w:after="0" w:line="180" w:lineRule="exact"/>
        <w:ind w:left="460"/>
      </w:pPr>
      <w:r>
        <w:t>Zhotovitel:</w:t>
      </w:r>
      <w:r>
        <w:tab/>
        <w:t xml:space="preserve">Luboš </w:t>
      </w:r>
      <w:proofErr w:type="spellStart"/>
      <w:r>
        <w:t>Halml</w:t>
      </w:r>
      <w:proofErr w:type="spellEnd"/>
      <w:r>
        <w:t>, stavbyvedoucí, tel. 731 541 768</w:t>
      </w:r>
    </w:p>
    <w:p w:rsidR="00183B12" w:rsidRDefault="001B4856">
      <w:pPr>
        <w:pStyle w:val="Nadpis40"/>
        <w:framePr w:w="9461" w:h="5588" w:hRule="exact" w:wrap="none" w:vAnchor="page" w:hAnchor="page" w:x="1460" w:y="5331"/>
        <w:shd w:val="clear" w:color="auto" w:fill="auto"/>
        <w:spacing w:line="248" w:lineRule="exact"/>
        <w:ind w:left="3920"/>
        <w:jc w:val="left"/>
      </w:pPr>
      <w:bookmarkStart w:id="6" w:name="bookmark6"/>
      <w:r>
        <w:t>Cena díla</w:t>
      </w:r>
      <w:r>
        <w:t xml:space="preserve"> a její splatnost</w:t>
      </w:r>
      <w:bookmarkEnd w:id="6"/>
    </w:p>
    <w:p w:rsidR="00183B12" w:rsidRDefault="001B4856">
      <w:pPr>
        <w:pStyle w:val="Zkladntext20"/>
        <w:framePr w:w="9461" w:h="5588" w:hRule="exact" w:wrap="none" w:vAnchor="page" w:hAnchor="page" w:x="1460" w:y="5331"/>
        <w:numPr>
          <w:ilvl w:val="0"/>
          <w:numId w:val="3"/>
        </w:numPr>
        <w:shd w:val="clear" w:color="auto" w:fill="auto"/>
        <w:tabs>
          <w:tab w:val="left" w:pos="381"/>
        </w:tabs>
        <w:spacing w:line="248" w:lineRule="exact"/>
        <w:ind w:left="460"/>
        <w:jc w:val="both"/>
      </w:pPr>
      <w:r>
        <w:t xml:space="preserve">Podle dohody účastníků je cena díla stanovena na celkovou částku </w:t>
      </w:r>
      <w:r>
        <w:rPr>
          <w:rStyle w:val="Zkladntext2Tun"/>
        </w:rPr>
        <w:t xml:space="preserve">192.228,00Kč </w:t>
      </w:r>
      <w:r>
        <w:t xml:space="preserve">bez daně z přidané hodnoty. Cena je nejvýše přípustná po celou dobu realizace prací, v souladu se zákonem č. 526/90 Sb. a </w:t>
      </w:r>
      <w:proofErr w:type="spellStart"/>
      <w:r>
        <w:t>vyhl</w:t>
      </w:r>
      <w:proofErr w:type="spellEnd"/>
      <w:r>
        <w:t xml:space="preserve">. č. 580/90 </w:t>
      </w:r>
      <w:proofErr w:type="spellStart"/>
      <w:r>
        <w:t>Sb</w:t>
      </w:r>
      <w:proofErr w:type="spellEnd"/>
    </w:p>
    <w:p w:rsidR="00183B12" w:rsidRDefault="001B4856">
      <w:pPr>
        <w:pStyle w:val="Zkladntext20"/>
        <w:framePr w:w="9461" w:h="5588" w:hRule="exact" w:wrap="none" w:vAnchor="page" w:hAnchor="page" w:x="1460" w:y="5331"/>
        <w:numPr>
          <w:ilvl w:val="0"/>
          <w:numId w:val="3"/>
        </w:numPr>
        <w:shd w:val="clear" w:color="auto" w:fill="auto"/>
        <w:tabs>
          <w:tab w:val="left" w:pos="381"/>
        </w:tabs>
        <w:spacing w:line="248" w:lineRule="exact"/>
        <w:ind w:left="460"/>
        <w:jc w:val="both"/>
      </w:pPr>
      <w:r>
        <w:t xml:space="preserve">Cena díla byla </w:t>
      </w:r>
      <w:r>
        <w:t xml:space="preserve">takto stanovena na základě předpokládaného rozsahu a druhu prováděných práci, když pro jednotlivé činnosti jsou stanoveny pevné ceny - </w:t>
      </w:r>
      <w:proofErr w:type="gramStart"/>
      <w:r>
        <w:t>viz. příloha</w:t>
      </w:r>
      <w:proofErr w:type="gramEnd"/>
      <w:r>
        <w:t xml:space="preserve"> - cenová nabídka.</w:t>
      </w:r>
    </w:p>
    <w:p w:rsidR="00183B12" w:rsidRDefault="001B4856">
      <w:pPr>
        <w:pStyle w:val="Zkladntext20"/>
        <w:framePr w:w="9461" w:h="5588" w:hRule="exact" w:wrap="none" w:vAnchor="page" w:hAnchor="page" w:x="1460" w:y="5331"/>
        <w:numPr>
          <w:ilvl w:val="0"/>
          <w:numId w:val="3"/>
        </w:numPr>
        <w:shd w:val="clear" w:color="auto" w:fill="auto"/>
        <w:tabs>
          <w:tab w:val="left" w:pos="381"/>
        </w:tabs>
        <w:spacing w:line="248" w:lineRule="exact"/>
        <w:ind w:left="460"/>
        <w:jc w:val="both"/>
      </w:pPr>
      <w:r>
        <w:t xml:space="preserve">Překročení ceny prací objednatel nepřipouští, vyjma změny sazeb DPH a zákonných poplatků. </w:t>
      </w:r>
      <w:r>
        <w:t>Cena prací zahrnuje veškeré náklady nezbytné k rádnému, úplnému a kvalitnímu plnění veřejné zakázky.</w:t>
      </w:r>
    </w:p>
    <w:p w:rsidR="00183B12" w:rsidRDefault="001B4856">
      <w:pPr>
        <w:pStyle w:val="Zkladntext20"/>
        <w:framePr w:w="9461" w:h="5588" w:hRule="exact" w:wrap="none" w:vAnchor="page" w:hAnchor="page" w:x="1460" w:y="5331"/>
        <w:numPr>
          <w:ilvl w:val="0"/>
          <w:numId w:val="3"/>
        </w:numPr>
        <w:shd w:val="clear" w:color="auto" w:fill="auto"/>
        <w:tabs>
          <w:tab w:val="left" w:pos="381"/>
        </w:tabs>
        <w:spacing w:line="248" w:lineRule="exact"/>
        <w:ind w:left="460"/>
        <w:jc w:val="both"/>
      </w:pPr>
      <w:r>
        <w:t>Objednatel nebude poskytovat zálohy.</w:t>
      </w:r>
    </w:p>
    <w:p w:rsidR="00183B12" w:rsidRDefault="001B4856">
      <w:pPr>
        <w:pStyle w:val="Zkladntext20"/>
        <w:framePr w:w="9461" w:h="5588" w:hRule="exact" w:wrap="none" w:vAnchor="page" w:hAnchor="page" w:x="1460" w:y="5331"/>
        <w:numPr>
          <w:ilvl w:val="0"/>
          <w:numId w:val="3"/>
        </w:numPr>
        <w:shd w:val="clear" w:color="auto" w:fill="auto"/>
        <w:tabs>
          <w:tab w:val="left" w:pos="381"/>
        </w:tabs>
        <w:spacing w:line="248" w:lineRule="exact"/>
        <w:ind w:left="460"/>
        <w:jc w:val="both"/>
      </w:pPr>
      <w:r>
        <w:t>Provedené práce budou hrazeny jednou fakturou na základě odsouhlaseného soupisu provedených prací.</w:t>
      </w:r>
    </w:p>
    <w:p w:rsidR="00183B12" w:rsidRDefault="001B4856">
      <w:pPr>
        <w:pStyle w:val="Zkladntext20"/>
        <w:framePr w:w="9461" w:h="5588" w:hRule="exact" w:wrap="none" w:vAnchor="page" w:hAnchor="page" w:x="1460" w:y="5331"/>
        <w:numPr>
          <w:ilvl w:val="0"/>
          <w:numId w:val="3"/>
        </w:numPr>
        <w:shd w:val="clear" w:color="auto" w:fill="auto"/>
        <w:tabs>
          <w:tab w:val="left" w:pos="381"/>
        </w:tabs>
        <w:spacing w:line="248" w:lineRule="exact"/>
        <w:ind w:left="460"/>
        <w:jc w:val="both"/>
      </w:pPr>
      <w:r>
        <w:t>Splatnost faktury j</w:t>
      </w:r>
      <w:r>
        <w:t>e stanovena na 14 dní od vystavení faktury.</w:t>
      </w:r>
    </w:p>
    <w:p w:rsidR="00183B12" w:rsidRDefault="001B4856">
      <w:pPr>
        <w:pStyle w:val="Zkladntext20"/>
        <w:framePr w:w="9461" w:h="5588" w:hRule="exact" w:wrap="none" w:vAnchor="page" w:hAnchor="page" w:x="1460" w:y="5331"/>
        <w:numPr>
          <w:ilvl w:val="0"/>
          <w:numId w:val="3"/>
        </w:numPr>
        <w:shd w:val="clear" w:color="auto" w:fill="auto"/>
        <w:tabs>
          <w:tab w:val="left" w:pos="381"/>
        </w:tabs>
        <w:spacing w:after="180" w:line="248" w:lineRule="exact"/>
        <w:ind w:left="460"/>
        <w:jc w:val="both"/>
      </w:pPr>
      <w:r>
        <w:t xml:space="preserve">Objednatel je oprávněn žádat změnu díla (např. změnu rozsahu díla) pouze v případě, že s touto bude souhlasit zhotovitel. Pokud se na změně díla účastníci dohodnou, uzavřou písemný dodatek </w:t>
      </w:r>
      <w:proofErr w:type="spellStart"/>
      <w:r>
        <w:t>ktéto</w:t>
      </w:r>
      <w:proofErr w:type="spellEnd"/>
      <w:r>
        <w:t xml:space="preserve"> smlouvě, ve které</w:t>
      </w:r>
      <w:r>
        <w:t>m budou obsažena potřebná ujednání. Jakékoliv případné práce mimo rozpočet a vícepráce bez uzavřeného dodatku ke smlouvě nebudou proplaceny.</w:t>
      </w:r>
    </w:p>
    <w:p w:rsidR="00183B12" w:rsidRDefault="001B4856">
      <w:pPr>
        <w:pStyle w:val="Nadpis40"/>
        <w:framePr w:w="9461" w:h="5588" w:hRule="exact" w:wrap="none" w:vAnchor="page" w:hAnchor="page" w:x="1460" w:y="5331"/>
        <w:shd w:val="clear" w:color="auto" w:fill="auto"/>
        <w:spacing w:line="248" w:lineRule="exact"/>
        <w:ind w:left="4640"/>
        <w:jc w:val="left"/>
      </w:pPr>
      <w:bookmarkStart w:id="7" w:name="bookmark7"/>
      <w:r>
        <w:t>IV.</w:t>
      </w:r>
      <w:bookmarkEnd w:id="7"/>
    </w:p>
    <w:p w:rsidR="00183B12" w:rsidRDefault="001B4856">
      <w:pPr>
        <w:pStyle w:val="Nadpis40"/>
        <w:framePr w:w="9461" w:h="5588" w:hRule="exact" w:wrap="none" w:vAnchor="page" w:hAnchor="page" w:x="1460" w:y="5331"/>
        <w:shd w:val="clear" w:color="auto" w:fill="auto"/>
        <w:spacing w:line="248" w:lineRule="exact"/>
        <w:ind w:right="20"/>
      </w:pPr>
      <w:bookmarkStart w:id="8" w:name="bookmark8"/>
      <w:r>
        <w:t>Smluvní pokuty</w:t>
      </w:r>
      <w:bookmarkEnd w:id="8"/>
    </w:p>
    <w:p w:rsidR="00183B12" w:rsidRDefault="001B4856">
      <w:pPr>
        <w:pStyle w:val="Zkladntext20"/>
        <w:framePr w:w="9461" w:h="5588" w:hRule="exact" w:wrap="none" w:vAnchor="page" w:hAnchor="page" w:x="1460" w:y="5331"/>
        <w:numPr>
          <w:ilvl w:val="0"/>
          <w:numId w:val="4"/>
        </w:numPr>
        <w:shd w:val="clear" w:color="auto" w:fill="auto"/>
        <w:tabs>
          <w:tab w:val="left" w:pos="381"/>
        </w:tabs>
        <w:spacing w:line="248" w:lineRule="exact"/>
        <w:ind w:left="460"/>
        <w:jc w:val="both"/>
      </w:pPr>
      <w:r>
        <w:t xml:space="preserve">V případě, že faktura nebude uhrazena ve lhůtě splatnosti, je objednatel povinen zaplatit </w:t>
      </w:r>
      <w:r>
        <w:t>prodávajícímu úrok z prodlení ve výši 0,05% z dlužné částky za každý i započatý den prodleni.</w:t>
      </w:r>
    </w:p>
    <w:p w:rsidR="00183B12" w:rsidRDefault="001B4856">
      <w:pPr>
        <w:pStyle w:val="Zkladntext20"/>
        <w:framePr w:w="9461" w:h="5588" w:hRule="exact" w:wrap="none" w:vAnchor="page" w:hAnchor="page" w:x="1460" w:y="5331"/>
        <w:numPr>
          <w:ilvl w:val="0"/>
          <w:numId w:val="4"/>
        </w:numPr>
        <w:shd w:val="clear" w:color="auto" w:fill="auto"/>
        <w:tabs>
          <w:tab w:val="left" w:pos="381"/>
        </w:tabs>
        <w:spacing w:line="248" w:lineRule="exact"/>
        <w:ind w:left="460"/>
        <w:jc w:val="both"/>
      </w:pPr>
      <w:r>
        <w:t xml:space="preserve">při nesplnění termínu dokončení dohodnutého v </w:t>
      </w:r>
      <w:proofErr w:type="gramStart"/>
      <w:r>
        <w:t>SOD</w:t>
      </w:r>
      <w:proofErr w:type="gramEnd"/>
      <w:r>
        <w:t xml:space="preserve"> z viny zhotovitele se sjednává sankce ve výši 0,05% z ceny díla za každý kalendářní den prodlení.</w:t>
      </w:r>
    </w:p>
    <w:p w:rsidR="00183B12" w:rsidRDefault="001B4856">
      <w:pPr>
        <w:pStyle w:val="Nadpis40"/>
        <w:framePr w:w="9461" w:h="1293" w:hRule="exact" w:wrap="none" w:vAnchor="page" w:hAnchor="page" w:x="1460" w:y="11129"/>
        <w:shd w:val="clear" w:color="auto" w:fill="auto"/>
        <w:spacing w:line="245" w:lineRule="exact"/>
        <w:ind w:left="4640"/>
        <w:jc w:val="left"/>
      </w:pPr>
      <w:bookmarkStart w:id="9" w:name="bookmark9"/>
      <w:r>
        <w:t>V.</w:t>
      </w:r>
      <w:bookmarkEnd w:id="9"/>
    </w:p>
    <w:p w:rsidR="00183B12" w:rsidRDefault="001B4856">
      <w:pPr>
        <w:pStyle w:val="Nadpis40"/>
        <w:framePr w:w="9461" w:h="1293" w:hRule="exact" w:wrap="none" w:vAnchor="page" w:hAnchor="page" w:x="1460" w:y="11129"/>
        <w:shd w:val="clear" w:color="auto" w:fill="auto"/>
        <w:spacing w:line="245" w:lineRule="exact"/>
        <w:ind w:left="3920"/>
        <w:jc w:val="left"/>
      </w:pPr>
      <w:bookmarkStart w:id="10" w:name="bookmark10"/>
      <w:r>
        <w:t>Záruka a va</w:t>
      </w:r>
      <w:r>
        <w:t>dy díla</w:t>
      </w:r>
      <w:bookmarkEnd w:id="10"/>
    </w:p>
    <w:p w:rsidR="00183B12" w:rsidRDefault="001B4856">
      <w:pPr>
        <w:pStyle w:val="Zkladntext20"/>
        <w:framePr w:w="9461" w:h="1293" w:hRule="exact" w:wrap="none" w:vAnchor="page" w:hAnchor="page" w:x="1460" w:y="11129"/>
        <w:shd w:val="clear" w:color="auto" w:fill="auto"/>
        <w:spacing w:line="245" w:lineRule="exact"/>
        <w:ind w:left="460"/>
        <w:jc w:val="both"/>
      </w:pPr>
      <w:r>
        <w:t>1. Zhotovitel odpovídá za vadu díla, která se vyskytne v době 24 měsíců od jeho převzetí objednatelem. Toto ujednání se nevztahuje na vady zaviněné nesprávným užíváním díla nebo na opotřebení věci způsobené obvyklým užíváním.</w:t>
      </w:r>
    </w:p>
    <w:p w:rsidR="00183B12" w:rsidRDefault="001B4856">
      <w:pPr>
        <w:pStyle w:val="Nadpis40"/>
        <w:framePr w:w="9461" w:h="2836" w:hRule="exact" w:wrap="none" w:vAnchor="page" w:hAnchor="page" w:x="1460" w:y="12927"/>
        <w:shd w:val="clear" w:color="auto" w:fill="auto"/>
        <w:spacing w:line="180" w:lineRule="exact"/>
        <w:ind w:left="4640"/>
        <w:jc w:val="left"/>
      </w:pPr>
      <w:bookmarkStart w:id="11" w:name="bookmark11"/>
      <w:r>
        <w:t>VI.</w:t>
      </w:r>
      <w:bookmarkEnd w:id="11"/>
    </w:p>
    <w:p w:rsidR="00183B12" w:rsidRDefault="001B4856">
      <w:pPr>
        <w:pStyle w:val="Nadpis40"/>
        <w:framePr w:w="9461" w:h="2836" w:hRule="exact" w:wrap="none" w:vAnchor="page" w:hAnchor="page" w:x="1460" w:y="12927"/>
        <w:shd w:val="clear" w:color="auto" w:fill="auto"/>
        <w:spacing w:line="180" w:lineRule="exact"/>
        <w:ind w:right="20"/>
      </w:pPr>
      <w:bookmarkStart w:id="12" w:name="bookmark12"/>
      <w:r>
        <w:t>Ostatní povinnosti</w:t>
      </w:r>
      <w:r>
        <w:t xml:space="preserve"> účastníků</w:t>
      </w:r>
      <w:bookmarkEnd w:id="12"/>
    </w:p>
    <w:p w:rsidR="00183B12" w:rsidRDefault="001B4856">
      <w:pPr>
        <w:pStyle w:val="Zkladntext20"/>
        <w:framePr w:w="9461" w:h="2836" w:hRule="exact" w:wrap="none" w:vAnchor="page" w:hAnchor="page" w:x="1460" w:y="12927"/>
        <w:shd w:val="clear" w:color="auto" w:fill="auto"/>
        <w:spacing w:after="64" w:line="180" w:lineRule="exact"/>
        <w:ind w:left="460"/>
        <w:jc w:val="both"/>
      </w:pPr>
      <w:r>
        <w:t>1. Zhotovitel prohlašuje, že:</w:t>
      </w:r>
    </w:p>
    <w:p w:rsidR="00183B12" w:rsidRDefault="001B4856">
      <w:pPr>
        <w:pStyle w:val="Zkladntext20"/>
        <w:framePr w:w="9461" w:h="2836" w:hRule="exact" w:wrap="none" w:vAnchor="page" w:hAnchor="page" w:x="1460" w:y="12927"/>
        <w:shd w:val="clear" w:color="auto" w:fill="auto"/>
        <w:spacing w:line="245" w:lineRule="exact"/>
        <w:ind w:left="1080" w:firstLine="0"/>
        <w:jc w:val="both"/>
      </w:pPr>
      <w:proofErr w:type="gramStart"/>
      <w:r>
        <w:t>se</w:t>
      </w:r>
      <w:proofErr w:type="gramEnd"/>
      <w:r>
        <w:t xml:space="preserve"> před podpisem smlouvy o dílo seznámil se staveništěm a bude práce provádět v souladu s předpisy BOZP a protipožární ochrany,</w:t>
      </w:r>
    </w:p>
    <w:p w:rsidR="00183B12" w:rsidRDefault="001B4856">
      <w:pPr>
        <w:pStyle w:val="Zkladntext20"/>
        <w:framePr w:w="9461" w:h="2836" w:hRule="exact" w:wrap="none" w:vAnchor="page" w:hAnchor="page" w:x="1460" w:y="12927"/>
        <w:numPr>
          <w:ilvl w:val="0"/>
          <w:numId w:val="5"/>
        </w:numPr>
        <w:shd w:val="clear" w:color="auto" w:fill="auto"/>
        <w:tabs>
          <w:tab w:val="left" w:pos="1084"/>
        </w:tabs>
        <w:spacing w:line="256" w:lineRule="exact"/>
        <w:ind w:left="1080" w:hanging="360"/>
        <w:jc w:val="left"/>
      </w:pPr>
      <w:r>
        <w:t xml:space="preserve">veškeré práce budou prováděny kompletně, kvalitně a v souladu s projektovou </w:t>
      </w:r>
      <w:r>
        <w:t>dokumentací, obecně závaznými právními předpisy, normami a technologickými postupy,</w:t>
      </w:r>
    </w:p>
    <w:p w:rsidR="00183B12" w:rsidRDefault="001B4856">
      <w:pPr>
        <w:pStyle w:val="Zkladntext20"/>
        <w:framePr w:w="9461" w:h="2836" w:hRule="exact" w:wrap="none" w:vAnchor="page" w:hAnchor="page" w:x="1460" w:y="12927"/>
        <w:numPr>
          <w:ilvl w:val="0"/>
          <w:numId w:val="5"/>
        </w:numPr>
        <w:shd w:val="clear" w:color="auto" w:fill="auto"/>
        <w:tabs>
          <w:tab w:val="left" w:pos="1084"/>
        </w:tabs>
        <w:spacing w:after="54" w:line="180" w:lineRule="exact"/>
        <w:ind w:left="720" w:firstLine="0"/>
        <w:jc w:val="both"/>
      </w:pPr>
      <w:r>
        <w:t>zajistí odborné vedení a provádění prací,</w:t>
      </w:r>
    </w:p>
    <w:p w:rsidR="00183B12" w:rsidRDefault="001B4856">
      <w:pPr>
        <w:pStyle w:val="Zkladntext20"/>
        <w:framePr w:w="9461" w:h="2836" w:hRule="exact" w:wrap="none" w:vAnchor="page" w:hAnchor="page" w:x="1460" w:y="12927"/>
        <w:shd w:val="clear" w:color="auto" w:fill="auto"/>
        <w:spacing w:line="248" w:lineRule="exact"/>
        <w:ind w:left="1080" w:firstLine="0"/>
        <w:jc w:val="both"/>
      </w:pPr>
      <w:r>
        <w:t>má sjednané platné pojištění odpovědnosti za způsobenou škodu s dostatečným limitem plnění pro případ vzniku škody.</w:t>
      </w:r>
    </w:p>
    <w:p w:rsidR="00183B12" w:rsidRDefault="00183B12">
      <w:pPr>
        <w:rPr>
          <w:sz w:val="2"/>
          <w:szCs w:val="2"/>
        </w:rPr>
        <w:sectPr w:rsidR="00183B1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3B12" w:rsidRDefault="001B4856">
      <w:pPr>
        <w:pStyle w:val="ZhlavneboZpat30"/>
        <w:framePr w:wrap="none" w:vAnchor="page" w:hAnchor="page" w:x="5334" w:y="731"/>
        <w:shd w:val="clear" w:color="auto" w:fill="auto"/>
        <w:spacing w:line="170" w:lineRule="exact"/>
      </w:pPr>
      <w:r>
        <w:lastRenderedPageBreak/>
        <w:t>111/1287 Týmová Ves</w:t>
      </w:r>
    </w:p>
    <w:p w:rsidR="00183B12" w:rsidRDefault="001B4856">
      <w:pPr>
        <w:pStyle w:val="Zkladntext20"/>
        <w:framePr w:w="9482" w:h="6369" w:hRule="exact" w:wrap="none" w:vAnchor="page" w:hAnchor="page" w:x="1450" w:y="1267"/>
        <w:shd w:val="clear" w:color="auto" w:fill="auto"/>
        <w:spacing w:line="320" w:lineRule="exact"/>
        <w:ind w:left="760" w:hanging="360"/>
        <w:jc w:val="both"/>
      </w:pPr>
      <w:r>
        <w:t>2. Objednatel se dále zavazuje před zahájením provádění díla, popř. po celou dobu jeho provádění:</w:t>
      </w:r>
    </w:p>
    <w:p w:rsidR="00183B12" w:rsidRDefault="001B4856">
      <w:pPr>
        <w:pStyle w:val="Zkladntext20"/>
        <w:framePr w:w="9482" w:h="6369" w:hRule="exact" w:wrap="none" w:vAnchor="page" w:hAnchor="page" w:x="1450" w:y="1267"/>
        <w:shd w:val="clear" w:color="auto" w:fill="auto"/>
        <w:spacing w:line="320" w:lineRule="exact"/>
        <w:ind w:left="760" w:firstLine="0"/>
        <w:jc w:val="left"/>
      </w:pPr>
      <w:r>
        <w:t>- předat zhotoviteli staveniště ve stavu způsobilém k provádění díla,</w:t>
      </w:r>
    </w:p>
    <w:p w:rsidR="00183B12" w:rsidRDefault="001B4856">
      <w:pPr>
        <w:pStyle w:val="Zkladntext20"/>
        <w:framePr w:w="9482" w:h="6369" w:hRule="exact" w:wrap="none" w:vAnchor="page" w:hAnchor="page" w:x="1450" w:y="1267"/>
        <w:shd w:val="clear" w:color="auto" w:fill="auto"/>
        <w:spacing w:line="320" w:lineRule="exact"/>
        <w:ind w:left="1140" w:firstLine="0"/>
        <w:jc w:val="left"/>
      </w:pPr>
      <w:r>
        <w:t xml:space="preserve">umožnit zhotoviteli každodenní přístup na </w:t>
      </w:r>
      <w:r>
        <w:t>staveniště v době od 6.</w:t>
      </w:r>
      <w:r>
        <w:rPr>
          <w:vertAlign w:val="superscript"/>
        </w:rPr>
        <w:t>00</w:t>
      </w:r>
      <w:r>
        <w:t>hod. do 18.</w:t>
      </w:r>
      <w:r>
        <w:rPr>
          <w:vertAlign w:val="superscript"/>
        </w:rPr>
        <w:t>00</w:t>
      </w:r>
      <w:r>
        <w:t>hod.</w:t>
      </w:r>
    </w:p>
    <w:p w:rsidR="00183B12" w:rsidRDefault="001B4856">
      <w:pPr>
        <w:pStyle w:val="Zkladntext20"/>
        <w:framePr w:w="9482" w:h="6369" w:hRule="exact" w:wrap="none" w:vAnchor="page" w:hAnchor="page" w:x="1450" w:y="1267"/>
        <w:shd w:val="clear" w:color="auto" w:fill="auto"/>
        <w:spacing w:line="320" w:lineRule="exact"/>
        <w:ind w:left="1140" w:firstLine="0"/>
        <w:jc w:val="left"/>
      </w:pPr>
      <w:r>
        <w:t>provedení stavebních prací dle této smlouvy je pro objednatele uskutečňováno v rámci jeho hlavní</w:t>
      </w:r>
    </w:p>
    <w:p w:rsidR="00183B12" w:rsidRDefault="001B4856">
      <w:pPr>
        <w:pStyle w:val="Zkladntext20"/>
        <w:framePr w:w="9482" w:h="6369" w:hRule="exact" w:wrap="none" w:vAnchor="page" w:hAnchor="page" w:x="1450" w:y="1267"/>
        <w:shd w:val="clear" w:color="auto" w:fill="auto"/>
        <w:spacing w:after="174" w:line="180" w:lineRule="exact"/>
        <w:ind w:left="1140" w:firstLine="0"/>
        <w:jc w:val="left"/>
      </w:pPr>
      <w:r>
        <w:t>činnosti, na kterou se nevztahuje režim přenesené daňové povinnosti.</w:t>
      </w:r>
    </w:p>
    <w:p w:rsidR="00183B12" w:rsidRDefault="001B4856">
      <w:pPr>
        <w:pStyle w:val="Nadpis420"/>
        <w:framePr w:w="9482" w:h="6369" w:hRule="exact" w:wrap="none" w:vAnchor="page" w:hAnchor="page" w:x="1450" w:y="1267"/>
        <w:shd w:val="clear" w:color="auto" w:fill="auto"/>
        <w:spacing w:before="0"/>
        <w:ind w:left="4620"/>
      </w:pPr>
      <w:bookmarkStart w:id="13" w:name="bookmark13"/>
      <w:r>
        <w:t>VII.</w:t>
      </w:r>
      <w:bookmarkEnd w:id="13"/>
    </w:p>
    <w:p w:rsidR="00183B12" w:rsidRDefault="001B4856">
      <w:pPr>
        <w:pStyle w:val="Nadpis40"/>
        <w:framePr w:w="9482" w:h="6369" w:hRule="exact" w:wrap="none" w:vAnchor="page" w:hAnchor="page" w:x="1450" w:y="1267"/>
        <w:shd w:val="clear" w:color="auto" w:fill="auto"/>
        <w:spacing w:line="248" w:lineRule="exact"/>
        <w:ind w:right="20"/>
      </w:pPr>
      <w:bookmarkStart w:id="14" w:name="bookmark14"/>
      <w:r>
        <w:t>Závěrečná ustanovení</w:t>
      </w:r>
      <w:bookmarkEnd w:id="14"/>
    </w:p>
    <w:p w:rsidR="00183B12" w:rsidRDefault="001B4856">
      <w:pPr>
        <w:pStyle w:val="Zkladntext20"/>
        <w:framePr w:w="9482" w:h="6369" w:hRule="exact" w:wrap="none" w:vAnchor="page" w:hAnchor="page" w:x="1450" w:y="1267"/>
        <w:numPr>
          <w:ilvl w:val="0"/>
          <w:numId w:val="6"/>
        </w:numPr>
        <w:shd w:val="clear" w:color="auto" w:fill="auto"/>
        <w:tabs>
          <w:tab w:val="left" w:pos="764"/>
        </w:tabs>
        <w:spacing w:line="248" w:lineRule="exact"/>
        <w:ind w:left="760" w:hanging="360"/>
        <w:jc w:val="both"/>
      </w:pPr>
      <w:r>
        <w:t xml:space="preserve">Účastníci a jejich </w:t>
      </w:r>
      <w:r>
        <w:t xml:space="preserve">zástupci výslovně </w:t>
      </w:r>
      <w:proofErr w:type="gramStart"/>
      <w:r>
        <w:t>prohlašuji</w:t>
      </w:r>
      <w:proofErr w:type="gramEnd"/>
      <w:r>
        <w:t>, že jsou oprávněni tuto smlouvu uzavřít, ke dni uzavření smlouvy se nenachází v platební neschopnosti ani úpadku a jsou schopni řádně plnit závazky z této smlouvy, přičemž jim není známa žádná skutečnost, která by tento stav mě</w:t>
      </w:r>
      <w:r>
        <w:t>la v budoucnu změnit.</w:t>
      </w:r>
    </w:p>
    <w:p w:rsidR="00183B12" w:rsidRDefault="001B4856">
      <w:pPr>
        <w:pStyle w:val="Zkladntext20"/>
        <w:framePr w:w="9482" w:h="6369" w:hRule="exact" w:wrap="none" w:vAnchor="page" w:hAnchor="page" w:x="1450" w:y="1267"/>
        <w:numPr>
          <w:ilvl w:val="0"/>
          <w:numId w:val="6"/>
        </w:numPr>
        <w:shd w:val="clear" w:color="auto" w:fill="auto"/>
        <w:tabs>
          <w:tab w:val="left" w:pos="764"/>
        </w:tabs>
        <w:spacing w:line="248" w:lineRule="exact"/>
        <w:ind w:left="760" w:hanging="360"/>
        <w:jc w:val="both"/>
      </w:pPr>
      <w:r>
        <w:t>Objednatel prohlašuje, že se seznámil s technologií prací a s touto výslovně souhlasí.</w:t>
      </w:r>
    </w:p>
    <w:p w:rsidR="00183B12" w:rsidRDefault="001B4856">
      <w:pPr>
        <w:pStyle w:val="Zkladntext20"/>
        <w:framePr w:w="9482" w:h="6369" w:hRule="exact" w:wrap="none" w:vAnchor="page" w:hAnchor="page" w:x="1450" w:y="1267"/>
        <w:numPr>
          <w:ilvl w:val="0"/>
          <w:numId w:val="6"/>
        </w:numPr>
        <w:shd w:val="clear" w:color="auto" w:fill="auto"/>
        <w:tabs>
          <w:tab w:val="left" w:pos="764"/>
        </w:tabs>
        <w:spacing w:line="248" w:lineRule="exact"/>
        <w:ind w:left="760" w:hanging="360"/>
        <w:jc w:val="both"/>
      </w:pPr>
      <w:r>
        <w:t>Podle dohody účastníků budou veškeré případné spory plynoucí z této smlouvy přednostně řešeny smírnou cestou. Pro případ, že se účastníci na vyřeše</w:t>
      </w:r>
      <w:r>
        <w:t>ní sporu nedohodnou, mají právo obrátit se na příslušný soud. Podle dohody účastníků je v případě sporu k projednání věci místně příslušný soud, v jehož obvodu má sídlo objednatel.</w:t>
      </w:r>
    </w:p>
    <w:p w:rsidR="00183B12" w:rsidRDefault="001B4856">
      <w:pPr>
        <w:pStyle w:val="Zkladntext20"/>
        <w:framePr w:w="9482" w:h="6369" w:hRule="exact" w:wrap="none" w:vAnchor="page" w:hAnchor="page" w:x="1450" w:y="1267"/>
        <w:numPr>
          <w:ilvl w:val="0"/>
          <w:numId w:val="6"/>
        </w:numPr>
        <w:shd w:val="clear" w:color="auto" w:fill="auto"/>
        <w:tabs>
          <w:tab w:val="left" w:pos="764"/>
        </w:tabs>
        <w:spacing w:line="248" w:lineRule="exact"/>
        <w:ind w:left="760" w:hanging="360"/>
        <w:jc w:val="both"/>
      </w:pPr>
      <w:r>
        <w:t>Smluvní strany shodně prohlašují, že si tuto smlouvu před jejím podpisem př</w:t>
      </w:r>
      <w:r>
        <w:t>ečetly, že byla uzavřena po vzájemném projednání podle jejich pravé a svobodné vůle, určitě, vážně a srozumitelně, nikoliv v tísni a za nápadně nevýhodných podmínek.</w:t>
      </w:r>
    </w:p>
    <w:p w:rsidR="00183B12" w:rsidRDefault="001B4856">
      <w:pPr>
        <w:pStyle w:val="Zkladntext20"/>
        <w:framePr w:w="9482" w:h="6369" w:hRule="exact" w:wrap="none" w:vAnchor="page" w:hAnchor="page" w:x="1450" w:y="1267"/>
        <w:numPr>
          <w:ilvl w:val="0"/>
          <w:numId w:val="6"/>
        </w:numPr>
        <w:shd w:val="clear" w:color="auto" w:fill="auto"/>
        <w:tabs>
          <w:tab w:val="left" w:pos="764"/>
        </w:tabs>
        <w:spacing w:line="238" w:lineRule="exact"/>
        <w:ind w:left="760" w:hanging="360"/>
        <w:jc w:val="both"/>
      </w:pPr>
      <w:r>
        <w:t>Změny a doplňky této smlouvy lze činit pouze písemně, číslovanými dodatky, podepsanými obě</w:t>
      </w:r>
      <w:r>
        <w:t>ma smluvními stranami.</w:t>
      </w:r>
    </w:p>
    <w:p w:rsidR="00183B12" w:rsidRDefault="001B4856">
      <w:pPr>
        <w:pStyle w:val="Zkladntext20"/>
        <w:framePr w:w="9482" w:h="6369" w:hRule="exact" w:wrap="none" w:vAnchor="page" w:hAnchor="page" w:x="1450" w:y="1267"/>
        <w:numPr>
          <w:ilvl w:val="0"/>
          <w:numId w:val="6"/>
        </w:numPr>
        <w:shd w:val="clear" w:color="auto" w:fill="auto"/>
        <w:tabs>
          <w:tab w:val="left" w:pos="764"/>
        </w:tabs>
        <w:spacing w:line="180" w:lineRule="exact"/>
        <w:ind w:left="760" w:hanging="360"/>
        <w:jc w:val="both"/>
      </w:pPr>
      <w:r>
        <w:t>Smlouva nabývá platnosti a účinnosti podpisem oběma smluvními stranami.</w:t>
      </w:r>
    </w:p>
    <w:p w:rsidR="00183B12" w:rsidRDefault="001B4856">
      <w:pPr>
        <w:pStyle w:val="Zkladntext20"/>
        <w:framePr w:w="9482" w:h="6369" w:hRule="exact" w:wrap="none" w:vAnchor="page" w:hAnchor="page" w:x="1450" w:y="1267"/>
        <w:numPr>
          <w:ilvl w:val="0"/>
          <w:numId w:val="6"/>
        </w:numPr>
        <w:shd w:val="clear" w:color="auto" w:fill="auto"/>
        <w:tabs>
          <w:tab w:val="left" w:pos="764"/>
        </w:tabs>
        <w:spacing w:line="180" w:lineRule="exact"/>
        <w:ind w:left="760" w:hanging="360"/>
        <w:jc w:val="both"/>
      </w:pPr>
      <w:r>
        <w:t>Smlouva je sepsána ve čtyřech vyhotoveních, z nichž po dvou obdrží každá smluvní strana.</w:t>
      </w:r>
    </w:p>
    <w:p w:rsidR="00183B12" w:rsidRDefault="001B4856">
      <w:pPr>
        <w:pStyle w:val="Zkladntext20"/>
        <w:framePr w:w="9482" w:h="6369" w:hRule="exact" w:wrap="none" w:vAnchor="page" w:hAnchor="page" w:x="1450" w:y="1267"/>
        <w:numPr>
          <w:ilvl w:val="0"/>
          <w:numId w:val="6"/>
        </w:numPr>
        <w:shd w:val="clear" w:color="auto" w:fill="auto"/>
        <w:tabs>
          <w:tab w:val="left" w:pos="764"/>
        </w:tabs>
        <w:spacing w:line="180" w:lineRule="exact"/>
        <w:ind w:left="760" w:hanging="360"/>
        <w:jc w:val="both"/>
      </w:pPr>
      <w:r>
        <w:t>Příloha - cenová nabídka - 1 strana</w:t>
      </w:r>
    </w:p>
    <w:p w:rsidR="00183B12" w:rsidRDefault="001B4856">
      <w:pPr>
        <w:pStyle w:val="Zkladntext100"/>
        <w:framePr w:wrap="none" w:vAnchor="page" w:hAnchor="page" w:x="3764" w:y="8244"/>
        <w:shd w:val="clear" w:color="auto" w:fill="auto"/>
        <w:spacing w:line="220" w:lineRule="exact"/>
      </w:pPr>
      <w:r>
        <w:t>~ 3 -10- 2017</w:t>
      </w:r>
    </w:p>
    <w:p w:rsidR="00183B12" w:rsidRDefault="001B4856">
      <w:pPr>
        <w:pStyle w:val="Zkladntext20"/>
        <w:framePr w:wrap="none" w:vAnchor="page" w:hAnchor="page" w:x="1450" w:y="8402"/>
        <w:shd w:val="clear" w:color="auto" w:fill="auto"/>
        <w:spacing w:line="180" w:lineRule="exact"/>
        <w:ind w:left="5702" w:firstLine="0"/>
        <w:jc w:val="left"/>
      </w:pPr>
      <w:r>
        <w:t xml:space="preserve">V Soběslavi, dne </w:t>
      </w:r>
      <w:proofErr w:type="gramStart"/>
      <w:r>
        <w:t>14.9.2017</w:t>
      </w:r>
      <w:proofErr w:type="gramEnd"/>
    </w:p>
    <w:p w:rsidR="00183B12" w:rsidRDefault="001B4856">
      <w:pPr>
        <w:pStyle w:val="Nadpis40"/>
        <w:framePr w:wrap="none" w:vAnchor="page" w:hAnchor="page" w:x="1450" w:y="8867"/>
        <w:shd w:val="clear" w:color="auto" w:fill="auto"/>
        <w:spacing w:line="180" w:lineRule="exact"/>
        <w:jc w:val="left"/>
      </w:pPr>
      <w:bookmarkStart w:id="15" w:name="bookmark15"/>
      <w:r>
        <w:t>Objednatel</w:t>
      </w:r>
      <w:bookmarkEnd w:id="15"/>
    </w:p>
    <w:p w:rsidR="00183B12" w:rsidRDefault="001B4856">
      <w:pPr>
        <w:pStyle w:val="Zkladntext110"/>
        <w:framePr w:wrap="none" w:vAnchor="page" w:hAnchor="page" w:x="7145" w:y="8900"/>
        <w:shd w:val="clear" w:color="auto" w:fill="auto"/>
        <w:spacing w:line="220" w:lineRule="exact"/>
      </w:pPr>
      <w:r>
        <w:t>Zhotovitel</w:t>
      </w:r>
    </w:p>
    <w:p w:rsidR="00183B12" w:rsidRDefault="001B4856" w:rsidP="001B4856">
      <w:pPr>
        <w:pStyle w:val="Zkladntext20"/>
        <w:framePr w:w="1634" w:h="641" w:hRule="exact" w:wrap="none" w:vAnchor="page" w:hAnchor="page" w:x="1435" w:y="11499"/>
        <w:shd w:val="clear" w:color="auto" w:fill="auto"/>
        <w:spacing w:line="288" w:lineRule="exact"/>
        <w:ind w:firstLine="0"/>
        <w:jc w:val="both"/>
        <w:rPr>
          <w:sz w:val="2"/>
          <w:szCs w:val="2"/>
        </w:rPr>
        <w:sectPr w:rsidR="00183B12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  <w:r>
        <w:t xml:space="preserve">Ing. </w:t>
      </w:r>
    </w:p>
    <w:p w:rsidR="00183B12" w:rsidRDefault="00183B12" w:rsidP="001B4856">
      <w:pPr>
        <w:pStyle w:val="Zkladntext120"/>
        <w:framePr w:w="9673" w:h="623" w:hRule="exact" w:wrap="none" w:vAnchor="page" w:hAnchor="page" w:x="1354" w:y="1317"/>
        <w:shd w:val="clear" w:color="auto" w:fill="auto"/>
        <w:spacing w:after="0"/>
        <w:ind w:right="40"/>
        <w:rPr>
          <w:sz w:val="2"/>
          <w:szCs w:val="2"/>
        </w:rPr>
      </w:pPr>
      <w:bookmarkStart w:id="16" w:name="_GoBack"/>
      <w:bookmarkEnd w:id="16"/>
    </w:p>
    <w:sectPr w:rsidR="00183B12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56" w:rsidRDefault="001B4856">
      <w:r>
        <w:separator/>
      </w:r>
    </w:p>
  </w:endnote>
  <w:endnote w:type="continuationSeparator" w:id="0">
    <w:p w:rsidR="001B4856" w:rsidRDefault="001B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56" w:rsidRDefault="001B4856"/>
  </w:footnote>
  <w:footnote w:type="continuationSeparator" w:id="0">
    <w:p w:rsidR="001B4856" w:rsidRDefault="001B48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6534"/>
    <w:multiLevelType w:val="multilevel"/>
    <w:tmpl w:val="9EA21E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E93E55"/>
    <w:multiLevelType w:val="multilevel"/>
    <w:tmpl w:val="042A14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AB0F18"/>
    <w:multiLevelType w:val="multilevel"/>
    <w:tmpl w:val="837461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EF3AED"/>
    <w:multiLevelType w:val="multilevel"/>
    <w:tmpl w:val="A672D9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1D2579"/>
    <w:multiLevelType w:val="multilevel"/>
    <w:tmpl w:val="7564FC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EF7767"/>
    <w:multiLevelType w:val="multilevel"/>
    <w:tmpl w:val="052229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12"/>
    <w:rsid w:val="00183B12"/>
    <w:rsid w:val="001B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28ptTundkovn-1pt">
    <w:name w:val="Další + Arial;28 pt;Tučné;Řádkování -1 pt"/>
    <w:basedOn w:val="Dal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22"/>
      <w:szCs w:val="22"/>
      <w:u w:val="none"/>
    </w:rPr>
  </w:style>
  <w:style w:type="character" w:customStyle="1" w:styleId="Zkladntext5Malpsmena">
    <w:name w:val="Základní text (5) + Malá písmena"/>
    <w:basedOn w:val="Zkladntext5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ArialTunMalpsmena">
    <w:name w:val="Základní text (5) + Arial;Tučné;Malá písmena"/>
    <w:basedOn w:val="Zkladntext5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Malpsmena">
    <w:name w:val="Základní text (7) + Malá písmena"/>
    <w:basedOn w:val="Zkladntext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75pt">
    <w:name w:val="Základní text (7) + 7;5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8Malpsmena">
    <w:name w:val="Základní text (8) + Malá písmena"/>
    <w:basedOn w:val="Zkladntext8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4ptNetunNekurzva">
    <w:name w:val="Základní text (8) + 4 pt;Ne tučné;Ne kurzíva"/>
    <w:basedOn w:val="Zkladntext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1">
    <w:name w:val="Základní text (4)"/>
    <w:basedOn w:val="Zkladn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Nadpis42">
    <w:name w:val="Nadpis #4 (2)_"/>
    <w:basedOn w:val="Standardnpsmoodstavce"/>
    <w:link w:val="Nadpis4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56"/>
      <w:szCs w:val="56"/>
      <w:u w:val="none"/>
    </w:rPr>
  </w:style>
  <w:style w:type="character" w:customStyle="1" w:styleId="Nadpis1dkovn2pt">
    <w:name w:val="Nadpis #1 + Řádkování 2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1">
    <w:name w:val="Základní text (12)"/>
    <w:basedOn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Zkladntext13">
    <w:name w:val="Základní text (13)_"/>
    <w:basedOn w:val="Standardnpsmoodstavce"/>
    <w:link w:val="Zkladntext1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Narrow85ptTun">
    <w:name w:val="Základní text (2) + Arial Narrow;8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10"/>
      <w:sz w:val="21"/>
      <w:szCs w:val="21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2" w:lineRule="exact"/>
      <w:ind w:hanging="460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4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240" w:line="288" w:lineRule="exact"/>
    </w:pPr>
    <w:rPr>
      <w:rFonts w:ascii="Arial Narrow" w:eastAsia="Arial Narrow" w:hAnsi="Arial Narrow" w:cs="Arial Narrow"/>
      <w:i/>
      <w:i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after="30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9" w:lineRule="exact"/>
    </w:pPr>
    <w:rPr>
      <w:rFonts w:ascii="Trebuchet MS" w:eastAsia="Trebuchet MS" w:hAnsi="Trebuchet MS" w:cs="Trebuchet MS"/>
      <w:sz w:val="14"/>
      <w:szCs w:val="14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52" w:lineRule="exact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48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7"/>
      <w:szCs w:val="17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240" w:line="248" w:lineRule="exact"/>
      <w:outlineLvl w:val="3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2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900" w:line="184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00" w:after="300" w:line="0" w:lineRule="atLeast"/>
      <w:jc w:val="center"/>
      <w:outlineLvl w:val="0"/>
    </w:pPr>
    <w:rPr>
      <w:rFonts w:ascii="Arial" w:eastAsia="Arial" w:hAnsi="Arial" w:cs="Arial"/>
      <w:b/>
      <w:bCs/>
      <w:spacing w:val="-20"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60" w:line="0" w:lineRule="atLeas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660" w:after="660" w:line="0" w:lineRule="atLeast"/>
      <w:jc w:val="center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28ptTundkovn-1pt">
    <w:name w:val="Další + Arial;28 pt;Tučné;Řádkování -1 pt"/>
    <w:basedOn w:val="Dal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22"/>
      <w:szCs w:val="22"/>
      <w:u w:val="none"/>
    </w:rPr>
  </w:style>
  <w:style w:type="character" w:customStyle="1" w:styleId="Zkladntext5Malpsmena">
    <w:name w:val="Základní text (5) + Malá písmena"/>
    <w:basedOn w:val="Zkladntext5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ArialTunMalpsmena">
    <w:name w:val="Základní text (5) + Arial;Tučné;Malá písmena"/>
    <w:basedOn w:val="Zkladntext5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Malpsmena">
    <w:name w:val="Základní text (7) + Malá písmena"/>
    <w:basedOn w:val="Zkladntext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75pt">
    <w:name w:val="Základní text (7) + 7;5 pt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8Malpsmena">
    <w:name w:val="Základní text (8) + Malá písmena"/>
    <w:basedOn w:val="Zkladntext8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4ptNetunNekurzva">
    <w:name w:val="Základní text (8) + 4 pt;Ne tučné;Ne kurzíva"/>
    <w:basedOn w:val="Zkladntext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1">
    <w:name w:val="Základní text (4)"/>
    <w:basedOn w:val="Zkladn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Nadpis42">
    <w:name w:val="Nadpis #4 (2)_"/>
    <w:basedOn w:val="Standardnpsmoodstavce"/>
    <w:link w:val="Nadpis4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56"/>
      <w:szCs w:val="56"/>
      <w:u w:val="none"/>
    </w:rPr>
  </w:style>
  <w:style w:type="character" w:customStyle="1" w:styleId="Nadpis1dkovn2pt">
    <w:name w:val="Nadpis #1 + Řádkování 2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1">
    <w:name w:val="Základní text (12)"/>
    <w:basedOn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Zkladntext13">
    <w:name w:val="Základní text (13)_"/>
    <w:basedOn w:val="Standardnpsmoodstavce"/>
    <w:link w:val="Zkladntext1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Narrow85ptTun">
    <w:name w:val="Základní text (2) + Arial Narrow;8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10"/>
      <w:sz w:val="21"/>
      <w:szCs w:val="21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2" w:lineRule="exact"/>
      <w:ind w:hanging="460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4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240" w:line="288" w:lineRule="exact"/>
    </w:pPr>
    <w:rPr>
      <w:rFonts w:ascii="Arial Narrow" w:eastAsia="Arial Narrow" w:hAnsi="Arial Narrow" w:cs="Arial Narrow"/>
      <w:i/>
      <w:i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after="30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9" w:lineRule="exact"/>
    </w:pPr>
    <w:rPr>
      <w:rFonts w:ascii="Trebuchet MS" w:eastAsia="Trebuchet MS" w:hAnsi="Trebuchet MS" w:cs="Trebuchet MS"/>
      <w:sz w:val="14"/>
      <w:szCs w:val="14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52" w:lineRule="exact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48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7"/>
      <w:szCs w:val="17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240" w:line="248" w:lineRule="exact"/>
      <w:outlineLvl w:val="3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2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900" w:line="184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00" w:after="300" w:line="0" w:lineRule="atLeast"/>
      <w:jc w:val="center"/>
      <w:outlineLvl w:val="0"/>
    </w:pPr>
    <w:rPr>
      <w:rFonts w:ascii="Arial" w:eastAsia="Arial" w:hAnsi="Arial" w:cs="Arial"/>
      <w:b/>
      <w:bCs/>
      <w:spacing w:val="-20"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60" w:line="0" w:lineRule="atLeas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660" w:after="660" w:line="0" w:lineRule="atLeast"/>
      <w:jc w:val="center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883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2017-10-03T12:24:00Z</dcterms:created>
  <dcterms:modified xsi:type="dcterms:W3CDTF">2017-10-03T12:26:00Z</dcterms:modified>
</cp:coreProperties>
</file>