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15" w:rsidRDefault="00B70E9C">
      <w:pPr>
        <w:spacing w:after="0"/>
        <w:ind w:left="82" w:firstLine="0"/>
        <w:jc w:val="left"/>
      </w:pPr>
      <w:r>
        <w:rPr>
          <w:sz w:val="48"/>
        </w:rPr>
        <w:t>SMLOUVA O USKUTEČNĚNÍ DIVADELNÍHO PŘEDSTAVENÍ</w:t>
      </w:r>
    </w:p>
    <w:p w:rsidR="004B0015" w:rsidRDefault="00B70E9C">
      <w:pPr>
        <w:spacing w:after="573" w:line="259" w:lineRule="auto"/>
        <w:ind w:left="34" w:right="-134" w:firstLine="0"/>
        <w:jc w:val="left"/>
      </w:pPr>
      <w:r>
        <w:rPr>
          <w:noProof/>
        </w:rPr>
        <w:drawing>
          <wp:inline distT="0" distB="0" distL="0" distR="0">
            <wp:extent cx="5854536" cy="91466"/>
            <wp:effectExtent l="0" t="0" r="0" b="0"/>
            <wp:docPr id="9128" name="Picture 9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" name="Picture 91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536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015" w:rsidRDefault="00B70E9C">
      <w:pPr>
        <w:pStyle w:val="Nadpis1"/>
        <w:spacing w:after="107"/>
        <w:ind w:left="29"/>
      </w:pPr>
      <w:r>
        <w:t>I. Smluvní strany</w:t>
      </w:r>
    </w:p>
    <w:p w:rsidR="004B0015" w:rsidRDefault="00B70E9C">
      <w:pPr>
        <w:spacing w:after="14" w:line="249" w:lineRule="auto"/>
        <w:ind w:left="57" w:right="115" w:hanging="10"/>
      </w:pPr>
      <w:proofErr w:type="spellStart"/>
      <w:r>
        <w:rPr>
          <w:sz w:val="24"/>
        </w:rPr>
        <w:t>mithea</w:t>
      </w:r>
      <w:proofErr w:type="spellEnd"/>
      <w:r>
        <w:rPr>
          <w:sz w:val="24"/>
        </w:rPr>
        <w:t>, s.r.o.</w:t>
      </w:r>
    </w:p>
    <w:p w:rsidR="004B0015" w:rsidRDefault="00B70E9C">
      <w:pPr>
        <w:spacing w:after="14" w:line="249" w:lineRule="auto"/>
        <w:ind w:left="57" w:right="4192" w:hanging="10"/>
      </w:pPr>
      <w:r>
        <w:rPr>
          <w:sz w:val="24"/>
        </w:rPr>
        <w:t>zastoupená panem Milanem Školníkem, jednatelem se sídlem ul. Jana Želivského 1846/33, 130 OO Praha 3 IČO: 27881784</w:t>
      </w:r>
    </w:p>
    <w:p w:rsidR="004B0015" w:rsidRDefault="00B70E9C">
      <w:pPr>
        <w:spacing w:after="348"/>
        <w:ind w:left="33"/>
      </w:pPr>
      <w:r>
        <w:t>DIČ: CZ 27881784</w:t>
      </w:r>
    </w:p>
    <w:p w:rsidR="004B0015" w:rsidRDefault="00B70E9C">
      <w:pPr>
        <w:spacing w:after="13" w:line="259" w:lineRule="auto"/>
        <w:ind w:left="53" w:firstLine="0"/>
        <w:jc w:val="left"/>
      </w:pPr>
      <w:r>
        <w:rPr>
          <w:u w:val="double" w:color="000000"/>
        </w:rPr>
        <w:t>Kore</w:t>
      </w:r>
      <w:r>
        <w:rPr>
          <w:u w:val="single" w:color="000000"/>
        </w:rPr>
        <w:t>spondenční adresa:</w:t>
      </w:r>
    </w:p>
    <w:p w:rsidR="004B0015" w:rsidRDefault="00B70E9C">
      <w:pPr>
        <w:spacing w:after="40" w:line="259" w:lineRule="auto"/>
        <w:ind w:left="57" w:hanging="10"/>
        <w:jc w:val="left"/>
      </w:pPr>
      <w:r>
        <w:rPr>
          <w:sz w:val="20"/>
        </w:rPr>
        <w:t xml:space="preserve">Divadlo </w:t>
      </w:r>
      <w:proofErr w:type="spellStart"/>
      <w:r>
        <w:rPr>
          <w:sz w:val="20"/>
        </w:rPr>
        <w:t>Palace</w:t>
      </w:r>
      <w:proofErr w:type="spellEnd"/>
    </w:p>
    <w:p w:rsidR="004B0015" w:rsidRDefault="00B70E9C">
      <w:pPr>
        <w:spacing w:after="43" w:line="252" w:lineRule="auto"/>
        <w:ind w:left="52" w:right="7145"/>
        <w:jc w:val="left"/>
      </w:pPr>
      <w:r>
        <w:t xml:space="preserve">Tomáš </w:t>
      </w:r>
      <w:proofErr w:type="spellStart"/>
      <w:r>
        <w:t>Grúz</w:t>
      </w:r>
      <w:proofErr w:type="spellEnd"/>
    </w:p>
    <w:p w:rsidR="004B0015" w:rsidRDefault="00B70E9C">
      <w:pPr>
        <w:spacing w:after="5" w:line="259" w:lineRule="auto"/>
        <w:ind w:left="57" w:hanging="10"/>
        <w:jc w:val="left"/>
      </w:pPr>
      <w:r>
        <w:rPr>
          <w:sz w:val="20"/>
        </w:rPr>
        <w:t>Václavské náměstí 43</w:t>
      </w:r>
    </w:p>
    <w:p w:rsidR="004B0015" w:rsidRDefault="00B70E9C">
      <w:pPr>
        <w:spacing w:after="0" w:line="265" w:lineRule="auto"/>
        <w:ind w:left="48" w:hanging="10"/>
        <w:jc w:val="left"/>
      </w:pPr>
      <w:r>
        <w:rPr>
          <w:sz w:val="24"/>
        </w:rPr>
        <w:t>110 OO Praha 1</w:t>
      </w:r>
    </w:p>
    <w:p w:rsidR="004B0015" w:rsidRDefault="00B70E9C">
      <w:pPr>
        <w:spacing w:after="692"/>
        <w:ind w:left="33"/>
      </w:pPr>
      <w:r>
        <w:t>/dále jen „Provozovatel”/</w:t>
      </w:r>
    </w:p>
    <w:p w:rsidR="004B0015" w:rsidRDefault="00B70E9C">
      <w:pPr>
        <w:spacing w:after="14" w:line="249" w:lineRule="auto"/>
        <w:ind w:left="57" w:right="4231" w:hanging="10"/>
      </w:pPr>
      <w:r>
        <w:rPr>
          <w:sz w:val="24"/>
        </w:rPr>
        <w:t xml:space="preserve">Smetanův dům Litomyšl zastoupeno: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>. Leoš Krejčí, ředitel se sídlem: Komenského náměstí 402, 570 Ol Litomyšl</w:t>
      </w:r>
    </w:p>
    <w:p w:rsidR="004B0015" w:rsidRDefault="00B70E9C">
      <w:pPr>
        <w:spacing w:after="5" w:line="252" w:lineRule="auto"/>
        <w:ind w:left="52" w:right="7145"/>
        <w:jc w:val="left"/>
      </w:pPr>
      <w:r>
        <w:rPr>
          <w:noProof/>
        </w:rPr>
        <w:drawing>
          <wp:inline distT="0" distB="0" distL="0" distR="0">
            <wp:extent cx="131117" cy="88417"/>
            <wp:effectExtent l="0" t="0" r="0" b="0"/>
            <wp:docPr id="9130" name="Picture 9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" name="Picture 91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17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00527416 </w:t>
      </w:r>
      <w:r>
        <w:t>DIČ:</w:t>
      </w:r>
    </w:p>
    <w:p w:rsidR="004B0015" w:rsidRDefault="00B70E9C">
      <w:pPr>
        <w:spacing w:after="628"/>
        <w:ind w:left="33"/>
      </w:pPr>
      <w:r>
        <w:t>/dále jen „Pořadatel”/</w:t>
      </w:r>
    </w:p>
    <w:p w:rsidR="004B0015" w:rsidRDefault="00B70E9C">
      <w:pPr>
        <w:pStyle w:val="Nadpis1"/>
        <w:ind w:left="29"/>
      </w:pPr>
      <w:r>
        <w:t>II. Předmět smlouvy</w:t>
      </w:r>
    </w:p>
    <w:p w:rsidR="004B0015" w:rsidRDefault="00B70E9C">
      <w:pPr>
        <w:spacing w:after="454"/>
        <w:ind w:left="33"/>
      </w:pPr>
      <w:r>
        <w:t xml:space="preserve">Předmětem této smlouvy je uskutečnění divadelního představení </w:t>
      </w:r>
      <w:proofErr w:type="spellStart"/>
      <w:r>
        <w:t>Joe</w:t>
      </w:r>
      <w:proofErr w:type="spellEnd"/>
      <w:r>
        <w:t xml:space="preserve"> </w:t>
      </w:r>
      <w:proofErr w:type="spellStart"/>
      <w:r>
        <w:t>DiPietro</w:t>
      </w:r>
      <w:proofErr w:type="spellEnd"/>
      <w:r>
        <w:t xml:space="preserve"> a Jimmy </w:t>
      </w:r>
      <w:proofErr w:type="spellStart"/>
      <w:r>
        <w:t>Roberts</w:t>
      </w:r>
      <w:proofErr w:type="spellEnd"/>
      <w:r>
        <w:t>: M i l u j u t ě, a l e . . . v režii Antonína Procházky za podmínek v této smlouvě uvedených.</w:t>
      </w:r>
    </w:p>
    <w:p w:rsidR="004B0015" w:rsidRDefault="00B70E9C">
      <w:pPr>
        <w:pStyle w:val="Nadpis2"/>
        <w:spacing w:after="185"/>
        <w:ind w:left="29" w:firstLine="0"/>
      </w:pPr>
      <w:r>
        <w:rPr>
          <w:sz w:val="28"/>
        </w:rPr>
        <w:t>III. Datum a termíny</w:t>
      </w:r>
    </w:p>
    <w:p w:rsidR="004B0015" w:rsidRDefault="00B70E9C">
      <w:pPr>
        <w:ind w:left="33"/>
      </w:pPr>
      <w:r>
        <w:t>Datum, hodina a místo konání zkoušek: v případě p</w:t>
      </w:r>
      <w:r>
        <w:t>otřeby bude domluveno telefonicky</w:t>
      </w:r>
    </w:p>
    <w:p w:rsidR="004B0015" w:rsidRDefault="00B70E9C">
      <w:pPr>
        <w:ind w:left="33"/>
      </w:pPr>
      <w:r>
        <w:t>Datum, hodina a místo konání představení: 22.9.2017, 19:00 hod., Smetanův dům, Komenského náměstí 402, Litomyšl</w:t>
      </w:r>
    </w:p>
    <w:p w:rsidR="004B0015" w:rsidRDefault="00B70E9C">
      <w:pPr>
        <w:pStyle w:val="Nadpis1"/>
        <w:spacing w:after="125"/>
        <w:ind w:left="29"/>
      </w:pPr>
      <w:r>
        <w:t>IV. Práva a povinnosti smluvních stran</w:t>
      </w:r>
    </w:p>
    <w:p w:rsidR="004B0015" w:rsidRDefault="00B70E9C">
      <w:pPr>
        <w:numPr>
          <w:ilvl w:val="0"/>
          <w:numId w:val="1"/>
        </w:numPr>
        <w:ind w:hanging="370"/>
      </w:pPr>
      <w:r>
        <w:t>Pořadatel se zavazuje:</w:t>
      </w:r>
    </w:p>
    <w:p w:rsidR="004B0015" w:rsidRDefault="00B70E9C">
      <w:pPr>
        <w:spacing w:after="40"/>
        <w:ind w:left="1157" w:hanging="696"/>
      </w:pPr>
      <w:r>
        <w:rPr>
          <w:noProof/>
        </w:rPr>
        <w:drawing>
          <wp:inline distT="0" distB="0" distL="0" distR="0">
            <wp:extent cx="195151" cy="121955"/>
            <wp:effectExtent l="0" t="0" r="0" b="0"/>
            <wp:docPr id="9140" name="Picture 9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" name="Picture 91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151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poskytnout bezplatné užívání prostor nutných k </w:t>
      </w:r>
      <w:r>
        <w:t>provedení zkoušek, stavby dekorací a představení</w:t>
      </w:r>
    </w:p>
    <w:p w:rsidR="004B0015" w:rsidRDefault="00B70E9C">
      <w:pPr>
        <w:numPr>
          <w:ilvl w:val="1"/>
          <w:numId w:val="2"/>
        </w:numPr>
        <w:spacing w:after="27"/>
        <w:ind w:hanging="696"/>
      </w:pPr>
      <w:r>
        <w:t>nést náklady spojené s dodávkou tepla, elektřiny, vodného, stočného, úklidem</w:t>
      </w:r>
    </w:p>
    <w:p w:rsidR="004B0015" w:rsidRDefault="00B70E9C">
      <w:pPr>
        <w:numPr>
          <w:ilvl w:val="1"/>
          <w:numId w:val="2"/>
        </w:numPr>
        <w:ind w:hanging="696"/>
      </w:pPr>
      <w:r>
        <w:lastRenderedPageBreak/>
        <w:t xml:space="preserve"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</w:t>
      </w:r>
      <w:r>
        <w:t>dekorací a po představení</w:t>
      </w:r>
    </w:p>
    <w:p w:rsidR="004B0015" w:rsidRDefault="00B70E9C">
      <w:pPr>
        <w:numPr>
          <w:ilvl w:val="1"/>
          <w:numId w:val="2"/>
        </w:numPr>
        <w:spacing w:after="40"/>
        <w:ind w:hanging="696"/>
      </w:pPr>
      <w:r>
        <w:t xml:space="preserve">dát k dispozici samostatnou dámskou a pánskou šatnu, včetně sociálního zázemí s teplou a studenou vodou /čistý ručník, mýdlo a toaletní papír každé šatně/ </w:t>
      </w:r>
      <w:r>
        <w:rPr>
          <w:noProof/>
        </w:rPr>
        <w:drawing>
          <wp:inline distT="0" distB="0" distL="0" distR="0">
            <wp:extent cx="198200" cy="118906"/>
            <wp:effectExtent l="0" t="0" r="0" b="0"/>
            <wp:docPr id="9142" name="Picture 9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" name="Picture 91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20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distribuovat vstupenky včetně předprodeje a určit jejich cenu, poskytnout </w:t>
      </w:r>
      <w:r>
        <w:t>provozovateli v případě vyžádání</w:t>
      </w:r>
    </w:p>
    <w:p w:rsidR="004B0015" w:rsidRDefault="00B70E9C">
      <w:pPr>
        <w:ind w:left="461" w:right="336"/>
      </w:pPr>
      <w:proofErr w:type="spellStart"/>
      <w:r>
        <w:t>I.f</w:t>
      </w:r>
      <w:proofErr w:type="spellEnd"/>
      <w:r>
        <w:t xml:space="preserve">) </w:t>
      </w:r>
      <w:r>
        <w:t xml:space="preserve">že bez předchozího písemného svolení provozovatele nebudou pořizovány obrazové, zvukové či zvukově-obrazové záznamy z představení, vyjma zpravodajství </w:t>
      </w:r>
      <w:r>
        <w:rPr>
          <w:noProof/>
        </w:rPr>
        <w:drawing>
          <wp:inline distT="0" distB="0" distL="0" distR="0">
            <wp:extent cx="195151" cy="121955"/>
            <wp:effectExtent l="0" t="0" r="0" b="0"/>
            <wp:docPr id="9144" name="Picture 9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" name="Picture 91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151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zajistit na svůj náklad 2 techniky na vykládání a nakládání dekora</w:t>
      </w:r>
      <w:r>
        <w:t xml:space="preserve">ce, uvaděčky, prodej programů, požární dozor a běžný úklid </w:t>
      </w:r>
      <w:r>
        <w:rPr>
          <w:noProof/>
        </w:rPr>
        <w:drawing>
          <wp:inline distT="0" distB="0" distL="0" distR="0">
            <wp:extent cx="201250" cy="118906"/>
            <wp:effectExtent l="0" t="0" r="0" b="0"/>
            <wp:docPr id="9146" name="Picture 9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" name="Picture 91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25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zabezpečit provoz divadelní kavárny v obvyklé době </w:t>
      </w:r>
      <w:r>
        <w:rPr>
          <w:noProof/>
        </w:rPr>
        <w:drawing>
          <wp:inline distT="0" distB="0" distL="0" distR="0">
            <wp:extent cx="161610" cy="121955"/>
            <wp:effectExtent l="0" t="0" r="0" b="0"/>
            <wp:docPr id="9148" name="Picture 9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" name="Picture 91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610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zajistit řádnou propagaci představení včetně vylepení plakátů</w:t>
      </w:r>
    </w:p>
    <w:p w:rsidR="004B0015" w:rsidRDefault="00B70E9C">
      <w:pPr>
        <w:spacing w:after="14" w:line="249" w:lineRule="auto"/>
        <w:ind w:left="1147" w:right="115" w:hanging="69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878180</wp:posOffset>
            </wp:positionH>
            <wp:positionV relativeFrom="page">
              <wp:posOffset>6823381</wp:posOffset>
            </wp:positionV>
            <wp:extent cx="6098" cy="6097"/>
            <wp:effectExtent l="0" t="0" r="0" b="0"/>
            <wp:wrapSquare wrapText="bothSides"/>
            <wp:docPr id="2839" name="Picture 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" name="Picture 28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757" cy="121955"/>
            <wp:effectExtent l="0" t="0" r="0" b="0"/>
            <wp:docPr id="9150" name="Picture 9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" name="Picture 91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757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Provozovatel se zavazuje hradit autorům a nositelům práv celkové tantiémy ve výši </w:t>
      </w:r>
      <w:proofErr w:type="gramStart"/>
      <w:r>
        <w:rPr>
          <w:sz w:val="24"/>
        </w:rPr>
        <w:t>17%</w:t>
      </w:r>
      <w:proofErr w:type="gramEnd"/>
      <w:r>
        <w:rPr>
          <w:sz w:val="24"/>
        </w:rPr>
        <w:t xml:space="preserve"> z celkových hrubých tržeb včetně předplatného z uvádění díla, nejméně však 50€ za každé odehrané představení (dle kurzu ČNB 5. dne následujícího měsíce). Tato částka podl</w:t>
      </w:r>
      <w:r>
        <w:rPr>
          <w:sz w:val="24"/>
        </w:rPr>
        <w:t>éhá DPH v sazbě určené zákonem, na adresu agentury:</w:t>
      </w:r>
    </w:p>
    <w:p w:rsidR="004B0015" w:rsidRDefault="00B70E9C">
      <w:pPr>
        <w:spacing w:after="14" w:line="249" w:lineRule="auto"/>
        <w:ind w:left="1158" w:right="115" w:hanging="10"/>
      </w:pPr>
      <w:r>
        <w:rPr>
          <w:sz w:val="24"/>
        </w:rPr>
        <w:t>ABG PICTURES INTERNATIONAL, spol. s.r.o.</w:t>
      </w:r>
    </w:p>
    <w:p w:rsidR="004B0015" w:rsidRDefault="00B70E9C">
      <w:pPr>
        <w:spacing w:after="223" w:line="263" w:lineRule="auto"/>
        <w:ind w:left="1152" w:right="610" w:firstLine="5"/>
        <w:jc w:val="left"/>
      </w:pPr>
      <w:r>
        <w:rPr>
          <w:sz w:val="24"/>
        </w:rPr>
        <w:t>Petrohradská 3 101 OO Praha 10 IČO: 45309086 na základě faktury vystavené agenturou ABG dle „Hlášení o tržbách”, které zašle pořadatel vyplněné agentuře ABG.</w:t>
      </w:r>
    </w:p>
    <w:p w:rsidR="004B0015" w:rsidRDefault="00B70E9C">
      <w:pPr>
        <w:numPr>
          <w:ilvl w:val="0"/>
          <w:numId w:val="1"/>
        </w:numPr>
        <w:ind w:hanging="370"/>
      </w:pPr>
      <w:r>
        <w:t>Provo</w:t>
      </w:r>
      <w:r>
        <w:t>zovatel se zavazuje:</w:t>
      </w:r>
    </w:p>
    <w:p w:rsidR="004B0015" w:rsidRDefault="00B70E9C">
      <w:pPr>
        <w:spacing w:after="611"/>
        <w:ind w:left="452" w:right="1460"/>
      </w:pPr>
      <w:r>
        <w:rPr>
          <w:noProof/>
        </w:rPr>
        <w:drawing>
          <wp:inline distT="0" distB="0" distL="0" distR="0">
            <wp:extent cx="198200" cy="121955"/>
            <wp:effectExtent l="0" t="0" r="0" b="0"/>
            <wp:docPr id="9152" name="Picture 9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" name="Picture 91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200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dodat pořadateli dle objednávky plakáty představení v počtu: O ks. </w:t>
      </w:r>
      <w:r>
        <w:rPr>
          <w:noProof/>
        </w:rPr>
        <w:drawing>
          <wp:inline distT="0" distB="0" distL="0" distR="0">
            <wp:extent cx="204299" cy="121955"/>
            <wp:effectExtent l="0" t="0" r="0" b="0"/>
            <wp:docPr id="9154" name="Picture 9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" name="Picture 91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299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zajistit včasnou účast všech účinkujících</w:t>
      </w:r>
    </w:p>
    <w:p w:rsidR="004B0015" w:rsidRDefault="00B70E9C">
      <w:pPr>
        <w:pStyle w:val="Nadpis1"/>
        <w:spacing w:after="69"/>
        <w:ind w:left="29" w:firstLine="0"/>
      </w:pPr>
      <w:r>
        <w:rPr>
          <w:sz w:val="32"/>
        </w:rPr>
        <w:t>V. Cena za představení</w:t>
      </w:r>
    </w:p>
    <w:p w:rsidR="004B0015" w:rsidRDefault="00B70E9C">
      <w:pPr>
        <w:ind w:left="33"/>
      </w:pPr>
      <w:r>
        <w:t>Pořadatel uhradí po uskutečnění sjednaného představení na základě faktury, vystavené provozovatelem a</w:t>
      </w:r>
      <w:r>
        <w:t xml:space="preserve"> ve lhůtě uvedené na faktuře částku:</w:t>
      </w:r>
    </w:p>
    <w:p w:rsidR="004B0015" w:rsidRDefault="00B70E9C">
      <w:pPr>
        <w:spacing w:after="242" w:line="249" w:lineRule="auto"/>
        <w:ind w:left="57" w:right="115" w:hanging="10"/>
      </w:pPr>
      <w:r>
        <w:rPr>
          <w:sz w:val="24"/>
        </w:rPr>
        <w:t xml:space="preserve">80 000 Kč + 16 800 Kč </w:t>
      </w:r>
      <w:proofErr w:type="gramStart"/>
      <w:r>
        <w:rPr>
          <w:sz w:val="24"/>
        </w:rPr>
        <w:t>21%</w:t>
      </w:r>
      <w:proofErr w:type="gramEnd"/>
      <w:r>
        <w:rPr>
          <w:sz w:val="24"/>
        </w:rPr>
        <w:t xml:space="preserve"> DPH, celkem: 96 800 Kč (slovy: devadesát šest tisíc osm set korun českých)</w:t>
      </w:r>
    </w:p>
    <w:p w:rsidR="004B0015" w:rsidRDefault="00B70E9C">
      <w:pPr>
        <w:spacing w:after="195"/>
        <w:ind w:left="33"/>
      </w:pPr>
      <w:r>
        <w:t xml:space="preserve">Pořadatel uhradí objednané plakáty v počtu 0 ks. Cena 20Kč/ks + </w:t>
      </w:r>
      <w:proofErr w:type="gramStart"/>
      <w:r>
        <w:t>21%</w:t>
      </w:r>
      <w:proofErr w:type="gramEnd"/>
      <w:r>
        <w:t xml:space="preserve"> DPH.</w:t>
      </w:r>
    </w:p>
    <w:p w:rsidR="004B0015" w:rsidRDefault="00B70E9C">
      <w:pPr>
        <w:spacing w:after="14" w:line="249" w:lineRule="auto"/>
        <w:ind w:left="57" w:right="115" w:hanging="10"/>
      </w:pPr>
      <w:r>
        <w:rPr>
          <w:sz w:val="24"/>
        </w:rPr>
        <w:t>Cena obsahuje kompletní náklady na autodopravu dekorace a účinkujících.</w:t>
      </w:r>
    </w:p>
    <w:p w:rsidR="004B0015" w:rsidRDefault="00B70E9C">
      <w:pPr>
        <w:spacing w:after="613"/>
        <w:ind w:left="33"/>
      </w:pPr>
      <w:r>
        <w:t>V případě nedodržení termínu splatnosti faktury uhradí pořadatel 0,5 % z fakturované částky za každý den prodlení platby.</w:t>
      </w:r>
    </w:p>
    <w:p w:rsidR="004B0015" w:rsidRDefault="00B70E9C">
      <w:pPr>
        <w:pStyle w:val="Nadpis2"/>
        <w:ind w:left="29"/>
      </w:pPr>
      <w:r>
        <w:t>VI. Výpověď a odstoupení od smlouvy</w:t>
      </w:r>
    </w:p>
    <w:p w:rsidR="004B0015" w:rsidRDefault="00B70E9C">
      <w:pPr>
        <w:numPr>
          <w:ilvl w:val="0"/>
          <w:numId w:val="3"/>
        </w:numPr>
        <w:ind w:hanging="360"/>
      </w:pPr>
      <w:r>
        <w:t>Vypoví-li pořadatel tuto s</w:t>
      </w:r>
      <w:r>
        <w:t>mlouvu v době od data jejího podpisu do 7 dnů před datem konání představení, je povinen zaplatit provozovateli 50 % z částky uvedené v čl. V. této smlouvy.</w:t>
      </w:r>
    </w:p>
    <w:p w:rsidR="004B0015" w:rsidRDefault="00B70E9C">
      <w:pPr>
        <w:numPr>
          <w:ilvl w:val="0"/>
          <w:numId w:val="3"/>
        </w:numPr>
        <w:ind w:hanging="360"/>
      </w:pPr>
      <w:r>
        <w:t>Vypoví-li pořadatel tuto smlouvu ve lhůtě kratší než 7 dnů před datem konání představení, je povinen</w:t>
      </w:r>
      <w:r>
        <w:t xml:space="preserve"> zaplatit provozovateli celou částku uvedenou v čl. V. této smlouvy.</w:t>
      </w:r>
    </w:p>
    <w:p w:rsidR="004B0015" w:rsidRDefault="00B70E9C">
      <w:pPr>
        <w:numPr>
          <w:ilvl w:val="0"/>
          <w:numId w:val="3"/>
        </w:numPr>
        <w:ind w:hanging="360"/>
      </w:pPr>
      <w:r>
        <w:t xml:space="preserve">Výpověď dle čl. </w:t>
      </w:r>
      <w:proofErr w:type="spellStart"/>
      <w:r>
        <w:t>Vl</w:t>
      </w:r>
      <w:proofErr w:type="spellEnd"/>
      <w:r>
        <w:t>. odst. 1., 2. musí být učiněna v písemné formě doporučeným dopisem.</w:t>
      </w:r>
    </w:p>
    <w:p w:rsidR="004B0015" w:rsidRDefault="00B70E9C">
      <w:pPr>
        <w:numPr>
          <w:ilvl w:val="0"/>
          <w:numId w:val="3"/>
        </w:numPr>
        <w:spacing w:after="600" w:line="257" w:lineRule="auto"/>
        <w:ind w:hanging="360"/>
      </w:pPr>
      <w:r>
        <w:lastRenderedPageBreak/>
        <w:t xml:space="preserve">Neuskuteční-li se představení z důvodu vyšší moci nebo nemoci některého z účinkujících, popřípadě z </w:t>
      </w:r>
      <w:r>
        <w:t>důvodu změny hracího plánu mateřské scény některého z účinkujících, mají obě smluvní strany nárok na odstoupení od této smlouvy bez nároku na náhradu škody. Obě smluvní strany si mohou v tomto případě dohodnout náhradní termín.</w:t>
      </w:r>
    </w:p>
    <w:p w:rsidR="004B0015" w:rsidRDefault="00B70E9C">
      <w:pPr>
        <w:pStyle w:val="Nadpis2"/>
        <w:ind w:left="29"/>
      </w:pPr>
      <w:r>
        <w:t>VII. Závěrečná ustanovení</w:t>
      </w:r>
    </w:p>
    <w:p w:rsidR="004B0015" w:rsidRDefault="00B70E9C">
      <w:pPr>
        <w:numPr>
          <w:ilvl w:val="0"/>
          <w:numId w:val="4"/>
        </w:numPr>
        <w:ind w:hanging="360"/>
      </w:pPr>
      <w:r>
        <w:t>Ta</w:t>
      </w:r>
      <w:r>
        <w:t>to smlouva je vyhotovena ve dvou stejnopisech, z nichž každá strana obdrží po jednom.</w:t>
      </w:r>
    </w:p>
    <w:p w:rsidR="004B0015" w:rsidRDefault="00B70E9C">
      <w:pPr>
        <w:numPr>
          <w:ilvl w:val="0"/>
          <w:numId w:val="4"/>
        </w:numPr>
        <w:spacing w:after="26"/>
        <w:ind w:hanging="360"/>
      </w:pPr>
      <w:r>
        <w:t>Provozovatel prohlašuje, že je oprávněn uzavřít a podepsat tuto smlouvu a že je nositelem veškerých práv spojených s veřejným provozováním tohoto představení.</w:t>
      </w:r>
    </w:p>
    <w:p w:rsidR="004B0015" w:rsidRDefault="00B70E9C">
      <w:pPr>
        <w:numPr>
          <w:ilvl w:val="0"/>
          <w:numId w:val="4"/>
        </w:numPr>
        <w:spacing w:after="51"/>
        <w:ind w:hanging="360"/>
      </w:pPr>
      <w:r>
        <w:t>Změny a dod</w:t>
      </w:r>
      <w:r>
        <w:t>atky k této smlouvě mohou být učiněny pouze v písemné formě, podepsané oběma smluvními stranami.</w:t>
      </w:r>
    </w:p>
    <w:p w:rsidR="004B0015" w:rsidRDefault="00B70E9C">
      <w:pPr>
        <w:numPr>
          <w:ilvl w:val="0"/>
          <w:numId w:val="4"/>
        </w:numPr>
        <w:ind w:hanging="360"/>
      </w:pPr>
      <w:r>
        <w:t>Technické podmínky jsou nedílnou součástí této smlouvy.</w:t>
      </w:r>
    </w:p>
    <w:p w:rsidR="004B0015" w:rsidRDefault="004B0015">
      <w:pPr>
        <w:sectPr w:rsidR="004B0015">
          <w:pgSz w:w="11827" w:h="16742"/>
          <w:pgMar w:top="1449" w:right="1282" w:bottom="1903" w:left="1426" w:header="708" w:footer="708" w:gutter="0"/>
          <w:cols w:space="708"/>
        </w:sectPr>
      </w:pPr>
    </w:p>
    <w:p w:rsidR="004B0015" w:rsidRDefault="00B70E9C" w:rsidP="00B70E9C">
      <w:pPr>
        <w:spacing w:after="39"/>
        <w:ind w:left="806" w:hanging="778"/>
      </w:pPr>
      <w:r>
        <w:br/>
      </w:r>
      <w:bookmarkStart w:id="0" w:name="_GoBack"/>
      <w:bookmarkEnd w:id="0"/>
      <w:r>
        <w:t xml:space="preserve">V Praze dne: 20.7.2017 </w:t>
      </w:r>
    </w:p>
    <w:p w:rsidR="004B0015" w:rsidRDefault="00B70E9C">
      <w:pPr>
        <w:tabs>
          <w:tab w:val="center" w:pos="1813"/>
          <w:tab w:val="right" w:pos="7856"/>
        </w:tabs>
        <w:spacing w:after="0" w:line="259" w:lineRule="auto"/>
        <w:ind w:left="0" w:firstLine="0"/>
        <w:jc w:val="left"/>
      </w:pPr>
      <w:r>
        <w:tab/>
      </w:r>
      <w:r>
        <w:t>Provozovatel</w:t>
      </w:r>
      <w:r>
        <w:tab/>
        <w:t>Pořadatel</w:t>
      </w:r>
    </w:p>
    <w:sectPr w:rsidR="004B0015">
      <w:type w:val="continuous"/>
      <w:pgSz w:w="11827" w:h="16742"/>
      <w:pgMar w:top="1449" w:right="2550" w:bottom="5118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01"/>
    <w:multiLevelType w:val="multilevel"/>
    <w:tmpl w:val="54826534"/>
    <w:lvl w:ilvl="0">
      <w:start w:val="50"/>
      <w:numFmt w:val="low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lowerLetter"/>
      <w:lvlRestart w:val="0"/>
      <w:lvlText w:val="%1.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156FB4"/>
    <w:multiLevelType w:val="hybridMultilevel"/>
    <w:tmpl w:val="1C6E1324"/>
    <w:lvl w:ilvl="0" w:tplc="90B8825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48270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40C72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EB288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40544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4C278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CB8DA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25F88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6ECFA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4D02B6"/>
    <w:multiLevelType w:val="hybridMultilevel"/>
    <w:tmpl w:val="52807940"/>
    <w:lvl w:ilvl="0" w:tplc="0CCC724A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28C3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29B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E2A3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E01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EB22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E7E8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21E2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6FA5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A14C68"/>
    <w:multiLevelType w:val="hybridMultilevel"/>
    <w:tmpl w:val="E9DC205C"/>
    <w:lvl w:ilvl="0" w:tplc="EEA00C5C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6CC3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63DC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22D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EA05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E2E6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291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423D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2A92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15"/>
    <w:rsid w:val="004B0015"/>
    <w:rsid w:val="00B70E9C"/>
    <w:rsid w:val="00D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BE39"/>
  <w15:docId w15:val="{252538C3-9E50-47F8-B498-845E11FE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1" w:lineRule="auto"/>
      <w:ind w:left="63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5"/>
      <w:ind w:left="63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5"/>
      <w:ind w:left="63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</dc:creator>
  <cp:keywords/>
  <cp:lastModifiedBy>Souček</cp:lastModifiedBy>
  <cp:revision>3</cp:revision>
  <dcterms:created xsi:type="dcterms:W3CDTF">2017-10-03T12:07:00Z</dcterms:created>
  <dcterms:modified xsi:type="dcterms:W3CDTF">2017-10-03T12:08:00Z</dcterms:modified>
</cp:coreProperties>
</file>