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F0BB" w14:textId="77777777" w:rsidR="00337153" w:rsidRPr="00D722A4" w:rsidRDefault="00337153" w:rsidP="00963676">
      <w:pPr>
        <w:pStyle w:val="Bylodohodnuto"/>
        <w:keepNext w:val="0"/>
        <w:keepLines w:val="0"/>
        <w:widowControl w:val="0"/>
        <w:suppressAutoHyphens/>
        <w:spacing w:before="240" w:after="240" w:line="276" w:lineRule="auto"/>
        <w:jc w:val="center"/>
        <w:outlineLvl w:val="0"/>
        <w:rPr>
          <w:rFonts w:ascii="Calibri" w:hAnsi="Calibri" w:cs="Calibri"/>
          <w:sz w:val="40"/>
          <w:szCs w:val="40"/>
        </w:rPr>
      </w:pPr>
    </w:p>
    <w:p w14:paraId="41A9116C" w14:textId="77777777" w:rsidR="00337153" w:rsidRPr="00D722A4" w:rsidRDefault="00337153" w:rsidP="00963676">
      <w:pPr>
        <w:pStyle w:val="Bylodohodnuto"/>
        <w:keepNext w:val="0"/>
        <w:keepLines w:val="0"/>
        <w:widowControl w:val="0"/>
        <w:suppressAutoHyphens/>
        <w:spacing w:before="240" w:after="240" w:line="276" w:lineRule="auto"/>
        <w:jc w:val="center"/>
        <w:outlineLvl w:val="0"/>
        <w:rPr>
          <w:rFonts w:ascii="Calibri" w:hAnsi="Calibri" w:cs="Calibri"/>
          <w:sz w:val="40"/>
          <w:szCs w:val="40"/>
        </w:rPr>
      </w:pPr>
    </w:p>
    <w:p w14:paraId="0E0E2DC2" w14:textId="77777777" w:rsidR="00337153" w:rsidRPr="00D722A4" w:rsidRDefault="00337153" w:rsidP="00963676">
      <w:pPr>
        <w:pStyle w:val="Bylodohodnuto"/>
        <w:keepNext w:val="0"/>
        <w:keepLines w:val="0"/>
        <w:widowControl w:val="0"/>
        <w:suppressAutoHyphens/>
        <w:spacing w:before="240" w:after="240" w:line="276" w:lineRule="auto"/>
        <w:jc w:val="center"/>
        <w:outlineLvl w:val="0"/>
        <w:rPr>
          <w:rFonts w:ascii="Calibri" w:hAnsi="Calibri" w:cs="Calibri"/>
          <w:sz w:val="40"/>
          <w:szCs w:val="40"/>
        </w:rPr>
      </w:pPr>
    </w:p>
    <w:p w14:paraId="50FE36EE" w14:textId="77777777" w:rsidR="00337153" w:rsidRPr="00D722A4" w:rsidRDefault="00337153" w:rsidP="00963676">
      <w:pPr>
        <w:pStyle w:val="Bylodohodnuto"/>
        <w:keepNext w:val="0"/>
        <w:keepLines w:val="0"/>
        <w:widowControl w:val="0"/>
        <w:suppressAutoHyphens/>
        <w:spacing w:before="240" w:after="240" w:line="276" w:lineRule="auto"/>
        <w:jc w:val="center"/>
        <w:outlineLvl w:val="0"/>
        <w:rPr>
          <w:rFonts w:ascii="Calibri" w:hAnsi="Calibri" w:cs="Calibri"/>
          <w:sz w:val="40"/>
          <w:szCs w:val="40"/>
        </w:rPr>
      </w:pPr>
    </w:p>
    <w:p w14:paraId="438E1EEE" w14:textId="77777777" w:rsidR="00330873" w:rsidRPr="00B8444E" w:rsidRDefault="00337153" w:rsidP="00963676">
      <w:pPr>
        <w:pStyle w:val="Bylodohodnuto"/>
        <w:keepNext w:val="0"/>
        <w:keepLines w:val="0"/>
        <w:widowControl w:val="0"/>
        <w:suppressAutoHyphens/>
        <w:spacing w:before="240" w:after="240" w:line="276" w:lineRule="auto"/>
        <w:ind w:left="0" w:firstLine="0"/>
        <w:jc w:val="center"/>
        <w:outlineLvl w:val="0"/>
        <w:rPr>
          <w:rFonts w:ascii="Calibri" w:hAnsi="Calibri" w:cs="Calibri"/>
          <w:sz w:val="36"/>
          <w:szCs w:val="36"/>
        </w:rPr>
      </w:pPr>
      <w:r w:rsidRPr="00B8444E">
        <w:rPr>
          <w:rFonts w:ascii="Calibri" w:hAnsi="Calibri" w:cs="Calibri"/>
          <w:sz w:val="36"/>
          <w:szCs w:val="36"/>
        </w:rPr>
        <w:t>MĚSTO JINDŘICHŮV HRADEC</w:t>
      </w:r>
    </w:p>
    <w:p w14:paraId="3E455B77" w14:textId="77777777" w:rsidR="00337153" w:rsidRPr="00B8444E" w:rsidRDefault="006F6747" w:rsidP="00963676">
      <w:pPr>
        <w:pStyle w:val="Bylodohodnuto"/>
        <w:keepNext w:val="0"/>
        <w:keepLines w:val="0"/>
        <w:widowControl w:val="0"/>
        <w:suppressAutoHyphens/>
        <w:spacing w:before="240" w:after="240" w:line="276" w:lineRule="auto"/>
        <w:ind w:left="0" w:firstLine="0"/>
        <w:jc w:val="center"/>
        <w:outlineLvl w:val="0"/>
        <w:rPr>
          <w:rFonts w:ascii="Calibri" w:hAnsi="Calibri" w:cs="Calibri"/>
          <w:sz w:val="36"/>
          <w:szCs w:val="36"/>
        </w:rPr>
      </w:pPr>
      <w:r w:rsidRPr="00B8444E">
        <w:rPr>
          <w:rFonts w:ascii="Calibri" w:hAnsi="Calibri" w:cs="Calibri"/>
          <w:sz w:val="36"/>
          <w:szCs w:val="36"/>
        </w:rPr>
        <w:t>a</w:t>
      </w:r>
    </w:p>
    <w:p w14:paraId="05D2B741" w14:textId="77777777" w:rsidR="00337153" w:rsidRPr="00B8444E" w:rsidRDefault="00337153" w:rsidP="00963676">
      <w:pPr>
        <w:pStyle w:val="Bylodohodnuto"/>
        <w:keepNext w:val="0"/>
        <w:keepLines w:val="0"/>
        <w:widowControl w:val="0"/>
        <w:suppressAutoHyphens/>
        <w:spacing w:before="240" w:after="240" w:line="276" w:lineRule="auto"/>
        <w:ind w:left="0" w:firstLine="0"/>
        <w:jc w:val="center"/>
        <w:outlineLvl w:val="0"/>
        <w:rPr>
          <w:rFonts w:ascii="Calibri" w:hAnsi="Calibri" w:cs="Calibri"/>
          <w:sz w:val="36"/>
          <w:szCs w:val="36"/>
        </w:rPr>
      </w:pPr>
      <w:r w:rsidRPr="00B8444E">
        <w:rPr>
          <w:rFonts w:ascii="Calibri" w:hAnsi="Calibri" w:cs="Calibri"/>
          <w:sz w:val="36"/>
          <w:szCs w:val="36"/>
        </w:rPr>
        <w:t xml:space="preserve">SLUŽBY MĚSTA JINDŘICHŮV HRADEC S.R.O. </w:t>
      </w:r>
    </w:p>
    <w:p w14:paraId="7FCCF5FA" w14:textId="77777777" w:rsidR="00337153" w:rsidRPr="00D722A4" w:rsidRDefault="00337153" w:rsidP="00963676">
      <w:pPr>
        <w:pStyle w:val="Bylodohodnuto"/>
        <w:keepNext w:val="0"/>
        <w:keepLines w:val="0"/>
        <w:widowControl w:val="0"/>
        <w:suppressAutoHyphens/>
        <w:spacing w:before="240" w:after="240" w:line="276" w:lineRule="auto"/>
        <w:ind w:left="0" w:firstLine="0"/>
        <w:jc w:val="center"/>
        <w:outlineLvl w:val="0"/>
        <w:rPr>
          <w:rFonts w:ascii="Calibri" w:hAnsi="Calibri" w:cs="Calibri"/>
          <w:sz w:val="40"/>
          <w:szCs w:val="40"/>
        </w:rPr>
      </w:pPr>
      <w:r w:rsidRPr="00B8444E">
        <w:rPr>
          <w:rFonts w:ascii="Calibri" w:hAnsi="Calibri" w:cs="Calibri"/>
          <w:sz w:val="36"/>
          <w:szCs w:val="36"/>
        </w:rPr>
        <w:t>smlouva o správě</w:t>
      </w:r>
    </w:p>
    <w:p w14:paraId="75056EF4" w14:textId="77777777" w:rsidR="00C541FC" w:rsidRPr="00D722A4" w:rsidRDefault="00C541FC" w:rsidP="00963676">
      <w:pPr>
        <w:widowControl w:val="0"/>
        <w:suppressAutoHyphens/>
        <w:spacing w:before="240" w:after="240" w:line="276" w:lineRule="auto"/>
        <w:jc w:val="center"/>
        <w:rPr>
          <w:rFonts w:cs="Calibri"/>
          <w:b/>
        </w:rPr>
      </w:pPr>
    </w:p>
    <w:p w14:paraId="6C7E7FA6" w14:textId="77777777" w:rsidR="00C541FC"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MÍSTNÍ KOMUNIKACE</w:t>
      </w:r>
    </w:p>
    <w:p w14:paraId="4BF3EAA1" w14:textId="77777777" w:rsidR="00C541FC"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VEŘEJNÉ PROSTRANSTVÍ A DĚTSKÁ HŘIŠTĚ</w:t>
      </w:r>
    </w:p>
    <w:p w14:paraId="677D0EE8" w14:textId="77777777" w:rsidR="00C541FC"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VEŘEJNÁ ZELEŇ</w:t>
      </w:r>
    </w:p>
    <w:p w14:paraId="43B1D41D" w14:textId="77777777" w:rsidR="00C541FC"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ZVÍŘATA</w:t>
      </w:r>
    </w:p>
    <w:p w14:paraId="182343B7" w14:textId="77777777" w:rsidR="00C541FC"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VÝKON TRESTU OBECNĚ PROSPĚŠNÝCH PRACÍ</w:t>
      </w:r>
    </w:p>
    <w:p w14:paraId="1BE97B88" w14:textId="77777777" w:rsidR="004673B7" w:rsidRPr="00D722A4" w:rsidRDefault="004673B7"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POH</w:t>
      </w:r>
      <w:r w:rsidR="008A30FB" w:rsidRPr="00D722A4">
        <w:rPr>
          <w:rFonts w:ascii="Calibri" w:eastAsia="Calibri" w:hAnsi="Calibri" w:cs="Calibri"/>
          <w:bCs w:val="0"/>
          <w:caps w:val="0"/>
          <w:color w:val="auto"/>
          <w:sz w:val="24"/>
          <w:szCs w:val="24"/>
        </w:rPr>
        <w:t>ŘE</w:t>
      </w:r>
      <w:r w:rsidRPr="00D722A4">
        <w:rPr>
          <w:rFonts w:ascii="Calibri" w:eastAsia="Calibri" w:hAnsi="Calibri" w:cs="Calibri"/>
          <w:bCs w:val="0"/>
          <w:caps w:val="0"/>
          <w:color w:val="auto"/>
          <w:sz w:val="24"/>
          <w:szCs w:val="24"/>
        </w:rPr>
        <w:t>BIŠTĚ</w:t>
      </w:r>
    </w:p>
    <w:p w14:paraId="6734BEC9" w14:textId="77777777" w:rsidR="00C541FC"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eastAsia="Calibri" w:hAnsi="Calibri" w:cs="Calibri"/>
          <w:bCs w:val="0"/>
          <w:caps w:val="0"/>
          <w:color w:val="auto"/>
          <w:sz w:val="24"/>
          <w:szCs w:val="24"/>
        </w:rPr>
      </w:pPr>
      <w:r w:rsidRPr="00D722A4">
        <w:rPr>
          <w:rFonts w:ascii="Calibri" w:eastAsia="Calibri" w:hAnsi="Calibri" w:cs="Calibri"/>
          <w:bCs w:val="0"/>
          <w:caps w:val="0"/>
          <w:color w:val="auto"/>
          <w:sz w:val="24"/>
          <w:szCs w:val="24"/>
        </w:rPr>
        <w:t>ODPADOVÉ HOSPODÁŘSTVÍ</w:t>
      </w:r>
    </w:p>
    <w:p w14:paraId="6D880F91" w14:textId="77777777" w:rsidR="00337153" w:rsidRPr="00D722A4" w:rsidRDefault="00C541FC" w:rsidP="00963676">
      <w:pPr>
        <w:pStyle w:val="Bylodohodnuto"/>
        <w:keepNext w:val="0"/>
        <w:keepLines w:val="0"/>
        <w:widowControl w:val="0"/>
        <w:suppressAutoHyphens/>
        <w:spacing w:before="240" w:after="240" w:line="276" w:lineRule="auto"/>
        <w:ind w:left="0" w:firstLine="0"/>
        <w:jc w:val="center"/>
        <w:outlineLvl w:val="0"/>
        <w:rPr>
          <w:rFonts w:ascii="Calibri" w:hAnsi="Calibri" w:cs="Calibri"/>
          <w:sz w:val="24"/>
          <w:szCs w:val="24"/>
        </w:rPr>
      </w:pPr>
      <w:r w:rsidRPr="00D722A4">
        <w:rPr>
          <w:rFonts w:ascii="Calibri" w:eastAsia="Calibri" w:hAnsi="Calibri" w:cs="Calibri"/>
          <w:bCs w:val="0"/>
          <w:caps w:val="0"/>
          <w:color w:val="auto"/>
          <w:sz w:val="24"/>
          <w:szCs w:val="24"/>
        </w:rPr>
        <w:t>ÚDRŽBA VEŘEJNÉHO OSVĚTLENÍ VE MĚSTĚ</w:t>
      </w:r>
    </w:p>
    <w:p w14:paraId="17CA12C2" w14:textId="77777777" w:rsidR="00337153" w:rsidRPr="00D722A4" w:rsidRDefault="00337153" w:rsidP="00A24C68">
      <w:pPr>
        <w:widowControl w:val="0"/>
        <w:suppressAutoHyphens/>
        <w:spacing w:before="240" w:after="240" w:line="276" w:lineRule="auto"/>
        <w:rPr>
          <w:rFonts w:eastAsia="Times New Roman" w:cs="Calibri"/>
          <w:b/>
          <w:bCs/>
          <w:caps/>
          <w:color w:val="000000"/>
        </w:rPr>
      </w:pPr>
    </w:p>
    <w:p w14:paraId="3E3E514D" w14:textId="77777777" w:rsidR="00337153" w:rsidRPr="00D722A4" w:rsidRDefault="00337153" w:rsidP="00A24C68">
      <w:pPr>
        <w:widowControl w:val="0"/>
        <w:suppressAutoHyphens/>
        <w:spacing w:before="240" w:after="240" w:line="276" w:lineRule="auto"/>
        <w:rPr>
          <w:rFonts w:eastAsia="Times New Roman" w:cs="Calibri"/>
          <w:b/>
          <w:bCs/>
          <w:caps/>
          <w:color w:val="000000"/>
        </w:rPr>
      </w:pPr>
    </w:p>
    <w:p w14:paraId="77C1D2FB" w14:textId="77777777" w:rsidR="00337153" w:rsidRPr="00D722A4" w:rsidRDefault="00337153" w:rsidP="00A24C68">
      <w:pPr>
        <w:widowControl w:val="0"/>
        <w:suppressAutoHyphens/>
        <w:spacing w:before="240" w:after="240" w:line="276" w:lineRule="auto"/>
        <w:rPr>
          <w:rFonts w:eastAsia="Times New Roman" w:cs="Calibri"/>
          <w:b/>
          <w:bCs/>
          <w:caps/>
          <w:color w:val="000000"/>
        </w:rPr>
        <w:sectPr w:rsidR="00337153" w:rsidRPr="00D722A4" w:rsidSect="00337153">
          <w:type w:val="continuous"/>
          <w:pgSz w:w="11906" w:h="16838"/>
          <w:pgMar w:top="1701" w:right="1418" w:bottom="1418"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61C7E97B" w14:textId="77777777" w:rsidR="00E52CBA" w:rsidRPr="00D722A4" w:rsidRDefault="001F57AE" w:rsidP="00963676">
      <w:pPr>
        <w:pStyle w:val="Bylodohodnuto"/>
        <w:keepNext w:val="0"/>
        <w:keepLines w:val="0"/>
        <w:widowControl w:val="0"/>
        <w:pBdr>
          <w:bottom w:val="single" w:sz="4" w:space="1" w:color="auto"/>
        </w:pBdr>
        <w:suppressAutoHyphens/>
        <w:spacing w:before="240" w:after="240" w:line="276" w:lineRule="auto"/>
        <w:jc w:val="center"/>
        <w:outlineLvl w:val="0"/>
        <w:rPr>
          <w:rFonts w:ascii="Calibri" w:hAnsi="Calibri" w:cs="Calibri"/>
          <w:sz w:val="22"/>
          <w:szCs w:val="22"/>
        </w:rPr>
      </w:pPr>
      <w:r w:rsidRPr="00D722A4">
        <w:rPr>
          <w:rFonts w:ascii="Calibri" w:hAnsi="Calibri" w:cs="Calibri"/>
          <w:sz w:val="22"/>
          <w:szCs w:val="22"/>
        </w:rPr>
        <w:lastRenderedPageBreak/>
        <w:t>SMLOUVA o správě</w:t>
      </w:r>
    </w:p>
    <w:p w14:paraId="4D550F17" w14:textId="77777777" w:rsidR="00E52CBA" w:rsidRPr="00D722A4" w:rsidRDefault="00E52CBA" w:rsidP="00963676">
      <w:pPr>
        <w:widowControl w:val="0"/>
        <w:suppressAutoHyphens/>
        <w:spacing w:before="240" w:after="240" w:line="276" w:lineRule="auto"/>
        <w:jc w:val="both"/>
        <w:rPr>
          <w:rFonts w:cs="Calibri"/>
        </w:rPr>
      </w:pPr>
      <w:r w:rsidRPr="00D722A4">
        <w:rPr>
          <w:rFonts w:cs="Calibri"/>
        </w:rPr>
        <w:t>Níže uvedeného dne, měsíce a roku se dohodli dle svého prohlášení svéprávní a oprávnění vstupovat do právních vztahů, a to:</w:t>
      </w:r>
    </w:p>
    <w:p w14:paraId="5330C56A" w14:textId="77777777" w:rsidR="00E52CBA" w:rsidRPr="00D722A4" w:rsidRDefault="00E52CBA" w:rsidP="00C8492B">
      <w:pPr>
        <w:pStyle w:val="Odstavecseseznamem"/>
        <w:widowControl w:val="0"/>
        <w:numPr>
          <w:ilvl w:val="0"/>
          <w:numId w:val="3"/>
        </w:numPr>
        <w:suppressAutoHyphens/>
        <w:spacing w:after="0" w:line="276" w:lineRule="auto"/>
        <w:ind w:left="567" w:hanging="567"/>
        <w:contextualSpacing w:val="0"/>
        <w:jc w:val="both"/>
        <w:rPr>
          <w:rFonts w:cs="Calibri"/>
        </w:rPr>
      </w:pPr>
      <w:r w:rsidRPr="00D722A4">
        <w:rPr>
          <w:rFonts w:cs="Calibri"/>
          <w:b/>
        </w:rPr>
        <w:t>Město Jindřichův Hradec</w:t>
      </w:r>
    </w:p>
    <w:p w14:paraId="1112481B" w14:textId="77777777" w:rsidR="00E52CBA" w:rsidRPr="00D722A4" w:rsidRDefault="00E52CBA" w:rsidP="00963676">
      <w:pPr>
        <w:pStyle w:val="Odstavecseseznamem"/>
        <w:widowControl w:val="0"/>
        <w:suppressAutoHyphens/>
        <w:spacing w:after="0" w:line="276" w:lineRule="auto"/>
        <w:ind w:left="567"/>
        <w:contextualSpacing w:val="0"/>
        <w:jc w:val="both"/>
        <w:rPr>
          <w:rFonts w:cs="Calibri"/>
        </w:rPr>
      </w:pPr>
      <w:r w:rsidRPr="00D722A4">
        <w:rPr>
          <w:rFonts w:cs="Calibri"/>
        </w:rPr>
        <w:t>IČO: 00246875</w:t>
      </w:r>
    </w:p>
    <w:p w14:paraId="0564EA10" w14:textId="77777777" w:rsidR="00E52CBA" w:rsidRPr="00D722A4" w:rsidRDefault="00E52CBA" w:rsidP="00963676">
      <w:pPr>
        <w:pStyle w:val="Odstavecseseznamem"/>
        <w:widowControl w:val="0"/>
        <w:suppressAutoHyphens/>
        <w:spacing w:after="0" w:line="276" w:lineRule="auto"/>
        <w:ind w:left="567"/>
        <w:contextualSpacing w:val="0"/>
        <w:jc w:val="both"/>
        <w:rPr>
          <w:rFonts w:cs="Calibri"/>
        </w:rPr>
      </w:pPr>
      <w:r w:rsidRPr="00D722A4">
        <w:rPr>
          <w:rFonts w:cs="Calibri"/>
        </w:rPr>
        <w:t xml:space="preserve">se sídlem Klášterská 135, 377 01, Jindřichův </w:t>
      </w:r>
      <w:proofErr w:type="gramStart"/>
      <w:r w:rsidRPr="00D722A4">
        <w:rPr>
          <w:rFonts w:cs="Calibri"/>
        </w:rPr>
        <w:t>Hradec - Jindřichův</w:t>
      </w:r>
      <w:proofErr w:type="gramEnd"/>
      <w:r w:rsidRPr="00D722A4">
        <w:rPr>
          <w:rFonts w:cs="Calibri"/>
        </w:rPr>
        <w:t xml:space="preserve"> Hradec II</w:t>
      </w:r>
    </w:p>
    <w:p w14:paraId="0B740869" w14:textId="77777777" w:rsidR="00E52CBA" w:rsidRPr="00D722A4" w:rsidRDefault="00E52CBA" w:rsidP="00963676">
      <w:pPr>
        <w:pStyle w:val="Odstavecseseznamem"/>
        <w:widowControl w:val="0"/>
        <w:suppressAutoHyphens/>
        <w:spacing w:after="0" w:line="276" w:lineRule="auto"/>
        <w:ind w:left="567"/>
        <w:contextualSpacing w:val="0"/>
        <w:jc w:val="both"/>
        <w:rPr>
          <w:rFonts w:cs="Calibri"/>
        </w:rPr>
      </w:pPr>
      <w:r w:rsidRPr="00D722A4">
        <w:rPr>
          <w:rFonts w:cs="Calibri"/>
        </w:rPr>
        <w:t xml:space="preserve">zastoupené </w:t>
      </w:r>
      <w:r w:rsidRPr="00D722A4">
        <w:rPr>
          <w:rFonts w:cs="Calibri"/>
          <w:b/>
        </w:rPr>
        <w:t>Mgr. Ing. Michalem Kozárem, MBA</w:t>
      </w:r>
      <w:r w:rsidRPr="00D722A4">
        <w:rPr>
          <w:rFonts w:cs="Calibri"/>
        </w:rPr>
        <w:t xml:space="preserve">, starostou </w:t>
      </w:r>
    </w:p>
    <w:p w14:paraId="7D735824" w14:textId="77777777" w:rsidR="003E39A9" w:rsidRPr="00D722A4" w:rsidRDefault="003E39A9" w:rsidP="00963676">
      <w:pPr>
        <w:pStyle w:val="Odstavecseseznamem"/>
        <w:widowControl w:val="0"/>
        <w:suppressAutoHyphens/>
        <w:spacing w:after="0" w:line="276" w:lineRule="auto"/>
        <w:ind w:left="567"/>
        <w:contextualSpacing w:val="0"/>
        <w:jc w:val="both"/>
        <w:rPr>
          <w:rFonts w:cs="Calibri"/>
        </w:rPr>
      </w:pPr>
      <w:r w:rsidRPr="00D722A4">
        <w:rPr>
          <w:rFonts w:cs="Calibri"/>
        </w:rPr>
        <w:t>číslo účtu</w:t>
      </w:r>
      <w:r w:rsidR="00403200">
        <w:rPr>
          <w:rFonts w:cs="Calibri"/>
        </w:rPr>
        <w:t xml:space="preserve"> 0603140379/</w:t>
      </w:r>
      <w:r w:rsidR="00403200" w:rsidRPr="007F1F61">
        <w:rPr>
          <w:rFonts w:cs="Calibri"/>
        </w:rPr>
        <w:t>0800</w:t>
      </w:r>
      <w:r w:rsidRPr="007F1F61">
        <w:rPr>
          <w:rFonts w:cs="Calibri"/>
        </w:rPr>
        <w:t xml:space="preserve">, vedený u </w:t>
      </w:r>
      <w:r w:rsidR="00403200" w:rsidRPr="007F1F61">
        <w:rPr>
          <w:rFonts w:cs="Calibri"/>
        </w:rPr>
        <w:t>ČS a.s.</w:t>
      </w:r>
    </w:p>
    <w:p w14:paraId="4D095F87" w14:textId="77777777" w:rsidR="00E52CBA" w:rsidRPr="00D722A4" w:rsidRDefault="00E51429" w:rsidP="00812DA2">
      <w:pPr>
        <w:pStyle w:val="Odstavecseseznamem"/>
        <w:widowControl w:val="0"/>
        <w:suppressAutoHyphens/>
        <w:spacing w:before="120" w:after="120" w:line="276" w:lineRule="auto"/>
        <w:ind w:left="567"/>
        <w:contextualSpacing w:val="0"/>
        <w:jc w:val="both"/>
        <w:rPr>
          <w:rFonts w:cs="Calibri"/>
        </w:rPr>
      </w:pPr>
      <w:r w:rsidRPr="00D722A4">
        <w:rPr>
          <w:rFonts w:cs="Calibri"/>
        </w:rPr>
        <w:t>na straně jedné (dále jen</w:t>
      </w:r>
      <w:r w:rsidR="00E52CBA" w:rsidRPr="00D722A4">
        <w:rPr>
          <w:rFonts w:cs="Calibri"/>
        </w:rPr>
        <w:t xml:space="preserve"> „</w:t>
      </w:r>
      <w:r w:rsidR="00E52CBA" w:rsidRPr="00D722A4">
        <w:rPr>
          <w:rFonts w:cs="Calibri"/>
          <w:b/>
        </w:rPr>
        <w:t>příkazce</w:t>
      </w:r>
      <w:r w:rsidR="001F57AE" w:rsidRPr="00D722A4">
        <w:rPr>
          <w:rFonts w:cs="Calibri"/>
        </w:rPr>
        <w:t xml:space="preserve">“ </w:t>
      </w:r>
      <w:r w:rsidR="00A5099E" w:rsidRPr="00D722A4">
        <w:rPr>
          <w:rFonts w:cs="Calibri"/>
        </w:rPr>
        <w:t>nebo také jako „</w:t>
      </w:r>
      <w:r w:rsidR="00A5099E" w:rsidRPr="00D722A4">
        <w:rPr>
          <w:rFonts w:cs="Calibri"/>
          <w:b/>
        </w:rPr>
        <w:t>město</w:t>
      </w:r>
      <w:r w:rsidR="00A5099E" w:rsidRPr="00D722A4">
        <w:rPr>
          <w:rFonts w:cs="Calibri"/>
        </w:rPr>
        <w:t>“)</w:t>
      </w:r>
    </w:p>
    <w:p w14:paraId="7BA2A105" w14:textId="77777777" w:rsidR="00E52CBA" w:rsidRPr="00D722A4" w:rsidRDefault="00E52CBA" w:rsidP="00812DA2">
      <w:pPr>
        <w:pStyle w:val="Odstavecseseznamem"/>
        <w:widowControl w:val="0"/>
        <w:suppressAutoHyphens/>
        <w:spacing w:before="120" w:after="120" w:line="276" w:lineRule="auto"/>
        <w:ind w:left="567"/>
        <w:contextualSpacing w:val="0"/>
        <w:jc w:val="both"/>
        <w:rPr>
          <w:rFonts w:cs="Calibri"/>
        </w:rPr>
      </w:pPr>
      <w:r w:rsidRPr="00D722A4">
        <w:rPr>
          <w:rFonts w:cs="Calibri"/>
        </w:rPr>
        <w:t>a</w:t>
      </w:r>
    </w:p>
    <w:p w14:paraId="29083AFF" w14:textId="77777777" w:rsidR="00E52CBA" w:rsidRPr="00D722A4" w:rsidRDefault="00E52CBA" w:rsidP="00C8492B">
      <w:pPr>
        <w:pStyle w:val="Odstavecseseznamem"/>
        <w:widowControl w:val="0"/>
        <w:numPr>
          <w:ilvl w:val="0"/>
          <w:numId w:val="3"/>
        </w:numPr>
        <w:suppressAutoHyphens/>
        <w:spacing w:after="0" w:line="276" w:lineRule="auto"/>
        <w:ind w:left="567" w:hanging="567"/>
        <w:contextualSpacing w:val="0"/>
        <w:jc w:val="both"/>
        <w:rPr>
          <w:rFonts w:cs="Calibri"/>
        </w:rPr>
      </w:pPr>
      <w:r w:rsidRPr="00D722A4">
        <w:rPr>
          <w:rFonts w:cs="Calibri"/>
          <w:b/>
        </w:rPr>
        <w:t>Služby města Jindřichův Hradec s.r.o.</w:t>
      </w:r>
    </w:p>
    <w:p w14:paraId="3BCC1DFB" w14:textId="77777777" w:rsidR="00E52CBA" w:rsidRPr="00D722A4" w:rsidRDefault="00E52CBA" w:rsidP="00963676">
      <w:pPr>
        <w:widowControl w:val="0"/>
        <w:suppressAutoHyphens/>
        <w:spacing w:after="0" w:line="276" w:lineRule="auto"/>
        <w:ind w:left="567"/>
        <w:jc w:val="both"/>
        <w:rPr>
          <w:rFonts w:cs="Calibri"/>
        </w:rPr>
      </w:pPr>
      <w:r w:rsidRPr="00D722A4">
        <w:rPr>
          <w:rFonts w:cs="Calibri"/>
        </w:rPr>
        <w:t>IČO: 260 43 335</w:t>
      </w:r>
    </w:p>
    <w:p w14:paraId="20A6FBC1" w14:textId="77777777" w:rsidR="00E52CBA" w:rsidRPr="00D722A4" w:rsidRDefault="00E52CBA" w:rsidP="00963676">
      <w:pPr>
        <w:widowControl w:val="0"/>
        <w:suppressAutoHyphens/>
        <w:spacing w:after="0" w:line="276" w:lineRule="auto"/>
        <w:ind w:left="567"/>
        <w:jc w:val="both"/>
        <w:rPr>
          <w:rFonts w:cs="Calibri"/>
        </w:rPr>
      </w:pPr>
      <w:r w:rsidRPr="00D722A4">
        <w:rPr>
          <w:rFonts w:cs="Calibri"/>
        </w:rPr>
        <w:t>se sídlem Jiráskovo předměstí 1007, Jindřichův Hradec III, 377 01 Jindřichův Hradec</w:t>
      </w:r>
    </w:p>
    <w:p w14:paraId="4114DF39" w14:textId="77777777" w:rsidR="00E52CBA" w:rsidRPr="00D722A4" w:rsidRDefault="00E52CBA" w:rsidP="00963676">
      <w:pPr>
        <w:widowControl w:val="0"/>
        <w:suppressAutoHyphens/>
        <w:spacing w:after="0" w:line="276" w:lineRule="auto"/>
        <w:ind w:left="567"/>
        <w:jc w:val="both"/>
        <w:rPr>
          <w:rFonts w:cs="Calibri"/>
        </w:rPr>
      </w:pPr>
      <w:r w:rsidRPr="00D722A4">
        <w:rPr>
          <w:rFonts w:cs="Calibri"/>
        </w:rPr>
        <w:t xml:space="preserve">zapsaná v obchodním rejstříku vedeném Krajským soudem v Českých Budějovicích pod </w:t>
      </w:r>
      <w:proofErr w:type="spellStart"/>
      <w:r w:rsidRPr="00D722A4">
        <w:rPr>
          <w:rFonts w:cs="Calibri"/>
        </w:rPr>
        <w:t>sp</w:t>
      </w:r>
      <w:proofErr w:type="spellEnd"/>
      <w:r w:rsidRPr="00D722A4">
        <w:rPr>
          <w:rFonts w:cs="Calibri"/>
        </w:rPr>
        <w:t>. zn. C 10836</w:t>
      </w:r>
    </w:p>
    <w:p w14:paraId="58C46BD1" w14:textId="77777777" w:rsidR="00E52CBA" w:rsidRPr="007F1F61" w:rsidRDefault="00E52CBA" w:rsidP="00963676">
      <w:pPr>
        <w:widowControl w:val="0"/>
        <w:suppressAutoHyphens/>
        <w:spacing w:after="0" w:line="276" w:lineRule="auto"/>
        <w:ind w:left="567"/>
        <w:jc w:val="both"/>
        <w:rPr>
          <w:rFonts w:cs="Calibri"/>
        </w:rPr>
      </w:pPr>
      <w:r w:rsidRPr="00D722A4">
        <w:rPr>
          <w:rFonts w:cs="Calibri"/>
        </w:rPr>
        <w:t xml:space="preserve">zastoupené </w:t>
      </w:r>
      <w:r w:rsidR="008B63BE" w:rsidRPr="00D722A4">
        <w:rPr>
          <w:rFonts w:cs="Calibri"/>
          <w:b/>
        </w:rPr>
        <w:t>Ing. Ivo Ježkem</w:t>
      </w:r>
      <w:r w:rsidRPr="007F1F61">
        <w:rPr>
          <w:rFonts w:cs="Calibri"/>
        </w:rPr>
        <w:t>, jednatelem</w:t>
      </w:r>
    </w:p>
    <w:p w14:paraId="0269102A" w14:textId="41FFE1B4" w:rsidR="003E39A9" w:rsidRPr="00D722A4" w:rsidRDefault="003E39A9" w:rsidP="00963676">
      <w:pPr>
        <w:pStyle w:val="Odstavecseseznamem"/>
        <w:widowControl w:val="0"/>
        <w:suppressAutoHyphens/>
        <w:spacing w:after="0" w:line="276" w:lineRule="auto"/>
        <w:ind w:left="567"/>
        <w:contextualSpacing w:val="0"/>
        <w:jc w:val="both"/>
        <w:rPr>
          <w:rFonts w:cs="Calibri"/>
        </w:rPr>
      </w:pPr>
      <w:r w:rsidRPr="007F1F61">
        <w:rPr>
          <w:rFonts w:cs="Calibri"/>
        </w:rPr>
        <w:t xml:space="preserve">číslo účtu </w:t>
      </w:r>
      <w:r w:rsidR="00403200" w:rsidRPr="007F1F61">
        <w:rPr>
          <w:rFonts w:cs="Calibri"/>
        </w:rPr>
        <w:t>298817717/0300</w:t>
      </w:r>
      <w:r w:rsidR="00963676">
        <w:rPr>
          <w:rFonts w:cs="Calibri"/>
        </w:rPr>
        <w:t xml:space="preserve">, </w:t>
      </w:r>
      <w:r w:rsidRPr="007F1F61">
        <w:rPr>
          <w:rFonts w:cs="Calibri"/>
        </w:rPr>
        <w:t xml:space="preserve">vedený u </w:t>
      </w:r>
      <w:r w:rsidR="00403200" w:rsidRPr="007F1F61">
        <w:rPr>
          <w:rFonts w:cs="Calibri"/>
        </w:rPr>
        <w:t>ČSOB a.s.</w:t>
      </w:r>
    </w:p>
    <w:p w14:paraId="139DC991" w14:textId="77777777" w:rsidR="00E52CBA" w:rsidRPr="00D722A4" w:rsidRDefault="00E52CBA" w:rsidP="00812DA2">
      <w:pPr>
        <w:pStyle w:val="Odstavecseseznamem"/>
        <w:widowControl w:val="0"/>
        <w:suppressAutoHyphens/>
        <w:spacing w:before="120" w:after="120" w:line="276" w:lineRule="auto"/>
        <w:ind w:left="567"/>
        <w:contextualSpacing w:val="0"/>
        <w:jc w:val="both"/>
        <w:rPr>
          <w:rFonts w:cs="Calibri"/>
        </w:rPr>
      </w:pPr>
      <w:r w:rsidRPr="00D722A4">
        <w:rPr>
          <w:rFonts w:cs="Calibri"/>
        </w:rPr>
        <w:t>na straně druhé (dále jen „</w:t>
      </w:r>
      <w:r w:rsidRPr="00D722A4">
        <w:rPr>
          <w:rFonts w:cs="Calibri"/>
          <w:b/>
        </w:rPr>
        <w:t>příkazník</w:t>
      </w:r>
      <w:r w:rsidR="001F57AE" w:rsidRPr="00D722A4">
        <w:rPr>
          <w:rFonts w:cs="Calibri"/>
        </w:rPr>
        <w:t xml:space="preserve">“ </w:t>
      </w:r>
      <w:r w:rsidR="00A5099E" w:rsidRPr="00D722A4">
        <w:rPr>
          <w:rFonts w:cs="Calibri"/>
        </w:rPr>
        <w:t>nebo také jako „</w:t>
      </w:r>
      <w:r w:rsidR="00A5099E" w:rsidRPr="00D722A4">
        <w:rPr>
          <w:rFonts w:cs="Calibri"/>
          <w:b/>
        </w:rPr>
        <w:t>společnost</w:t>
      </w:r>
      <w:r w:rsidR="00A5099E" w:rsidRPr="00D722A4">
        <w:rPr>
          <w:rFonts w:cs="Calibri"/>
        </w:rPr>
        <w:t>“</w:t>
      </w:r>
      <w:r w:rsidRPr="00D722A4">
        <w:rPr>
          <w:rFonts w:cs="Calibri"/>
        </w:rPr>
        <w:t>)</w:t>
      </w:r>
    </w:p>
    <w:p w14:paraId="274A7CE5" w14:textId="10827FAC" w:rsidR="00E52CBA" w:rsidRPr="00D722A4" w:rsidRDefault="00E52CBA" w:rsidP="00963676">
      <w:pPr>
        <w:widowControl w:val="0"/>
        <w:suppressAutoHyphens/>
        <w:spacing w:before="240" w:after="240" w:line="276" w:lineRule="auto"/>
        <w:jc w:val="both"/>
        <w:rPr>
          <w:rFonts w:cs="Calibri"/>
        </w:rPr>
      </w:pPr>
      <w:r w:rsidRPr="00D722A4">
        <w:rPr>
          <w:rFonts w:cs="Calibri"/>
        </w:rPr>
        <w:t xml:space="preserve">všechny strany </w:t>
      </w:r>
      <w:r w:rsidR="009C7F92">
        <w:rPr>
          <w:rFonts w:cs="Calibri"/>
        </w:rPr>
        <w:t>S</w:t>
      </w:r>
      <w:r w:rsidRPr="00D722A4">
        <w:rPr>
          <w:rFonts w:cs="Calibri"/>
        </w:rPr>
        <w:t>mlouvy společně jako strany (dále jen „</w:t>
      </w:r>
      <w:r w:rsidRPr="00D722A4">
        <w:rPr>
          <w:rFonts w:cs="Calibri"/>
          <w:b/>
        </w:rPr>
        <w:t>strany</w:t>
      </w:r>
      <w:r w:rsidRPr="00D722A4">
        <w:rPr>
          <w:rFonts w:cs="Calibri"/>
        </w:rPr>
        <w:t>“ nebo každá jednotlivě jako „</w:t>
      </w:r>
      <w:r w:rsidRPr="00D722A4">
        <w:rPr>
          <w:rFonts w:cs="Calibri"/>
          <w:b/>
        </w:rPr>
        <w:t>strana</w:t>
      </w:r>
      <w:r w:rsidRPr="00D722A4">
        <w:rPr>
          <w:rFonts w:cs="Calibri"/>
        </w:rPr>
        <w:t xml:space="preserve">“), uzavřely dle </w:t>
      </w:r>
      <w:r w:rsidR="009A5AEC" w:rsidRPr="00D722A4">
        <w:rPr>
          <w:rFonts w:cs="Calibri"/>
        </w:rPr>
        <w:t>§ 1746 odst. 2 a</w:t>
      </w:r>
      <w:r w:rsidR="0018016C" w:rsidRPr="00D722A4">
        <w:rPr>
          <w:rFonts w:cs="Calibri"/>
        </w:rPr>
        <w:t xml:space="preserve"> § 2430 a násl. </w:t>
      </w:r>
      <w:r w:rsidR="002D6486" w:rsidRPr="00D722A4">
        <w:rPr>
          <w:rFonts w:cs="Calibri"/>
        </w:rPr>
        <w:t>zák. č. </w:t>
      </w:r>
      <w:r w:rsidRPr="00D722A4">
        <w:rPr>
          <w:rFonts w:cs="Calibri"/>
        </w:rPr>
        <w:t>89/2012 Sb., občanský zákoník, ve znění pozdějších předpisů (dále jen „</w:t>
      </w:r>
      <w:r w:rsidRPr="00D722A4">
        <w:rPr>
          <w:rFonts w:cs="Calibri"/>
          <w:b/>
        </w:rPr>
        <w:t>občanský zákoník</w:t>
      </w:r>
      <w:r w:rsidRPr="00D722A4">
        <w:rPr>
          <w:rFonts w:cs="Calibri"/>
        </w:rPr>
        <w:t xml:space="preserve">“), tuto </w:t>
      </w:r>
      <w:r w:rsidR="002E1780" w:rsidRPr="00D722A4">
        <w:rPr>
          <w:rFonts w:cs="Calibri"/>
        </w:rPr>
        <w:t>s</w:t>
      </w:r>
      <w:r w:rsidR="001F57AE" w:rsidRPr="00D722A4">
        <w:rPr>
          <w:rFonts w:cs="Calibri"/>
        </w:rPr>
        <w:t>mlouvu o správ</w:t>
      </w:r>
      <w:r w:rsidR="00277BFF" w:rsidRPr="00D722A4">
        <w:rPr>
          <w:rFonts w:cs="Calibri"/>
        </w:rPr>
        <w:t>ě</w:t>
      </w:r>
      <w:r w:rsidRPr="00D722A4">
        <w:rPr>
          <w:rFonts w:cs="Calibri"/>
        </w:rPr>
        <w:t xml:space="preserve"> (dále jen „</w:t>
      </w:r>
      <w:r w:rsidRPr="00D722A4">
        <w:rPr>
          <w:rFonts w:cs="Calibri"/>
          <w:b/>
        </w:rPr>
        <w:t>Smlouva</w:t>
      </w:r>
      <w:r w:rsidRPr="00D722A4">
        <w:rPr>
          <w:rFonts w:cs="Calibri"/>
        </w:rPr>
        <w:t>“)</w:t>
      </w:r>
      <w:r w:rsidR="00A5099E" w:rsidRPr="00D722A4">
        <w:rPr>
          <w:rFonts w:cs="Calibri"/>
        </w:rPr>
        <w:t>:</w:t>
      </w:r>
    </w:p>
    <w:p w14:paraId="6FA63707" w14:textId="77777777" w:rsidR="00A5099E" w:rsidRPr="00D722A4" w:rsidRDefault="00A5099E" w:rsidP="00963676">
      <w:pPr>
        <w:widowControl w:val="0"/>
        <w:suppressAutoHyphens/>
        <w:spacing w:before="240" w:after="240" w:line="276" w:lineRule="auto"/>
        <w:jc w:val="both"/>
        <w:rPr>
          <w:rFonts w:cs="Calibri"/>
          <w:b/>
        </w:rPr>
      </w:pPr>
      <w:r w:rsidRPr="00D722A4">
        <w:rPr>
          <w:rFonts w:cs="Calibri"/>
          <w:b/>
        </w:rPr>
        <w:t>VZHLEDEM K TOMU ŽE</w:t>
      </w:r>
    </w:p>
    <w:p w14:paraId="5699FF94" w14:textId="77777777" w:rsidR="00AD5EDD" w:rsidRPr="00D722A4" w:rsidRDefault="00A5099E" w:rsidP="00C8492B">
      <w:pPr>
        <w:pStyle w:val="Odstavecseseznamem"/>
        <w:widowControl w:val="0"/>
        <w:numPr>
          <w:ilvl w:val="0"/>
          <w:numId w:val="4"/>
        </w:numPr>
        <w:suppressAutoHyphens/>
        <w:spacing w:before="240" w:after="240" w:line="276" w:lineRule="auto"/>
        <w:ind w:left="567" w:hanging="567"/>
        <w:contextualSpacing w:val="0"/>
        <w:jc w:val="both"/>
        <w:rPr>
          <w:rFonts w:cs="Calibri"/>
        </w:rPr>
      </w:pPr>
      <w:r w:rsidRPr="00D722A4">
        <w:rPr>
          <w:rFonts w:cs="Calibri"/>
        </w:rPr>
        <w:t>Strany mají zájem navázat na předchozí vzájemnou spoluprác</w:t>
      </w:r>
      <w:r w:rsidR="002151FC" w:rsidRPr="00D722A4">
        <w:rPr>
          <w:rFonts w:cs="Calibri"/>
        </w:rPr>
        <w:t>i plynoucí z</w:t>
      </w:r>
      <w:r w:rsidR="009A5AEC" w:rsidRPr="00D722A4">
        <w:rPr>
          <w:rFonts w:cs="Calibri"/>
        </w:rPr>
        <w:t> </w:t>
      </w:r>
      <w:r w:rsidR="00756CBF" w:rsidRPr="00D722A4">
        <w:rPr>
          <w:rFonts w:cs="Calibri"/>
        </w:rPr>
        <w:t>mandátní smlouvy (hlavní činnosti) ze dne 28. 2. 2002, ve znění pozdějších dodatků</w:t>
      </w:r>
      <w:r w:rsidR="008A30FB" w:rsidRPr="00D722A4">
        <w:rPr>
          <w:rFonts w:cs="Calibri"/>
        </w:rPr>
        <w:t>,</w:t>
      </w:r>
      <w:r w:rsidR="004673B7" w:rsidRPr="00D722A4">
        <w:rPr>
          <w:rFonts w:cs="Calibri"/>
        </w:rPr>
        <w:t xml:space="preserve"> a z mandátní smlouvy (pohřebiště) ze dne 31.10.2002, ve znění pozdějších dodatků </w:t>
      </w:r>
      <w:r w:rsidR="009A5AEC" w:rsidRPr="00D722A4">
        <w:rPr>
          <w:rFonts w:cs="Calibri"/>
        </w:rPr>
        <w:t>(dále jen „</w:t>
      </w:r>
      <w:r w:rsidR="009A5AEC" w:rsidRPr="00D722A4">
        <w:rPr>
          <w:rFonts w:cs="Calibri"/>
          <w:b/>
        </w:rPr>
        <w:t xml:space="preserve">původní </w:t>
      </w:r>
      <w:r w:rsidR="008A30FB" w:rsidRPr="00D722A4">
        <w:rPr>
          <w:rFonts w:cs="Calibri"/>
          <w:b/>
        </w:rPr>
        <w:t>smlouvy</w:t>
      </w:r>
      <w:r w:rsidR="009A5AEC" w:rsidRPr="00D722A4">
        <w:rPr>
          <w:rFonts w:cs="Calibri"/>
        </w:rPr>
        <w:t>“),</w:t>
      </w:r>
      <w:r w:rsidR="00331B66" w:rsidRPr="00D722A4">
        <w:rPr>
          <w:rFonts w:cs="Calibri"/>
        </w:rPr>
        <w:t xml:space="preserve"> </w:t>
      </w:r>
      <w:r w:rsidR="00A64653" w:rsidRPr="00D722A4">
        <w:rPr>
          <w:rFonts w:cs="Calibri"/>
        </w:rPr>
        <w:t>a </w:t>
      </w:r>
      <w:r w:rsidR="00E12B74" w:rsidRPr="00D722A4">
        <w:rPr>
          <w:rFonts w:cs="Calibri"/>
        </w:rPr>
        <w:t>to uzavřením této S</w:t>
      </w:r>
      <w:r w:rsidRPr="00D722A4">
        <w:rPr>
          <w:rFonts w:cs="Calibri"/>
        </w:rPr>
        <w:t>mlouvy, která pokrývá vzájemná práva a povinnos</w:t>
      </w:r>
      <w:r w:rsidR="002E1780" w:rsidRPr="00D722A4">
        <w:rPr>
          <w:rFonts w:cs="Calibri"/>
        </w:rPr>
        <w:t>ti stran plynoucí ze správy</w:t>
      </w:r>
      <w:r w:rsidRPr="00D722A4">
        <w:rPr>
          <w:rFonts w:cs="Calibri"/>
        </w:rPr>
        <w:t xml:space="preserve"> </w:t>
      </w:r>
      <w:r w:rsidR="002E1780" w:rsidRPr="00D722A4">
        <w:rPr>
          <w:rFonts w:cs="Calibri"/>
        </w:rPr>
        <w:t xml:space="preserve">a výkonu činností </w:t>
      </w:r>
      <w:r w:rsidR="001C75D9" w:rsidRPr="00D722A4">
        <w:rPr>
          <w:rFonts w:cs="Calibri"/>
        </w:rPr>
        <w:t>města</w:t>
      </w:r>
      <w:r w:rsidRPr="00D722A4">
        <w:rPr>
          <w:rFonts w:cs="Calibri"/>
        </w:rPr>
        <w:t xml:space="preserve">; </w:t>
      </w:r>
    </w:p>
    <w:p w14:paraId="6CEEAA4D" w14:textId="77777777" w:rsidR="00AD5EDD" w:rsidRPr="00D722A4" w:rsidRDefault="00792E72" w:rsidP="00C8492B">
      <w:pPr>
        <w:pStyle w:val="Odstavecseseznamem"/>
        <w:widowControl w:val="0"/>
        <w:numPr>
          <w:ilvl w:val="0"/>
          <w:numId w:val="4"/>
        </w:numPr>
        <w:suppressAutoHyphens/>
        <w:spacing w:before="240" w:after="240" w:line="276" w:lineRule="auto"/>
        <w:ind w:left="567" w:hanging="567"/>
        <w:contextualSpacing w:val="0"/>
        <w:jc w:val="both"/>
        <w:rPr>
          <w:rFonts w:cs="Calibri"/>
        </w:rPr>
      </w:pPr>
      <w:r w:rsidRPr="00D722A4">
        <w:rPr>
          <w:rFonts w:cs="Calibri"/>
        </w:rPr>
        <w:t>Strany touto S</w:t>
      </w:r>
      <w:r w:rsidR="00AD5EDD" w:rsidRPr="00D722A4">
        <w:rPr>
          <w:rFonts w:cs="Calibri"/>
        </w:rPr>
        <w:t>mlouvou zcela nahrazují veškerá práva a povinnost stran, k</w:t>
      </w:r>
      <w:r w:rsidR="002151FC" w:rsidRPr="00D722A4">
        <w:rPr>
          <w:rFonts w:cs="Calibri"/>
        </w:rPr>
        <w:t>teré vycházely z původní</w:t>
      </w:r>
      <w:r w:rsidR="004673B7" w:rsidRPr="00D722A4">
        <w:rPr>
          <w:rFonts w:cs="Calibri"/>
        </w:rPr>
        <w:t>ch</w:t>
      </w:r>
      <w:r w:rsidR="002151FC" w:rsidRPr="00D722A4">
        <w:rPr>
          <w:rFonts w:cs="Calibri"/>
        </w:rPr>
        <w:t xml:space="preserve"> smluv</w:t>
      </w:r>
      <w:r w:rsidR="00AD5EDD" w:rsidRPr="00D722A4">
        <w:rPr>
          <w:rFonts w:cs="Calibri"/>
        </w:rPr>
        <w:t xml:space="preserve">; </w:t>
      </w:r>
    </w:p>
    <w:p w14:paraId="1B084E80" w14:textId="77777777" w:rsidR="00936149" w:rsidRPr="00D722A4" w:rsidRDefault="00936149" w:rsidP="00C8492B">
      <w:pPr>
        <w:pStyle w:val="Odstavecseseznamem"/>
        <w:widowControl w:val="0"/>
        <w:numPr>
          <w:ilvl w:val="0"/>
          <w:numId w:val="4"/>
        </w:numPr>
        <w:suppressAutoHyphens/>
        <w:spacing w:before="240" w:after="240" w:line="276" w:lineRule="auto"/>
        <w:ind w:left="567" w:hanging="567"/>
        <w:contextualSpacing w:val="0"/>
        <w:jc w:val="both"/>
        <w:rPr>
          <w:rFonts w:cs="Calibri"/>
        </w:rPr>
      </w:pPr>
      <w:r w:rsidRPr="00D722A4">
        <w:rPr>
          <w:rFonts w:cs="Calibri"/>
        </w:rPr>
        <w:t>Právní vztahy stran, kte</w:t>
      </w:r>
      <w:r w:rsidR="00792E72" w:rsidRPr="00D722A4">
        <w:rPr>
          <w:rFonts w:cs="Calibri"/>
        </w:rPr>
        <w:t>ré vznikly před účinností této S</w:t>
      </w:r>
      <w:r w:rsidRPr="00D722A4">
        <w:rPr>
          <w:rFonts w:cs="Calibri"/>
        </w:rPr>
        <w:t xml:space="preserve">mlouvy, se řídí </w:t>
      </w:r>
      <w:r w:rsidR="002151FC" w:rsidRPr="00D722A4">
        <w:rPr>
          <w:rFonts w:cs="Calibri"/>
        </w:rPr>
        <w:t>původní</w:t>
      </w:r>
      <w:r w:rsidR="004673B7" w:rsidRPr="00D722A4">
        <w:rPr>
          <w:rFonts w:cs="Calibri"/>
        </w:rPr>
        <w:t>mi</w:t>
      </w:r>
      <w:r w:rsidR="002151FC" w:rsidRPr="00D722A4">
        <w:rPr>
          <w:rFonts w:cs="Calibri"/>
        </w:rPr>
        <w:t xml:space="preserve"> smlouv</w:t>
      </w:r>
      <w:r w:rsidR="004673B7" w:rsidRPr="00D722A4">
        <w:rPr>
          <w:rFonts w:cs="Calibri"/>
        </w:rPr>
        <w:t>ami</w:t>
      </w:r>
      <w:r w:rsidRPr="00D722A4">
        <w:rPr>
          <w:rFonts w:cs="Calibri"/>
        </w:rPr>
        <w:t xml:space="preserve">; </w:t>
      </w:r>
    </w:p>
    <w:p w14:paraId="28B84829" w14:textId="77777777" w:rsidR="00A5099E" w:rsidRDefault="00792E72" w:rsidP="00C8492B">
      <w:pPr>
        <w:pStyle w:val="Odstavecseseznamem"/>
        <w:widowControl w:val="0"/>
        <w:numPr>
          <w:ilvl w:val="0"/>
          <w:numId w:val="4"/>
        </w:numPr>
        <w:suppressAutoHyphens/>
        <w:spacing w:before="240" w:after="240" w:line="276" w:lineRule="auto"/>
        <w:ind w:left="567" w:hanging="567"/>
        <w:contextualSpacing w:val="0"/>
        <w:jc w:val="both"/>
        <w:rPr>
          <w:rFonts w:cs="Calibri"/>
        </w:rPr>
      </w:pPr>
      <w:r w:rsidRPr="00D722A4">
        <w:rPr>
          <w:rFonts w:cs="Calibri"/>
        </w:rPr>
        <w:t>Strany touto S</w:t>
      </w:r>
      <w:r w:rsidR="00AD5EDD" w:rsidRPr="00D722A4">
        <w:rPr>
          <w:rFonts w:cs="Calibri"/>
        </w:rPr>
        <w:t>mlouvou nově upravují veškerá práva a</w:t>
      </w:r>
      <w:r w:rsidR="002E1780" w:rsidRPr="00D722A4">
        <w:rPr>
          <w:rFonts w:cs="Calibri"/>
        </w:rPr>
        <w:t xml:space="preserve"> povinnost stran při správě</w:t>
      </w:r>
      <w:r w:rsidR="009A5AEC" w:rsidRPr="00D722A4">
        <w:rPr>
          <w:rFonts w:cs="Calibri"/>
        </w:rPr>
        <w:t xml:space="preserve"> </w:t>
      </w:r>
      <w:r w:rsidR="00331B66" w:rsidRPr="00D722A4">
        <w:rPr>
          <w:rFonts w:cs="Calibri"/>
        </w:rPr>
        <w:t xml:space="preserve">věcí </w:t>
      </w:r>
      <w:r w:rsidR="00AD5EDD" w:rsidRPr="00D722A4">
        <w:rPr>
          <w:rFonts w:cs="Calibri"/>
        </w:rPr>
        <w:t>ve vlastnictví města,</w:t>
      </w:r>
      <w:r w:rsidR="001C75D9" w:rsidRPr="00D722A4">
        <w:rPr>
          <w:rFonts w:cs="Calibri"/>
        </w:rPr>
        <w:t xml:space="preserve"> jakož i při výkonu činnosti města,</w:t>
      </w:r>
      <w:r w:rsidR="00AD5EDD" w:rsidRPr="00D722A4">
        <w:rPr>
          <w:rFonts w:cs="Calibri"/>
        </w:rPr>
        <w:t xml:space="preserve"> </w:t>
      </w:r>
      <w:r w:rsidR="00A5099E" w:rsidRPr="00D722A4">
        <w:rPr>
          <w:rFonts w:cs="Calibri"/>
        </w:rPr>
        <w:t xml:space="preserve">a proto </w:t>
      </w:r>
    </w:p>
    <w:p w14:paraId="00BB6A8D" w14:textId="77777777" w:rsidR="00A5099E" w:rsidRPr="00A24C68" w:rsidRDefault="00A5099E" w:rsidP="00963676">
      <w:pPr>
        <w:widowControl w:val="0"/>
        <w:suppressAutoHyphens/>
        <w:spacing w:before="240" w:after="240" w:line="276" w:lineRule="auto"/>
        <w:jc w:val="both"/>
        <w:rPr>
          <w:b/>
        </w:rPr>
      </w:pPr>
      <w:r w:rsidRPr="00D722A4">
        <w:rPr>
          <w:rFonts w:cs="Calibri"/>
          <w:b/>
        </w:rPr>
        <w:t>BYLO DOHODNUTO NÁSLEDUJÍCÍ:</w:t>
      </w:r>
    </w:p>
    <w:p w14:paraId="445495B1" w14:textId="14604FE0" w:rsidR="001C3032" w:rsidRPr="001C3032" w:rsidRDefault="001C3032" w:rsidP="00963676">
      <w:pPr>
        <w:widowControl w:val="0"/>
        <w:suppressAutoHyphens/>
        <w:spacing w:before="240" w:after="240" w:line="276" w:lineRule="auto"/>
        <w:jc w:val="both"/>
        <w:rPr>
          <w:rFonts w:cs="Calibri"/>
          <w:b/>
        </w:rPr>
      </w:pPr>
    </w:p>
    <w:p w14:paraId="30F34F48" w14:textId="77777777" w:rsidR="00C4613C" w:rsidRPr="00D722A4" w:rsidRDefault="00AD5EDD" w:rsidP="00C8492B">
      <w:pPr>
        <w:widowControl w:val="0"/>
        <w:numPr>
          <w:ilvl w:val="0"/>
          <w:numId w:val="2"/>
        </w:numPr>
        <w:suppressAutoHyphens/>
        <w:spacing w:before="240" w:after="240" w:line="276" w:lineRule="auto"/>
        <w:ind w:left="567" w:hanging="567"/>
        <w:jc w:val="both"/>
        <w:rPr>
          <w:rFonts w:cs="Calibri"/>
          <w:b/>
        </w:rPr>
      </w:pPr>
      <w:r w:rsidRPr="00D722A4">
        <w:rPr>
          <w:rFonts w:cs="Calibri"/>
          <w:b/>
        </w:rPr>
        <w:lastRenderedPageBreak/>
        <w:t>PŘEDMĚT SMLOUVY</w:t>
      </w:r>
    </w:p>
    <w:p w14:paraId="01354F82" w14:textId="77777777" w:rsidR="006343AF" w:rsidRPr="00D722A4" w:rsidRDefault="00FD30A2"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Příkazník se zavazuje zajišťovat pro příkazce </w:t>
      </w:r>
      <w:r w:rsidR="009A5AEC" w:rsidRPr="00D722A4">
        <w:rPr>
          <w:rFonts w:cs="Calibri"/>
        </w:rPr>
        <w:t xml:space="preserve">činnosti, které jsou specifikovány v čl. </w:t>
      </w:r>
      <w:r w:rsidR="008A7D63" w:rsidRPr="00D722A4">
        <w:rPr>
          <w:rFonts w:cs="Calibri"/>
        </w:rPr>
        <w:t>1.2.</w:t>
      </w:r>
      <w:r w:rsidR="009A5AEC" w:rsidRPr="00D722A4">
        <w:rPr>
          <w:rFonts w:cs="Calibri"/>
        </w:rPr>
        <w:t xml:space="preserve"> této Smlouvy (dále jen „</w:t>
      </w:r>
      <w:r w:rsidR="009A5AEC" w:rsidRPr="00D722A4">
        <w:rPr>
          <w:rFonts w:cs="Calibri"/>
          <w:b/>
        </w:rPr>
        <w:t>předmět správy</w:t>
      </w:r>
      <w:r w:rsidR="009A5AEC" w:rsidRPr="00D722A4">
        <w:rPr>
          <w:rFonts w:cs="Calibri"/>
        </w:rPr>
        <w:t xml:space="preserve">“), a to </w:t>
      </w:r>
      <w:r w:rsidRPr="00D722A4">
        <w:rPr>
          <w:rFonts w:cs="Calibri"/>
        </w:rPr>
        <w:t xml:space="preserve">v rozsahu a za </w:t>
      </w:r>
      <w:r w:rsidR="00792E72" w:rsidRPr="00D722A4">
        <w:rPr>
          <w:rFonts w:cs="Calibri"/>
        </w:rPr>
        <w:t>podmínek této S</w:t>
      </w:r>
      <w:r w:rsidRPr="00D722A4">
        <w:rPr>
          <w:rFonts w:cs="Calibri"/>
        </w:rPr>
        <w:t>mlouvy (dále jen „</w:t>
      </w:r>
      <w:r w:rsidRPr="00D722A4">
        <w:rPr>
          <w:rFonts w:cs="Calibri"/>
          <w:b/>
        </w:rPr>
        <w:t>správa</w:t>
      </w:r>
      <w:r w:rsidRPr="00D722A4">
        <w:rPr>
          <w:rFonts w:cs="Calibri"/>
        </w:rPr>
        <w:t xml:space="preserve">“). </w:t>
      </w:r>
    </w:p>
    <w:p w14:paraId="7537DEBD" w14:textId="410EF05D" w:rsidR="00C63DE2" w:rsidRPr="00D722A4" w:rsidRDefault="00C63DE2"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Touto </w:t>
      </w:r>
      <w:r w:rsidR="009C7F92">
        <w:rPr>
          <w:rFonts w:cs="Calibri"/>
        </w:rPr>
        <w:t>S</w:t>
      </w:r>
      <w:r w:rsidRPr="00D722A4">
        <w:rPr>
          <w:rFonts w:cs="Calibri"/>
        </w:rPr>
        <w:t xml:space="preserve">mlouvou se příkazník zavazuje pro příkazce vykonávat činnosti spojené se zajišťováním běžného provozu, údržby a správy městského majetku, veřejných prostranství a dalších úkolů podle pokynů příkazce, a to za odměnu stanovenou v této </w:t>
      </w:r>
      <w:r w:rsidR="009C7F92">
        <w:rPr>
          <w:rFonts w:cs="Calibri"/>
        </w:rPr>
        <w:t>S</w:t>
      </w:r>
      <w:r w:rsidRPr="00D722A4">
        <w:rPr>
          <w:rFonts w:cs="Calibri"/>
        </w:rPr>
        <w:t xml:space="preserve">mlouvě, a to </w:t>
      </w:r>
    </w:p>
    <w:p w14:paraId="7B68FD2B" w14:textId="7527E7F0" w:rsidR="00C63DE2" w:rsidRPr="00D722A4" w:rsidRDefault="00C63DE2" w:rsidP="00C8492B">
      <w:pPr>
        <w:widowControl w:val="0"/>
        <w:numPr>
          <w:ilvl w:val="2"/>
          <w:numId w:val="2"/>
        </w:numPr>
        <w:suppressAutoHyphens/>
        <w:spacing w:before="120" w:after="120" w:line="276" w:lineRule="auto"/>
        <w:ind w:left="1134" w:hanging="567"/>
        <w:jc w:val="both"/>
        <w:rPr>
          <w:rFonts w:cs="Calibri"/>
        </w:rPr>
      </w:pPr>
      <w:r w:rsidRPr="00D722A4">
        <w:rPr>
          <w:rFonts w:cs="Calibri"/>
        </w:rPr>
        <w:t>Zajišťování provozních a organizačních činností</w:t>
      </w:r>
      <w:r w:rsidR="003E1E54" w:rsidRPr="00D722A4">
        <w:rPr>
          <w:rFonts w:cs="Calibri"/>
        </w:rPr>
        <w:t>,</w:t>
      </w:r>
      <w:r w:rsidRPr="00D722A4">
        <w:rPr>
          <w:rFonts w:cs="Calibri"/>
        </w:rPr>
        <w:t xml:space="preserve"> součinnosti, organizace, odpovědnosti a dostupnosti technických služeb vůči městu, zejména:</w:t>
      </w:r>
    </w:p>
    <w:p w14:paraId="05C55C07" w14:textId="77777777" w:rsidR="00C63DE2" w:rsidRPr="00D722A4" w:rsidRDefault="00C63DE2" w:rsidP="00C8492B">
      <w:pPr>
        <w:pStyle w:val="Odstavecseseznamem"/>
        <w:widowControl w:val="0"/>
        <w:numPr>
          <w:ilvl w:val="0"/>
          <w:numId w:val="8"/>
        </w:numPr>
        <w:suppressAutoHyphens/>
        <w:spacing w:before="120" w:after="120" w:line="276" w:lineRule="auto"/>
        <w:ind w:left="1418" w:hanging="284"/>
        <w:contextualSpacing w:val="0"/>
        <w:jc w:val="both"/>
        <w:rPr>
          <w:rFonts w:cs="Calibri"/>
          <w:bCs/>
        </w:rPr>
      </w:pPr>
      <w:r w:rsidRPr="00D722A4">
        <w:rPr>
          <w:rFonts w:cs="Calibri"/>
          <w:bCs/>
        </w:rPr>
        <w:t xml:space="preserve">koordinace a organizace výkonu činností podle pokynů města, </w:t>
      </w:r>
    </w:p>
    <w:p w14:paraId="7F682054" w14:textId="77777777" w:rsidR="00C63DE2" w:rsidRPr="00D722A4" w:rsidRDefault="00C63DE2" w:rsidP="00C8492B">
      <w:pPr>
        <w:pStyle w:val="Odstavecseseznamem"/>
        <w:widowControl w:val="0"/>
        <w:numPr>
          <w:ilvl w:val="0"/>
          <w:numId w:val="8"/>
        </w:numPr>
        <w:suppressAutoHyphens/>
        <w:spacing w:before="120" w:after="120" w:line="276" w:lineRule="auto"/>
        <w:ind w:left="1418" w:hanging="284"/>
        <w:contextualSpacing w:val="0"/>
        <w:jc w:val="both"/>
        <w:rPr>
          <w:rFonts w:cs="Calibri"/>
          <w:bCs/>
        </w:rPr>
      </w:pPr>
      <w:r w:rsidRPr="00D722A4">
        <w:rPr>
          <w:rFonts w:cs="Calibri"/>
          <w:bCs/>
        </w:rPr>
        <w:t>zajištění pracovníků, techniky a vybavení potřebného pro plnění jednotlivých úkolů,</w:t>
      </w:r>
    </w:p>
    <w:p w14:paraId="58AD21A9" w14:textId="77777777" w:rsidR="00C63DE2" w:rsidRPr="00D722A4" w:rsidRDefault="00C63DE2" w:rsidP="00C8492B">
      <w:pPr>
        <w:pStyle w:val="Odstavecseseznamem"/>
        <w:widowControl w:val="0"/>
        <w:numPr>
          <w:ilvl w:val="0"/>
          <w:numId w:val="8"/>
        </w:numPr>
        <w:suppressAutoHyphens/>
        <w:spacing w:before="120" w:after="120" w:line="276" w:lineRule="auto"/>
        <w:ind w:left="1418" w:hanging="284"/>
        <w:contextualSpacing w:val="0"/>
        <w:jc w:val="both"/>
        <w:rPr>
          <w:rFonts w:cs="Calibri"/>
          <w:bCs/>
        </w:rPr>
      </w:pPr>
      <w:r w:rsidRPr="00D722A4">
        <w:rPr>
          <w:rFonts w:cs="Calibri"/>
          <w:bCs/>
        </w:rPr>
        <w:t xml:space="preserve">vedení evidence a přehledu o prováděných činnostech, </w:t>
      </w:r>
    </w:p>
    <w:p w14:paraId="04F14703" w14:textId="77777777" w:rsidR="00C63DE2" w:rsidRPr="00D722A4" w:rsidRDefault="00C63DE2" w:rsidP="00C8492B">
      <w:pPr>
        <w:pStyle w:val="Odstavecseseznamem"/>
        <w:widowControl w:val="0"/>
        <w:numPr>
          <w:ilvl w:val="0"/>
          <w:numId w:val="8"/>
        </w:numPr>
        <w:suppressAutoHyphens/>
        <w:spacing w:before="120" w:after="120" w:line="276" w:lineRule="auto"/>
        <w:ind w:left="1418" w:hanging="284"/>
        <w:contextualSpacing w:val="0"/>
        <w:jc w:val="both"/>
        <w:rPr>
          <w:rFonts w:cs="Calibri"/>
          <w:bCs/>
        </w:rPr>
      </w:pPr>
      <w:r w:rsidRPr="00D722A4">
        <w:rPr>
          <w:rFonts w:cs="Calibri"/>
          <w:bCs/>
        </w:rPr>
        <w:t>odpovědnost za řádné, včasné a bezpečné provedení činností,</w:t>
      </w:r>
    </w:p>
    <w:p w14:paraId="373DDFCF" w14:textId="77777777" w:rsidR="00C63DE2" w:rsidRPr="00D722A4" w:rsidRDefault="00C63DE2" w:rsidP="00C8492B">
      <w:pPr>
        <w:pStyle w:val="Odstavecseseznamem"/>
        <w:widowControl w:val="0"/>
        <w:numPr>
          <w:ilvl w:val="0"/>
          <w:numId w:val="8"/>
        </w:numPr>
        <w:suppressAutoHyphens/>
        <w:spacing w:before="120" w:after="120" w:line="276" w:lineRule="auto"/>
        <w:ind w:left="1418" w:hanging="284"/>
        <w:contextualSpacing w:val="0"/>
        <w:jc w:val="both"/>
        <w:rPr>
          <w:rFonts w:cs="Calibri"/>
          <w:bCs/>
        </w:rPr>
      </w:pPr>
      <w:r w:rsidRPr="00D722A4">
        <w:rPr>
          <w:rFonts w:cs="Calibri"/>
          <w:bCs/>
        </w:rPr>
        <w:t>průběžná připravenost reagovat na potřeby města a poskytovat součinnost při řešení provozních záležitostí,</w:t>
      </w:r>
    </w:p>
    <w:p w14:paraId="5BBFD7FF" w14:textId="16F9DF52" w:rsidR="00C63DE2" w:rsidRPr="00D722A4" w:rsidRDefault="00C63DE2" w:rsidP="00C8492B">
      <w:pPr>
        <w:pStyle w:val="Odstavecseseznamem"/>
        <w:widowControl w:val="0"/>
        <w:numPr>
          <w:ilvl w:val="0"/>
          <w:numId w:val="8"/>
        </w:numPr>
        <w:suppressAutoHyphens/>
        <w:spacing w:before="120" w:after="120" w:line="276" w:lineRule="auto"/>
        <w:ind w:left="1418" w:hanging="284"/>
        <w:contextualSpacing w:val="0"/>
        <w:jc w:val="both"/>
        <w:rPr>
          <w:rFonts w:cs="Calibri"/>
          <w:bCs/>
        </w:rPr>
      </w:pPr>
      <w:r w:rsidRPr="00D722A4">
        <w:rPr>
          <w:rFonts w:cs="Calibri"/>
          <w:bCs/>
        </w:rPr>
        <w:t xml:space="preserve">komunikace s orgány města a dalšími subjekty při plnění úkolů dle této </w:t>
      </w:r>
      <w:r w:rsidR="009C7F92">
        <w:rPr>
          <w:rFonts w:cs="Calibri"/>
          <w:bCs/>
        </w:rPr>
        <w:t>S</w:t>
      </w:r>
      <w:r w:rsidRPr="00D722A4">
        <w:rPr>
          <w:rFonts w:cs="Calibri"/>
          <w:bCs/>
        </w:rPr>
        <w:t>mlouvy.</w:t>
      </w:r>
    </w:p>
    <w:p w14:paraId="69CE3CA2" w14:textId="0AF90D75" w:rsidR="00C63DE2" w:rsidRPr="00D722A4" w:rsidRDefault="001C3032" w:rsidP="00C8492B">
      <w:pPr>
        <w:widowControl w:val="0"/>
        <w:numPr>
          <w:ilvl w:val="2"/>
          <w:numId w:val="2"/>
        </w:numPr>
        <w:suppressAutoHyphens/>
        <w:spacing w:before="120" w:after="120" w:line="276" w:lineRule="auto"/>
        <w:ind w:left="1134" w:hanging="567"/>
        <w:jc w:val="both"/>
        <w:rPr>
          <w:rFonts w:cs="Calibri"/>
        </w:rPr>
      </w:pPr>
      <w:r>
        <w:rPr>
          <w:rFonts w:cs="Calibri"/>
        </w:rPr>
        <w:t>V</w:t>
      </w:r>
      <w:r w:rsidR="00C63DE2" w:rsidRPr="00D722A4">
        <w:rPr>
          <w:rFonts w:cs="Calibri"/>
        </w:rPr>
        <w:t xml:space="preserve">lastní provádění konkrétních prací a služeb </w:t>
      </w:r>
      <w:r w:rsidR="001D0E27">
        <w:rPr>
          <w:rFonts w:cs="Calibri"/>
        </w:rPr>
        <w:t>v souladu s čl. 1. 3. této Smlouvy</w:t>
      </w:r>
      <w:r w:rsidR="00C63DE2" w:rsidRPr="00D722A4">
        <w:rPr>
          <w:rFonts w:cs="Calibri"/>
        </w:rPr>
        <w:t xml:space="preserve"> zejména na úsecích </w:t>
      </w:r>
    </w:p>
    <w:p w14:paraId="1962A104" w14:textId="1FACC306" w:rsidR="00B800E1" w:rsidRDefault="00F313F0"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A24C68">
        <w:rPr>
          <w:u w:val="single"/>
        </w:rPr>
        <w:t>místní komunikace</w:t>
      </w:r>
      <w:r w:rsidRPr="00D722A4">
        <w:rPr>
          <w:rFonts w:cs="Calibri"/>
        </w:rPr>
        <w:t xml:space="preserve">, </w:t>
      </w:r>
    </w:p>
    <w:p w14:paraId="49CDBC46" w14:textId="77777777" w:rsidR="00B800E1" w:rsidRPr="00B800E1" w:rsidRDefault="00F313F0"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A24C68">
        <w:rPr>
          <w:u w:val="single"/>
        </w:rPr>
        <w:t>veřejné prostranství a dětská hřiště</w:t>
      </w:r>
      <w:r w:rsidRPr="00A24C68">
        <w:t xml:space="preserve">, </w:t>
      </w:r>
    </w:p>
    <w:p w14:paraId="05F846E9" w14:textId="77777777" w:rsidR="00B800E1" w:rsidRDefault="00F313F0"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A24C68">
        <w:rPr>
          <w:u w:val="single"/>
        </w:rPr>
        <w:t>veřejná zeleň</w:t>
      </w:r>
      <w:r w:rsidRPr="00D722A4">
        <w:rPr>
          <w:rFonts w:cs="Calibri"/>
        </w:rPr>
        <w:t xml:space="preserve">, </w:t>
      </w:r>
    </w:p>
    <w:p w14:paraId="448B3A9F" w14:textId="41C2809E" w:rsidR="00B800E1" w:rsidRDefault="00F313F0"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A24C68">
        <w:rPr>
          <w:u w:val="single"/>
        </w:rPr>
        <w:t>zvířata</w:t>
      </w:r>
      <w:r w:rsidRPr="00D722A4">
        <w:rPr>
          <w:rFonts w:cs="Calibri"/>
        </w:rPr>
        <w:t>,</w:t>
      </w:r>
    </w:p>
    <w:p w14:paraId="27F8FB61" w14:textId="2C54B7A9" w:rsidR="00F313F0" w:rsidRPr="00D722A4" w:rsidRDefault="00F313F0"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A24C68">
        <w:rPr>
          <w:u w:val="single"/>
        </w:rPr>
        <w:t>výkon trestu obecně prospěšných prací</w:t>
      </w:r>
      <w:r w:rsidRPr="00D722A4">
        <w:rPr>
          <w:rFonts w:cs="Calibri"/>
        </w:rPr>
        <w:t xml:space="preserve">, </w:t>
      </w:r>
    </w:p>
    <w:p w14:paraId="15D07AA1" w14:textId="5DCCF328" w:rsidR="003452DB" w:rsidRPr="00D722A4" w:rsidRDefault="003452DB"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D722A4">
        <w:rPr>
          <w:rFonts w:cs="Calibri"/>
          <w:u w:val="single"/>
        </w:rPr>
        <w:t>Odpadové hospodářství</w:t>
      </w:r>
      <w:r w:rsidR="001C3032">
        <w:rPr>
          <w:rFonts w:cs="Calibri"/>
          <w:u w:val="single"/>
        </w:rPr>
        <w:t>,</w:t>
      </w:r>
    </w:p>
    <w:p w14:paraId="79FD236A" w14:textId="686BD608" w:rsidR="008A7D63" w:rsidRPr="00D722A4" w:rsidRDefault="008A7D63"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D722A4">
        <w:rPr>
          <w:rFonts w:cs="Calibri"/>
          <w:u w:val="single"/>
        </w:rPr>
        <w:t>Pohřebiště</w:t>
      </w:r>
      <w:r w:rsidR="001C3032">
        <w:rPr>
          <w:rFonts w:cs="Calibri"/>
          <w:u w:val="single"/>
        </w:rPr>
        <w:t>,</w:t>
      </w:r>
    </w:p>
    <w:p w14:paraId="34F0F1C5" w14:textId="77777777" w:rsidR="001C3032" w:rsidRDefault="003452DB" w:rsidP="00C8492B">
      <w:pPr>
        <w:pStyle w:val="Odstavecseseznamem"/>
        <w:widowControl w:val="0"/>
        <w:numPr>
          <w:ilvl w:val="0"/>
          <w:numId w:val="9"/>
        </w:numPr>
        <w:suppressAutoHyphens/>
        <w:spacing w:before="120" w:after="120" w:line="276" w:lineRule="auto"/>
        <w:ind w:hanging="1002"/>
        <w:contextualSpacing w:val="0"/>
        <w:jc w:val="both"/>
        <w:rPr>
          <w:rFonts w:cs="Calibri"/>
        </w:rPr>
      </w:pPr>
      <w:r w:rsidRPr="00D722A4">
        <w:rPr>
          <w:rFonts w:cs="Calibri"/>
          <w:u w:val="single"/>
        </w:rPr>
        <w:t>Veřejné osvětlení</w:t>
      </w:r>
      <w:r w:rsidR="00354E8D" w:rsidRPr="00D722A4">
        <w:rPr>
          <w:rFonts w:cs="Calibri"/>
        </w:rPr>
        <w:t>: údržba veřejného osvětlení ve městě.</w:t>
      </w:r>
    </w:p>
    <w:p w14:paraId="038DA687" w14:textId="1A99237E" w:rsidR="003E1E54" w:rsidRPr="001C3032" w:rsidRDefault="003E1E54" w:rsidP="00A24C68">
      <w:pPr>
        <w:pStyle w:val="Odstavecseseznamem"/>
        <w:widowControl w:val="0"/>
        <w:suppressAutoHyphens/>
        <w:spacing w:before="120" w:after="120" w:line="276" w:lineRule="auto"/>
        <w:ind w:left="1134"/>
        <w:contextualSpacing w:val="0"/>
        <w:jc w:val="both"/>
        <w:rPr>
          <w:rFonts w:cs="Calibri"/>
        </w:rPr>
      </w:pPr>
      <w:r w:rsidRPr="001C3032">
        <w:rPr>
          <w:rFonts w:cs="Calibri"/>
        </w:rPr>
        <w:t>Konkrétní činnosti jsou blíže specifikovány v čl. 3.</w:t>
      </w:r>
      <w:r w:rsidR="009C7F92">
        <w:rPr>
          <w:rFonts w:cs="Calibri"/>
        </w:rPr>
        <w:t>2. této</w:t>
      </w:r>
      <w:r w:rsidRPr="001C3032">
        <w:rPr>
          <w:rFonts w:cs="Calibri"/>
        </w:rPr>
        <w:t xml:space="preserve"> </w:t>
      </w:r>
      <w:r w:rsidR="009C7F92">
        <w:rPr>
          <w:rFonts w:cs="Calibri"/>
        </w:rPr>
        <w:t>S</w:t>
      </w:r>
      <w:r w:rsidRPr="001C3032">
        <w:rPr>
          <w:rFonts w:cs="Calibri"/>
        </w:rPr>
        <w:t>mlouvy.</w:t>
      </w:r>
    </w:p>
    <w:p w14:paraId="6C3A4A9A" w14:textId="7FF36A11" w:rsidR="001D0E27" w:rsidRPr="00B8444E" w:rsidRDefault="001D0E27" w:rsidP="00C8492B">
      <w:pPr>
        <w:widowControl w:val="0"/>
        <w:numPr>
          <w:ilvl w:val="1"/>
          <w:numId w:val="2"/>
        </w:numPr>
        <w:suppressAutoHyphens/>
        <w:spacing w:before="240" w:after="240" w:line="276" w:lineRule="auto"/>
        <w:ind w:left="567" w:hanging="567"/>
        <w:jc w:val="both"/>
        <w:rPr>
          <w:rFonts w:cs="Calibri"/>
        </w:rPr>
      </w:pPr>
      <w:r w:rsidRPr="001D0E27">
        <w:rPr>
          <w:rFonts w:cs="Calibri"/>
        </w:rPr>
        <w:t>Společnost provádí činnosti dle této Smlouvy samostatně, aniž by byla vyžadována předchozí objednávka města na jednotlivé konkrétní činnosti, a to v rozsahu a způsobem odpovídajícím plnění závazků společnosti dle této Smlouvy.</w:t>
      </w:r>
      <w:r>
        <w:rPr>
          <w:rFonts w:cs="Calibri"/>
        </w:rPr>
        <w:t xml:space="preserve"> </w:t>
      </w:r>
      <w:r w:rsidRPr="001D0E27">
        <w:rPr>
          <w:rFonts w:cs="Calibri"/>
        </w:rPr>
        <w:t>Společnost je při organizaci a</w:t>
      </w:r>
      <w:r w:rsidR="0086460A">
        <w:rPr>
          <w:rFonts w:cs="Calibri"/>
        </w:rPr>
        <w:t> </w:t>
      </w:r>
      <w:r w:rsidRPr="001D0E27">
        <w:rPr>
          <w:rFonts w:cs="Calibri"/>
        </w:rPr>
        <w:t>provádění těchto činností povinna postupovat odborně, s náležitou péčí a v souladu se zásadami hospodárnosti, účelnosti, efektivnosti a přiměřenosti, přičemž veškeré činnosti musí být prováděny v zájmu města a v souladu s účelem této Smlouvy.</w:t>
      </w:r>
      <w:r w:rsidR="00B8444E">
        <w:rPr>
          <w:rFonts w:cs="Calibri"/>
        </w:rPr>
        <w:t xml:space="preserve"> </w:t>
      </w:r>
      <w:r w:rsidRPr="00B8444E">
        <w:rPr>
          <w:rFonts w:cs="Calibri"/>
        </w:rPr>
        <w:t xml:space="preserve">Společnost není oprávněna provádět činnosti svévolně, mimo sjednaný rozsah plnění ani způsobem, který by byl v </w:t>
      </w:r>
      <w:r w:rsidRPr="00B8444E">
        <w:rPr>
          <w:rFonts w:cs="Calibri"/>
        </w:rPr>
        <w:lastRenderedPageBreak/>
        <w:t>rozporu s oprávněnými zájmy města nebo s obecně závaznými právními předpisy.</w:t>
      </w:r>
    </w:p>
    <w:p w14:paraId="134CF3AE" w14:textId="77777777" w:rsidR="001D0E27" w:rsidRPr="001D0E27" w:rsidRDefault="001D0E27" w:rsidP="00C8492B">
      <w:pPr>
        <w:widowControl w:val="0"/>
        <w:numPr>
          <w:ilvl w:val="1"/>
          <w:numId w:val="2"/>
        </w:numPr>
        <w:suppressAutoHyphens/>
        <w:spacing w:before="240" w:after="240" w:line="276" w:lineRule="auto"/>
        <w:ind w:left="567" w:hanging="567"/>
        <w:jc w:val="both"/>
        <w:rPr>
          <w:rFonts w:cs="Calibri"/>
        </w:rPr>
      </w:pPr>
      <w:r w:rsidRPr="001D0E27">
        <w:rPr>
          <w:rFonts w:cs="Calibri"/>
        </w:rPr>
        <w:t>Společnost je povinna vystavit městu zpětně za příslušný kalendářní měsíc přehledný a kontrolovatelný soupis provedených prací a vzniklých nákladů, které vznikly v souvislosti s plněním závazků společnosti dle této Smlouvy.</w:t>
      </w:r>
    </w:p>
    <w:p w14:paraId="7004376E" w14:textId="77777777" w:rsidR="00A16BD3" w:rsidRPr="00D722A4" w:rsidRDefault="00A16BD3" w:rsidP="00C8492B">
      <w:pPr>
        <w:widowControl w:val="0"/>
        <w:numPr>
          <w:ilvl w:val="0"/>
          <w:numId w:val="2"/>
        </w:numPr>
        <w:suppressAutoHyphens/>
        <w:spacing w:before="240" w:after="240" w:line="276" w:lineRule="auto"/>
        <w:ind w:left="567" w:hanging="567"/>
        <w:jc w:val="both"/>
        <w:rPr>
          <w:rFonts w:cs="Calibri"/>
        </w:rPr>
      </w:pPr>
      <w:r w:rsidRPr="00D722A4">
        <w:rPr>
          <w:rFonts w:cs="Calibri"/>
          <w:b/>
        </w:rPr>
        <w:t>ODMĚNA</w:t>
      </w:r>
    </w:p>
    <w:p w14:paraId="6CCF6B06" w14:textId="77777777" w:rsidR="00B5520B" w:rsidRPr="00D722A4" w:rsidRDefault="00A16BD3" w:rsidP="00C8492B">
      <w:pPr>
        <w:widowControl w:val="0"/>
        <w:numPr>
          <w:ilvl w:val="1"/>
          <w:numId w:val="2"/>
        </w:numPr>
        <w:suppressAutoHyphens/>
        <w:spacing w:before="240" w:after="240" w:line="276" w:lineRule="auto"/>
        <w:ind w:left="567" w:hanging="567"/>
        <w:jc w:val="both"/>
        <w:rPr>
          <w:rFonts w:cs="Calibri"/>
        </w:rPr>
      </w:pPr>
      <w:r w:rsidRPr="00D722A4">
        <w:rPr>
          <w:rFonts w:cs="Calibri"/>
        </w:rPr>
        <w:t>Strany se dohodly, že</w:t>
      </w:r>
      <w:r w:rsidR="000560ED" w:rsidRPr="00D722A4">
        <w:rPr>
          <w:rFonts w:cs="Calibri"/>
        </w:rPr>
        <w:t xml:space="preserve"> za</w:t>
      </w:r>
      <w:r w:rsidRPr="00D722A4">
        <w:rPr>
          <w:rFonts w:cs="Calibri"/>
        </w:rPr>
        <w:t xml:space="preserve"> </w:t>
      </w:r>
      <w:r w:rsidR="00492003" w:rsidRPr="00D722A4">
        <w:rPr>
          <w:rFonts w:cs="Calibri"/>
        </w:rPr>
        <w:t>správu</w:t>
      </w:r>
      <w:r w:rsidRPr="00D722A4">
        <w:rPr>
          <w:rFonts w:cs="Calibri"/>
        </w:rPr>
        <w:t xml:space="preserve"> </w:t>
      </w:r>
      <w:r w:rsidR="00492003" w:rsidRPr="00D722A4">
        <w:rPr>
          <w:rFonts w:cs="Calibri"/>
        </w:rPr>
        <w:t xml:space="preserve">dle této Smlouvy </w:t>
      </w:r>
      <w:r w:rsidR="001D3C4A" w:rsidRPr="00D722A4">
        <w:rPr>
          <w:rFonts w:cs="Calibri"/>
        </w:rPr>
        <w:t>náleží </w:t>
      </w:r>
      <w:r w:rsidRPr="00D722A4">
        <w:rPr>
          <w:rFonts w:cs="Calibri"/>
        </w:rPr>
        <w:t xml:space="preserve">společnosti </w:t>
      </w:r>
    </w:p>
    <w:p w14:paraId="617CFC82" w14:textId="0C49FBFD" w:rsidR="00C63DE2" w:rsidRPr="00AD083F" w:rsidRDefault="000560ED" w:rsidP="00C8492B">
      <w:pPr>
        <w:widowControl w:val="0"/>
        <w:numPr>
          <w:ilvl w:val="2"/>
          <w:numId w:val="2"/>
        </w:numPr>
        <w:suppressAutoHyphens/>
        <w:spacing w:before="120" w:after="120" w:line="276" w:lineRule="auto"/>
        <w:ind w:left="1276" w:hanging="709"/>
        <w:jc w:val="both"/>
        <w:rPr>
          <w:rFonts w:cs="Calibri"/>
        </w:rPr>
      </w:pPr>
      <w:r w:rsidRPr="00AD083F">
        <w:rPr>
          <w:rFonts w:cs="Calibri"/>
        </w:rPr>
        <w:t xml:space="preserve">paušální </w:t>
      </w:r>
      <w:r w:rsidR="00521615" w:rsidRPr="00AD083F">
        <w:rPr>
          <w:rFonts w:cs="Calibri"/>
        </w:rPr>
        <w:t>odměna</w:t>
      </w:r>
      <w:r w:rsidR="00B5520B" w:rsidRPr="00AD083F">
        <w:rPr>
          <w:rFonts w:cs="Calibri"/>
        </w:rPr>
        <w:t xml:space="preserve"> za služby specifikované v čl. </w:t>
      </w:r>
      <w:r w:rsidR="00C63DE2" w:rsidRPr="00AD083F">
        <w:rPr>
          <w:rFonts w:cs="Calibri"/>
        </w:rPr>
        <w:t>1.2.</w:t>
      </w:r>
      <w:r w:rsidR="003E1E54" w:rsidRPr="00AD083F">
        <w:rPr>
          <w:rFonts w:cs="Calibri"/>
        </w:rPr>
        <w:t>1.</w:t>
      </w:r>
      <w:r w:rsidR="00B5520B" w:rsidRPr="00AD083F">
        <w:rPr>
          <w:rFonts w:cs="Calibri"/>
        </w:rPr>
        <w:t xml:space="preserve"> této </w:t>
      </w:r>
      <w:r w:rsidR="009C7F92">
        <w:rPr>
          <w:rFonts w:cs="Calibri"/>
        </w:rPr>
        <w:t>S</w:t>
      </w:r>
      <w:r w:rsidR="00B5520B" w:rsidRPr="00AD083F">
        <w:rPr>
          <w:rFonts w:cs="Calibri"/>
        </w:rPr>
        <w:t>mlouvy</w:t>
      </w:r>
      <w:r w:rsidR="00A16BD3" w:rsidRPr="00AD083F">
        <w:rPr>
          <w:rFonts w:cs="Calibri"/>
        </w:rPr>
        <w:t xml:space="preserve"> ve </w:t>
      </w:r>
      <w:r w:rsidR="00936149" w:rsidRPr="00AD083F">
        <w:rPr>
          <w:rFonts w:cs="Calibri"/>
        </w:rPr>
        <w:t xml:space="preserve">výši </w:t>
      </w:r>
      <w:proofErr w:type="gramStart"/>
      <w:r w:rsidR="00C426AE" w:rsidRPr="00A24C68">
        <w:rPr>
          <w:b/>
        </w:rPr>
        <w:t>1.834.710</w:t>
      </w:r>
      <w:r w:rsidR="00BC1160" w:rsidRPr="00A24C68">
        <w:rPr>
          <w:b/>
        </w:rPr>
        <w:t>,-</w:t>
      </w:r>
      <w:proofErr w:type="gramEnd"/>
      <w:r w:rsidR="00936149" w:rsidRPr="00A24C68">
        <w:rPr>
          <w:b/>
        </w:rPr>
        <w:t>Kč</w:t>
      </w:r>
      <w:r w:rsidR="00936149" w:rsidRPr="00AD083F">
        <w:rPr>
          <w:rFonts w:cs="Calibri"/>
        </w:rPr>
        <w:t xml:space="preserve"> (slovy</w:t>
      </w:r>
      <w:r w:rsidR="00BC1160" w:rsidRPr="00AD083F">
        <w:rPr>
          <w:rFonts w:cs="Calibri"/>
        </w:rPr>
        <w:t>:</w:t>
      </w:r>
      <w:r w:rsidR="00936149" w:rsidRPr="00AD083F">
        <w:rPr>
          <w:rFonts w:cs="Calibri"/>
        </w:rPr>
        <w:t xml:space="preserve"> </w:t>
      </w:r>
      <w:r w:rsidR="00BC1160" w:rsidRPr="00AD083F">
        <w:rPr>
          <w:rFonts w:cs="Calibri"/>
          <w:b/>
          <w:bCs/>
        </w:rPr>
        <w:t>jeden milion osm set třicet čtyři tisíc sedm set deset</w:t>
      </w:r>
      <w:r w:rsidR="00BC1160" w:rsidRPr="00A24C68">
        <w:rPr>
          <w:b/>
        </w:rPr>
        <w:t xml:space="preserve"> korun českých</w:t>
      </w:r>
      <w:r w:rsidR="008018D7" w:rsidRPr="00AD083F">
        <w:rPr>
          <w:rFonts w:cs="Calibri"/>
        </w:rPr>
        <w:t>)</w:t>
      </w:r>
      <w:r w:rsidR="00A16BD3" w:rsidRPr="00AD083F">
        <w:rPr>
          <w:rFonts w:cs="Calibri"/>
        </w:rPr>
        <w:t xml:space="preserve"> za rok (dále jen „</w:t>
      </w:r>
      <w:r w:rsidR="00EA6BAD" w:rsidRPr="00AD083F">
        <w:rPr>
          <w:rFonts w:cs="Calibri"/>
          <w:b/>
        </w:rPr>
        <w:t>o</w:t>
      </w:r>
      <w:r w:rsidR="00A16BD3" w:rsidRPr="00AD083F">
        <w:rPr>
          <w:rFonts w:cs="Calibri"/>
          <w:b/>
        </w:rPr>
        <w:t>dměna</w:t>
      </w:r>
      <w:r w:rsidR="00A16BD3" w:rsidRPr="00AD083F">
        <w:rPr>
          <w:rFonts w:cs="Calibri"/>
        </w:rPr>
        <w:t>“</w:t>
      </w:r>
      <w:r w:rsidR="00EA6BAD" w:rsidRPr="00AD083F">
        <w:rPr>
          <w:rFonts w:cs="Calibri"/>
        </w:rPr>
        <w:t>)</w:t>
      </w:r>
      <w:r w:rsidR="00936149" w:rsidRPr="00AD083F">
        <w:rPr>
          <w:rFonts w:cs="Calibri"/>
        </w:rPr>
        <w:t xml:space="preserve">. </w:t>
      </w:r>
      <w:r w:rsidR="00C9328E" w:rsidRPr="00AD083F">
        <w:rPr>
          <w:rFonts w:cs="Calibri"/>
        </w:rPr>
        <w:t>K</w:t>
      </w:r>
      <w:r w:rsidR="00E700F4" w:rsidRPr="00AD083F">
        <w:rPr>
          <w:rFonts w:cs="Calibri"/>
        </w:rPr>
        <w:t> </w:t>
      </w:r>
      <w:r w:rsidR="00C9328E" w:rsidRPr="00AD083F">
        <w:rPr>
          <w:rFonts w:cs="Calibri"/>
        </w:rPr>
        <w:t>uvedené částce bude připočtena D</w:t>
      </w:r>
      <w:r w:rsidR="00521615" w:rsidRPr="00AD083F">
        <w:rPr>
          <w:rFonts w:cs="Calibri"/>
        </w:rPr>
        <w:t>PH v</w:t>
      </w:r>
      <w:r w:rsidR="00DE5C5C" w:rsidRPr="00AD083F">
        <w:rPr>
          <w:rFonts w:cs="Calibri"/>
        </w:rPr>
        <w:t> zákonné výši</w:t>
      </w:r>
      <w:r w:rsidR="00C9328E" w:rsidRPr="00AD083F">
        <w:rPr>
          <w:rFonts w:cs="Calibri"/>
        </w:rPr>
        <w:t>.</w:t>
      </w:r>
      <w:r w:rsidR="008018D7" w:rsidRPr="00AD083F">
        <w:rPr>
          <w:rFonts w:cs="Calibri"/>
        </w:rPr>
        <w:t xml:space="preserve"> </w:t>
      </w:r>
      <w:r w:rsidR="00343415" w:rsidRPr="00AD083F">
        <w:rPr>
          <w:rFonts w:cs="Calibri"/>
        </w:rPr>
        <w:t>Poměrná část odměny bude hrazena</w:t>
      </w:r>
      <w:r w:rsidR="009A5AEC" w:rsidRPr="00AD083F">
        <w:rPr>
          <w:rFonts w:cs="Calibri"/>
        </w:rPr>
        <w:t xml:space="preserve"> vždy za příslušné kalendářní čtvrtletí</w:t>
      </w:r>
      <w:r w:rsidR="00AD083F" w:rsidRPr="00AD083F">
        <w:rPr>
          <w:rFonts w:cs="Calibri"/>
        </w:rPr>
        <w:t xml:space="preserve">; </w:t>
      </w:r>
      <w:r w:rsidR="00AD083F">
        <w:rPr>
          <w:rFonts w:cs="Calibri"/>
        </w:rPr>
        <w:t>t</w:t>
      </w:r>
      <w:r w:rsidR="00C63DE2" w:rsidRPr="00AD083F">
        <w:rPr>
          <w:rFonts w:cs="Calibri"/>
        </w:rPr>
        <w:t xml:space="preserve">ato odměna zahrnuje veškeré náklady příkazníka související s organizačním, personálním a technickým zajištěním výkonu činností dle této </w:t>
      </w:r>
      <w:r w:rsidR="009C7F92">
        <w:rPr>
          <w:rFonts w:cs="Calibri"/>
        </w:rPr>
        <w:t>S</w:t>
      </w:r>
      <w:r w:rsidR="00C63DE2" w:rsidRPr="00AD083F">
        <w:rPr>
          <w:rFonts w:cs="Calibri"/>
        </w:rPr>
        <w:t>mlouvy, včetně průběžné připravenosti, odpovědnosti za koordinaci a komunikaci s</w:t>
      </w:r>
      <w:r w:rsidR="00AD083F">
        <w:rPr>
          <w:rFonts w:cs="Calibri"/>
        </w:rPr>
        <w:t> </w:t>
      </w:r>
      <w:r w:rsidR="00C63DE2" w:rsidRPr="00AD083F">
        <w:rPr>
          <w:rFonts w:cs="Calibri"/>
        </w:rPr>
        <w:t>příkazcem</w:t>
      </w:r>
      <w:r w:rsidR="00AD083F">
        <w:rPr>
          <w:rFonts w:cs="Calibri"/>
        </w:rPr>
        <w:t>;</w:t>
      </w:r>
    </w:p>
    <w:p w14:paraId="12EFE869" w14:textId="1B95019E" w:rsidR="00B5520B" w:rsidRDefault="00B5520B" w:rsidP="00C8492B">
      <w:pPr>
        <w:widowControl w:val="0"/>
        <w:numPr>
          <w:ilvl w:val="2"/>
          <w:numId w:val="2"/>
        </w:numPr>
        <w:suppressAutoHyphens/>
        <w:spacing w:before="120" w:after="120" w:line="276" w:lineRule="auto"/>
        <w:ind w:left="1276" w:hanging="709"/>
        <w:jc w:val="both"/>
        <w:rPr>
          <w:rFonts w:cs="Calibri"/>
        </w:rPr>
      </w:pPr>
      <w:r w:rsidRPr="00D722A4">
        <w:rPr>
          <w:rFonts w:cs="Calibri"/>
        </w:rPr>
        <w:t xml:space="preserve">odměna za služby specifikované v čl. </w:t>
      </w:r>
      <w:r w:rsidR="00C63DE2" w:rsidRPr="00D722A4">
        <w:rPr>
          <w:rFonts w:cs="Calibri"/>
        </w:rPr>
        <w:t>1.</w:t>
      </w:r>
      <w:r w:rsidR="003E1E54" w:rsidRPr="00D722A4">
        <w:rPr>
          <w:rFonts w:cs="Calibri"/>
        </w:rPr>
        <w:t>2.2</w:t>
      </w:r>
      <w:r w:rsidR="00C63DE2" w:rsidRPr="00D722A4">
        <w:rPr>
          <w:rFonts w:cs="Calibri"/>
        </w:rPr>
        <w:t>.</w:t>
      </w:r>
      <w:r w:rsidRPr="00D722A4">
        <w:rPr>
          <w:rFonts w:cs="Calibri"/>
        </w:rPr>
        <w:t xml:space="preserve"> této </w:t>
      </w:r>
      <w:r w:rsidR="009C7F92">
        <w:rPr>
          <w:rFonts w:cs="Calibri"/>
        </w:rPr>
        <w:t>S</w:t>
      </w:r>
      <w:r w:rsidRPr="00D722A4">
        <w:rPr>
          <w:rFonts w:cs="Calibri"/>
        </w:rPr>
        <w:t xml:space="preserve">mlouvy, které budou ze strany společnosti vykonávány </w:t>
      </w:r>
      <w:r w:rsidR="00B8444E">
        <w:rPr>
          <w:rFonts w:cs="Calibri"/>
        </w:rPr>
        <w:t>v souladu s touto Smlouvou</w:t>
      </w:r>
      <w:r w:rsidR="00C426AE">
        <w:rPr>
          <w:rFonts w:cs="Calibri"/>
        </w:rPr>
        <w:t>, se řídí ceníkem schváleným radou města.</w:t>
      </w:r>
    </w:p>
    <w:p w14:paraId="44F95982" w14:textId="3E6BC571" w:rsidR="00767727" w:rsidRPr="00D722A4" w:rsidRDefault="00767727"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Společnost je oprávněna odměnu za výkon správy </w:t>
      </w:r>
      <w:r w:rsidR="00B5520B" w:rsidRPr="00D722A4">
        <w:rPr>
          <w:rFonts w:cs="Calibri"/>
        </w:rPr>
        <w:t>v</w:t>
      </w:r>
      <w:r w:rsidR="00AD083F">
        <w:rPr>
          <w:rFonts w:cs="Calibri"/>
        </w:rPr>
        <w:t> </w:t>
      </w:r>
      <w:r w:rsidR="00B5520B" w:rsidRPr="00D722A4">
        <w:rPr>
          <w:rFonts w:cs="Calibri"/>
        </w:rPr>
        <w:t>čl</w:t>
      </w:r>
      <w:r w:rsidR="00AD083F">
        <w:rPr>
          <w:rFonts w:cs="Calibri"/>
        </w:rPr>
        <w:t>.</w:t>
      </w:r>
      <w:r w:rsidR="00B5520B" w:rsidRPr="00D722A4">
        <w:rPr>
          <w:rFonts w:cs="Calibri"/>
        </w:rPr>
        <w:t xml:space="preserve"> 2.1.1. </w:t>
      </w:r>
      <w:r w:rsidRPr="00D722A4">
        <w:rPr>
          <w:rFonts w:cs="Calibri"/>
        </w:rPr>
        <w:t xml:space="preserve">této Smlouvy k 1. lednu zvýšit o míru inflace vyjádřenou přírůstkem průměrného ročního indexu spotřebitelských cen za předchozí kalendářní rok, zveřejněného Českým statistickým úřadem, a to písemným oznámením zaslaným městu. První úprava odměny </w:t>
      </w:r>
      <w:r w:rsidR="009E3A0E" w:rsidRPr="00D722A4">
        <w:rPr>
          <w:rFonts w:cs="Calibri"/>
        </w:rPr>
        <w:t>může být provedena</w:t>
      </w:r>
      <w:r w:rsidRPr="00D722A4">
        <w:rPr>
          <w:rFonts w:cs="Calibri"/>
        </w:rPr>
        <w:t xml:space="preserve"> k 1. lednu 2027.</w:t>
      </w:r>
    </w:p>
    <w:p w14:paraId="2CEB9CCE" w14:textId="77777777" w:rsidR="00925FDA" w:rsidRPr="00D722A4" w:rsidRDefault="00925FDA" w:rsidP="00C8492B">
      <w:pPr>
        <w:widowControl w:val="0"/>
        <w:numPr>
          <w:ilvl w:val="0"/>
          <w:numId w:val="2"/>
        </w:numPr>
        <w:tabs>
          <w:tab w:val="left" w:pos="567"/>
        </w:tabs>
        <w:suppressAutoHyphens/>
        <w:spacing w:before="240" w:after="240" w:line="276" w:lineRule="auto"/>
        <w:ind w:left="567" w:hanging="567"/>
        <w:jc w:val="both"/>
        <w:rPr>
          <w:rFonts w:cs="Calibri"/>
          <w:b/>
        </w:rPr>
      </w:pPr>
      <w:r w:rsidRPr="00D722A4">
        <w:rPr>
          <w:rFonts w:cs="Calibri"/>
          <w:b/>
        </w:rPr>
        <w:t>SPECIÁLNÍ PRÁVA A POVINNOSTI</w:t>
      </w:r>
    </w:p>
    <w:p w14:paraId="65EB56BC" w14:textId="47825EFC" w:rsidR="0023429B" w:rsidRPr="00D722A4" w:rsidRDefault="00C426AE" w:rsidP="00C8492B">
      <w:pPr>
        <w:widowControl w:val="0"/>
        <w:numPr>
          <w:ilvl w:val="1"/>
          <w:numId w:val="2"/>
        </w:numPr>
        <w:suppressAutoHyphens/>
        <w:spacing w:before="240" w:after="240" w:line="276" w:lineRule="auto"/>
        <w:ind w:left="567" w:hanging="567"/>
        <w:jc w:val="both"/>
        <w:rPr>
          <w:rFonts w:cs="Calibri"/>
        </w:rPr>
      </w:pPr>
      <w:r>
        <w:rPr>
          <w:rFonts w:cs="Calibri"/>
        </w:rPr>
        <w:t>S</w:t>
      </w:r>
      <w:r w:rsidR="0023429B" w:rsidRPr="00D722A4">
        <w:rPr>
          <w:rFonts w:cs="Calibri"/>
        </w:rPr>
        <w:t>lužby, které nespadají do</w:t>
      </w:r>
      <w:r w:rsidR="00B5520B" w:rsidRPr="00D722A4">
        <w:rPr>
          <w:rFonts w:cs="Calibri"/>
        </w:rPr>
        <w:t xml:space="preserve"> </w:t>
      </w:r>
      <w:r>
        <w:rPr>
          <w:rFonts w:cs="Calibri"/>
        </w:rPr>
        <w:t xml:space="preserve">níže uvedených </w:t>
      </w:r>
      <w:r w:rsidR="00B5520B" w:rsidRPr="00D722A4">
        <w:rPr>
          <w:rFonts w:cs="Calibri"/>
        </w:rPr>
        <w:t xml:space="preserve">obecných </w:t>
      </w:r>
      <w:r w:rsidR="0023429B" w:rsidRPr="00D722A4">
        <w:rPr>
          <w:rFonts w:cs="Calibri"/>
        </w:rPr>
        <w:t>činností</w:t>
      </w:r>
      <w:r w:rsidR="00AD083F">
        <w:rPr>
          <w:rFonts w:cs="Calibri"/>
        </w:rPr>
        <w:t xml:space="preserve"> specifikovaných v čl. 3.2. této </w:t>
      </w:r>
      <w:r w:rsidR="009C7F92">
        <w:rPr>
          <w:rFonts w:cs="Calibri"/>
        </w:rPr>
        <w:t>S</w:t>
      </w:r>
      <w:r w:rsidR="00AD083F">
        <w:rPr>
          <w:rFonts w:cs="Calibri"/>
        </w:rPr>
        <w:t>mlouvy</w:t>
      </w:r>
      <w:r w:rsidR="0023429B" w:rsidRPr="00D722A4">
        <w:rPr>
          <w:rFonts w:cs="Calibri"/>
        </w:rPr>
        <w:t xml:space="preserve">, si je město oprávněno od společnosti objednat na základě separátní písemné objednávky. </w:t>
      </w:r>
    </w:p>
    <w:p w14:paraId="106B6A94" w14:textId="77777777" w:rsidR="00925FDA" w:rsidRPr="00D722A4" w:rsidRDefault="00925FDA" w:rsidP="00C8492B">
      <w:pPr>
        <w:widowControl w:val="0"/>
        <w:numPr>
          <w:ilvl w:val="1"/>
          <w:numId w:val="2"/>
        </w:numPr>
        <w:suppressAutoHyphens/>
        <w:spacing w:before="240" w:after="240" w:line="276" w:lineRule="auto"/>
        <w:ind w:left="567" w:hanging="567"/>
        <w:jc w:val="both"/>
        <w:rPr>
          <w:rFonts w:cs="Calibri"/>
        </w:rPr>
      </w:pPr>
      <w:r w:rsidRPr="00D722A4">
        <w:rPr>
          <w:rFonts w:cs="Calibri"/>
        </w:rPr>
        <w:t>Strany jsou povinny řídit se při správě v tomto čl. 3 uvedenými speciálními právy a povinnostmi. Ta mají (v případě rozporu) přednost před obecnými právy a povinnostmi při správě dle čl. 4 této Smlouvy. Příkazník se zavazuje vykonávat pro příkazce záležitost</w:t>
      </w:r>
      <w:r w:rsidR="00B85EA5">
        <w:rPr>
          <w:rFonts w:cs="Calibri"/>
        </w:rPr>
        <w:t>i</w:t>
      </w:r>
      <w:r w:rsidRPr="00D722A4">
        <w:rPr>
          <w:rFonts w:cs="Calibri"/>
        </w:rPr>
        <w:t xml:space="preserve"> týkající se provádění prací</w:t>
      </w:r>
      <w:r w:rsidR="003C3AF0" w:rsidRPr="00D722A4">
        <w:rPr>
          <w:rFonts w:cs="Calibri"/>
        </w:rPr>
        <w:t xml:space="preserve"> </w:t>
      </w:r>
      <w:r w:rsidRPr="00D722A4">
        <w:rPr>
          <w:rFonts w:cs="Calibri"/>
        </w:rPr>
        <w:t xml:space="preserve">na </w:t>
      </w:r>
      <w:r w:rsidR="003C3AF0" w:rsidRPr="00D722A4">
        <w:rPr>
          <w:rFonts w:cs="Calibri"/>
        </w:rPr>
        <w:t xml:space="preserve">níže uvedených </w:t>
      </w:r>
      <w:r w:rsidRPr="00D722A4">
        <w:rPr>
          <w:rFonts w:cs="Calibri"/>
        </w:rPr>
        <w:t>úsecích</w:t>
      </w:r>
      <w:r w:rsidR="00B8444E">
        <w:rPr>
          <w:rFonts w:cs="Calibri"/>
        </w:rPr>
        <w:t>,</w:t>
      </w:r>
      <w:r w:rsidR="003E1E54" w:rsidRPr="00D722A4">
        <w:rPr>
          <w:rFonts w:cs="Calibri"/>
        </w:rPr>
        <w:t xml:space="preserve"> </w:t>
      </w:r>
      <w:r w:rsidR="0023429B" w:rsidRPr="00D722A4">
        <w:rPr>
          <w:rFonts w:cs="Calibri"/>
        </w:rPr>
        <w:t>a to konkrétně následující:</w:t>
      </w:r>
    </w:p>
    <w:p w14:paraId="03E4620C" w14:textId="77777777" w:rsidR="0023429B" w:rsidRPr="00D722A4" w:rsidRDefault="0023429B" w:rsidP="00C8492B">
      <w:pPr>
        <w:widowControl w:val="0"/>
        <w:numPr>
          <w:ilvl w:val="2"/>
          <w:numId w:val="2"/>
        </w:numPr>
        <w:suppressAutoHyphens/>
        <w:spacing w:before="240" w:after="240" w:line="276" w:lineRule="auto"/>
        <w:ind w:left="567" w:hanging="567"/>
        <w:jc w:val="both"/>
        <w:rPr>
          <w:rFonts w:cs="Calibri"/>
        </w:rPr>
      </w:pPr>
      <w:r w:rsidRPr="00D722A4">
        <w:rPr>
          <w:rFonts w:cs="Calibri"/>
          <w:b/>
          <w:u w:val="single"/>
        </w:rPr>
        <w:t>Místní komunikace</w:t>
      </w:r>
      <w:r w:rsidRPr="00D722A4">
        <w:rPr>
          <w:rFonts w:cs="Calibri"/>
          <w:b/>
        </w:rPr>
        <w:t xml:space="preserve">: </w:t>
      </w:r>
      <w:r w:rsidRPr="00D722A4">
        <w:rPr>
          <w:rFonts w:cs="Calibri"/>
          <w:bCs/>
          <w:iCs/>
          <w:color w:val="212529"/>
        </w:rPr>
        <w:t>Zimní údržba místních komunikací, chodníků a schodů dle plánů zimní údržby, vypracování plánu zimní údržby, jarní úklid včetně blokového čištění, pravidelné zametání místních komunikací, chodníků a to tak, aby bylo zajištěno jejich obvyklé a běžné užívání chodci a dopravními prostředky, čištění kanalizačních vpustí a obnova propadlých vpustí, přejímky prací související se zajišťováním oprav místních komunikací třetí osobou, pravidelná údržba a obnova svislého a vodorovného značení a bezpečnostních zábradlí na místních komunikacích, běžné opravy chodníků, místních komunikací, mostů, lávek, schodišť, zabezpečení prohlídek místních komunikací a revize mostů, zajištění provozu a údržba parkovacích automatů;</w:t>
      </w:r>
      <w:r w:rsidRPr="00D722A4">
        <w:rPr>
          <w:rFonts w:cs="Calibri"/>
        </w:rPr>
        <w:t xml:space="preserve"> </w:t>
      </w:r>
    </w:p>
    <w:p w14:paraId="6B921543" w14:textId="77777777" w:rsidR="0023429B" w:rsidRPr="00D722A4" w:rsidRDefault="0023429B" w:rsidP="00C8492B">
      <w:pPr>
        <w:widowControl w:val="0"/>
        <w:numPr>
          <w:ilvl w:val="2"/>
          <w:numId w:val="2"/>
        </w:numPr>
        <w:suppressAutoHyphens/>
        <w:spacing w:before="240" w:after="240" w:line="276" w:lineRule="auto"/>
        <w:ind w:left="567" w:hanging="567"/>
        <w:jc w:val="both"/>
        <w:rPr>
          <w:rFonts w:cs="Calibri"/>
        </w:rPr>
      </w:pPr>
      <w:r w:rsidRPr="00D722A4">
        <w:rPr>
          <w:rFonts w:cs="Calibri"/>
          <w:b/>
          <w:u w:val="single"/>
        </w:rPr>
        <w:lastRenderedPageBreak/>
        <w:t>Veřejné prostranství a dětská hřiště</w:t>
      </w:r>
      <w:r w:rsidRPr="00D722A4">
        <w:rPr>
          <w:rFonts w:cs="Calibri"/>
          <w:b/>
        </w:rPr>
        <w:t>:</w:t>
      </w:r>
      <w:r w:rsidRPr="00D722A4">
        <w:rPr>
          <w:rFonts w:cs="Calibri"/>
        </w:rPr>
        <w:t xml:space="preserve"> </w:t>
      </w:r>
      <w:r w:rsidRPr="00D722A4">
        <w:rPr>
          <w:rFonts w:cs="Calibri"/>
          <w:bCs/>
          <w:iCs/>
          <w:color w:val="212529"/>
        </w:rPr>
        <w:t xml:space="preserve">Odklízení odpadů, údržba veškerého mobiliáře, jeho obnova a doplňování dle potřeby města, údržba dětských hřišť včetně vypracování či aktualizace provozních řádů a zajištění revizí herních prvků, čištění kanalizačních vpustí a obnova propadlých vpustí na veřejných prostranstvích; </w:t>
      </w:r>
    </w:p>
    <w:p w14:paraId="5E46A04D" w14:textId="77777777" w:rsidR="0023429B" w:rsidRPr="00D722A4" w:rsidRDefault="0023429B" w:rsidP="00C8492B">
      <w:pPr>
        <w:widowControl w:val="0"/>
        <w:numPr>
          <w:ilvl w:val="2"/>
          <w:numId w:val="2"/>
        </w:numPr>
        <w:suppressAutoHyphens/>
        <w:spacing w:before="240" w:after="240" w:line="276" w:lineRule="auto"/>
        <w:ind w:left="567" w:hanging="567"/>
        <w:jc w:val="both"/>
        <w:rPr>
          <w:rFonts w:cs="Calibri"/>
        </w:rPr>
      </w:pPr>
      <w:r w:rsidRPr="00D722A4">
        <w:rPr>
          <w:rFonts w:cs="Calibri"/>
          <w:b/>
          <w:u w:val="single"/>
        </w:rPr>
        <w:t>Veřejná zeleň</w:t>
      </w:r>
      <w:r w:rsidRPr="00D722A4">
        <w:rPr>
          <w:rFonts w:cs="Calibri"/>
        </w:rPr>
        <w:t xml:space="preserve">: </w:t>
      </w:r>
      <w:r w:rsidRPr="00D722A4">
        <w:rPr>
          <w:rFonts w:cs="Calibri"/>
          <w:bCs/>
          <w:iCs/>
          <w:color w:val="212529"/>
        </w:rPr>
        <w:t xml:space="preserve">Sečení a odklízení trávy dle potřeby s přihlédnutím k intenzitě využití jednotlivých ploch, kontrola stavu a pravidelné ošetřování okrasných rostlin, mobilní zeleně, živých plotů, vzrostlé zeleně, výsadby a kácení, sběr listí. Příkazník je oprávněn podávat žádosti o kácení z ploch v majetku města, v případě potřeby zadávat dendrologická hodnocení, ve své režii zajistit využití dřevní </w:t>
      </w:r>
      <w:r w:rsidRPr="00D722A4">
        <w:rPr>
          <w:rFonts w:cs="Calibri"/>
        </w:rPr>
        <w:t>hmoty</w:t>
      </w:r>
      <w:r w:rsidRPr="00D722A4">
        <w:rPr>
          <w:rFonts w:cs="Calibri"/>
          <w:bCs/>
          <w:iCs/>
          <w:color w:val="212529"/>
        </w:rPr>
        <w:t xml:space="preserve">. Příkazník zajišťuje kontrolu dřevin spočívající ve vizuální prověrce dřevin, v aktivním vyhledání suchých, zlomených či jinak poškozených nebo nemocných větví či jiných indikátorů špatného zdravotního stavu dřevin. Zároveň musí vyhodnocovat provozní nebezpečnost dřevin. Kontrola dřevin musí být prováděna průběžně při údržbě; </w:t>
      </w:r>
    </w:p>
    <w:p w14:paraId="568098A4" w14:textId="77777777" w:rsidR="0023429B" w:rsidRPr="00D722A4" w:rsidRDefault="0023429B" w:rsidP="00C8492B">
      <w:pPr>
        <w:widowControl w:val="0"/>
        <w:numPr>
          <w:ilvl w:val="2"/>
          <w:numId w:val="2"/>
        </w:numPr>
        <w:suppressAutoHyphens/>
        <w:spacing w:before="240" w:after="240" w:line="276" w:lineRule="auto"/>
        <w:ind w:left="567" w:hanging="567"/>
        <w:jc w:val="both"/>
        <w:rPr>
          <w:rFonts w:cs="Calibri"/>
        </w:rPr>
      </w:pPr>
      <w:r w:rsidRPr="00D722A4">
        <w:rPr>
          <w:rFonts w:cs="Calibri"/>
          <w:b/>
          <w:u w:val="single"/>
        </w:rPr>
        <w:t>Zvířata</w:t>
      </w:r>
      <w:r w:rsidRPr="00D722A4">
        <w:rPr>
          <w:rFonts w:cs="Calibri"/>
          <w:b/>
        </w:rPr>
        <w:t xml:space="preserve">: </w:t>
      </w:r>
      <w:r w:rsidRPr="00D722A4">
        <w:rPr>
          <w:rFonts w:cs="Calibri"/>
          <w:bCs/>
          <w:iCs/>
          <w:color w:val="212529"/>
        </w:rPr>
        <w:t xml:space="preserve">Zajištění umístění a péči o zvířata nalezená, odchycená nebo odebraná na území města Jindřichův Hradec, jejichž vlastník není znám nebo znám je, ale není možné mu zvíře předat či ponechat. Zajištění krmení a případného veterinárního ošetření. Evidenci povede nadále příkazce; </w:t>
      </w:r>
    </w:p>
    <w:p w14:paraId="1E6CB049" w14:textId="77777777" w:rsidR="0023429B" w:rsidRPr="00D722A4" w:rsidRDefault="0023429B" w:rsidP="00C8492B">
      <w:pPr>
        <w:widowControl w:val="0"/>
        <w:numPr>
          <w:ilvl w:val="2"/>
          <w:numId w:val="2"/>
        </w:numPr>
        <w:suppressAutoHyphens/>
        <w:spacing w:before="240" w:after="240" w:line="276" w:lineRule="auto"/>
        <w:ind w:left="567" w:hanging="567"/>
        <w:jc w:val="both"/>
        <w:rPr>
          <w:rFonts w:cs="Calibri"/>
        </w:rPr>
      </w:pPr>
      <w:r w:rsidRPr="00D722A4">
        <w:rPr>
          <w:rFonts w:cs="Calibri"/>
          <w:b/>
          <w:u w:val="single"/>
        </w:rPr>
        <w:t>Výkon trestu obecně prospěšných prací</w:t>
      </w:r>
      <w:r w:rsidRPr="00D722A4">
        <w:rPr>
          <w:rFonts w:cs="Calibri"/>
        </w:rPr>
        <w:t xml:space="preserve">: </w:t>
      </w:r>
      <w:r w:rsidRPr="00D722A4">
        <w:rPr>
          <w:rFonts w:cs="Calibri"/>
          <w:bCs/>
          <w:iCs/>
          <w:color w:val="212529"/>
        </w:rPr>
        <w:t xml:space="preserve">Zajištění obecně </w:t>
      </w:r>
      <w:r w:rsidRPr="00D722A4">
        <w:rPr>
          <w:rFonts w:cs="Calibri"/>
        </w:rPr>
        <w:t>prospěšných</w:t>
      </w:r>
      <w:r w:rsidRPr="00D722A4">
        <w:rPr>
          <w:rFonts w:cs="Calibri"/>
          <w:bCs/>
          <w:iCs/>
          <w:color w:val="212529"/>
        </w:rPr>
        <w:t xml:space="preserve"> pr</w:t>
      </w:r>
      <w:r w:rsidR="00DF5295" w:rsidRPr="00D722A4">
        <w:rPr>
          <w:rFonts w:cs="Calibri"/>
          <w:bCs/>
          <w:iCs/>
          <w:color w:val="212529"/>
        </w:rPr>
        <w:t>ací</w:t>
      </w:r>
      <w:r w:rsidRPr="00D722A4">
        <w:rPr>
          <w:rFonts w:cs="Calibri"/>
          <w:bCs/>
          <w:iCs/>
          <w:color w:val="212529"/>
        </w:rPr>
        <w:t xml:space="preserve"> pro město, vybavení ochrannými pomůckami, případně nářadím, vedení evidence odpracovaných hodin, která bude měsíčně předávána </w:t>
      </w:r>
      <w:r w:rsidR="008A30FB" w:rsidRPr="00D722A4">
        <w:rPr>
          <w:rFonts w:cs="Calibri"/>
          <w:bCs/>
          <w:iCs/>
          <w:color w:val="212529"/>
        </w:rPr>
        <w:t xml:space="preserve">odboru kanceláře starosty </w:t>
      </w:r>
      <w:r w:rsidRPr="00D722A4">
        <w:rPr>
          <w:rFonts w:cs="Calibri"/>
          <w:bCs/>
          <w:iCs/>
          <w:color w:val="212529"/>
        </w:rPr>
        <w:t xml:space="preserve">městského úřadu, případně přímo příslušné probační a mediační službě; </w:t>
      </w:r>
    </w:p>
    <w:p w14:paraId="4AB398CA" w14:textId="075A9575" w:rsidR="003452DB" w:rsidRPr="00D722A4" w:rsidRDefault="003452DB" w:rsidP="00C8492B">
      <w:pPr>
        <w:widowControl w:val="0"/>
        <w:numPr>
          <w:ilvl w:val="2"/>
          <w:numId w:val="2"/>
        </w:numPr>
        <w:suppressAutoHyphens/>
        <w:spacing w:before="240" w:after="240" w:line="276" w:lineRule="auto"/>
        <w:ind w:left="567" w:hanging="567"/>
        <w:jc w:val="both"/>
        <w:rPr>
          <w:rFonts w:cs="Calibri"/>
          <w:bCs/>
          <w:iCs/>
          <w:color w:val="212529"/>
        </w:rPr>
      </w:pPr>
      <w:r w:rsidRPr="00D722A4">
        <w:rPr>
          <w:rFonts w:cs="Calibri"/>
          <w:b/>
          <w:bCs/>
          <w:iCs/>
          <w:color w:val="212529"/>
          <w:u w:val="single"/>
        </w:rPr>
        <w:t>Odpadové hospodářství</w:t>
      </w:r>
      <w:r w:rsidRPr="00D722A4">
        <w:rPr>
          <w:rFonts w:cs="Calibri"/>
          <w:bCs/>
          <w:iCs/>
          <w:color w:val="212529"/>
        </w:rPr>
        <w:t xml:space="preserve">: Zabezpečení vyprazdňování odpadkových košů dle schváleného harmonogramu a likvidace odpadu v nich odloženého. Zabezpečení obměny a oprav poškozených nádob. Zabezpečení likvidace černých skládek. Zabezpečení přistavování velkokapacitních kontejnerů na svoz objemného odpadu a odpadu </w:t>
      </w:r>
      <w:proofErr w:type="gramStart"/>
      <w:r w:rsidRPr="00D722A4">
        <w:rPr>
          <w:rFonts w:cs="Calibri"/>
          <w:bCs/>
          <w:iCs/>
          <w:color w:val="212529"/>
        </w:rPr>
        <w:t>ze</w:t>
      </w:r>
      <w:proofErr w:type="gramEnd"/>
      <w:r w:rsidRPr="00D722A4">
        <w:rPr>
          <w:rFonts w:cs="Calibri"/>
          <w:bCs/>
          <w:iCs/>
          <w:color w:val="212529"/>
        </w:rPr>
        <w:t xml:space="preserve"> zeleně. Bližší vymezení činností je uvedeno v </w:t>
      </w:r>
      <w:r w:rsidRPr="00D722A4">
        <w:rPr>
          <w:rFonts w:cs="Calibri"/>
          <w:bCs/>
          <w:iCs/>
          <w:color w:val="212529"/>
          <w:u w:val="single"/>
        </w:rPr>
        <w:t xml:space="preserve">příloze č. </w:t>
      </w:r>
      <w:r w:rsidR="002969FA">
        <w:rPr>
          <w:rFonts w:cs="Calibri"/>
          <w:bCs/>
          <w:iCs/>
          <w:color w:val="212529"/>
          <w:u w:val="single"/>
        </w:rPr>
        <w:t>1</w:t>
      </w:r>
      <w:r w:rsidR="002969FA" w:rsidRPr="00A24C68">
        <w:rPr>
          <w:rFonts w:cs="Calibri"/>
          <w:bCs/>
          <w:iCs/>
          <w:color w:val="212529"/>
        </w:rPr>
        <w:t xml:space="preserve"> </w:t>
      </w:r>
      <w:r w:rsidRPr="00D722A4">
        <w:rPr>
          <w:rFonts w:cs="Calibri"/>
          <w:bCs/>
          <w:iCs/>
          <w:color w:val="212529"/>
        </w:rPr>
        <w:t>(Specifikace služeb),</w:t>
      </w:r>
      <w:r w:rsidR="005A7362" w:rsidRPr="00D722A4">
        <w:rPr>
          <w:rFonts w:cs="Calibri"/>
          <w:bCs/>
          <w:iCs/>
          <w:color w:val="212529"/>
        </w:rPr>
        <w:t xml:space="preserve"> této Smlouvy</w:t>
      </w:r>
      <w:r w:rsidRPr="00D722A4">
        <w:rPr>
          <w:rFonts w:cs="Calibri"/>
          <w:bCs/>
          <w:iCs/>
          <w:color w:val="212529"/>
        </w:rPr>
        <w:t xml:space="preserve">. </w:t>
      </w:r>
    </w:p>
    <w:p w14:paraId="66F96708" w14:textId="77777777" w:rsidR="00DC6EA2" w:rsidRPr="00D722A4" w:rsidRDefault="00354E8D" w:rsidP="00C8492B">
      <w:pPr>
        <w:widowControl w:val="0"/>
        <w:numPr>
          <w:ilvl w:val="2"/>
          <w:numId w:val="2"/>
        </w:numPr>
        <w:suppressAutoHyphens/>
        <w:spacing w:before="240" w:after="240" w:line="276" w:lineRule="auto"/>
        <w:ind w:left="567" w:hanging="567"/>
        <w:jc w:val="both"/>
        <w:rPr>
          <w:rFonts w:cs="Calibri"/>
          <w:bCs/>
          <w:iCs/>
          <w:color w:val="212529"/>
        </w:rPr>
      </w:pPr>
      <w:r w:rsidRPr="00D722A4">
        <w:rPr>
          <w:rFonts w:cs="Calibri"/>
          <w:b/>
          <w:bCs/>
          <w:iCs/>
          <w:color w:val="212529"/>
          <w:u w:val="single"/>
        </w:rPr>
        <w:t>Údržba veřejného osvětlení ve městě</w:t>
      </w:r>
      <w:r w:rsidRPr="00D722A4">
        <w:rPr>
          <w:rFonts w:cs="Calibri"/>
          <w:bCs/>
          <w:iCs/>
          <w:color w:val="212529"/>
        </w:rPr>
        <w:t>: Kontrola veřejného osvětlení tak, aby byl zajištěn provoz veřejného osvětlení denně po dobu snížené viditelnosti pod hranici stanovenou příslušnou ČSN, kontrola provozu dopravní světelné signalizace denně v době zvýšeného dopravního ruchu v čase stanoveném po dohodě s dopravním inspektorátem Policie ČR. Zajištění slavnostního osvětlení dle požadavků města. Při všech těchto činnostech bude příkazník dbát na zajištění bezpečného provozu v souladu s předpisy státního odborného dozoru / o bezpečnosti práce v souvislosti s provozem vyhra</w:t>
      </w:r>
      <w:r w:rsidR="0044237B" w:rsidRPr="00D722A4">
        <w:rPr>
          <w:rFonts w:cs="Calibri"/>
          <w:bCs/>
          <w:iCs/>
          <w:color w:val="212529"/>
        </w:rPr>
        <w:t>zených technických zařízení a o </w:t>
      </w:r>
      <w:r w:rsidRPr="00D722A4">
        <w:rPr>
          <w:rFonts w:cs="Calibri"/>
          <w:bCs/>
          <w:iCs/>
          <w:color w:val="212529"/>
        </w:rPr>
        <w:t>změně souvisejících zákonů, zabezpečení údržby a funkčnosti spravovaného majetku. Vydávání vyjádření o existenci inž</w:t>
      </w:r>
      <w:r w:rsidR="00AA174D">
        <w:rPr>
          <w:rFonts w:cs="Calibri"/>
          <w:bCs/>
          <w:iCs/>
          <w:color w:val="212529"/>
        </w:rPr>
        <w:t>enýrských</w:t>
      </w:r>
      <w:r w:rsidRPr="00D722A4">
        <w:rPr>
          <w:rFonts w:cs="Calibri"/>
          <w:bCs/>
          <w:iCs/>
          <w:color w:val="212529"/>
        </w:rPr>
        <w:t xml:space="preserve"> sítí (veřejného osvětlení) žadatelům.</w:t>
      </w:r>
    </w:p>
    <w:p w14:paraId="08F27C18" w14:textId="77777777" w:rsidR="00DC6EA2" w:rsidRPr="00D722A4" w:rsidRDefault="00DC6EA2" w:rsidP="00C8492B">
      <w:pPr>
        <w:widowControl w:val="0"/>
        <w:numPr>
          <w:ilvl w:val="2"/>
          <w:numId w:val="2"/>
        </w:numPr>
        <w:suppressAutoHyphens/>
        <w:spacing w:before="240" w:after="240" w:line="276" w:lineRule="auto"/>
        <w:ind w:left="567" w:hanging="567"/>
        <w:jc w:val="both"/>
        <w:rPr>
          <w:rFonts w:cs="Calibri"/>
          <w:bCs/>
          <w:iCs/>
          <w:color w:val="212529"/>
        </w:rPr>
      </w:pPr>
      <w:r w:rsidRPr="00D722A4">
        <w:rPr>
          <w:rFonts w:cs="Calibri"/>
          <w:b/>
          <w:bCs/>
          <w:iCs/>
          <w:color w:val="212529"/>
          <w:u w:val="single"/>
        </w:rPr>
        <w:t xml:space="preserve">Pohřebiště: </w:t>
      </w:r>
      <w:r w:rsidRPr="00DC6EA2">
        <w:rPr>
          <w:color w:val="000000"/>
        </w:rPr>
        <w:t xml:space="preserve">správa a údržba pohřebiště ve Vídeňské ulici na pozemcích p.č. 3747/1, p.č. 3747/7, 3747/11, 3747/12 a p.č. 3748 v k.ú. Jindřichův Hradec a hřbitova u sv. Václava na pozemku p.č. 820 v k.ú. Jindřichův Hradec, včetně správy a údržby přilehlých ploch, zejména pak: </w:t>
      </w:r>
    </w:p>
    <w:p w14:paraId="598F648E"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lastRenderedPageBreak/>
        <w:t>Pravidelná údržba okolí hrobů a opouštěných hrobů včetně spotřeby vody, ostraha hřbitova včetně uzamčení</w:t>
      </w:r>
    </w:p>
    <w:p w14:paraId="6D11927F"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t>Sečení trávy v celém areálu</w:t>
      </w:r>
    </w:p>
    <w:p w14:paraId="562DF617"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t>Údržba vzrostlé zeleně (prořezávání, kácení, výsadba)</w:t>
      </w:r>
    </w:p>
    <w:p w14:paraId="3C46B62F"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t>Úklid spadaného listí, větví apod. v průběhu celého roku</w:t>
      </w:r>
    </w:p>
    <w:p w14:paraId="7FC7FD24"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t>Údržba oplocení a hřbitovní zdi, provádění zimní údržby</w:t>
      </w:r>
    </w:p>
    <w:p w14:paraId="364746A3" w14:textId="77777777" w:rsidR="00DC6EA2" w:rsidRPr="009231EC" w:rsidRDefault="00AA174D" w:rsidP="00C8492B">
      <w:pPr>
        <w:widowControl w:val="0"/>
        <w:numPr>
          <w:ilvl w:val="0"/>
          <w:numId w:val="6"/>
        </w:numPr>
        <w:suppressAutoHyphens/>
        <w:spacing w:before="120" w:after="120" w:line="276" w:lineRule="auto"/>
        <w:ind w:left="851" w:hanging="284"/>
        <w:jc w:val="both"/>
        <w:rPr>
          <w:color w:val="000000"/>
        </w:rPr>
      </w:pPr>
      <w:r>
        <w:rPr>
          <w:color w:val="000000"/>
        </w:rPr>
        <w:t xml:space="preserve">   </w:t>
      </w:r>
      <w:r w:rsidR="00DC6EA2" w:rsidRPr="009231EC">
        <w:rPr>
          <w:color w:val="000000"/>
        </w:rPr>
        <w:t>Údržba laviček, odpadkových košů apod., jejich doplňování a obnova dle potřeby</w:t>
      </w:r>
    </w:p>
    <w:p w14:paraId="676DBF18"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t>Zabezpečení odvozu veškerého odpadu</w:t>
      </w:r>
    </w:p>
    <w:p w14:paraId="7848DA6D" w14:textId="77777777" w:rsidR="00DC6EA2" w:rsidRPr="009231EC" w:rsidRDefault="00DC6EA2" w:rsidP="00C8492B">
      <w:pPr>
        <w:widowControl w:val="0"/>
        <w:numPr>
          <w:ilvl w:val="0"/>
          <w:numId w:val="6"/>
        </w:numPr>
        <w:suppressAutoHyphens/>
        <w:spacing w:before="120" w:after="120" w:line="276" w:lineRule="auto"/>
        <w:ind w:left="851" w:hanging="284"/>
        <w:jc w:val="both"/>
        <w:rPr>
          <w:color w:val="000000"/>
        </w:rPr>
      </w:pPr>
      <w:r w:rsidRPr="009231EC">
        <w:rPr>
          <w:color w:val="000000"/>
        </w:rPr>
        <w:t>Údržba a úklid chodníků, cest a zpevněných ploch hřbitova</w:t>
      </w:r>
    </w:p>
    <w:p w14:paraId="1DF07838" w14:textId="77777777" w:rsidR="00DC6EA2" w:rsidRPr="009231EC" w:rsidRDefault="00AA174D" w:rsidP="00C8492B">
      <w:pPr>
        <w:widowControl w:val="0"/>
        <w:numPr>
          <w:ilvl w:val="0"/>
          <w:numId w:val="6"/>
        </w:numPr>
        <w:suppressAutoHyphens/>
        <w:spacing w:before="120" w:after="120" w:line="276" w:lineRule="auto"/>
        <w:ind w:left="851" w:hanging="284"/>
        <w:jc w:val="both"/>
        <w:rPr>
          <w:color w:val="000000"/>
        </w:rPr>
      </w:pPr>
      <w:r>
        <w:rPr>
          <w:color w:val="000000"/>
        </w:rPr>
        <w:t xml:space="preserve">   </w:t>
      </w:r>
      <w:r w:rsidR="00DC6EA2" w:rsidRPr="009231EC">
        <w:rPr>
          <w:color w:val="000000"/>
        </w:rPr>
        <w:t xml:space="preserve">Vést evidenci a vybírat na účet </w:t>
      </w:r>
      <w:r>
        <w:rPr>
          <w:color w:val="000000"/>
        </w:rPr>
        <w:t xml:space="preserve">příkazce </w:t>
      </w:r>
      <w:r w:rsidR="00DC6EA2" w:rsidRPr="009231EC">
        <w:rPr>
          <w:color w:val="000000"/>
        </w:rPr>
        <w:t>poplatky z hrobových míst</w:t>
      </w:r>
    </w:p>
    <w:p w14:paraId="25B15C72" w14:textId="77777777" w:rsidR="00DC6EA2" w:rsidRPr="009231EC" w:rsidRDefault="00DC6EA2" w:rsidP="00A24C68">
      <w:pPr>
        <w:widowControl w:val="0"/>
        <w:suppressAutoHyphens/>
        <w:spacing w:before="240" w:after="240" w:line="276" w:lineRule="auto"/>
        <w:ind w:left="567"/>
        <w:jc w:val="both"/>
        <w:rPr>
          <w:color w:val="000000"/>
        </w:rPr>
      </w:pPr>
      <w:r w:rsidRPr="009231EC">
        <w:rPr>
          <w:color w:val="000000"/>
        </w:rPr>
        <w:t xml:space="preserve">Za účelem plnění výše uvedených závazků </w:t>
      </w:r>
      <w:r>
        <w:rPr>
          <w:color w:val="000000"/>
        </w:rPr>
        <w:t>příkazce</w:t>
      </w:r>
      <w:r w:rsidRPr="009231EC">
        <w:rPr>
          <w:color w:val="000000"/>
        </w:rPr>
        <w:t xml:space="preserve"> zplnomocňuje </w:t>
      </w:r>
      <w:r>
        <w:rPr>
          <w:color w:val="000000"/>
        </w:rPr>
        <w:t>příkazníka</w:t>
      </w:r>
      <w:r w:rsidRPr="009231EC">
        <w:rPr>
          <w:color w:val="000000"/>
        </w:rPr>
        <w:t xml:space="preserve"> ke všem jednáním ve shora uvedených záležitostech, jakož i všeho, co s jejich zařízením souvisí.</w:t>
      </w:r>
      <w:r>
        <w:rPr>
          <w:color w:val="000000"/>
        </w:rPr>
        <w:t xml:space="preserve"> </w:t>
      </w:r>
      <w:r w:rsidRPr="009231EC">
        <w:rPr>
          <w:color w:val="000000"/>
        </w:rPr>
        <w:t xml:space="preserve">Zplnomocnění se vztahuje zejména na následující úkony prováděné pověřenými pracovníky </w:t>
      </w:r>
      <w:r>
        <w:rPr>
          <w:color w:val="000000"/>
        </w:rPr>
        <w:t>příkazníka</w:t>
      </w:r>
      <w:r w:rsidRPr="009231EC">
        <w:rPr>
          <w:color w:val="000000"/>
        </w:rPr>
        <w:t>:</w:t>
      </w:r>
    </w:p>
    <w:p w14:paraId="20344A52" w14:textId="77777777" w:rsidR="00DC6EA2" w:rsidRPr="009231EC" w:rsidRDefault="00DC6EA2" w:rsidP="00C8492B">
      <w:pPr>
        <w:widowControl w:val="0"/>
        <w:numPr>
          <w:ilvl w:val="0"/>
          <w:numId w:val="7"/>
        </w:numPr>
        <w:suppressAutoHyphens/>
        <w:spacing w:before="120" w:after="120" w:line="276" w:lineRule="auto"/>
        <w:ind w:left="851" w:hanging="284"/>
        <w:jc w:val="both"/>
        <w:rPr>
          <w:color w:val="000000"/>
        </w:rPr>
      </w:pPr>
      <w:r w:rsidRPr="009231EC">
        <w:rPr>
          <w:color w:val="000000"/>
        </w:rPr>
        <w:t>Uzavírání nájemních smluv na pronájem jednohrobů, dvojhrobů, urnových hrobů, hrobek, míst v kolumbáriu</w:t>
      </w:r>
    </w:p>
    <w:p w14:paraId="1113FB84" w14:textId="77777777" w:rsidR="00DC6EA2" w:rsidRPr="009231EC" w:rsidRDefault="00DC6EA2" w:rsidP="00C8492B">
      <w:pPr>
        <w:widowControl w:val="0"/>
        <w:numPr>
          <w:ilvl w:val="0"/>
          <w:numId w:val="7"/>
        </w:numPr>
        <w:suppressAutoHyphens/>
        <w:spacing w:before="120" w:after="120" w:line="276" w:lineRule="auto"/>
        <w:ind w:left="851" w:hanging="284"/>
        <w:jc w:val="both"/>
        <w:rPr>
          <w:color w:val="000000"/>
        </w:rPr>
      </w:pPr>
      <w:r w:rsidRPr="009231EC">
        <w:rPr>
          <w:color w:val="000000"/>
        </w:rPr>
        <w:t>Prodloužení nájemního vztahu ke shora uvedeným pronajatým hrobovým místům, včetně vybírání poplatků za prodloužení nájemního vztahu</w:t>
      </w:r>
    </w:p>
    <w:p w14:paraId="46A4B49E" w14:textId="77777777" w:rsidR="00DC6EA2" w:rsidRPr="009231EC" w:rsidRDefault="00DC6EA2" w:rsidP="00C8492B">
      <w:pPr>
        <w:widowControl w:val="0"/>
        <w:numPr>
          <w:ilvl w:val="0"/>
          <w:numId w:val="7"/>
        </w:numPr>
        <w:suppressAutoHyphens/>
        <w:spacing w:before="120" w:after="120" w:line="276" w:lineRule="auto"/>
        <w:ind w:left="851" w:hanging="284"/>
        <w:jc w:val="both"/>
        <w:rPr>
          <w:color w:val="000000"/>
        </w:rPr>
      </w:pPr>
      <w:r w:rsidRPr="009231EC">
        <w:rPr>
          <w:color w:val="000000"/>
        </w:rPr>
        <w:t>Rušení hrobových míst, vč. míst v kolumbáriích</w:t>
      </w:r>
    </w:p>
    <w:p w14:paraId="37B1FE0C" w14:textId="77777777" w:rsidR="00DC6EA2" w:rsidRPr="009231EC" w:rsidRDefault="00DC6EA2" w:rsidP="00C8492B">
      <w:pPr>
        <w:widowControl w:val="0"/>
        <w:numPr>
          <w:ilvl w:val="0"/>
          <w:numId w:val="7"/>
        </w:numPr>
        <w:suppressAutoHyphens/>
        <w:spacing w:before="120" w:after="120" w:line="276" w:lineRule="auto"/>
        <w:ind w:left="851" w:hanging="284"/>
        <w:jc w:val="both"/>
        <w:rPr>
          <w:color w:val="000000"/>
        </w:rPr>
      </w:pPr>
      <w:r w:rsidRPr="009231EC">
        <w:rPr>
          <w:color w:val="000000"/>
        </w:rPr>
        <w:t>Vydávání souhlasu s exhumací zpopelněných i nezpopelněných ostatků, vč. souhlasu s přemístěním nebo převezením ostatků na jiné pohřebiště.</w:t>
      </w:r>
    </w:p>
    <w:p w14:paraId="426BD45F" w14:textId="39246AEB" w:rsidR="00DC6EA2" w:rsidRPr="009231EC" w:rsidRDefault="00DC6EA2" w:rsidP="00C8492B">
      <w:pPr>
        <w:widowControl w:val="0"/>
        <w:numPr>
          <w:ilvl w:val="0"/>
          <w:numId w:val="7"/>
        </w:numPr>
        <w:suppressAutoHyphens/>
        <w:spacing w:before="120" w:after="120" w:line="276" w:lineRule="auto"/>
        <w:ind w:left="851" w:hanging="284"/>
        <w:jc w:val="both"/>
        <w:rPr>
          <w:color w:val="000000"/>
        </w:rPr>
      </w:pPr>
      <w:r w:rsidRPr="009231EC">
        <w:rPr>
          <w:color w:val="000000"/>
        </w:rPr>
        <w:t>Zajišťování služeb bezprostředně souvisejících s provozem veřejného pohřebiště.</w:t>
      </w:r>
    </w:p>
    <w:p w14:paraId="3DBF1B53" w14:textId="77777777" w:rsidR="000B44F0" w:rsidRPr="009231EC" w:rsidRDefault="000B44F0" w:rsidP="00A24C68">
      <w:pPr>
        <w:widowControl w:val="0"/>
        <w:suppressAutoHyphens/>
        <w:spacing w:before="240" w:after="240" w:line="276" w:lineRule="auto"/>
        <w:ind w:left="567"/>
        <w:jc w:val="both"/>
        <w:rPr>
          <w:color w:val="000000"/>
        </w:rPr>
      </w:pPr>
      <w:r w:rsidRPr="009231EC">
        <w:rPr>
          <w:color w:val="000000"/>
        </w:rPr>
        <w:t xml:space="preserve">Činnosti uvedené v článku </w:t>
      </w:r>
      <w:r w:rsidR="008A7D63">
        <w:rPr>
          <w:color w:val="000000"/>
        </w:rPr>
        <w:t>3.</w:t>
      </w:r>
      <w:r w:rsidR="003E1E54">
        <w:rPr>
          <w:color w:val="000000"/>
        </w:rPr>
        <w:t>2</w:t>
      </w:r>
      <w:r w:rsidR="008A7D63">
        <w:rPr>
          <w:color w:val="000000"/>
        </w:rPr>
        <w:t>.8</w:t>
      </w:r>
      <w:r w:rsidRPr="009231EC">
        <w:rPr>
          <w:color w:val="000000"/>
        </w:rPr>
        <w:t xml:space="preserve"> písm. a) až h) prováděné na pohřebišti ve Vídeňské ulici na pozemcích p.č. 3747/1, p.č. 3747/7, 3747/11, 3747/12 a p.č. 3748 v k.ú. Jindřichův Hradec jsou </w:t>
      </w:r>
      <w:r>
        <w:rPr>
          <w:color w:val="000000"/>
        </w:rPr>
        <w:t>příkazníkovi</w:t>
      </w:r>
      <w:r w:rsidRPr="009231EC">
        <w:rPr>
          <w:color w:val="000000"/>
        </w:rPr>
        <w:t xml:space="preserve"> hrazeny z příjmů části poplatků z hrobových míst, dle smluv o nájmu hrobových míst, odpovídajících výši ceny za poskytované služby dle platného schváleného ceníku. Úhrada za tyto činnosti bude </w:t>
      </w:r>
      <w:r>
        <w:rPr>
          <w:color w:val="000000"/>
        </w:rPr>
        <w:t>příkazcem</w:t>
      </w:r>
      <w:r w:rsidRPr="009231EC">
        <w:rPr>
          <w:color w:val="000000"/>
        </w:rPr>
        <w:t xml:space="preserve"> hrazena </w:t>
      </w:r>
      <w:r>
        <w:rPr>
          <w:color w:val="000000"/>
        </w:rPr>
        <w:t>příkazníkovi</w:t>
      </w:r>
      <w:r w:rsidRPr="009231EC">
        <w:rPr>
          <w:color w:val="000000"/>
        </w:rPr>
        <w:t xml:space="preserve"> měsíčně na základě </w:t>
      </w:r>
      <w:r>
        <w:rPr>
          <w:color w:val="000000"/>
        </w:rPr>
        <w:t xml:space="preserve">příkazníkem </w:t>
      </w:r>
      <w:r w:rsidRPr="009231EC">
        <w:rPr>
          <w:color w:val="000000"/>
        </w:rPr>
        <w:t>vystavených faktur.</w:t>
      </w:r>
    </w:p>
    <w:p w14:paraId="67881EAF" w14:textId="77777777" w:rsidR="000B44F0" w:rsidRPr="009231EC" w:rsidRDefault="000B44F0" w:rsidP="00A24C68">
      <w:pPr>
        <w:widowControl w:val="0"/>
        <w:suppressAutoHyphens/>
        <w:spacing w:before="240" w:after="240" w:line="276" w:lineRule="auto"/>
        <w:ind w:left="567"/>
        <w:jc w:val="both"/>
        <w:rPr>
          <w:color w:val="000000"/>
        </w:rPr>
      </w:pPr>
      <w:r w:rsidRPr="009231EC">
        <w:rPr>
          <w:color w:val="000000"/>
        </w:rPr>
        <w:t xml:space="preserve">Část poplatku z hrobových míst odpovídající nájemnému za pozemek náleží </w:t>
      </w:r>
      <w:r>
        <w:rPr>
          <w:color w:val="000000"/>
        </w:rPr>
        <w:t>příkazci</w:t>
      </w:r>
      <w:r w:rsidRPr="009231EC">
        <w:rPr>
          <w:color w:val="000000"/>
        </w:rPr>
        <w:t>.</w:t>
      </w:r>
    </w:p>
    <w:p w14:paraId="6C0E101D" w14:textId="6C646B24" w:rsidR="000B44F0" w:rsidRDefault="000B44F0" w:rsidP="00A24C68">
      <w:pPr>
        <w:widowControl w:val="0"/>
        <w:suppressAutoHyphens/>
        <w:spacing w:before="240" w:after="240" w:line="276" w:lineRule="auto"/>
        <w:ind w:left="567"/>
        <w:jc w:val="both"/>
        <w:rPr>
          <w:color w:val="000000"/>
        </w:rPr>
      </w:pPr>
      <w:r w:rsidRPr="009231EC">
        <w:rPr>
          <w:color w:val="000000"/>
        </w:rPr>
        <w:t xml:space="preserve">Činnosti uvedené v článku </w:t>
      </w:r>
      <w:r w:rsidR="008A7D63">
        <w:rPr>
          <w:color w:val="000000"/>
        </w:rPr>
        <w:t>3.</w:t>
      </w:r>
      <w:r w:rsidR="003E1E54">
        <w:rPr>
          <w:color w:val="000000"/>
        </w:rPr>
        <w:t>2</w:t>
      </w:r>
      <w:r w:rsidR="008A7D63">
        <w:rPr>
          <w:color w:val="000000"/>
        </w:rPr>
        <w:t>.8.</w:t>
      </w:r>
      <w:r w:rsidRPr="009231EC">
        <w:rPr>
          <w:color w:val="000000"/>
        </w:rPr>
        <w:t xml:space="preserve"> písm. a) až h) prováděné na hřbitově u sv. Václava na pozemku p.č. 820 v k.ú. Jindřichův Hradec bude </w:t>
      </w:r>
      <w:r>
        <w:rPr>
          <w:color w:val="000000"/>
        </w:rPr>
        <w:t>příkazník</w:t>
      </w:r>
      <w:r w:rsidRPr="009231EC">
        <w:rPr>
          <w:color w:val="000000"/>
        </w:rPr>
        <w:t xml:space="preserve"> účtovat </w:t>
      </w:r>
      <w:r>
        <w:rPr>
          <w:color w:val="000000"/>
        </w:rPr>
        <w:t>příkazci</w:t>
      </w:r>
      <w:r w:rsidRPr="009231EC">
        <w:rPr>
          <w:color w:val="000000"/>
        </w:rPr>
        <w:t xml:space="preserve"> dle skutečně provedených úkonů, a to nejvýše do částky uvedené ve schváleném rozpočtu města na příslušný</w:t>
      </w:r>
      <w:r w:rsidR="00AA174D">
        <w:rPr>
          <w:color w:val="000000"/>
        </w:rPr>
        <w:t xml:space="preserve"> kalendářní </w:t>
      </w:r>
      <w:r w:rsidRPr="009231EC">
        <w:rPr>
          <w:color w:val="000000"/>
        </w:rPr>
        <w:t xml:space="preserve">rok. </w:t>
      </w:r>
    </w:p>
    <w:p w14:paraId="728D21FE" w14:textId="452682CD" w:rsidR="000B44F0" w:rsidRDefault="000B44F0" w:rsidP="00A24C68">
      <w:pPr>
        <w:widowControl w:val="0"/>
        <w:suppressAutoHyphens/>
        <w:spacing w:before="240" w:after="240" w:line="276" w:lineRule="auto"/>
        <w:ind w:left="567"/>
        <w:jc w:val="both"/>
        <w:rPr>
          <w:color w:val="000000"/>
        </w:rPr>
      </w:pPr>
      <w:r>
        <w:rPr>
          <w:color w:val="000000"/>
        </w:rPr>
        <w:t>Příkazník</w:t>
      </w:r>
      <w:r w:rsidRPr="009231EC">
        <w:rPr>
          <w:color w:val="000000"/>
        </w:rPr>
        <w:t xml:space="preserve"> je povinen</w:t>
      </w:r>
      <w:r>
        <w:rPr>
          <w:color w:val="000000"/>
        </w:rPr>
        <w:t>:</w:t>
      </w:r>
    </w:p>
    <w:p w14:paraId="2B5DF80C" w14:textId="77777777" w:rsidR="000B44F0" w:rsidRPr="009231EC" w:rsidRDefault="000B44F0" w:rsidP="00A24C68">
      <w:pPr>
        <w:widowControl w:val="0"/>
        <w:suppressAutoHyphens/>
        <w:spacing w:before="120" w:after="120" w:line="276" w:lineRule="auto"/>
        <w:ind w:left="567"/>
        <w:jc w:val="both"/>
        <w:rPr>
          <w:color w:val="000000"/>
        </w:rPr>
      </w:pPr>
      <w:r>
        <w:rPr>
          <w:color w:val="000000"/>
        </w:rPr>
        <w:lastRenderedPageBreak/>
        <w:t>-</w:t>
      </w:r>
      <w:r w:rsidRPr="009231EC">
        <w:rPr>
          <w:color w:val="000000"/>
        </w:rPr>
        <w:t xml:space="preserve"> dodržovat platný Řád pohřebiště.</w:t>
      </w:r>
    </w:p>
    <w:p w14:paraId="4F01B80E" w14:textId="77777777" w:rsidR="000B44F0" w:rsidRPr="009231EC" w:rsidRDefault="000B44F0" w:rsidP="00A24C68">
      <w:pPr>
        <w:widowControl w:val="0"/>
        <w:suppressAutoHyphens/>
        <w:spacing w:before="120" w:after="120" w:line="276" w:lineRule="auto"/>
        <w:ind w:left="567"/>
        <w:jc w:val="both"/>
        <w:rPr>
          <w:color w:val="000000"/>
        </w:rPr>
      </w:pPr>
      <w:r>
        <w:rPr>
          <w:color w:val="000000"/>
        </w:rPr>
        <w:t xml:space="preserve">- </w:t>
      </w:r>
      <w:r w:rsidRPr="009231EC">
        <w:rPr>
          <w:color w:val="000000"/>
        </w:rPr>
        <w:t>1 x ročně předložit písemně (protokolárně) seznam náhrobků a ostatního hrobového zařízení, u kterého je nájemce v platebním dluhu delším než 3 roky nebo kdy nájemce neodebere nebo nezajistí prokazatelně jeho odstranění.</w:t>
      </w:r>
    </w:p>
    <w:p w14:paraId="3C1D9EE2" w14:textId="77777777" w:rsidR="00464974" w:rsidRPr="00D722A4" w:rsidRDefault="00925FDA" w:rsidP="00C8492B">
      <w:pPr>
        <w:widowControl w:val="0"/>
        <w:numPr>
          <w:ilvl w:val="0"/>
          <w:numId w:val="2"/>
        </w:numPr>
        <w:tabs>
          <w:tab w:val="left" w:pos="567"/>
        </w:tabs>
        <w:suppressAutoHyphens/>
        <w:spacing w:before="240" w:after="240" w:line="276" w:lineRule="auto"/>
        <w:ind w:left="567" w:hanging="567"/>
        <w:jc w:val="both"/>
        <w:rPr>
          <w:rFonts w:cs="Calibri"/>
          <w:b/>
        </w:rPr>
      </w:pPr>
      <w:r w:rsidRPr="00D722A4">
        <w:rPr>
          <w:rFonts w:cs="Calibri"/>
          <w:b/>
        </w:rPr>
        <w:t xml:space="preserve">OBECNÁ </w:t>
      </w:r>
      <w:r w:rsidR="006343AF" w:rsidRPr="00D722A4">
        <w:rPr>
          <w:rFonts w:cs="Calibri"/>
          <w:b/>
        </w:rPr>
        <w:t xml:space="preserve">PRÁVA A POVINNOSTI </w:t>
      </w:r>
    </w:p>
    <w:p w14:paraId="576519F8" w14:textId="7174CC9C" w:rsidR="00FA131C" w:rsidRPr="00D722A4" w:rsidRDefault="00857000" w:rsidP="00C8492B">
      <w:pPr>
        <w:widowControl w:val="0"/>
        <w:numPr>
          <w:ilvl w:val="1"/>
          <w:numId w:val="2"/>
        </w:numPr>
        <w:suppressAutoHyphens/>
        <w:spacing w:before="240" w:after="240" w:line="276" w:lineRule="auto"/>
        <w:ind w:left="567" w:hanging="567"/>
        <w:jc w:val="both"/>
        <w:rPr>
          <w:rFonts w:cs="Calibri"/>
        </w:rPr>
      </w:pPr>
      <w:r w:rsidRPr="00D722A4">
        <w:rPr>
          <w:rFonts w:cs="Calibri"/>
        </w:rPr>
        <w:t>Příkazník</w:t>
      </w:r>
      <w:r w:rsidR="00296FFD" w:rsidRPr="00D722A4">
        <w:rPr>
          <w:rFonts w:cs="Calibri"/>
        </w:rPr>
        <w:t xml:space="preserve"> se zavazuje spravovat předmět </w:t>
      </w:r>
      <w:r w:rsidR="000352F7" w:rsidRPr="00D722A4">
        <w:rPr>
          <w:rFonts w:cs="Calibri"/>
        </w:rPr>
        <w:t>správy</w:t>
      </w:r>
      <w:r w:rsidR="00296FFD" w:rsidRPr="00D722A4">
        <w:rPr>
          <w:rFonts w:cs="Calibri"/>
        </w:rPr>
        <w:t xml:space="preserve"> s péčí řádného hospodáře a přiměřeně jeho povaze </w:t>
      </w:r>
      <w:r w:rsidRPr="00D722A4">
        <w:rPr>
          <w:rFonts w:cs="Calibri"/>
        </w:rPr>
        <w:t>a (</w:t>
      </w:r>
      <w:r w:rsidR="00296FFD" w:rsidRPr="00D722A4">
        <w:rPr>
          <w:rFonts w:cs="Calibri"/>
        </w:rPr>
        <w:t>stavebnímu</w:t>
      </w:r>
      <w:r w:rsidRPr="00D722A4">
        <w:rPr>
          <w:rFonts w:cs="Calibri"/>
        </w:rPr>
        <w:t>)</w:t>
      </w:r>
      <w:r w:rsidR="00296FFD" w:rsidRPr="00D722A4">
        <w:rPr>
          <w:rFonts w:cs="Calibri"/>
        </w:rPr>
        <w:t xml:space="preserve"> určení a nesmí při tom docházet k jeho poškození nebo nepřiměřenému opotřebení.</w:t>
      </w:r>
      <w:r w:rsidR="00B0707C" w:rsidRPr="00D722A4">
        <w:rPr>
          <w:rFonts w:cs="Calibri"/>
        </w:rPr>
        <w:t xml:space="preserve"> </w:t>
      </w:r>
      <w:r w:rsidR="00D64DA9" w:rsidRPr="00D722A4">
        <w:rPr>
          <w:rFonts w:cs="Calibri"/>
        </w:rPr>
        <w:t xml:space="preserve">Příkazník je povinen vykonávat správu sjednanou touto </w:t>
      </w:r>
      <w:r w:rsidR="009C7F92">
        <w:rPr>
          <w:rFonts w:cs="Calibri"/>
        </w:rPr>
        <w:t>S</w:t>
      </w:r>
      <w:r w:rsidR="00D64DA9" w:rsidRPr="00D722A4">
        <w:rPr>
          <w:rFonts w:cs="Calibri"/>
        </w:rPr>
        <w:t xml:space="preserve">mlouvou řádně, efektivně, v nejvyšší možné kvalitě a ve sjednaných lhůtách, v souladu s ustanoveními této </w:t>
      </w:r>
      <w:r w:rsidR="003729CF" w:rsidRPr="00D722A4">
        <w:rPr>
          <w:rFonts w:cs="Calibri"/>
        </w:rPr>
        <w:t>S</w:t>
      </w:r>
      <w:r w:rsidR="00D64DA9" w:rsidRPr="00D722A4">
        <w:rPr>
          <w:rFonts w:cs="Calibri"/>
        </w:rPr>
        <w:t xml:space="preserve">mlouvy, ustanoveními právních předpisů platných a účinných na území České republiky. </w:t>
      </w:r>
      <w:r w:rsidR="00296FFD" w:rsidRPr="00D722A4">
        <w:rPr>
          <w:rFonts w:cs="Calibri"/>
        </w:rPr>
        <w:t>Přitom musí v každém</w:t>
      </w:r>
      <w:r w:rsidR="00D64DA9" w:rsidRPr="00D722A4">
        <w:rPr>
          <w:rFonts w:cs="Calibri"/>
        </w:rPr>
        <w:t xml:space="preserve"> ohledu hájit zájmy příkazce a </w:t>
      </w:r>
      <w:r w:rsidR="00296FFD" w:rsidRPr="00D722A4">
        <w:rPr>
          <w:rFonts w:cs="Calibri"/>
        </w:rPr>
        <w:t>vykonávat správu tak, aby předmět správy byl udržován ve stávajícím hospodářském a technickém stavu a byl řádně využíván.</w:t>
      </w:r>
    </w:p>
    <w:p w14:paraId="5CA21F13" w14:textId="77777777" w:rsidR="0096756B" w:rsidRPr="00D722A4" w:rsidRDefault="0096756B" w:rsidP="00C8492B">
      <w:pPr>
        <w:widowControl w:val="0"/>
        <w:numPr>
          <w:ilvl w:val="1"/>
          <w:numId w:val="2"/>
        </w:numPr>
        <w:suppressAutoHyphens/>
        <w:spacing w:before="240" w:after="240" w:line="276" w:lineRule="auto"/>
        <w:ind w:left="567" w:hanging="567"/>
        <w:jc w:val="both"/>
        <w:rPr>
          <w:rFonts w:cs="Calibri"/>
        </w:rPr>
      </w:pPr>
      <w:r w:rsidRPr="00D722A4">
        <w:rPr>
          <w:rFonts w:cs="Calibri"/>
        </w:rPr>
        <w:t>Příkazník je povinen postupovat s </w:t>
      </w:r>
      <w:r w:rsidR="003B0138" w:rsidRPr="00D722A4">
        <w:rPr>
          <w:rFonts w:cs="Calibri"/>
        </w:rPr>
        <w:t>odbornou</w:t>
      </w:r>
      <w:r w:rsidRPr="00D722A4">
        <w:rPr>
          <w:rFonts w:cs="Calibri"/>
        </w:rPr>
        <w:t xml:space="preserve"> péčí podle pokynů příkazce, a to s výjimkou bezprostředního ohrožení zdraví, života a majetku. Postup </w:t>
      </w:r>
      <w:r w:rsidR="00FA131C" w:rsidRPr="00D722A4">
        <w:rPr>
          <w:rFonts w:cs="Calibri"/>
        </w:rPr>
        <w:t>příkazníka</w:t>
      </w:r>
      <w:r w:rsidRPr="00D722A4">
        <w:rPr>
          <w:rFonts w:cs="Calibri"/>
        </w:rPr>
        <w:t xml:space="preserve"> musí být rovněž v souladu s obecně závaznými předpisy. Příkazník je povinen při výkonu své činnosti upozornit příkazce na zřejmou nevhodnost jeho pokynů, které by mohly mít za následek vznik škody. V případě, že příkazce i přes upozornění příkazníka na splnění pokynů trvá, neodpovídá příkazník za škodu takto vzniklou. </w:t>
      </w:r>
    </w:p>
    <w:p w14:paraId="528F0FE4" w14:textId="77777777" w:rsidR="0096756B" w:rsidRPr="00D722A4" w:rsidRDefault="0096756B"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Příkazník je povinen provádět správu osobně, s náležitou </w:t>
      </w:r>
      <w:r w:rsidR="003B0138" w:rsidRPr="00D722A4">
        <w:rPr>
          <w:rFonts w:cs="Calibri"/>
        </w:rPr>
        <w:t>odbornou</w:t>
      </w:r>
      <w:r w:rsidRPr="00D722A4">
        <w:rPr>
          <w:rFonts w:cs="Calibri"/>
        </w:rPr>
        <w:t xml:space="preserve"> péčí v souladu s platnými právními předpisy, chránit práva a oprávněné zájmy příkazce; k výkonu dílčích úkonů je příkazník oprávněn přibrat třetí osobu, v takovém případě však za činnost této osoby odpovídá, jako</w:t>
      </w:r>
      <w:r w:rsidR="00AA174D">
        <w:rPr>
          <w:rFonts w:cs="Calibri"/>
        </w:rPr>
        <w:t xml:space="preserve"> </w:t>
      </w:r>
      <w:r w:rsidRPr="00D722A4">
        <w:rPr>
          <w:rFonts w:cs="Calibri"/>
        </w:rPr>
        <w:t>by ji vykonával příkazník sám.</w:t>
      </w:r>
    </w:p>
    <w:p w14:paraId="55617E8F" w14:textId="77777777" w:rsidR="00E00ECC" w:rsidRPr="00D722A4" w:rsidRDefault="00E00ECC"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Příkazník </w:t>
      </w:r>
      <w:r w:rsidR="0010167D" w:rsidRPr="00D722A4">
        <w:rPr>
          <w:rFonts w:cs="Calibri"/>
        </w:rPr>
        <w:t xml:space="preserve">je povinen nahradit příkazci </w:t>
      </w:r>
      <w:r w:rsidR="009E3A0E" w:rsidRPr="00D722A4">
        <w:rPr>
          <w:rFonts w:cs="Calibri"/>
        </w:rPr>
        <w:t>nebo třetím osobám</w:t>
      </w:r>
      <w:r w:rsidR="00B568E6" w:rsidRPr="00D722A4">
        <w:rPr>
          <w:rFonts w:cs="Calibri"/>
        </w:rPr>
        <w:t xml:space="preserve"> škodu</w:t>
      </w:r>
      <w:r w:rsidR="0010167D" w:rsidRPr="00D722A4">
        <w:rPr>
          <w:rFonts w:cs="Calibri"/>
        </w:rPr>
        <w:t>, která by mu vznikla tím, že příkazní</w:t>
      </w:r>
      <w:r w:rsidR="003729CF" w:rsidRPr="00D722A4">
        <w:rPr>
          <w:rFonts w:cs="Calibri"/>
        </w:rPr>
        <w:t xml:space="preserve">k </w:t>
      </w:r>
      <w:r w:rsidR="00B568E6" w:rsidRPr="00D722A4">
        <w:rPr>
          <w:rFonts w:cs="Calibri"/>
        </w:rPr>
        <w:t>jednal</w:t>
      </w:r>
      <w:r w:rsidRPr="00D722A4">
        <w:rPr>
          <w:rFonts w:cs="Calibri"/>
        </w:rPr>
        <w:t xml:space="preserve"> v rozporu s touto </w:t>
      </w:r>
      <w:r w:rsidR="003729CF" w:rsidRPr="00D722A4">
        <w:rPr>
          <w:rFonts w:cs="Calibri"/>
        </w:rPr>
        <w:t>S</w:t>
      </w:r>
      <w:r w:rsidRPr="00D722A4">
        <w:rPr>
          <w:rFonts w:cs="Calibri"/>
        </w:rPr>
        <w:t>mlouvou nebo ustano</w:t>
      </w:r>
      <w:r w:rsidR="00B568E6" w:rsidRPr="00D722A4">
        <w:rPr>
          <w:rFonts w:cs="Calibri"/>
        </w:rPr>
        <w:t>vením obecně závazných předpisů</w:t>
      </w:r>
      <w:r w:rsidR="0010167D" w:rsidRPr="00D722A4">
        <w:rPr>
          <w:rFonts w:cs="Calibri"/>
        </w:rPr>
        <w:t>, případně, které by vznikly působením příkazníka</w:t>
      </w:r>
      <w:r w:rsidR="0099052D" w:rsidRPr="00D722A4">
        <w:rPr>
          <w:rFonts w:cs="Calibri"/>
        </w:rPr>
        <w:t>. P</w:t>
      </w:r>
      <w:r w:rsidR="0010167D" w:rsidRPr="00D722A4">
        <w:rPr>
          <w:rFonts w:cs="Calibri"/>
        </w:rPr>
        <w:t>říkazník však za škodu neodpovídá, zavinil-li porušení povinnosti prokazatelně sám příkazce. Způsobil-li příkazník na předmětu správy škodu, je povinen tuto skutečnost bezodkladně oznámit příkazci, jinak odpovídá za škodu, která nesplněním té</w:t>
      </w:r>
      <w:r w:rsidR="00220C44" w:rsidRPr="00D722A4">
        <w:rPr>
          <w:rFonts w:cs="Calibri"/>
        </w:rPr>
        <w:t>to povinnosti příkazci vznikla.</w:t>
      </w:r>
    </w:p>
    <w:p w14:paraId="184120E6" w14:textId="003AB9B8" w:rsidR="0068464F" w:rsidRPr="00D722A4" w:rsidRDefault="003C3AF0"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Příkazník </w:t>
      </w:r>
      <w:r w:rsidR="0068464F" w:rsidRPr="00D722A4">
        <w:rPr>
          <w:rFonts w:cs="Calibri"/>
        </w:rPr>
        <w:t>je povin</w:t>
      </w:r>
      <w:r w:rsidRPr="00D722A4">
        <w:rPr>
          <w:rFonts w:cs="Calibri"/>
        </w:rPr>
        <w:t>en</w:t>
      </w:r>
      <w:r w:rsidR="0068464F" w:rsidRPr="00D722A4">
        <w:rPr>
          <w:rFonts w:cs="Calibri"/>
        </w:rPr>
        <w:t xml:space="preserve"> odstranit (na vlastní náklad) veškeré závady a poškození předmětu správy, které způsobil. Neodstraní-li takové závady či poškození ve lhůtě 10 (deseti) pracovních dnů ode dne jejich vzniku, nebo v dodatečné lhůtě pěti (5) pracovních dnů ode dne doručení písemné výzvy zaslané městem, je takové závady či poškození oprávněno odstranit samo město na náklady společnosti. Odpovědnost společnosti za škodu způsobenou porušením povinnosti dle tohoto článku </w:t>
      </w:r>
      <w:r w:rsidR="009C7F92">
        <w:rPr>
          <w:rFonts w:cs="Calibri"/>
        </w:rPr>
        <w:t>S</w:t>
      </w:r>
      <w:r w:rsidR="0068464F" w:rsidRPr="00D722A4">
        <w:rPr>
          <w:rFonts w:cs="Calibri"/>
        </w:rPr>
        <w:t xml:space="preserve">mlouvy tím není dotčena. </w:t>
      </w:r>
    </w:p>
    <w:p w14:paraId="1597CF14" w14:textId="77777777" w:rsidR="00450811" w:rsidRPr="00D722A4" w:rsidRDefault="00704CD6" w:rsidP="00C8492B">
      <w:pPr>
        <w:widowControl w:val="0"/>
        <w:numPr>
          <w:ilvl w:val="1"/>
          <w:numId w:val="2"/>
        </w:numPr>
        <w:suppressAutoHyphens/>
        <w:spacing w:before="240" w:after="240" w:line="276" w:lineRule="auto"/>
        <w:ind w:left="567" w:hanging="567"/>
        <w:jc w:val="both"/>
        <w:rPr>
          <w:rFonts w:cs="Calibri"/>
        </w:rPr>
      </w:pPr>
      <w:r w:rsidRPr="00D722A4">
        <w:rPr>
          <w:rFonts w:cs="Calibri"/>
        </w:rPr>
        <w:t>Příkazník je povinen zajišťovat kontrolu plnění příkazcem v </w:t>
      </w:r>
      <w:r w:rsidR="005B21E5" w:rsidRPr="00D722A4">
        <w:rPr>
          <w:rFonts w:cs="Calibri"/>
        </w:rPr>
        <w:t>rámci správy uzavřených smluv a </w:t>
      </w:r>
      <w:r w:rsidRPr="00D722A4">
        <w:rPr>
          <w:rFonts w:cs="Calibri"/>
        </w:rPr>
        <w:t xml:space="preserve">uplatňování nároků z porušování smluvních povinností ze strany jeho smluvních partnerů. </w:t>
      </w:r>
      <w:r w:rsidR="00450811" w:rsidRPr="00D722A4">
        <w:rPr>
          <w:rFonts w:cs="Calibri"/>
        </w:rPr>
        <w:t xml:space="preserve">Dále </w:t>
      </w:r>
      <w:r w:rsidR="00B568E6" w:rsidRPr="00D722A4">
        <w:rPr>
          <w:rFonts w:cs="Calibri"/>
        </w:rPr>
        <w:t xml:space="preserve">připravuje a předává </w:t>
      </w:r>
      <w:r w:rsidR="00450811" w:rsidRPr="00D722A4">
        <w:rPr>
          <w:rFonts w:cs="Calibri"/>
        </w:rPr>
        <w:t xml:space="preserve">podklady k vymáhání škod na majetku příkazce proti třetím </w:t>
      </w:r>
      <w:r w:rsidR="00450811" w:rsidRPr="00D722A4">
        <w:rPr>
          <w:rFonts w:cs="Calibri"/>
        </w:rPr>
        <w:lastRenderedPageBreak/>
        <w:t>osobám.</w:t>
      </w:r>
      <w:r w:rsidR="005D3208" w:rsidRPr="00D722A4">
        <w:rPr>
          <w:rFonts w:cs="Calibri"/>
        </w:rPr>
        <w:t xml:space="preserve"> Příkazník je oprávněn jménem příkazce uplatňovat nároky příkazce vůči třetím osobám, které se vztahují k předmětu správy. </w:t>
      </w:r>
    </w:p>
    <w:p w14:paraId="7BEFFC97" w14:textId="67F37D44" w:rsidR="009E3A0E" w:rsidRPr="00D722A4" w:rsidRDefault="009E3A0E" w:rsidP="00C8492B">
      <w:pPr>
        <w:widowControl w:val="0"/>
        <w:numPr>
          <w:ilvl w:val="1"/>
          <w:numId w:val="2"/>
        </w:numPr>
        <w:suppressAutoHyphens/>
        <w:spacing w:before="240" w:after="240" w:line="276" w:lineRule="auto"/>
        <w:ind w:left="567" w:hanging="567"/>
        <w:jc w:val="both"/>
        <w:rPr>
          <w:rFonts w:cs="Calibri"/>
        </w:rPr>
      </w:pPr>
      <w:r>
        <w:t>Příkazce je povinen poskytovat příkazníkovi veškerou potře</w:t>
      </w:r>
      <w:r w:rsidR="005B21E5">
        <w:t>bnou součinnost, zejména včas a </w:t>
      </w:r>
      <w:r>
        <w:t xml:space="preserve">úplně předávat pravdivé a přehledné informace, listiny a jiné podklady nezbytné k plnění správy podle této </w:t>
      </w:r>
      <w:r w:rsidR="009C7F92">
        <w:t>S</w:t>
      </w:r>
      <w:r>
        <w:t>mlouvy, pokud z jejich povahy nevyplývá, že je má zajistit příkazník v rámci své činnosti. Příkazce je dále povinen na žádost příkazníka včas udělovat potřebné souhlasy a pokyny, rozhodovat o neodkladných záležitostech a vydávat příslušné instrukce k řádnému zajištění správy, údržby a provozu předmětu správy.</w:t>
      </w:r>
    </w:p>
    <w:p w14:paraId="40BA3440" w14:textId="191F5C3E" w:rsidR="00A8019A" w:rsidRPr="00D722A4" w:rsidRDefault="00A8019A" w:rsidP="00C8492B">
      <w:pPr>
        <w:widowControl w:val="0"/>
        <w:numPr>
          <w:ilvl w:val="1"/>
          <w:numId w:val="2"/>
        </w:numPr>
        <w:suppressAutoHyphens/>
        <w:spacing w:before="240" w:after="240" w:line="276" w:lineRule="auto"/>
        <w:ind w:left="567" w:hanging="567"/>
        <w:jc w:val="both"/>
        <w:rPr>
          <w:rFonts w:cs="Calibri"/>
        </w:rPr>
      </w:pPr>
      <w:r w:rsidRPr="00D722A4">
        <w:rPr>
          <w:rFonts w:cs="Calibri"/>
        </w:rPr>
        <w:t>K právnímu jednání příkazníka jménem příkazce v r</w:t>
      </w:r>
      <w:r w:rsidR="00ED2F0E" w:rsidRPr="00D722A4">
        <w:rPr>
          <w:rFonts w:cs="Calibri"/>
        </w:rPr>
        <w:t>ámci obstarání správy dle této S</w:t>
      </w:r>
      <w:r w:rsidRPr="00D722A4">
        <w:rPr>
          <w:rFonts w:cs="Calibri"/>
        </w:rPr>
        <w:t xml:space="preserve">mlouvy </w:t>
      </w:r>
      <w:r w:rsidR="00BC1160">
        <w:rPr>
          <w:rFonts w:cs="Calibri"/>
        </w:rPr>
        <w:t xml:space="preserve">vystaví </w:t>
      </w:r>
      <w:r w:rsidR="00096318">
        <w:rPr>
          <w:rFonts w:cs="Calibri"/>
        </w:rPr>
        <w:t>m</w:t>
      </w:r>
      <w:r w:rsidR="00BC1160">
        <w:rPr>
          <w:rFonts w:cs="Calibri"/>
        </w:rPr>
        <w:t xml:space="preserve">ěsto na požádání </w:t>
      </w:r>
      <w:r w:rsidR="00096318">
        <w:rPr>
          <w:rFonts w:cs="Calibri"/>
        </w:rPr>
        <w:t>s</w:t>
      </w:r>
      <w:r w:rsidR="00BC1160">
        <w:rPr>
          <w:rFonts w:cs="Calibri"/>
        </w:rPr>
        <w:t>polečnosti plnou moc, bude-li to k plnění této Smlouvy nezbytné</w:t>
      </w:r>
      <w:r w:rsidRPr="00D722A4">
        <w:rPr>
          <w:rFonts w:cs="Calibri"/>
        </w:rPr>
        <w:t>.</w:t>
      </w:r>
    </w:p>
    <w:p w14:paraId="42735DC8" w14:textId="77777777" w:rsidR="00F10CBD" w:rsidRPr="00D722A4" w:rsidRDefault="00F10CBD"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Příkazník je povinen vést o veškeré své činnosti dle této Smlouvy písemné úplné a pravdivé </w:t>
      </w:r>
      <w:r w:rsidRPr="00096318">
        <w:rPr>
          <w:rFonts w:cs="Calibri"/>
        </w:rPr>
        <w:t>záznamy</w:t>
      </w:r>
      <w:r w:rsidRPr="00A24C68">
        <w:t>.</w:t>
      </w:r>
      <w:r w:rsidRPr="00096318">
        <w:rPr>
          <w:rFonts w:cs="Calibri"/>
        </w:rPr>
        <w:t xml:space="preserve"> Rovněž je povinen předložit příkazci na jeho požádání veškeré smlouvy, faktury, jakož i jiné doklady</w:t>
      </w:r>
      <w:r w:rsidRPr="00D722A4">
        <w:rPr>
          <w:rFonts w:cs="Calibri"/>
        </w:rPr>
        <w:t xml:space="preserve"> týkající se správy. V případě ukončení této Smlouvy je společnost povinna předat městu veškerou dokumentaci, a to nejpozději do 1 (jednoho) měsíce ode dne data ukončení této Smlouvy; o</w:t>
      </w:r>
      <w:r w:rsidR="0006284D" w:rsidRPr="00D722A4">
        <w:rPr>
          <w:rFonts w:cs="Calibri"/>
        </w:rPr>
        <w:t> </w:t>
      </w:r>
      <w:r w:rsidRPr="00D722A4">
        <w:rPr>
          <w:rFonts w:cs="Calibri"/>
        </w:rPr>
        <w:t>předání veškeré dokumentace městu bude sepsán protokol.</w:t>
      </w:r>
    </w:p>
    <w:p w14:paraId="5EE19606" w14:textId="77777777" w:rsidR="001705C0" w:rsidRPr="00D722A4" w:rsidRDefault="001705C0" w:rsidP="00963676">
      <w:pPr>
        <w:widowControl w:val="0"/>
        <w:suppressAutoHyphens/>
        <w:spacing w:before="240" w:after="240" w:line="276" w:lineRule="auto"/>
        <w:ind w:left="567"/>
        <w:jc w:val="both"/>
        <w:rPr>
          <w:rFonts w:cs="Calibri"/>
          <w:b/>
        </w:rPr>
      </w:pPr>
      <w:r w:rsidRPr="00D722A4">
        <w:rPr>
          <w:rFonts w:cs="Calibri"/>
          <w:b/>
        </w:rPr>
        <w:t>REVIZE</w:t>
      </w:r>
    </w:p>
    <w:p w14:paraId="0F455241" w14:textId="632266B3" w:rsidR="00151FB5" w:rsidRPr="00D722A4" w:rsidRDefault="00151FB5"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Společnost je povinna zajišťovat periodickou revizi technických zařízení v předmětu správy a odstraňování zjištěných závad. </w:t>
      </w:r>
    </w:p>
    <w:p w14:paraId="71713491" w14:textId="77777777" w:rsidR="001705C0" w:rsidRPr="00D722A4" w:rsidRDefault="001705C0" w:rsidP="00963676">
      <w:pPr>
        <w:widowControl w:val="0"/>
        <w:suppressAutoHyphens/>
        <w:spacing w:before="240" w:after="240" w:line="276" w:lineRule="auto"/>
        <w:ind w:left="567"/>
        <w:jc w:val="both"/>
        <w:rPr>
          <w:rFonts w:cs="Calibri"/>
          <w:b/>
        </w:rPr>
      </w:pPr>
      <w:r w:rsidRPr="00D722A4">
        <w:rPr>
          <w:rFonts w:cs="Calibri"/>
          <w:b/>
        </w:rPr>
        <w:t xml:space="preserve">POŽÁRNÍ BEZPEČNOST, OCHRANA ZDRAVÍ, SOUVISEJÍCÍ </w:t>
      </w:r>
    </w:p>
    <w:p w14:paraId="1EFA9E48" w14:textId="77777777" w:rsidR="005F7571" w:rsidRPr="00D722A4" w:rsidRDefault="005F7571" w:rsidP="00C8492B">
      <w:pPr>
        <w:widowControl w:val="0"/>
        <w:numPr>
          <w:ilvl w:val="1"/>
          <w:numId w:val="2"/>
        </w:numPr>
        <w:suppressAutoHyphens/>
        <w:spacing w:before="240" w:after="240" w:line="276" w:lineRule="auto"/>
        <w:ind w:left="567" w:hanging="567"/>
        <w:jc w:val="both"/>
        <w:rPr>
          <w:rFonts w:cs="Calibri"/>
        </w:rPr>
      </w:pPr>
      <w:r w:rsidRPr="00D722A4">
        <w:rPr>
          <w:rFonts w:cs="Calibri"/>
        </w:rPr>
        <w:t>Společnost odpovídá za organizaci a zajištění požární ochrany, bezpečnosti a ochrany zdraví při práci, ochrany životního prostředí a hygieny v souladu s platnými pře</w:t>
      </w:r>
      <w:r w:rsidR="0093132E" w:rsidRPr="00D722A4">
        <w:rPr>
          <w:rFonts w:cs="Calibri"/>
        </w:rPr>
        <w:t>dpisy na předmětu správy</w:t>
      </w:r>
      <w:r w:rsidRPr="00D722A4">
        <w:rPr>
          <w:rFonts w:cs="Calibri"/>
        </w:rPr>
        <w:t>; město je oprávněno dodržování platných předpisů kontrolovat. Společnost je povinna zajistit na vlastní náklady bezpečnost veškerých svých bezpečnostních, protipožárních, uzamykacích a jiných instalací a zařízení a jiného svého majetku umís</w:t>
      </w:r>
      <w:r w:rsidR="0093132E" w:rsidRPr="00D722A4">
        <w:rPr>
          <w:rFonts w:cs="Calibri"/>
        </w:rPr>
        <w:t xml:space="preserve">těného </w:t>
      </w:r>
      <w:r w:rsidR="00E612BC" w:rsidRPr="00D722A4">
        <w:rPr>
          <w:rFonts w:cs="Calibri"/>
        </w:rPr>
        <w:t>na</w:t>
      </w:r>
      <w:r w:rsidR="0093132E" w:rsidRPr="00D722A4">
        <w:rPr>
          <w:rFonts w:cs="Calibri"/>
        </w:rPr>
        <w:t> předmětu správy</w:t>
      </w:r>
      <w:r w:rsidRPr="00D722A4">
        <w:rPr>
          <w:rFonts w:cs="Calibri"/>
        </w:rPr>
        <w:t xml:space="preserve">. </w:t>
      </w:r>
    </w:p>
    <w:p w14:paraId="0F96F086" w14:textId="77777777" w:rsidR="004C60CC" w:rsidRPr="00D722A4" w:rsidRDefault="00C200FB" w:rsidP="00963676">
      <w:pPr>
        <w:widowControl w:val="0"/>
        <w:suppressAutoHyphens/>
        <w:spacing w:before="240" w:after="240" w:line="276" w:lineRule="auto"/>
        <w:ind w:left="567"/>
        <w:jc w:val="both"/>
        <w:rPr>
          <w:rFonts w:cs="Calibri"/>
          <w:b/>
        </w:rPr>
      </w:pPr>
      <w:r w:rsidRPr="00D722A4">
        <w:rPr>
          <w:rFonts w:cs="Calibri"/>
          <w:b/>
        </w:rPr>
        <w:t>INFORMAČNÍ POVINOST</w:t>
      </w:r>
    </w:p>
    <w:p w14:paraId="2C95F948" w14:textId="39CAD95D" w:rsidR="009E3A0E" w:rsidRPr="00D722A4" w:rsidRDefault="009E3A0E" w:rsidP="00C8492B">
      <w:pPr>
        <w:widowControl w:val="0"/>
        <w:numPr>
          <w:ilvl w:val="1"/>
          <w:numId w:val="2"/>
        </w:numPr>
        <w:suppressAutoHyphens/>
        <w:spacing w:before="240" w:after="240" w:line="276" w:lineRule="auto"/>
        <w:ind w:left="567" w:hanging="567"/>
        <w:jc w:val="both"/>
        <w:rPr>
          <w:rFonts w:cs="Calibri"/>
        </w:rPr>
      </w:pPr>
      <w:r>
        <w:t xml:space="preserve">Společnost je povinna bezodkladně, pravdivě a úplně informovat město o všech skutečnostech, změnách a mimořádných událostech, které mají nebo by mohly mít vliv na předmět správy, pokyny města nebo plnění této </w:t>
      </w:r>
      <w:r w:rsidR="009C7F92">
        <w:t>S</w:t>
      </w:r>
      <w:r>
        <w:t xml:space="preserve">mlouvy, a to včetně odstávek zařízení, zjištěných překážek, nesrovnalostí, problémů či jiných okolností, které mohou ovlivnit řádný provoz nebo využití předmětu správy. Společnost je rovněž povinna předkládat městu návrhy na nezbytná opatření, opravy, rekonstrukce či stavební úpravy, včetně odborného odhadu nákladů. </w:t>
      </w:r>
    </w:p>
    <w:p w14:paraId="10890644" w14:textId="77777777" w:rsidR="00C200FB" w:rsidRPr="00D722A4" w:rsidRDefault="00C200FB" w:rsidP="00C8492B">
      <w:pPr>
        <w:widowControl w:val="0"/>
        <w:numPr>
          <w:ilvl w:val="1"/>
          <w:numId w:val="2"/>
        </w:numPr>
        <w:suppressAutoHyphens/>
        <w:spacing w:before="240" w:after="240" w:line="276" w:lineRule="auto"/>
        <w:ind w:left="567" w:hanging="567"/>
        <w:jc w:val="both"/>
        <w:rPr>
          <w:rFonts w:cs="Calibri"/>
        </w:rPr>
      </w:pPr>
      <w:r w:rsidRPr="00D722A4">
        <w:rPr>
          <w:rFonts w:cs="Calibri"/>
        </w:rPr>
        <w:t>Město je povinno včas informovat společnost o všech zásazích do před</w:t>
      </w:r>
      <w:r w:rsidR="0093132E" w:rsidRPr="00D722A4">
        <w:rPr>
          <w:rFonts w:cs="Calibri"/>
        </w:rPr>
        <w:t>mětu správy</w:t>
      </w:r>
      <w:r w:rsidRPr="00D722A4">
        <w:rPr>
          <w:rFonts w:cs="Calibri"/>
        </w:rPr>
        <w:t xml:space="preserve">, které budou mít za následek omezení nebo přerušení provozu v předmětu správy </w:t>
      </w:r>
      <w:r w:rsidR="0093132E" w:rsidRPr="00D722A4">
        <w:rPr>
          <w:rFonts w:cs="Calibri"/>
        </w:rPr>
        <w:t>nebo jejich</w:t>
      </w:r>
      <w:r w:rsidRPr="00D722A4">
        <w:rPr>
          <w:rFonts w:cs="Calibri"/>
        </w:rPr>
        <w:t xml:space="preserve"> části.</w:t>
      </w:r>
      <w:r w:rsidR="004F0C24" w:rsidRPr="00D722A4">
        <w:rPr>
          <w:rFonts w:cs="Calibri"/>
        </w:rPr>
        <w:t xml:space="preserve"> </w:t>
      </w:r>
    </w:p>
    <w:p w14:paraId="73C220A3" w14:textId="77777777" w:rsidR="00C200FB" w:rsidRPr="00D722A4" w:rsidRDefault="00C200FB"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Nastanou-li skutečnosti, které jedné nebo oběma stranám částečně nebo úplně znemožní </w:t>
      </w:r>
      <w:r w:rsidRPr="00D722A4">
        <w:rPr>
          <w:rFonts w:cs="Calibri"/>
        </w:rPr>
        <w:lastRenderedPageBreak/>
        <w:t>plnění jejich povinností podle této Smlouvy, jsou strany povinny se o tom bez zbytečného odkladu písemně informovat. Zároveň jsou obě strany zavázány společně podniknout veškeré kroky k překonání překážek plnění této Smlouvy.</w:t>
      </w:r>
    </w:p>
    <w:p w14:paraId="796B076B" w14:textId="77777777" w:rsidR="002179FE" w:rsidRPr="00D722A4" w:rsidRDefault="002179FE" w:rsidP="00963676">
      <w:pPr>
        <w:widowControl w:val="0"/>
        <w:suppressAutoHyphens/>
        <w:spacing w:before="240" w:after="240" w:line="276" w:lineRule="auto"/>
        <w:ind w:left="567"/>
        <w:jc w:val="both"/>
        <w:rPr>
          <w:rFonts w:cs="Calibri"/>
          <w:b/>
        </w:rPr>
      </w:pPr>
      <w:r w:rsidRPr="00D722A4">
        <w:rPr>
          <w:rFonts w:cs="Calibri"/>
          <w:b/>
          <w:bCs/>
          <w:iCs/>
        </w:rPr>
        <w:t>POJIŠTĚNÍ</w:t>
      </w:r>
    </w:p>
    <w:p w14:paraId="1A089DF7" w14:textId="77777777" w:rsidR="002179FE" w:rsidRPr="00D722A4" w:rsidRDefault="002179FE" w:rsidP="00C8492B">
      <w:pPr>
        <w:widowControl w:val="0"/>
        <w:numPr>
          <w:ilvl w:val="1"/>
          <w:numId w:val="2"/>
        </w:numPr>
        <w:suppressAutoHyphens/>
        <w:spacing w:before="240" w:after="240" w:line="276" w:lineRule="auto"/>
        <w:ind w:left="567" w:hanging="567"/>
        <w:jc w:val="both"/>
        <w:rPr>
          <w:rFonts w:cs="Calibri"/>
        </w:rPr>
      </w:pPr>
      <w:r w:rsidRPr="00D722A4">
        <w:rPr>
          <w:rFonts w:cs="Calibri"/>
        </w:rPr>
        <w:t>Společnost je povinna sjednat na své náklady pojištění své profesní odpovědnosti za škodu, která by mohla vzniknout městu nebo třetí osobě v so</w:t>
      </w:r>
      <w:r w:rsidR="0093132E" w:rsidRPr="00D722A4">
        <w:rPr>
          <w:rFonts w:cs="Calibri"/>
        </w:rPr>
        <w:t>uvislosti se správou</w:t>
      </w:r>
      <w:r w:rsidRPr="00D722A4">
        <w:rPr>
          <w:rFonts w:cs="Calibri"/>
        </w:rPr>
        <w:t>. Pojistnou smlouvu je společnost povinna předložit městu nejpozději do jednoho měsíce ode dne uzavření této Smlouvy. Po</w:t>
      </w:r>
      <w:r w:rsidR="0093132E" w:rsidRPr="00D722A4">
        <w:rPr>
          <w:rFonts w:cs="Calibri"/>
        </w:rPr>
        <w:t xml:space="preserve">jištění předmětu správy </w:t>
      </w:r>
      <w:r w:rsidRPr="00D722A4">
        <w:rPr>
          <w:rFonts w:cs="Calibri"/>
        </w:rPr>
        <w:t xml:space="preserve">je </w:t>
      </w:r>
      <w:r w:rsidR="00B016E1" w:rsidRPr="00D722A4">
        <w:rPr>
          <w:rFonts w:cs="Calibri"/>
        </w:rPr>
        <w:t xml:space="preserve">povinno </w:t>
      </w:r>
      <w:r w:rsidRPr="00D722A4">
        <w:rPr>
          <w:rFonts w:cs="Calibri"/>
        </w:rPr>
        <w:t xml:space="preserve">zajistit </w:t>
      </w:r>
      <w:r w:rsidR="00B016E1" w:rsidRPr="00D722A4">
        <w:rPr>
          <w:rFonts w:cs="Calibri"/>
        </w:rPr>
        <w:t>město</w:t>
      </w:r>
      <w:r w:rsidRPr="00D722A4">
        <w:rPr>
          <w:rFonts w:cs="Calibri"/>
        </w:rPr>
        <w:t>.</w:t>
      </w:r>
    </w:p>
    <w:p w14:paraId="57A0DD94" w14:textId="77777777" w:rsidR="002D235F" w:rsidRPr="00D722A4" w:rsidRDefault="002D235F" w:rsidP="00C8492B">
      <w:pPr>
        <w:widowControl w:val="0"/>
        <w:numPr>
          <w:ilvl w:val="0"/>
          <w:numId w:val="2"/>
        </w:numPr>
        <w:suppressAutoHyphens/>
        <w:spacing w:before="240" w:after="240" w:line="276" w:lineRule="auto"/>
        <w:ind w:left="567" w:hanging="567"/>
        <w:jc w:val="both"/>
        <w:rPr>
          <w:rFonts w:cs="Calibri"/>
          <w:b/>
        </w:rPr>
      </w:pPr>
      <w:r w:rsidRPr="00D722A4">
        <w:rPr>
          <w:rFonts w:cs="Calibri"/>
          <w:b/>
        </w:rPr>
        <w:t xml:space="preserve">TRVÁNÍ SMLOUVY, </w:t>
      </w:r>
      <w:r w:rsidR="00CB1666" w:rsidRPr="00D722A4">
        <w:rPr>
          <w:rFonts w:cs="Calibri"/>
          <w:b/>
        </w:rPr>
        <w:t>UKONČENÍ SMLOUVY</w:t>
      </w:r>
    </w:p>
    <w:p w14:paraId="5161503B" w14:textId="77777777" w:rsidR="00296FFD" w:rsidRPr="00D722A4" w:rsidRDefault="00313492" w:rsidP="00C8492B">
      <w:pPr>
        <w:widowControl w:val="0"/>
        <w:numPr>
          <w:ilvl w:val="1"/>
          <w:numId w:val="2"/>
        </w:numPr>
        <w:suppressAutoHyphens/>
        <w:spacing w:before="240" w:after="240" w:line="276" w:lineRule="auto"/>
        <w:ind w:left="567" w:hanging="567"/>
        <w:jc w:val="both"/>
        <w:rPr>
          <w:rFonts w:cs="Calibri"/>
        </w:rPr>
      </w:pPr>
      <w:r w:rsidRPr="00D722A4">
        <w:rPr>
          <w:rFonts w:cs="Calibri"/>
        </w:rPr>
        <w:t>T</w:t>
      </w:r>
      <w:r w:rsidR="00623ACB" w:rsidRPr="00D722A4">
        <w:rPr>
          <w:rFonts w:cs="Calibri"/>
        </w:rPr>
        <w:t>ato S</w:t>
      </w:r>
      <w:r w:rsidR="00296FFD" w:rsidRPr="00D722A4">
        <w:rPr>
          <w:rFonts w:cs="Calibri"/>
        </w:rPr>
        <w:t>mlouva se uzavírá na dobu neurčitou</w:t>
      </w:r>
      <w:r w:rsidR="00B579ED" w:rsidRPr="00D722A4">
        <w:rPr>
          <w:rFonts w:cs="Calibri"/>
        </w:rPr>
        <w:t>.</w:t>
      </w:r>
    </w:p>
    <w:p w14:paraId="1D4FBCA1" w14:textId="77777777" w:rsidR="00944241" w:rsidRPr="00D722A4" w:rsidRDefault="00623ACB" w:rsidP="00C8492B">
      <w:pPr>
        <w:widowControl w:val="0"/>
        <w:numPr>
          <w:ilvl w:val="1"/>
          <w:numId w:val="2"/>
        </w:numPr>
        <w:suppressAutoHyphens/>
        <w:spacing w:before="240" w:after="240" w:line="276" w:lineRule="auto"/>
        <w:ind w:left="567" w:hanging="567"/>
        <w:jc w:val="both"/>
        <w:rPr>
          <w:rFonts w:cs="Calibri"/>
        </w:rPr>
      </w:pPr>
      <w:r w:rsidRPr="00D722A4">
        <w:rPr>
          <w:rFonts w:cs="Calibri"/>
        </w:rPr>
        <w:t>Tuto S</w:t>
      </w:r>
      <w:r w:rsidR="00944241" w:rsidRPr="00D722A4">
        <w:rPr>
          <w:rFonts w:cs="Calibri"/>
        </w:rPr>
        <w:t xml:space="preserve">mlouvu je možné ukončit písemnou dohodou stran. </w:t>
      </w:r>
      <w:r w:rsidR="005D0969" w:rsidRPr="00D722A4">
        <w:rPr>
          <w:rFonts w:cs="Calibri"/>
        </w:rPr>
        <w:t xml:space="preserve">Dohoda musí mít písemnou formu a musí v ní být uvedeno, ke kterému datu </w:t>
      </w:r>
      <w:r w:rsidRPr="00D722A4">
        <w:rPr>
          <w:rFonts w:cs="Calibri"/>
        </w:rPr>
        <w:t>S</w:t>
      </w:r>
      <w:r w:rsidR="005D0969" w:rsidRPr="00D722A4">
        <w:rPr>
          <w:rFonts w:cs="Calibri"/>
        </w:rPr>
        <w:t>mlouva končí.</w:t>
      </w:r>
    </w:p>
    <w:p w14:paraId="1704341F" w14:textId="77777777" w:rsidR="00296FFD" w:rsidRPr="00D722A4" w:rsidRDefault="00296FFD" w:rsidP="00C8492B">
      <w:pPr>
        <w:widowControl w:val="0"/>
        <w:numPr>
          <w:ilvl w:val="1"/>
          <w:numId w:val="2"/>
        </w:numPr>
        <w:suppressAutoHyphens/>
        <w:spacing w:before="240" w:after="240" w:line="276" w:lineRule="auto"/>
        <w:ind w:left="567" w:hanging="567"/>
        <w:jc w:val="both"/>
        <w:rPr>
          <w:rFonts w:cs="Calibri"/>
        </w:rPr>
      </w:pPr>
      <w:r w:rsidRPr="00D722A4">
        <w:rPr>
          <w:rFonts w:cs="Calibri"/>
        </w:rPr>
        <w:t xml:space="preserve">Tuto </w:t>
      </w:r>
      <w:r w:rsidR="00623ACB" w:rsidRPr="00D722A4">
        <w:rPr>
          <w:rFonts w:cs="Calibri"/>
        </w:rPr>
        <w:t>S</w:t>
      </w:r>
      <w:r w:rsidR="00944241" w:rsidRPr="00D722A4">
        <w:rPr>
          <w:rFonts w:cs="Calibri"/>
        </w:rPr>
        <w:t>mlouvu</w:t>
      </w:r>
      <w:r w:rsidRPr="00D722A4">
        <w:rPr>
          <w:rFonts w:cs="Calibri"/>
        </w:rPr>
        <w:t xml:space="preserve"> lze ukončit písemnou výpovědí bez udání důvodu kteroukoliv ze stran. Výpovědní lhůta je stanovena v délce </w:t>
      </w:r>
      <w:r w:rsidR="003C3AF0" w:rsidRPr="00A24C68">
        <w:t>12 měsíců</w:t>
      </w:r>
      <w:r w:rsidRPr="00A24C68">
        <w:t>.</w:t>
      </w:r>
      <w:r w:rsidRPr="00D722A4">
        <w:rPr>
          <w:rFonts w:cs="Calibri"/>
        </w:rPr>
        <w:t xml:space="preserve"> Tato lhůta začne plynout prvního dne měsíce následujícího po doručení výpovědi druhé smluvní straně. </w:t>
      </w:r>
      <w:r w:rsidR="005D0969" w:rsidRPr="00D722A4">
        <w:rPr>
          <w:rFonts w:cs="Calibri"/>
        </w:rPr>
        <w:t xml:space="preserve">Do skončení výpovědní doby je </w:t>
      </w:r>
      <w:r w:rsidR="00C44206" w:rsidRPr="00D722A4">
        <w:rPr>
          <w:rFonts w:cs="Calibri"/>
        </w:rPr>
        <w:t xml:space="preserve">příkazník </w:t>
      </w:r>
      <w:r w:rsidR="005D0969" w:rsidRPr="00D722A4">
        <w:rPr>
          <w:rFonts w:cs="Calibri"/>
        </w:rPr>
        <w:t>povinen postupovat podle této Smlouvy.</w:t>
      </w:r>
    </w:p>
    <w:p w14:paraId="1750559E" w14:textId="77777777" w:rsidR="00D2533E" w:rsidRPr="00D722A4" w:rsidRDefault="00623ACB" w:rsidP="00C8492B">
      <w:pPr>
        <w:widowControl w:val="0"/>
        <w:numPr>
          <w:ilvl w:val="1"/>
          <w:numId w:val="2"/>
        </w:numPr>
        <w:suppressAutoHyphens/>
        <w:spacing w:before="240" w:after="240" w:line="276" w:lineRule="auto"/>
        <w:ind w:left="567" w:hanging="567"/>
        <w:jc w:val="both"/>
        <w:rPr>
          <w:rFonts w:cs="Calibri"/>
        </w:rPr>
      </w:pPr>
      <w:r w:rsidRPr="00D722A4">
        <w:rPr>
          <w:rFonts w:cs="Calibri"/>
        </w:rPr>
        <w:t>Tuto S</w:t>
      </w:r>
      <w:r w:rsidR="00944241" w:rsidRPr="00D722A4">
        <w:rPr>
          <w:rFonts w:cs="Calibri"/>
        </w:rPr>
        <w:t xml:space="preserve">mlouvu lze ukončit </w:t>
      </w:r>
      <w:r w:rsidR="006B59E9" w:rsidRPr="00D722A4">
        <w:rPr>
          <w:rFonts w:cs="Calibri"/>
        </w:rPr>
        <w:t>výpovědí bez výpovědní doby</w:t>
      </w:r>
      <w:r w:rsidR="00D2533E" w:rsidRPr="00D722A4">
        <w:rPr>
          <w:rFonts w:cs="Calibri"/>
        </w:rPr>
        <w:t xml:space="preserve"> (k předání předmětu správy dojde do 1 měsíce ode dne doručení výpovědi)</w:t>
      </w:r>
      <w:r w:rsidR="00944241" w:rsidRPr="00D722A4">
        <w:rPr>
          <w:rFonts w:cs="Calibri"/>
        </w:rPr>
        <w:t xml:space="preserve">, </w:t>
      </w:r>
      <w:r w:rsidR="00D2533E" w:rsidRPr="00D722A4">
        <w:rPr>
          <w:rFonts w:cs="Calibri"/>
        </w:rPr>
        <w:t>porušuje-l</w:t>
      </w:r>
      <w:r w:rsidR="005F26E9" w:rsidRPr="00D722A4">
        <w:rPr>
          <w:rFonts w:cs="Calibri"/>
        </w:rPr>
        <w:t>i strana své povinnosti z této S</w:t>
      </w:r>
      <w:r w:rsidR="00D2533E" w:rsidRPr="00D722A4">
        <w:rPr>
          <w:rFonts w:cs="Calibri"/>
        </w:rPr>
        <w:t>mlouvy zvlášť závažným způsobem</w:t>
      </w:r>
      <w:r w:rsidR="00944241" w:rsidRPr="00D722A4">
        <w:rPr>
          <w:rFonts w:cs="Calibri"/>
        </w:rPr>
        <w:t xml:space="preserve">, a to </w:t>
      </w:r>
      <w:r w:rsidR="00D2533E" w:rsidRPr="00D722A4">
        <w:rPr>
          <w:rFonts w:cs="Calibri"/>
        </w:rPr>
        <w:t>i</w:t>
      </w:r>
      <w:r w:rsidR="00944241" w:rsidRPr="00D722A4">
        <w:rPr>
          <w:rFonts w:cs="Calibri"/>
        </w:rPr>
        <w:t xml:space="preserve"> p</w:t>
      </w:r>
      <w:r w:rsidR="00D2533E" w:rsidRPr="00D722A4">
        <w:rPr>
          <w:rFonts w:cs="Calibri"/>
        </w:rPr>
        <w:t>řes</w:t>
      </w:r>
      <w:r w:rsidR="00944241" w:rsidRPr="00D722A4">
        <w:rPr>
          <w:rFonts w:cs="Calibri"/>
        </w:rPr>
        <w:t xml:space="preserve"> předchozí výzvu k</w:t>
      </w:r>
      <w:r w:rsidR="00D06312" w:rsidRPr="00D722A4">
        <w:rPr>
          <w:rFonts w:cs="Calibri"/>
        </w:rPr>
        <w:t> </w:t>
      </w:r>
      <w:r w:rsidR="00944241" w:rsidRPr="00D722A4">
        <w:rPr>
          <w:rFonts w:cs="Calibri"/>
        </w:rPr>
        <w:t>nápravě</w:t>
      </w:r>
      <w:r w:rsidR="00D06312" w:rsidRPr="00D722A4">
        <w:rPr>
          <w:rFonts w:cs="Calibri"/>
        </w:rPr>
        <w:t xml:space="preserve"> se stanovením přiměřené lhůty ke zjednání nápravy</w:t>
      </w:r>
      <w:r w:rsidR="002E680B" w:rsidRPr="00D722A4">
        <w:rPr>
          <w:rFonts w:cs="Calibri"/>
        </w:rPr>
        <w:t>, která nesmí být kratší než 30 kalendářních dnů</w:t>
      </w:r>
      <w:r w:rsidR="00D2533E" w:rsidRPr="00D722A4">
        <w:rPr>
          <w:rFonts w:cs="Calibri"/>
        </w:rPr>
        <w:t xml:space="preserve">. </w:t>
      </w:r>
    </w:p>
    <w:p w14:paraId="7FF14564" w14:textId="77777777" w:rsidR="00995217" w:rsidRPr="00D722A4" w:rsidRDefault="00995217" w:rsidP="00C8492B">
      <w:pPr>
        <w:widowControl w:val="0"/>
        <w:numPr>
          <w:ilvl w:val="1"/>
          <w:numId w:val="2"/>
        </w:numPr>
        <w:suppressAutoHyphens/>
        <w:spacing w:before="240" w:after="240" w:line="276" w:lineRule="auto"/>
        <w:ind w:left="567" w:hanging="567"/>
        <w:jc w:val="both"/>
        <w:rPr>
          <w:rFonts w:cs="Calibri"/>
        </w:rPr>
      </w:pPr>
      <w:r w:rsidRPr="00D722A4">
        <w:rPr>
          <w:rFonts w:cs="Calibri"/>
        </w:rPr>
        <w:t>Při ukončení</w:t>
      </w:r>
      <w:r w:rsidR="00722E8B" w:rsidRPr="00D722A4">
        <w:rPr>
          <w:rFonts w:cs="Calibri"/>
        </w:rPr>
        <w:t xml:space="preserve"> této S</w:t>
      </w:r>
      <w:r w:rsidRPr="00D722A4">
        <w:rPr>
          <w:rFonts w:cs="Calibri"/>
        </w:rPr>
        <w:t>mlouvy je strana povinna druhou stranu upozornit na opatření potřebná k tomu, aby se zabránilo vzniku škody bezprostředně hrozící nedokončením činnosti souvis</w:t>
      </w:r>
      <w:r w:rsidR="00C10B8B" w:rsidRPr="00D722A4">
        <w:rPr>
          <w:rFonts w:cs="Calibri"/>
        </w:rPr>
        <w:t>ející se správou</w:t>
      </w:r>
      <w:r w:rsidRPr="00D722A4">
        <w:rPr>
          <w:rFonts w:cs="Calibri"/>
        </w:rPr>
        <w:t>. Za činnost řádně uskutečněnou do účinnosti výpovědi má strana nárok na úhradu nákladů vynaložených při p</w:t>
      </w:r>
      <w:r w:rsidR="00722E8B" w:rsidRPr="00D722A4">
        <w:rPr>
          <w:rFonts w:cs="Calibri"/>
        </w:rPr>
        <w:t>lnění svého závazku podle této S</w:t>
      </w:r>
      <w:r w:rsidRPr="00D722A4">
        <w:rPr>
          <w:rFonts w:cs="Calibri"/>
        </w:rPr>
        <w:t xml:space="preserve">mlouvy a přiměřenou část odměny. </w:t>
      </w:r>
    </w:p>
    <w:p w14:paraId="660019F7" w14:textId="77777777" w:rsidR="00826093" w:rsidRPr="00D722A4" w:rsidRDefault="00995217" w:rsidP="00C8492B">
      <w:pPr>
        <w:widowControl w:val="0"/>
        <w:numPr>
          <w:ilvl w:val="0"/>
          <w:numId w:val="2"/>
        </w:numPr>
        <w:tabs>
          <w:tab w:val="left" w:pos="567"/>
        </w:tabs>
        <w:suppressAutoHyphens/>
        <w:spacing w:before="240" w:after="240" w:line="276" w:lineRule="auto"/>
        <w:ind w:left="567" w:hanging="567"/>
        <w:jc w:val="both"/>
        <w:rPr>
          <w:rFonts w:cs="Calibri"/>
          <w:b/>
        </w:rPr>
      </w:pPr>
      <w:r w:rsidRPr="00D722A4">
        <w:rPr>
          <w:rFonts w:cs="Calibri"/>
          <w:b/>
        </w:rPr>
        <w:t>Z</w:t>
      </w:r>
      <w:r w:rsidR="00DD62DE" w:rsidRPr="00D722A4">
        <w:rPr>
          <w:rFonts w:cs="Calibri"/>
          <w:b/>
        </w:rPr>
        <w:t>ÁVĚREČNÁ UJEDNÁNÍ</w:t>
      </w:r>
    </w:p>
    <w:p w14:paraId="2CF116B0" w14:textId="00B64AE5" w:rsidR="00184B86" w:rsidRPr="00D722A4" w:rsidRDefault="00184B86"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 xml:space="preserve">Uzavření této </w:t>
      </w:r>
      <w:r w:rsidR="002A290C" w:rsidRPr="00D722A4">
        <w:rPr>
          <w:rFonts w:cs="Calibri"/>
        </w:rPr>
        <w:t>S</w:t>
      </w:r>
      <w:r w:rsidRPr="00D722A4">
        <w:rPr>
          <w:rFonts w:cs="Calibri"/>
        </w:rPr>
        <w:t>mlouvy schválila rada města svým usnesením č</w:t>
      </w:r>
      <w:r w:rsidR="00986919">
        <w:rPr>
          <w:rFonts w:cs="Calibri"/>
        </w:rPr>
        <w:t>. 442/18R/2026</w:t>
      </w:r>
      <w:r w:rsidRPr="005B12B1">
        <w:t xml:space="preserve"> ze dne </w:t>
      </w:r>
      <w:r w:rsidR="00986919">
        <w:t>3.6.2026.</w:t>
      </w:r>
      <w:r w:rsidRPr="00D722A4">
        <w:rPr>
          <w:rFonts w:cs="Calibri"/>
        </w:rPr>
        <w:t xml:space="preserve"> </w:t>
      </w:r>
    </w:p>
    <w:p w14:paraId="38001E60" w14:textId="10936EBB" w:rsidR="00C86EC2" w:rsidRPr="00D722A4" w:rsidRDefault="00964EB8"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 xml:space="preserve">Tato </w:t>
      </w:r>
      <w:r w:rsidR="002A290C" w:rsidRPr="00D722A4">
        <w:rPr>
          <w:rFonts w:cs="Calibri"/>
        </w:rPr>
        <w:t>S</w:t>
      </w:r>
      <w:r w:rsidRPr="00D722A4">
        <w:rPr>
          <w:rFonts w:cs="Calibri"/>
        </w:rPr>
        <w:t xml:space="preserve">mlouva nabývá </w:t>
      </w:r>
      <w:r w:rsidR="00A0651C" w:rsidRPr="00D722A4">
        <w:rPr>
          <w:rFonts w:cs="Calibri"/>
        </w:rPr>
        <w:t xml:space="preserve">platnosti dnem uzavření a </w:t>
      </w:r>
      <w:r w:rsidRPr="00D722A4">
        <w:rPr>
          <w:rFonts w:cs="Calibri"/>
        </w:rPr>
        <w:t>účinnosti dnem zveřejnění v registru smluv</w:t>
      </w:r>
      <w:r w:rsidR="00691385" w:rsidRPr="00D722A4">
        <w:rPr>
          <w:rFonts w:cs="Calibri"/>
        </w:rPr>
        <w:t xml:space="preserve">, avšak nikoli dříve než </w:t>
      </w:r>
      <w:r w:rsidR="005B12B1">
        <w:rPr>
          <w:rFonts w:cs="Calibri"/>
        </w:rPr>
        <w:t>1.7.2026.</w:t>
      </w:r>
      <w:r w:rsidRPr="00D722A4">
        <w:rPr>
          <w:rFonts w:cs="Calibri"/>
        </w:rPr>
        <w:t xml:space="preserve"> </w:t>
      </w:r>
    </w:p>
    <w:p w14:paraId="779A2ACE" w14:textId="77777777" w:rsidR="00A0651C" w:rsidRPr="00D722A4" w:rsidRDefault="002A290C"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Tuto S</w:t>
      </w:r>
      <w:r w:rsidR="00E92A1E" w:rsidRPr="00D722A4">
        <w:rPr>
          <w:rFonts w:cs="Calibri"/>
        </w:rPr>
        <w:t>mlouvu je možno měnit pouze písemným dodatkem</w:t>
      </w:r>
      <w:r w:rsidR="007411AD" w:rsidRPr="00D722A4">
        <w:rPr>
          <w:rFonts w:cs="Calibri"/>
        </w:rPr>
        <w:t>.</w:t>
      </w:r>
      <w:r w:rsidRPr="00D722A4">
        <w:rPr>
          <w:rFonts w:cs="Calibri"/>
        </w:rPr>
        <w:t xml:space="preserve"> </w:t>
      </w:r>
    </w:p>
    <w:p w14:paraId="70690A2F" w14:textId="3AC13B52" w:rsidR="0046634B" w:rsidRPr="00D722A4" w:rsidRDefault="0046634B"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Je-li nebo stane-li se některé ustanovení této Smlouvy neplatné či neúčinné, nedotýká se to ostatních ustanovení této Smlouvy, která zůstávají platná a účinná. Smluvní strany se v</w:t>
      </w:r>
      <w:r w:rsidR="00AC4AF3">
        <w:rPr>
          <w:rFonts w:cs="Calibri"/>
        </w:rPr>
        <w:t> </w:t>
      </w:r>
      <w:r w:rsidRPr="00D722A4">
        <w:rPr>
          <w:rFonts w:cs="Calibri"/>
        </w:rPr>
        <w:t xml:space="preserve">tomto případě zavazují dohodou nahradit ustanovení neplatné či neúčinné novým ustanovením </w:t>
      </w:r>
      <w:r w:rsidRPr="00D722A4">
        <w:rPr>
          <w:rFonts w:cs="Calibri"/>
        </w:rPr>
        <w:lastRenderedPageBreak/>
        <w:t>platným a účinným, které nejlépe odpovídá původně zamýšlenému účelu ustanovení neplatného či neúčinného. Do té doby platí odpovídající úprava účinných obecně závazných právních předpisů České republiky.</w:t>
      </w:r>
    </w:p>
    <w:p w14:paraId="08B895E7" w14:textId="77777777" w:rsidR="000762C5" w:rsidRPr="00D722A4" w:rsidRDefault="005D1309"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 xml:space="preserve">V otázkách touto </w:t>
      </w:r>
      <w:r w:rsidR="000F388B" w:rsidRPr="00D722A4">
        <w:rPr>
          <w:rFonts w:cs="Calibri"/>
        </w:rPr>
        <w:t>S</w:t>
      </w:r>
      <w:r w:rsidRPr="00D722A4">
        <w:rPr>
          <w:rFonts w:cs="Calibri"/>
        </w:rPr>
        <w:t xml:space="preserve">mlouvou výslovně neupravených se použije příslušných obsahově nejbližších ustanovení občanského zákoníku, případně dalších právních předpisů </w:t>
      </w:r>
      <w:r w:rsidR="000F388B" w:rsidRPr="00D722A4">
        <w:rPr>
          <w:rFonts w:cs="Calibri"/>
        </w:rPr>
        <w:t>účinných</w:t>
      </w:r>
      <w:r w:rsidRPr="00D722A4">
        <w:rPr>
          <w:rFonts w:cs="Calibri"/>
        </w:rPr>
        <w:t xml:space="preserve"> na území České republiky.</w:t>
      </w:r>
    </w:p>
    <w:p w14:paraId="2C5B76E4" w14:textId="220D90AF" w:rsidR="00C10B8B" w:rsidRPr="00D722A4" w:rsidRDefault="00C10B8B" w:rsidP="00C8492B">
      <w:pPr>
        <w:pStyle w:val="Odstavecseseznamem"/>
        <w:widowControl w:val="0"/>
        <w:numPr>
          <w:ilvl w:val="1"/>
          <w:numId w:val="2"/>
        </w:numPr>
        <w:suppressAutoHyphens/>
        <w:spacing w:before="240" w:after="240" w:line="276" w:lineRule="auto"/>
        <w:contextualSpacing w:val="0"/>
        <w:jc w:val="both"/>
        <w:rPr>
          <w:rFonts w:cs="Calibri"/>
        </w:rPr>
      </w:pPr>
      <w:r w:rsidRPr="00D722A4">
        <w:rPr>
          <w:rFonts w:cs="Calibri"/>
        </w:rPr>
        <w:t xml:space="preserve">Tato </w:t>
      </w:r>
      <w:r w:rsidR="009C7F92">
        <w:rPr>
          <w:rFonts w:cs="Calibri"/>
        </w:rPr>
        <w:t>S</w:t>
      </w:r>
      <w:r w:rsidRPr="00D722A4">
        <w:rPr>
          <w:rFonts w:cs="Calibri"/>
        </w:rPr>
        <w:t>mlouva je vyhotovena ve dvou (2) stejnopisech, přičemž každá strana obdrží po jednom (1) stejnopisu.</w:t>
      </w:r>
    </w:p>
    <w:p w14:paraId="4BECD69A" w14:textId="77777777" w:rsidR="009D4727" w:rsidRPr="00D722A4" w:rsidRDefault="00624FB2"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Společnost</w:t>
      </w:r>
      <w:r w:rsidR="009D4727" w:rsidRPr="00D722A4">
        <w:rPr>
          <w:rFonts w:cs="Calibri"/>
        </w:rPr>
        <w:t xml:space="preserve"> na sebe tímto přebírá nebezpečí změny okolností ve smyslu ustanovení § 1765 občanského zákoníku</w:t>
      </w:r>
      <w:r w:rsidR="004628E1" w:rsidRPr="00D722A4">
        <w:rPr>
          <w:rFonts w:cs="Calibri"/>
        </w:rPr>
        <w:t>.</w:t>
      </w:r>
    </w:p>
    <w:p w14:paraId="57F1C09D" w14:textId="77777777" w:rsidR="009D4727" w:rsidRPr="00D722A4" w:rsidRDefault="009D4727"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Strany prohlašují, že je jim význam</w:t>
      </w:r>
      <w:r w:rsidR="004628E1" w:rsidRPr="00D722A4">
        <w:rPr>
          <w:rFonts w:cs="Calibri"/>
        </w:rPr>
        <w:t xml:space="preserve"> všech výrazů použitých v této S</w:t>
      </w:r>
      <w:r w:rsidRPr="00D722A4">
        <w:rPr>
          <w:rFonts w:cs="Calibri"/>
        </w:rPr>
        <w:t xml:space="preserve">mlouvě znám. V případě jakýchkoli pochybností si strany nejasný či nepřesný </w:t>
      </w:r>
      <w:r w:rsidR="004628E1" w:rsidRPr="00D722A4">
        <w:rPr>
          <w:rFonts w:cs="Calibri"/>
        </w:rPr>
        <w:t>význam výrazu použitého v této S</w:t>
      </w:r>
      <w:r w:rsidRPr="00D722A4">
        <w:rPr>
          <w:rFonts w:cs="Calibri"/>
        </w:rPr>
        <w:t>mlouvě nechaly náležitým způsobem vysvětlit a/nebo si ho náležitým způsobem dohledaly ještě pře</w:t>
      </w:r>
      <w:r w:rsidR="00946ECC" w:rsidRPr="00D722A4">
        <w:rPr>
          <w:rFonts w:cs="Calibri"/>
        </w:rPr>
        <w:t>d podpisem této S</w:t>
      </w:r>
      <w:r w:rsidRPr="00D722A4">
        <w:rPr>
          <w:rFonts w:cs="Calibri"/>
        </w:rPr>
        <w:t>mlouvy.</w:t>
      </w:r>
    </w:p>
    <w:p w14:paraId="6D0FCCBC" w14:textId="3DC62538" w:rsidR="003452DB" w:rsidRPr="00D722A4" w:rsidRDefault="006343AF" w:rsidP="00C8492B">
      <w:pPr>
        <w:widowControl w:val="0"/>
        <w:numPr>
          <w:ilvl w:val="1"/>
          <w:numId w:val="2"/>
        </w:numPr>
        <w:tabs>
          <w:tab w:val="left" w:pos="567"/>
        </w:tabs>
        <w:suppressAutoHyphens/>
        <w:spacing w:before="240" w:after="240" w:line="276" w:lineRule="auto"/>
        <w:ind w:left="567" w:hanging="567"/>
        <w:jc w:val="both"/>
        <w:rPr>
          <w:rFonts w:cs="Calibri"/>
        </w:rPr>
      </w:pPr>
      <w:r w:rsidRPr="00D722A4">
        <w:rPr>
          <w:rFonts w:cs="Calibri"/>
        </w:rPr>
        <w:t xml:space="preserve">Nedílnou součást této </w:t>
      </w:r>
      <w:r w:rsidR="00946ECC" w:rsidRPr="00D722A4">
        <w:rPr>
          <w:rFonts w:cs="Calibri"/>
        </w:rPr>
        <w:t>S</w:t>
      </w:r>
      <w:r w:rsidRPr="00D722A4">
        <w:rPr>
          <w:rFonts w:cs="Calibri"/>
        </w:rPr>
        <w:t xml:space="preserve">mlouvy tvoří </w:t>
      </w:r>
      <w:r w:rsidR="002969FA">
        <w:rPr>
          <w:rFonts w:cs="Calibri"/>
        </w:rPr>
        <w:t>p</w:t>
      </w:r>
      <w:r w:rsidR="003452DB" w:rsidRPr="00D722A4">
        <w:rPr>
          <w:rFonts w:cs="Calibri"/>
        </w:rPr>
        <w:t xml:space="preserve">říloha č. </w:t>
      </w:r>
      <w:r w:rsidR="002969FA">
        <w:rPr>
          <w:rFonts w:cs="Calibri"/>
        </w:rPr>
        <w:t>1</w:t>
      </w:r>
      <w:r w:rsidR="003452DB" w:rsidRPr="00D722A4">
        <w:rPr>
          <w:rFonts w:cs="Calibri"/>
        </w:rPr>
        <w:t xml:space="preserve"> </w:t>
      </w:r>
      <w:r w:rsidR="001F2A8B">
        <w:rPr>
          <w:rFonts w:cs="Calibri"/>
        </w:rPr>
        <w:t>(</w:t>
      </w:r>
      <w:r w:rsidR="002969FA">
        <w:rPr>
          <w:rFonts w:cs="Calibri"/>
        </w:rPr>
        <w:t>S</w:t>
      </w:r>
      <w:r w:rsidR="003452DB" w:rsidRPr="00D722A4">
        <w:rPr>
          <w:rFonts w:cs="Calibri"/>
        </w:rPr>
        <w:t>pecifikace služeb</w:t>
      </w:r>
      <w:r w:rsidR="002969FA">
        <w:rPr>
          <w:rFonts w:cs="Calibri"/>
        </w:rPr>
        <w:t>).</w:t>
      </w:r>
    </w:p>
    <w:p w14:paraId="110C2D40" w14:textId="77777777" w:rsidR="00354E8D" w:rsidRPr="00D722A4" w:rsidRDefault="00354E8D" w:rsidP="00A24C68">
      <w:pPr>
        <w:widowControl w:val="0"/>
        <w:tabs>
          <w:tab w:val="left" w:pos="567"/>
        </w:tabs>
        <w:suppressAutoHyphens/>
        <w:spacing w:before="240" w:after="240" w:line="276" w:lineRule="auto"/>
        <w:ind w:left="567"/>
        <w:jc w:val="both"/>
        <w:rPr>
          <w:rFonts w:cs="Calibri"/>
        </w:rPr>
      </w:pPr>
    </w:p>
    <w:p w14:paraId="1B30AC1F" w14:textId="5D27E361" w:rsidR="0008544C" w:rsidRPr="00D722A4" w:rsidRDefault="0008544C" w:rsidP="00963676">
      <w:pPr>
        <w:widowControl w:val="0"/>
        <w:tabs>
          <w:tab w:val="left" w:pos="567"/>
        </w:tabs>
        <w:suppressAutoHyphens/>
        <w:spacing w:after="0" w:line="276" w:lineRule="auto"/>
        <w:ind w:left="567"/>
        <w:jc w:val="both"/>
        <w:rPr>
          <w:rFonts w:cs="Calibri"/>
        </w:rPr>
      </w:pPr>
      <w:r w:rsidRPr="00D722A4">
        <w:rPr>
          <w:rFonts w:cs="Calibri"/>
        </w:rPr>
        <w:t>V</w:t>
      </w:r>
      <w:r w:rsidR="009D4BAF" w:rsidRPr="00D722A4">
        <w:rPr>
          <w:rFonts w:cs="Calibri"/>
        </w:rPr>
        <w:t> J</w:t>
      </w:r>
      <w:r w:rsidR="00864996" w:rsidRPr="00D722A4">
        <w:rPr>
          <w:rFonts w:cs="Calibri"/>
        </w:rPr>
        <w:t xml:space="preserve">indřichově Hradci dne </w:t>
      </w:r>
      <w:r w:rsidR="0011737F">
        <w:rPr>
          <w:rFonts w:cs="Calibri"/>
        </w:rPr>
        <w:t>8.6.2026</w:t>
      </w:r>
      <w:r w:rsidRPr="00D722A4">
        <w:rPr>
          <w:rFonts w:cs="Calibri"/>
        </w:rPr>
        <w:tab/>
      </w:r>
      <w:r w:rsidRPr="00D722A4">
        <w:rPr>
          <w:rFonts w:cs="Calibri"/>
        </w:rPr>
        <w:tab/>
      </w:r>
      <w:r w:rsidR="009D4BAF" w:rsidRPr="00D722A4">
        <w:rPr>
          <w:rFonts w:cs="Calibri"/>
        </w:rPr>
        <w:t xml:space="preserve">V Jindřichově Hradci dne </w:t>
      </w:r>
      <w:r w:rsidR="0011737F">
        <w:rPr>
          <w:rFonts w:cs="Calibri"/>
        </w:rPr>
        <w:t>9.6.2026</w:t>
      </w:r>
    </w:p>
    <w:p w14:paraId="3547D9C2" w14:textId="77777777" w:rsidR="002013A4" w:rsidRPr="00D722A4" w:rsidRDefault="002013A4" w:rsidP="00963676">
      <w:pPr>
        <w:widowControl w:val="0"/>
        <w:tabs>
          <w:tab w:val="left" w:pos="567"/>
        </w:tabs>
        <w:suppressAutoHyphens/>
        <w:spacing w:after="0" w:line="276" w:lineRule="auto"/>
        <w:ind w:left="567"/>
        <w:jc w:val="both"/>
        <w:rPr>
          <w:rFonts w:cs="Calibri"/>
        </w:rPr>
      </w:pPr>
    </w:p>
    <w:p w14:paraId="2079BFAB" w14:textId="77777777" w:rsidR="0008544C" w:rsidRDefault="0008544C" w:rsidP="00963676">
      <w:pPr>
        <w:widowControl w:val="0"/>
        <w:tabs>
          <w:tab w:val="left" w:pos="567"/>
        </w:tabs>
        <w:suppressAutoHyphens/>
        <w:spacing w:after="0" w:line="276" w:lineRule="auto"/>
        <w:ind w:left="567"/>
        <w:jc w:val="both"/>
        <w:rPr>
          <w:rFonts w:cs="Calibri"/>
        </w:rPr>
      </w:pPr>
    </w:p>
    <w:p w14:paraId="7081162D" w14:textId="77777777" w:rsidR="00986919" w:rsidRPr="00D722A4" w:rsidRDefault="00986919" w:rsidP="00963676">
      <w:pPr>
        <w:widowControl w:val="0"/>
        <w:tabs>
          <w:tab w:val="left" w:pos="567"/>
        </w:tabs>
        <w:suppressAutoHyphens/>
        <w:spacing w:after="0" w:line="276" w:lineRule="auto"/>
        <w:ind w:left="567"/>
        <w:jc w:val="both"/>
        <w:rPr>
          <w:rFonts w:cs="Calibri"/>
        </w:rPr>
      </w:pPr>
    </w:p>
    <w:p w14:paraId="79BAD4F1" w14:textId="77777777" w:rsidR="0008544C" w:rsidRPr="00D722A4" w:rsidRDefault="0008544C" w:rsidP="00963676">
      <w:pPr>
        <w:widowControl w:val="0"/>
        <w:tabs>
          <w:tab w:val="left" w:pos="567"/>
        </w:tabs>
        <w:suppressAutoHyphens/>
        <w:spacing w:after="0" w:line="276" w:lineRule="auto"/>
        <w:ind w:left="567"/>
        <w:jc w:val="both"/>
        <w:rPr>
          <w:rFonts w:cs="Calibri"/>
        </w:rPr>
      </w:pPr>
      <w:r w:rsidRPr="00D722A4">
        <w:rPr>
          <w:rFonts w:cs="Calibri"/>
        </w:rPr>
        <w:t>…………………………………………</w:t>
      </w:r>
      <w:r w:rsidR="002013A4" w:rsidRPr="00D722A4">
        <w:rPr>
          <w:rFonts w:cs="Calibri"/>
        </w:rPr>
        <w:t>…………………</w:t>
      </w:r>
      <w:r w:rsidRPr="00D722A4">
        <w:rPr>
          <w:rFonts w:cs="Calibri"/>
        </w:rPr>
        <w:tab/>
      </w:r>
      <w:r w:rsidRPr="00D722A4">
        <w:rPr>
          <w:rFonts w:cs="Calibri"/>
        </w:rPr>
        <w:tab/>
      </w:r>
      <w:r w:rsidR="002013A4" w:rsidRPr="00D722A4">
        <w:rPr>
          <w:rFonts w:cs="Calibri"/>
        </w:rPr>
        <w:t>……………………………………………………………</w:t>
      </w:r>
    </w:p>
    <w:p w14:paraId="0F8808E1" w14:textId="77777777" w:rsidR="004628E1" w:rsidRPr="00D722A4" w:rsidRDefault="004628E1" w:rsidP="00963676">
      <w:pPr>
        <w:pStyle w:val="Odstavecseseznamem"/>
        <w:widowControl w:val="0"/>
        <w:suppressAutoHyphens/>
        <w:spacing w:after="0" w:line="276" w:lineRule="auto"/>
        <w:ind w:left="567"/>
        <w:contextualSpacing w:val="0"/>
        <w:jc w:val="both"/>
        <w:rPr>
          <w:rFonts w:cs="Calibri"/>
          <w:b/>
        </w:rPr>
      </w:pPr>
      <w:r w:rsidRPr="00D722A4">
        <w:rPr>
          <w:rFonts w:cs="Calibri"/>
          <w:b/>
        </w:rPr>
        <w:t>Město Jindřichův Hradec</w:t>
      </w:r>
      <w:r w:rsidRPr="00D722A4">
        <w:rPr>
          <w:rFonts w:cs="Calibri"/>
          <w:b/>
        </w:rPr>
        <w:tab/>
      </w:r>
      <w:r w:rsidRPr="00D722A4">
        <w:rPr>
          <w:rFonts w:cs="Calibri"/>
          <w:b/>
        </w:rPr>
        <w:tab/>
      </w:r>
      <w:r w:rsidRPr="00D722A4">
        <w:rPr>
          <w:rFonts w:cs="Calibri"/>
          <w:b/>
        </w:rPr>
        <w:tab/>
      </w:r>
      <w:r w:rsidRPr="00D722A4">
        <w:rPr>
          <w:rFonts w:cs="Calibri"/>
          <w:b/>
        </w:rPr>
        <w:tab/>
        <w:t>Služby města Jindřichův Hradec s.r.o.</w:t>
      </w:r>
    </w:p>
    <w:p w14:paraId="70C965CB" w14:textId="77777777" w:rsidR="004628E1" w:rsidRPr="00D722A4" w:rsidRDefault="004628E1" w:rsidP="00963676">
      <w:pPr>
        <w:widowControl w:val="0"/>
        <w:suppressAutoHyphens/>
        <w:spacing w:after="0" w:line="276" w:lineRule="auto"/>
        <w:ind w:firstLine="567"/>
        <w:rPr>
          <w:rFonts w:cs="Calibri"/>
          <w:b/>
        </w:rPr>
      </w:pPr>
      <w:r w:rsidRPr="00D722A4">
        <w:rPr>
          <w:rFonts w:cs="Calibri"/>
          <w:b/>
        </w:rPr>
        <w:t>Mgr. Ing. Michal Kozár, MBA</w:t>
      </w:r>
      <w:r w:rsidRPr="00D722A4">
        <w:rPr>
          <w:rFonts w:cs="Calibri"/>
          <w:b/>
        </w:rPr>
        <w:tab/>
      </w:r>
      <w:r w:rsidRPr="00D722A4">
        <w:rPr>
          <w:rFonts w:cs="Calibri"/>
          <w:b/>
        </w:rPr>
        <w:tab/>
      </w:r>
      <w:r w:rsidRPr="00D722A4">
        <w:rPr>
          <w:rFonts w:cs="Calibri"/>
          <w:b/>
        </w:rPr>
        <w:tab/>
        <w:t>Ing. Ivo Ježek</w:t>
      </w:r>
    </w:p>
    <w:p w14:paraId="79531694" w14:textId="77777777" w:rsidR="00F369BB" w:rsidRPr="00D722A4" w:rsidRDefault="004628E1" w:rsidP="00963676">
      <w:pPr>
        <w:widowControl w:val="0"/>
        <w:suppressAutoHyphens/>
        <w:spacing w:after="0" w:line="276" w:lineRule="auto"/>
        <w:ind w:firstLine="567"/>
        <w:rPr>
          <w:rFonts w:cs="Calibri"/>
        </w:rPr>
      </w:pPr>
      <w:r w:rsidRPr="00D722A4">
        <w:rPr>
          <w:rFonts w:cs="Calibri"/>
        </w:rPr>
        <w:t xml:space="preserve">starosta </w:t>
      </w:r>
      <w:r w:rsidRPr="00D722A4">
        <w:rPr>
          <w:rFonts w:cs="Calibri"/>
        </w:rPr>
        <w:tab/>
      </w:r>
      <w:r w:rsidRPr="00D722A4">
        <w:rPr>
          <w:rFonts w:cs="Calibri"/>
        </w:rPr>
        <w:tab/>
      </w:r>
      <w:r w:rsidRPr="00D722A4">
        <w:rPr>
          <w:rFonts w:cs="Calibri"/>
        </w:rPr>
        <w:tab/>
      </w:r>
      <w:r w:rsidRPr="00D722A4">
        <w:rPr>
          <w:rFonts w:cs="Calibri"/>
        </w:rPr>
        <w:tab/>
      </w:r>
      <w:r w:rsidRPr="00D722A4">
        <w:rPr>
          <w:rFonts w:cs="Calibri"/>
        </w:rPr>
        <w:tab/>
      </w:r>
      <w:r w:rsidRPr="00D722A4">
        <w:rPr>
          <w:rFonts w:cs="Calibri"/>
        </w:rPr>
        <w:tab/>
        <w:t>jednatel</w:t>
      </w:r>
    </w:p>
    <w:p w14:paraId="6DDFE385" w14:textId="77777777" w:rsidR="003944AB" w:rsidRDefault="003944AB" w:rsidP="00963676">
      <w:pPr>
        <w:widowControl w:val="0"/>
        <w:tabs>
          <w:tab w:val="left" w:pos="567"/>
        </w:tabs>
        <w:suppressAutoHyphens/>
        <w:spacing w:before="240" w:after="240" w:line="276" w:lineRule="auto"/>
        <w:jc w:val="both"/>
        <w:rPr>
          <w:rFonts w:cs="Calibri"/>
        </w:rPr>
        <w:sectPr w:rsidR="003944AB" w:rsidSect="00337153">
          <w:footerReference w:type="default" r:id="rId10"/>
          <w:pgSz w:w="11906" w:h="16838"/>
          <w:pgMar w:top="1701" w:right="1418" w:bottom="1418" w:left="1701" w:header="708" w:footer="708" w:gutter="0"/>
          <w:pgNumType w:start="1"/>
          <w:cols w:space="708"/>
          <w:docGrid w:linePitch="360"/>
        </w:sectPr>
      </w:pPr>
    </w:p>
    <w:p w14:paraId="27EF820B" w14:textId="4198616E" w:rsidR="003944AB" w:rsidRPr="000A2A42" w:rsidRDefault="003944AB" w:rsidP="003944AB">
      <w:pPr>
        <w:widowControl w:val="0"/>
        <w:suppressAutoHyphens/>
        <w:spacing w:before="240" w:after="240" w:line="276" w:lineRule="auto"/>
        <w:jc w:val="center"/>
        <w:rPr>
          <w:rFonts w:ascii="Garamond" w:hAnsi="Garamond"/>
          <w:b/>
          <w:sz w:val="32"/>
          <w:szCs w:val="32"/>
        </w:rPr>
      </w:pPr>
      <w:r w:rsidRPr="000A2A42">
        <w:rPr>
          <w:rFonts w:ascii="Garamond" w:hAnsi="Garamond"/>
          <w:b/>
          <w:sz w:val="32"/>
          <w:szCs w:val="32"/>
        </w:rPr>
        <w:lastRenderedPageBreak/>
        <w:t xml:space="preserve">Příloha č. </w:t>
      </w:r>
      <w:r>
        <w:rPr>
          <w:rFonts w:ascii="Garamond" w:hAnsi="Garamond"/>
          <w:b/>
          <w:sz w:val="32"/>
          <w:szCs w:val="32"/>
        </w:rPr>
        <w:t>1</w:t>
      </w:r>
    </w:p>
    <w:p w14:paraId="2A5CAA7B" w14:textId="77777777" w:rsidR="003944AB" w:rsidRDefault="003944AB" w:rsidP="003944AB">
      <w:pPr>
        <w:pStyle w:val="Zkladntext"/>
        <w:keepNext/>
        <w:rPr>
          <w:rFonts w:ascii="Times New Roman" w:hAnsi="Times New Roman"/>
          <w:sz w:val="28"/>
          <w:szCs w:val="28"/>
        </w:rPr>
      </w:pPr>
    </w:p>
    <w:p w14:paraId="4004E9EE" w14:textId="77777777" w:rsidR="003944AB" w:rsidRDefault="003944AB" w:rsidP="003944AB">
      <w:pPr>
        <w:pStyle w:val="Zkladntext"/>
        <w:keepNext/>
        <w:rPr>
          <w:rFonts w:ascii="Times New Roman" w:hAnsi="Times New Roman"/>
          <w:sz w:val="28"/>
          <w:szCs w:val="28"/>
        </w:rPr>
      </w:pPr>
    </w:p>
    <w:p w14:paraId="178F209C" w14:textId="77777777" w:rsidR="003944AB" w:rsidRDefault="003944AB" w:rsidP="003944AB">
      <w:pPr>
        <w:shd w:val="clear" w:color="auto" w:fill="FFFFFF"/>
        <w:spacing w:line="360" w:lineRule="auto"/>
        <w:jc w:val="center"/>
        <w:rPr>
          <w:rFonts w:ascii="Times New Roman" w:hAnsi="Times New Roman"/>
          <w:sz w:val="28"/>
          <w:szCs w:val="28"/>
        </w:rPr>
      </w:pPr>
      <w:r>
        <w:rPr>
          <w:rFonts w:ascii="Times New Roman" w:hAnsi="Times New Roman"/>
          <w:sz w:val="28"/>
          <w:szCs w:val="28"/>
        </w:rPr>
        <w:t>Smlouvy o správě</w:t>
      </w:r>
    </w:p>
    <w:p w14:paraId="68E2CFA5" w14:textId="77777777" w:rsidR="003944AB" w:rsidRDefault="003944AB" w:rsidP="003944AB">
      <w:pPr>
        <w:shd w:val="clear" w:color="auto" w:fill="FFFFFF"/>
        <w:spacing w:line="360" w:lineRule="auto"/>
        <w:jc w:val="center"/>
        <w:rPr>
          <w:rFonts w:ascii="Times New Roman" w:hAnsi="Times New Roman"/>
          <w:sz w:val="28"/>
          <w:szCs w:val="28"/>
        </w:rPr>
      </w:pPr>
    </w:p>
    <w:p w14:paraId="6044D803" w14:textId="77777777" w:rsidR="003944AB" w:rsidRDefault="003944AB" w:rsidP="003944AB">
      <w:pPr>
        <w:shd w:val="clear" w:color="auto" w:fill="FFFFFF"/>
        <w:spacing w:line="360" w:lineRule="auto"/>
        <w:jc w:val="center"/>
        <w:rPr>
          <w:rFonts w:ascii="Times New Roman" w:hAnsi="Times New Roman"/>
          <w:sz w:val="28"/>
          <w:szCs w:val="28"/>
        </w:rPr>
      </w:pPr>
    </w:p>
    <w:p w14:paraId="4C1FDA95" w14:textId="77777777" w:rsidR="003944AB" w:rsidRDefault="003944AB" w:rsidP="003944AB">
      <w:pPr>
        <w:pStyle w:val="Zkladntext"/>
        <w:keepNext/>
        <w:rPr>
          <w:rFonts w:ascii="Times New Roman" w:hAnsi="Times New Roman"/>
          <w:sz w:val="28"/>
          <w:szCs w:val="28"/>
        </w:rPr>
      </w:pPr>
    </w:p>
    <w:p w14:paraId="7D116AC1" w14:textId="77777777" w:rsidR="003944AB" w:rsidRDefault="003944AB" w:rsidP="003944AB">
      <w:pPr>
        <w:pStyle w:val="Zkladntext"/>
        <w:keepNext/>
        <w:rPr>
          <w:rFonts w:ascii="Times New Roman" w:hAnsi="Times New Roman"/>
          <w:sz w:val="28"/>
          <w:szCs w:val="28"/>
        </w:rPr>
      </w:pPr>
    </w:p>
    <w:p w14:paraId="20396C25" w14:textId="77777777" w:rsidR="003944AB" w:rsidRDefault="003944AB" w:rsidP="003944AB">
      <w:pPr>
        <w:pStyle w:val="Zkladntext"/>
        <w:keepNext/>
        <w:rPr>
          <w:rFonts w:ascii="Times New Roman" w:hAnsi="Times New Roman"/>
          <w:sz w:val="28"/>
          <w:szCs w:val="28"/>
        </w:rPr>
      </w:pPr>
    </w:p>
    <w:p w14:paraId="55F68EFF" w14:textId="77777777" w:rsidR="003944AB" w:rsidRDefault="003944AB" w:rsidP="003944AB">
      <w:pPr>
        <w:pStyle w:val="Zkladntext"/>
        <w:keepNext/>
        <w:rPr>
          <w:rFonts w:ascii="Times New Roman" w:hAnsi="Times New Roman"/>
          <w:sz w:val="28"/>
          <w:szCs w:val="28"/>
        </w:rPr>
      </w:pPr>
    </w:p>
    <w:p w14:paraId="6ED8B862" w14:textId="77777777" w:rsidR="003944AB" w:rsidRDefault="003944AB" w:rsidP="003944AB">
      <w:pPr>
        <w:pStyle w:val="Zkladntext"/>
        <w:keepNext/>
        <w:rPr>
          <w:rFonts w:ascii="Times New Roman" w:hAnsi="Times New Roman"/>
          <w:sz w:val="28"/>
          <w:szCs w:val="28"/>
        </w:rPr>
      </w:pPr>
    </w:p>
    <w:p w14:paraId="0B266916" w14:textId="77777777" w:rsidR="003944AB" w:rsidRDefault="003944AB" w:rsidP="003944AB">
      <w:pPr>
        <w:pStyle w:val="Zkladntext"/>
        <w:keepNext/>
        <w:rPr>
          <w:rFonts w:ascii="Times New Roman" w:hAnsi="Times New Roman"/>
          <w:sz w:val="28"/>
          <w:szCs w:val="28"/>
        </w:rPr>
      </w:pPr>
    </w:p>
    <w:p w14:paraId="5B9A309B" w14:textId="77777777" w:rsidR="003944AB" w:rsidRDefault="003944AB" w:rsidP="003944AB">
      <w:pPr>
        <w:pStyle w:val="Zkladntext"/>
        <w:keepNext/>
        <w:rPr>
          <w:rFonts w:ascii="Times New Roman" w:hAnsi="Times New Roman"/>
          <w:sz w:val="28"/>
          <w:szCs w:val="28"/>
        </w:rPr>
      </w:pPr>
    </w:p>
    <w:p w14:paraId="45478C51" w14:textId="77777777" w:rsidR="003944AB" w:rsidRDefault="003944AB" w:rsidP="003944AB">
      <w:pPr>
        <w:pStyle w:val="Zkladntext"/>
        <w:keepNext/>
        <w:rPr>
          <w:rFonts w:ascii="Times New Roman" w:hAnsi="Times New Roman"/>
          <w:sz w:val="28"/>
          <w:szCs w:val="28"/>
        </w:rPr>
      </w:pPr>
    </w:p>
    <w:p w14:paraId="64DEC961" w14:textId="77777777" w:rsidR="003944AB" w:rsidRDefault="003944AB" w:rsidP="003944AB">
      <w:pPr>
        <w:pStyle w:val="Zkladntext"/>
        <w:keepNext/>
        <w:jc w:val="center"/>
        <w:rPr>
          <w:rFonts w:ascii="Times New Roman" w:hAnsi="Times New Roman"/>
          <w:sz w:val="28"/>
          <w:szCs w:val="28"/>
        </w:rPr>
      </w:pPr>
    </w:p>
    <w:p w14:paraId="51E072CB" w14:textId="77777777" w:rsidR="003944AB" w:rsidRDefault="003944AB" w:rsidP="003944AB">
      <w:pPr>
        <w:jc w:val="center"/>
        <w:rPr>
          <w:b/>
          <w:sz w:val="28"/>
          <w:szCs w:val="28"/>
        </w:rPr>
      </w:pPr>
      <w:r>
        <w:rPr>
          <w:b/>
          <w:sz w:val="28"/>
          <w:szCs w:val="28"/>
        </w:rPr>
        <w:t>Město Jindřichův Hradec</w:t>
      </w:r>
    </w:p>
    <w:p w14:paraId="2AA0A672" w14:textId="77777777" w:rsidR="003944AB" w:rsidRDefault="003944AB" w:rsidP="003944AB">
      <w:pPr>
        <w:jc w:val="center"/>
        <w:rPr>
          <w:sz w:val="28"/>
          <w:szCs w:val="28"/>
        </w:rPr>
      </w:pPr>
      <w:r>
        <w:rPr>
          <w:sz w:val="28"/>
          <w:szCs w:val="28"/>
        </w:rPr>
        <w:t>Klášterská 135/II, 377 22 Jindřichův Hradec</w:t>
      </w:r>
    </w:p>
    <w:p w14:paraId="701E2EF0" w14:textId="77777777" w:rsidR="003944AB" w:rsidRDefault="003944AB" w:rsidP="003944AB">
      <w:pPr>
        <w:jc w:val="center"/>
        <w:rPr>
          <w:sz w:val="28"/>
          <w:szCs w:val="28"/>
        </w:rPr>
      </w:pPr>
    </w:p>
    <w:p w14:paraId="50FBB0FC" w14:textId="77777777" w:rsidR="003944AB" w:rsidRDefault="003944AB" w:rsidP="003944AB">
      <w:pPr>
        <w:jc w:val="center"/>
        <w:rPr>
          <w:sz w:val="28"/>
          <w:szCs w:val="28"/>
        </w:rPr>
      </w:pPr>
    </w:p>
    <w:p w14:paraId="62C1A0DE" w14:textId="77777777" w:rsidR="003944AB" w:rsidRDefault="003944AB" w:rsidP="003944AB">
      <w:pPr>
        <w:jc w:val="center"/>
        <w:rPr>
          <w:sz w:val="28"/>
          <w:szCs w:val="28"/>
        </w:rPr>
      </w:pPr>
    </w:p>
    <w:p w14:paraId="39453F03" w14:textId="77777777" w:rsidR="003944AB" w:rsidRDefault="003944AB" w:rsidP="003944AB">
      <w:pPr>
        <w:jc w:val="center"/>
        <w:rPr>
          <w:sz w:val="28"/>
          <w:szCs w:val="28"/>
        </w:rPr>
      </w:pPr>
    </w:p>
    <w:p w14:paraId="308F322E" w14:textId="77777777" w:rsidR="003944AB" w:rsidRPr="00430E58" w:rsidRDefault="003944AB" w:rsidP="003944AB">
      <w:pPr>
        <w:rPr>
          <w:b/>
          <w:color w:val="FF0000"/>
          <w:sz w:val="28"/>
          <w:szCs w:val="28"/>
        </w:rPr>
      </w:pPr>
    </w:p>
    <w:p w14:paraId="0084CB42" w14:textId="77777777" w:rsidR="003944AB" w:rsidRDefault="003944AB" w:rsidP="003944AB"/>
    <w:p w14:paraId="01764D77" w14:textId="77777777" w:rsidR="003944AB" w:rsidRDefault="003944AB" w:rsidP="003944AB"/>
    <w:p w14:paraId="32868155" w14:textId="77777777" w:rsidR="003944AB" w:rsidRDefault="003944AB" w:rsidP="003944AB"/>
    <w:p w14:paraId="6D1C7A92" w14:textId="77777777" w:rsidR="003944AB" w:rsidRDefault="003944AB" w:rsidP="003944AB"/>
    <w:p w14:paraId="789718AD" w14:textId="77777777" w:rsidR="003944AB" w:rsidRDefault="003944AB" w:rsidP="003944AB"/>
    <w:p w14:paraId="19F45AA1" w14:textId="77777777" w:rsidR="003944AB" w:rsidRPr="00927B8B" w:rsidRDefault="003944AB" w:rsidP="003944AB">
      <w:pPr>
        <w:pStyle w:val="Zkladntext"/>
        <w:keepNext/>
        <w:shd w:val="clear" w:color="auto" w:fill="333399"/>
        <w:jc w:val="center"/>
        <w:rPr>
          <w:rFonts w:ascii="Garamond" w:hAnsi="Garamond"/>
          <w:b/>
          <w:color w:val="FFFFFF"/>
          <w:sz w:val="32"/>
          <w:szCs w:val="32"/>
        </w:rPr>
      </w:pPr>
      <w:bookmarkStart w:id="0" w:name="_toc400"/>
      <w:bookmarkEnd w:id="0"/>
      <w:r w:rsidRPr="000A2A42">
        <w:rPr>
          <w:rFonts w:ascii="Garamond" w:hAnsi="Garamond"/>
          <w:b/>
          <w:color w:val="FFFFFF"/>
          <w:sz w:val="32"/>
          <w:szCs w:val="32"/>
        </w:rPr>
        <w:lastRenderedPageBreak/>
        <w:t xml:space="preserve">SPECIFIKACE </w:t>
      </w:r>
      <w:r>
        <w:rPr>
          <w:rFonts w:ascii="Garamond" w:hAnsi="Garamond"/>
          <w:b/>
          <w:color w:val="FFFFFF"/>
          <w:sz w:val="32"/>
          <w:szCs w:val="32"/>
        </w:rPr>
        <w:t>SLUŽEB</w:t>
      </w:r>
    </w:p>
    <w:p w14:paraId="4E458909" w14:textId="77777777" w:rsidR="003944AB" w:rsidRPr="00CF3CF3" w:rsidRDefault="003944AB" w:rsidP="003944AB">
      <w:pPr>
        <w:pStyle w:val="Zkladntext"/>
        <w:keepNext/>
        <w:widowControl w:val="0"/>
        <w:autoSpaceDE w:val="0"/>
        <w:autoSpaceDN w:val="0"/>
        <w:adjustRightInd w:val="0"/>
        <w:spacing w:after="0"/>
        <w:rPr>
          <w:rFonts w:ascii="Garamond" w:hAnsi="Garamond"/>
          <w:color w:val="00FF00"/>
          <w:sz w:val="24"/>
        </w:rPr>
      </w:pPr>
    </w:p>
    <w:p w14:paraId="5CA70119" w14:textId="77777777" w:rsidR="003944AB" w:rsidRPr="008D0420" w:rsidRDefault="003944AB" w:rsidP="003944AB">
      <w:pPr>
        <w:pStyle w:val="Nadpis1"/>
        <w:rPr>
          <w:rFonts w:ascii="Times New Roman" w:hAnsi="Times New Roman" w:cs="Times New Roman"/>
          <w:sz w:val="24"/>
          <w:szCs w:val="24"/>
        </w:rPr>
      </w:pPr>
      <w:r w:rsidRPr="008D0420">
        <w:rPr>
          <w:rFonts w:ascii="Times New Roman" w:hAnsi="Times New Roman" w:cs="Times New Roman"/>
          <w:sz w:val="24"/>
          <w:szCs w:val="24"/>
        </w:rPr>
        <w:t xml:space="preserve">Pravidelný sběr, svoz a odstranění </w:t>
      </w:r>
      <w:r>
        <w:rPr>
          <w:rFonts w:ascii="Times New Roman" w:hAnsi="Times New Roman" w:cs="Times New Roman"/>
          <w:sz w:val="24"/>
          <w:szCs w:val="24"/>
        </w:rPr>
        <w:t>odpadu z odpadkových košů</w:t>
      </w:r>
    </w:p>
    <w:p w14:paraId="0DE20C54" w14:textId="77777777" w:rsidR="003944AB" w:rsidRPr="00E73A8D" w:rsidRDefault="003944AB" w:rsidP="003944AB">
      <w:pPr>
        <w:pStyle w:val="Nadpis2"/>
        <w:tabs>
          <w:tab w:val="num" w:pos="426"/>
        </w:tabs>
        <w:ind w:left="426"/>
        <w:rPr>
          <w:rFonts w:ascii="Times New Roman" w:hAnsi="Times New Roman"/>
          <w:sz w:val="24"/>
          <w:szCs w:val="24"/>
        </w:rPr>
      </w:pPr>
      <w:r w:rsidRPr="00E73A8D">
        <w:rPr>
          <w:rFonts w:ascii="Times New Roman" w:hAnsi="Times New Roman"/>
          <w:sz w:val="24"/>
          <w:szCs w:val="24"/>
        </w:rPr>
        <w:t>Specifikace činnosti sběru svozu a odstraňování odpadu z odpadkových košů</w:t>
      </w:r>
    </w:p>
    <w:p w14:paraId="33FFA9BD" w14:textId="77777777" w:rsidR="003944AB" w:rsidRPr="006E4CE2" w:rsidRDefault="003944AB" w:rsidP="003944AB">
      <w:pPr>
        <w:pStyle w:val="Zkladntext"/>
        <w:keepNext/>
        <w:rPr>
          <w:rFonts w:ascii="Garamond" w:hAnsi="Garamond"/>
          <w:sz w:val="24"/>
        </w:rPr>
      </w:pPr>
      <w:r>
        <w:rPr>
          <w:rFonts w:ascii="Garamond" w:hAnsi="Garamond"/>
          <w:sz w:val="24"/>
        </w:rPr>
        <w:t>Nakládání s odpadem bude v </w:t>
      </w:r>
      <w:r w:rsidRPr="004E6F99">
        <w:rPr>
          <w:rFonts w:ascii="Garamond" w:hAnsi="Garamond"/>
          <w:b/>
          <w:sz w:val="24"/>
        </w:rPr>
        <w:t xml:space="preserve">souladu s platnými právními předpisy o </w:t>
      </w:r>
      <w:r w:rsidRPr="006E4CE2">
        <w:rPr>
          <w:rFonts w:ascii="Garamond" w:hAnsi="Garamond"/>
          <w:b/>
          <w:sz w:val="24"/>
        </w:rPr>
        <w:t>odpadech a OZV</w:t>
      </w:r>
      <w:r w:rsidRPr="006E4CE2">
        <w:rPr>
          <w:rFonts w:ascii="Garamond" w:hAnsi="Garamond"/>
          <w:sz w:val="24"/>
        </w:rPr>
        <w:t>.</w:t>
      </w:r>
    </w:p>
    <w:p w14:paraId="721F8C7A" w14:textId="7ACA8793" w:rsidR="003944AB" w:rsidRDefault="00993096" w:rsidP="003944AB">
      <w:pPr>
        <w:pStyle w:val="Zkladntext"/>
        <w:keepNext/>
        <w:rPr>
          <w:rFonts w:ascii="Garamond" w:hAnsi="Garamond"/>
          <w:sz w:val="24"/>
        </w:rPr>
      </w:pPr>
      <w:r>
        <w:rPr>
          <w:rFonts w:ascii="Garamond" w:hAnsi="Garamond"/>
          <w:sz w:val="24"/>
        </w:rPr>
        <w:t>Příkazník</w:t>
      </w:r>
      <w:r w:rsidR="003944AB" w:rsidRPr="00E5125A">
        <w:rPr>
          <w:rFonts w:ascii="Garamond" w:hAnsi="Garamond"/>
          <w:sz w:val="24"/>
        </w:rPr>
        <w:t xml:space="preserve"> bude postupovat při svozu odpadu </w:t>
      </w:r>
      <w:r w:rsidR="003944AB">
        <w:rPr>
          <w:rFonts w:ascii="Garamond" w:hAnsi="Garamond"/>
          <w:sz w:val="24"/>
        </w:rPr>
        <w:t xml:space="preserve">z odpadkových košů </w:t>
      </w:r>
      <w:r w:rsidR="001B32E8">
        <w:rPr>
          <w:rFonts w:ascii="Garamond" w:hAnsi="Garamond"/>
          <w:sz w:val="24"/>
        </w:rPr>
        <w:t xml:space="preserve">dle této </w:t>
      </w:r>
      <w:r w:rsidR="003944AB">
        <w:rPr>
          <w:rFonts w:ascii="Garamond" w:hAnsi="Garamond"/>
          <w:sz w:val="24"/>
        </w:rPr>
        <w:t>specifikace. Součástí nakládání s odpadem</w:t>
      </w:r>
      <w:r w:rsidR="003944AB" w:rsidRPr="00E5125A">
        <w:rPr>
          <w:rFonts w:ascii="Garamond" w:hAnsi="Garamond"/>
          <w:sz w:val="24"/>
        </w:rPr>
        <w:t xml:space="preserve"> je vedení evidence produkce odp</w:t>
      </w:r>
      <w:r w:rsidR="003944AB">
        <w:rPr>
          <w:rFonts w:ascii="Garamond" w:hAnsi="Garamond"/>
          <w:sz w:val="24"/>
        </w:rPr>
        <w:t xml:space="preserve">adu v souladu se zákonem č. </w:t>
      </w:r>
      <w:r w:rsidR="00B70C9C">
        <w:rPr>
          <w:rFonts w:ascii="Garamond" w:hAnsi="Garamond"/>
          <w:sz w:val="24"/>
        </w:rPr>
        <w:t>541</w:t>
      </w:r>
      <w:r w:rsidR="003944AB">
        <w:rPr>
          <w:rFonts w:ascii="Garamond" w:hAnsi="Garamond"/>
          <w:sz w:val="24"/>
        </w:rPr>
        <w:t>/20</w:t>
      </w:r>
      <w:r w:rsidR="00B70C9C">
        <w:rPr>
          <w:rFonts w:ascii="Garamond" w:hAnsi="Garamond"/>
          <w:sz w:val="24"/>
        </w:rPr>
        <w:t>20</w:t>
      </w:r>
      <w:r w:rsidR="003944AB">
        <w:rPr>
          <w:rFonts w:ascii="Garamond" w:hAnsi="Garamond"/>
          <w:sz w:val="24"/>
        </w:rPr>
        <w:t xml:space="preserve"> Sb., o odpadech.</w:t>
      </w:r>
    </w:p>
    <w:p w14:paraId="3F5D15D6" w14:textId="77777777" w:rsidR="003944AB" w:rsidRPr="00927B8B" w:rsidRDefault="003944AB" w:rsidP="003944AB">
      <w:pPr>
        <w:pStyle w:val="Zkladntext"/>
        <w:keepNext/>
        <w:rPr>
          <w:rFonts w:ascii="Garamond" w:hAnsi="Garamond"/>
          <w:sz w:val="24"/>
        </w:rPr>
      </w:pPr>
      <w:r>
        <w:rPr>
          <w:rFonts w:ascii="Garamond" w:hAnsi="Garamond"/>
          <w:sz w:val="24"/>
        </w:rPr>
        <w:t xml:space="preserve">Nakládáním s odpadem dle tohoto bodu se rozumí dále i udržování čistoty v nejbližším okolí </w:t>
      </w:r>
      <w:r w:rsidRPr="00232B87">
        <w:rPr>
          <w:rFonts w:ascii="Garamond" w:hAnsi="Garamond"/>
          <w:sz w:val="24"/>
        </w:rPr>
        <w:t>3 m</w:t>
      </w:r>
      <w:r>
        <w:rPr>
          <w:rFonts w:ascii="Garamond" w:hAnsi="Garamond"/>
          <w:sz w:val="24"/>
        </w:rPr>
        <w:t xml:space="preserve"> od odpadkových košů, a to bez ohledu na číslo skupiny odpadů dle katalogu odpadů.</w:t>
      </w:r>
    </w:p>
    <w:p w14:paraId="711B93C6" w14:textId="77777777" w:rsidR="003944AB" w:rsidRDefault="003944AB" w:rsidP="003944AB">
      <w:pPr>
        <w:pStyle w:val="Zkladntext"/>
        <w:keepNext/>
        <w:rPr>
          <w:rFonts w:ascii="Garamond" w:hAnsi="Garamond"/>
          <w:sz w:val="24"/>
        </w:rPr>
      </w:pPr>
      <w:r w:rsidRPr="008D0420">
        <w:rPr>
          <w:rFonts w:ascii="Garamond" w:hAnsi="Garamond"/>
          <w:sz w:val="24"/>
        </w:rPr>
        <w:t xml:space="preserve">Ve </w:t>
      </w:r>
      <w:r w:rsidRPr="00FB04BF">
        <w:rPr>
          <w:rFonts w:ascii="Garamond" w:hAnsi="Garamond"/>
          <w:sz w:val="24"/>
        </w:rPr>
        <w:t xml:space="preserve">městě je rozmístěno </w:t>
      </w:r>
      <w:r w:rsidRPr="008D0420">
        <w:rPr>
          <w:rFonts w:ascii="Garamond" w:hAnsi="Garamond"/>
          <w:sz w:val="24"/>
        </w:rPr>
        <w:t xml:space="preserve">cca </w:t>
      </w:r>
      <w:r>
        <w:rPr>
          <w:rFonts w:ascii="Garamond" w:hAnsi="Garamond"/>
          <w:b/>
          <w:sz w:val="24"/>
        </w:rPr>
        <w:t>374</w:t>
      </w:r>
      <w:r w:rsidRPr="008D0420">
        <w:rPr>
          <w:rFonts w:ascii="Garamond" w:hAnsi="Garamond"/>
          <w:b/>
          <w:sz w:val="24"/>
        </w:rPr>
        <w:t xml:space="preserve"> ks</w:t>
      </w:r>
      <w:r w:rsidRPr="008D0420">
        <w:rPr>
          <w:rFonts w:ascii="Garamond" w:hAnsi="Garamond"/>
          <w:sz w:val="24"/>
        </w:rPr>
        <w:t xml:space="preserve"> </w:t>
      </w:r>
      <w:r w:rsidRPr="008D0420">
        <w:rPr>
          <w:rFonts w:ascii="Garamond" w:hAnsi="Garamond"/>
          <w:b/>
          <w:sz w:val="24"/>
        </w:rPr>
        <w:t>odpadkových</w:t>
      </w:r>
      <w:r w:rsidRPr="008D0420">
        <w:rPr>
          <w:rFonts w:ascii="Garamond" w:hAnsi="Garamond"/>
          <w:sz w:val="24"/>
        </w:rPr>
        <w:t xml:space="preserve"> </w:t>
      </w:r>
      <w:r w:rsidRPr="008D0420">
        <w:rPr>
          <w:rFonts w:ascii="Garamond" w:hAnsi="Garamond"/>
          <w:b/>
          <w:sz w:val="24"/>
        </w:rPr>
        <w:t>košů</w:t>
      </w:r>
      <w:r>
        <w:rPr>
          <w:rFonts w:ascii="Garamond" w:hAnsi="Garamond"/>
          <w:sz w:val="24"/>
        </w:rPr>
        <w:t>, které jsou v majetku města Jindřichův Hradec.</w:t>
      </w:r>
    </w:p>
    <w:p w14:paraId="4A00F563" w14:textId="77777777" w:rsidR="003944AB" w:rsidRDefault="003944AB" w:rsidP="003944AB">
      <w:pPr>
        <w:rPr>
          <w:rFonts w:ascii="Garamond" w:hAnsi="Garamond"/>
          <w:sz w:val="24"/>
        </w:rPr>
      </w:pPr>
      <w:r>
        <w:rPr>
          <w:rFonts w:ascii="Garamond" w:hAnsi="Garamond"/>
          <w:sz w:val="24"/>
        </w:rPr>
        <w:t xml:space="preserve"> V</w:t>
      </w:r>
      <w:r w:rsidRPr="00FB04BF">
        <w:rPr>
          <w:rFonts w:ascii="Garamond" w:hAnsi="Garamond"/>
          <w:sz w:val="24"/>
        </w:rPr>
        <w:t>ývoz je zabezpečován</w:t>
      </w:r>
      <w:r>
        <w:rPr>
          <w:rFonts w:ascii="Garamond" w:hAnsi="Garamond"/>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190"/>
      </w:tblGrid>
      <w:tr w:rsidR="003944AB" w:rsidRPr="00611B42" w14:paraId="3B5F9E8C" w14:textId="77777777" w:rsidTr="003050E2">
        <w:trPr>
          <w:jc w:val="center"/>
        </w:trPr>
        <w:tc>
          <w:tcPr>
            <w:tcW w:w="4711" w:type="dxa"/>
            <w:vAlign w:val="center"/>
          </w:tcPr>
          <w:p w14:paraId="21D2A485" w14:textId="77777777" w:rsidR="003944AB" w:rsidRPr="00611B42" w:rsidRDefault="003944AB" w:rsidP="003050E2">
            <w:pPr>
              <w:pStyle w:val="Zkladntext"/>
              <w:keepNext/>
              <w:tabs>
                <w:tab w:val="left" w:pos="709"/>
              </w:tabs>
              <w:spacing w:after="0"/>
              <w:rPr>
                <w:rFonts w:ascii="Garamond" w:hAnsi="Garamond"/>
                <w:b/>
                <w:bCs/>
                <w:i/>
                <w:sz w:val="24"/>
              </w:rPr>
            </w:pPr>
            <w:r w:rsidRPr="00611B42">
              <w:rPr>
                <w:rFonts w:ascii="Garamond" w:hAnsi="Garamond"/>
                <w:b/>
                <w:bCs/>
                <w:i/>
                <w:sz w:val="24"/>
              </w:rPr>
              <w:t>Četnost svozu</w:t>
            </w:r>
            <w:r>
              <w:rPr>
                <w:rFonts w:ascii="Garamond" w:hAnsi="Garamond"/>
                <w:b/>
                <w:bCs/>
                <w:i/>
                <w:sz w:val="24"/>
              </w:rPr>
              <w:t xml:space="preserve"> odpadkových košů (374)</w:t>
            </w:r>
          </w:p>
        </w:tc>
        <w:tc>
          <w:tcPr>
            <w:tcW w:w="4323" w:type="dxa"/>
            <w:vAlign w:val="center"/>
          </w:tcPr>
          <w:p w14:paraId="28FE35B8" w14:textId="77777777" w:rsidR="003944AB" w:rsidRPr="00611B42" w:rsidRDefault="003944AB" w:rsidP="003050E2">
            <w:pPr>
              <w:pStyle w:val="Zkladntext"/>
              <w:keepNext/>
              <w:tabs>
                <w:tab w:val="left" w:pos="709"/>
              </w:tabs>
              <w:spacing w:after="0"/>
              <w:rPr>
                <w:rFonts w:ascii="Garamond" w:hAnsi="Garamond"/>
                <w:bCs/>
                <w:sz w:val="24"/>
              </w:rPr>
            </w:pPr>
            <w:r>
              <w:rPr>
                <w:rFonts w:ascii="Garamond" w:hAnsi="Garamond"/>
                <w:bCs/>
                <w:sz w:val="24"/>
              </w:rPr>
              <w:t>1</w:t>
            </w:r>
            <w:r w:rsidRPr="00611B42">
              <w:rPr>
                <w:rFonts w:ascii="Garamond" w:hAnsi="Garamond"/>
                <w:bCs/>
                <w:sz w:val="24"/>
              </w:rPr>
              <w:t>x</w:t>
            </w:r>
            <w:r>
              <w:rPr>
                <w:rFonts w:ascii="Garamond" w:hAnsi="Garamond"/>
                <w:bCs/>
                <w:sz w:val="24"/>
              </w:rPr>
              <w:t xml:space="preserve"> / měsíc 26ks</w:t>
            </w:r>
          </w:p>
        </w:tc>
      </w:tr>
      <w:tr w:rsidR="003944AB" w:rsidRPr="00611B42" w14:paraId="7FC20F0E" w14:textId="77777777" w:rsidTr="003050E2">
        <w:trPr>
          <w:jc w:val="center"/>
        </w:trPr>
        <w:tc>
          <w:tcPr>
            <w:tcW w:w="4711" w:type="dxa"/>
            <w:vAlign w:val="center"/>
          </w:tcPr>
          <w:p w14:paraId="5E523E5E" w14:textId="77777777" w:rsidR="003944AB" w:rsidRPr="00611B42" w:rsidRDefault="003944AB" w:rsidP="003050E2">
            <w:pPr>
              <w:pStyle w:val="Zkladntext"/>
              <w:keepNext/>
              <w:tabs>
                <w:tab w:val="left" w:pos="709"/>
              </w:tabs>
              <w:spacing w:after="0"/>
              <w:rPr>
                <w:rFonts w:ascii="Garamond" w:hAnsi="Garamond"/>
                <w:b/>
                <w:bCs/>
                <w:i/>
                <w:sz w:val="24"/>
              </w:rPr>
            </w:pPr>
          </w:p>
        </w:tc>
        <w:tc>
          <w:tcPr>
            <w:tcW w:w="4323" w:type="dxa"/>
            <w:vAlign w:val="center"/>
          </w:tcPr>
          <w:p w14:paraId="142F905D" w14:textId="77777777" w:rsidR="003944AB" w:rsidRPr="00611B42" w:rsidRDefault="003944AB" w:rsidP="003050E2">
            <w:pPr>
              <w:pStyle w:val="Zkladntext"/>
              <w:keepNext/>
              <w:tabs>
                <w:tab w:val="left" w:pos="709"/>
              </w:tabs>
              <w:spacing w:after="0"/>
              <w:rPr>
                <w:rFonts w:ascii="Garamond" w:hAnsi="Garamond"/>
                <w:bCs/>
                <w:sz w:val="24"/>
              </w:rPr>
            </w:pPr>
            <w:r>
              <w:rPr>
                <w:rFonts w:ascii="Garamond" w:hAnsi="Garamond"/>
                <w:bCs/>
                <w:sz w:val="24"/>
              </w:rPr>
              <w:t>1x / týden 29ks</w:t>
            </w:r>
          </w:p>
        </w:tc>
      </w:tr>
      <w:tr w:rsidR="003944AB" w:rsidRPr="00611B42" w14:paraId="46D76F01" w14:textId="77777777" w:rsidTr="003050E2">
        <w:trPr>
          <w:trHeight w:val="305"/>
          <w:jc w:val="center"/>
        </w:trPr>
        <w:tc>
          <w:tcPr>
            <w:tcW w:w="4711" w:type="dxa"/>
            <w:vAlign w:val="center"/>
          </w:tcPr>
          <w:p w14:paraId="52C89308" w14:textId="77777777" w:rsidR="003944AB" w:rsidRPr="00611B42" w:rsidRDefault="003944AB" w:rsidP="003050E2">
            <w:pPr>
              <w:pStyle w:val="Zkladntext"/>
              <w:keepNext/>
              <w:tabs>
                <w:tab w:val="left" w:pos="709"/>
              </w:tabs>
              <w:spacing w:after="0"/>
              <w:rPr>
                <w:rFonts w:ascii="Garamond" w:hAnsi="Garamond"/>
                <w:b/>
                <w:bCs/>
                <w:i/>
                <w:sz w:val="24"/>
              </w:rPr>
            </w:pPr>
          </w:p>
        </w:tc>
        <w:tc>
          <w:tcPr>
            <w:tcW w:w="4323" w:type="dxa"/>
            <w:vAlign w:val="center"/>
          </w:tcPr>
          <w:p w14:paraId="73BD78FD" w14:textId="77777777" w:rsidR="003944AB" w:rsidRPr="00611B42" w:rsidRDefault="003944AB" w:rsidP="003050E2">
            <w:pPr>
              <w:pStyle w:val="Zkladntext"/>
              <w:keepNext/>
              <w:tabs>
                <w:tab w:val="left" w:pos="709"/>
              </w:tabs>
              <w:spacing w:after="0"/>
              <w:rPr>
                <w:rFonts w:ascii="Garamond" w:hAnsi="Garamond"/>
                <w:bCs/>
                <w:sz w:val="24"/>
              </w:rPr>
            </w:pPr>
            <w:r>
              <w:rPr>
                <w:rFonts w:ascii="Garamond" w:hAnsi="Garamond"/>
                <w:bCs/>
                <w:sz w:val="24"/>
              </w:rPr>
              <w:t>2x / týden 141ks</w:t>
            </w:r>
          </w:p>
        </w:tc>
      </w:tr>
      <w:tr w:rsidR="003944AB" w:rsidRPr="00611B42" w14:paraId="66EC8A76" w14:textId="77777777" w:rsidTr="003050E2">
        <w:trPr>
          <w:jc w:val="center"/>
        </w:trPr>
        <w:tc>
          <w:tcPr>
            <w:tcW w:w="4711" w:type="dxa"/>
            <w:vAlign w:val="center"/>
          </w:tcPr>
          <w:p w14:paraId="51CA652F" w14:textId="77777777" w:rsidR="003944AB" w:rsidRPr="00611B42" w:rsidRDefault="003944AB" w:rsidP="003050E2">
            <w:pPr>
              <w:pStyle w:val="Zkladntext"/>
              <w:keepNext/>
              <w:tabs>
                <w:tab w:val="left" w:pos="709"/>
              </w:tabs>
              <w:spacing w:after="0"/>
              <w:rPr>
                <w:rFonts w:ascii="Garamond" w:hAnsi="Garamond"/>
                <w:b/>
                <w:bCs/>
                <w:i/>
                <w:sz w:val="24"/>
              </w:rPr>
            </w:pPr>
          </w:p>
        </w:tc>
        <w:tc>
          <w:tcPr>
            <w:tcW w:w="4323" w:type="dxa"/>
            <w:vAlign w:val="center"/>
          </w:tcPr>
          <w:p w14:paraId="5C98A486" w14:textId="77777777" w:rsidR="003944AB" w:rsidRPr="00611B42" w:rsidRDefault="003944AB" w:rsidP="003050E2">
            <w:pPr>
              <w:pStyle w:val="Zkladntext"/>
              <w:keepNext/>
              <w:tabs>
                <w:tab w:val="left" w:pos="709"/>
              </w:tabs>
              <w:spacing w:after="0"/>
              <w:rPr>
                <w:rFonts w:ascii="Garamond" w:hAnsi="Garamond"/>
                <w:bCs/>
                <w:sz w:val="24"/>
              </w:rPr>
            </w:pPr>
            <w:r>
              <w:rPr>
                <w:rFonts w:ascii="Garamond" w:hAnsi="Garamond"/>
                <w:bCs/>
                <w:sz w:val="24"/>
              </w:rPr>
              <w:t>3x / týden 72ks</w:t>
            </w:r>
          </w:p>
        </w:tc>
      </w:tr>
      <w:tr w:rsidR="003944AB" w:rsidRPr="00611B42" w14:paraId="4BFBE5B1" w14:textId="77777777" w:rsidTr="003050E2">
        <w:trPr>
          <w:jc w:val="center"/>
        </w:trPr>
        <w:tc>
          <w:tcPr>
            <w:tcW w:w="4711" w:type="dxa"/>
            <w:vAlign w:val="center"/>
          </w:tcPr>
          <w:p w14:paraId="1B88AC48" w14:textId="77777777" w:rsidR="003944AB" w:rsidRPr="00611B42" w:rsidRDefault="003944AB" w:rsidP="003050E2">
            <w:pPr>
              <w:pStyle w:val="Zkladntext"/>
              <w:keepNext/>
              <w:tabs>
                <w:tab w:val="left" w:pos="709"/>
              </w:tabs>
              <w:spacing w:after="0"/>
              <w:rPr>
                <w:rFonts w:ascii="Garamond" w:hAnsi="Garamond"/>
                <w:b/>
                <w:bCs/>
                <w:i/>
                <w:sz w:val="24"/>
              </w:rPr>
            </w:pPr>
          </w:p>
        </w:tc>
        <w:tc>
          <w:tcPr>
            <w:tcW w:w="4323" w:type="dxa"/>
            <w:vAlign w:val="center"/>
          </w:tcPr>
          <w:p w14:paraId="654610B5" w14:textId="77777777" w:rsidR="003944AB" w:rsidRDefault="003944AB" w:rsidP="003050E2">
            <w:pPr>
              <w:pStyle w:val="Zkladntext"/>
              <w:keepNext/>
              <w:tabs>
                <w:tab w:val="left" w:pos="709"/>
              </w:tabs>
              <w:spacing w:after="0"/>
              <w:rPr>
                <w:rFonts w:ascii="Garamond" w:hAnsi="Garamond"/>
                <w:bCs/>
                <w:sz w:val="24"/>
              </w:rPr>
            </w:pPr>
            <w:r>
              <w:rPr>
                <w:rFonts w:ascii="Garamond" w:hAnsi="Garamond"/>
                <w:bCs/>
                <w:sz w:val="24"/>
              </w:rPr>
              <w:t>6x / týden 104ks</w:t>
            </w:r>
          </w:p>
        </w:tc>
      </w:tr>
      <w:tr w:rsidR="003944AB" w:rsidRPr="00611B42" w14:paraId="24A8679C" w14:textId="77777777" w:rsidTr="003050E2">
        <w:trPr>
          <w:jc w:val="center"/>
        </w:trPr>
        <w:tc>
          <w:tcPr>
            <w:tcW w:w="4711" w:type="dxa"/>
            <w:vAlign w:val="center"/>
          </w:tcPr>
          <w:p w14:paraId="19A78D65" w14:textId="77777777" w:rsidR="003944AB" w:rsidRPr="00611B42" w:rsidRDefault="003944AB" w:rsidP="003050E2">
            <w:pPr>
              <w:pStyle w:val="Zkladntext"/>
              <w:keepNext/>
              <w:tabs>
                <w:tab w:val="left" w:pos="709"/>
              </w:tabs>
              <w:spacing w:after="0"/>
              <w:rPr>
                <w:rFonts w:ascii="Garamond" w:hAnsi="Garamond"/>
                <w:b/>
                <w:bCs/>
                <w:i/>
                <w:sz w:val="24"/>
              </w:rPr>
            </w:pPr>
            <w:r w:rsidRPr="00611B42">
              <w:rPr>
                <w:rFonts w:ascii="Garamond" w:hAnsi="Garamond"/>
                <w:b/>
                <w:bCs/>
                <w:i/>
                <w:sz w:val="24"/>
              </w:rPr>
              <w:t>Svozové dny</w:t>
            </w:r>
          </w:p>
        </w:tc>
        <w:tc>
          <w:tcPr>
            <w:tcW w:w="4323" w:type="dxa"/>
            <w:vAlign w:val="center"/>
          </w:tcPr>
          <w:p w14:paraId="4BE82A37" w14:textId="77777777" w:rsidR="003944AB" w:rsidRPr="00611B42" w:rsidRDefault="003944AB" w:rsidP="003050E2">
            <w:pPr>
              <w:pStyle w:val="Zkladntext"/>
              <w:keepNext/>
              <w:tabs>
                <w:tab w:val="left" w:pos="709"/>
              </w:tabs>
              <w:spacing w:after="0"/>
              <w:rPr>
                <w:rFonts w:ascii="Garamond" w:hAnsi="Garamond"/>
                <w:bCs/>
                <w:sz w:val="24"/>
              </w:rPr>
            </w:pPr>
            <w:r>
              <w:rPr>
                <w:rFonts w:ascii="Garamond" w:hAnsi="Garamond"/>
                <w:bCs/>
                <w:sz w:val="24"/>
              </w:rPr>
              <w:t>Pondělí až sobota (svátek)</w:t>
            </w:r>
          </w:p>
        </w:tc>
      </w:tr>
    </w:tbl>
    <w:p w14:paraId="6B9B872A" w14:textId="77777777" w:rsidR="003944AB" w:rsidRPr="004F7E6F" w:rsidRDefault="003944AB" w:rsidP="003944AB">
      <w:pPr>
        <w:pStyle w:val="Zkladntext"/>
        <w:keepNext/>
        <w:rPr>
          <w:rFonts w:ascii="Garamond" w:hAnsi="Garamond"/>
          <w:sz w:val="24"/>
        </w:rPr>
      </w:pPr>
      <w:r>
        <w:rPr>
          <w:rFonts w:ascii="Garamond" w:hAnsi="Garamond"/>
          <w:sz w:val="24"/>
        </w:rPr>
        <w:t>počet všech obsluh za 52 týdnů v roce je cca 60 892 (bez mimořádných svozů)</w:t>
      </w:r>
    </w:p>
    <w:p w14:paraId="489D38A3" w14:textId="74D59A90" w:rsidR="003944AB" w:rsidRPr="00E73A8D" w:rsidRDefault="003944AB" w:rsidP="003944AB">
      <w:pPr>
        <w:pStyle w:val="Zkladntext"/>
        <w:keepNext/>
        <w:rPr>
          <w:rFonts w:ascii="Garamond" w:hAnsi="Garamond"/>
          <w:sz w:val="24"/>
        </w:rPr>
      </w:pPr>
      <w:r w:rsidRPr="007D776B">
        <w:rPr>
          <w:rFonts w:ascii="Garamond" w:hAnsi="Garamond"/>
          <w:sz w:val="24"/>
        </w:rPr>
        <w:t>Svoz</w:t>
      </w:r>
      <w:r>
        <w:rPr>
          <w:rFonts w:ascii="Garamond" w:hAnsi="Garamond"/>
          <w:sz w:val="24"/>
        </w:rPr>
        <w:t xml:space="preserve"> odpadu z odpadkových košů </w:t>
      </w:r>
      <w:r w:rsidR="00F40C5F">
        <w:rPr>
          <w:rFonts w:ascii="Garamond" w:hAnsi="Garamond"/>
          <w:sz w:val="24"/>
        </w:rPr>
        <w:t>příkazce</w:t>
      </w:r>
      <w:r w:rsidRPr="007D776B">
        <w:rPr>
          <w:rFonts w:ascii="Garamond" w:hAnsi="Garamond"/>
          <w:sz w:val="24"/>
        </w:rPr>
        <w:t xml:space="preserve"> musí být organizov</w:t>
      </w:r>
      <w:r>
        <w:rPr>
          <w:rFonts w:ascii="Garamond" w:hAnsi="Garamond"/>
          <w:sz w:val="24"/>
        </w:rPr>
        <w:t>án</w:t>
      </w:r>
      <w:r w:rsidRPr="007D776B">
        <w:rPr>
          <w:rFonts w:ascii="Garamond" w:hAnsi="Garamond"/>
          <w:sz w:val="24"/>
        </w:rPr>
        <w:t xml:space="preserve"> samostatně. Do svozových vozidel pro sběr komunálního odpadu města Jindřichův Hradec </w:t>
      </w:r>
      <w:r w:rsidRPr="00E73A8D">
        <w:rPr>
          <w:rFonts w:ascii="Garamond" w:hAnsi="Garamond"/>
          <w:b/>
          <w:sz w:val="24"/>
        </w:rPr>
        <w:t>nesmí být přibírán odpad pocházející od jiných původců, než povoluje</w:t>
      </w:r>
      <w:r>
        <w:rPr>
          <w:rFonts w:ascii="Garamond" w:hAnsi="Garamond"/>
          <w:b/>
          <w:sz w:val="24"/>
        </w:rPr>
        <w:t xml:space="preserve"> </w:t>
      </w:r>
      <w:r w:rsidRPr="006603A9">
        <w:rPr>
          <w:rFonts w:ascii="Garamond" w:hAnsi="Garamond"/>
          <w:b/>
          <w:sz w:val="24"/>
        </w:rPr>
        <w:t>Obecně závazná vyhláška Města Jindřichův Hradec o systému shromažďování, sběru, přepravy, třídění, využívání a odstraňování komunálních odpadů vznikajících na území města Jindřichův Hradec, včetně systému nakládání se stavebním odpadem</w:t>
      </w:r>
      <w:r>
        <w:rPr>
          <w:rFonts w:ascii="Garamond" w:hAnsi="Garamond"/>
          <w:b/>
          <w:sz w:val="24"/>
        </w:rPr>
        <w:t xml:space="preserve"> (dále jen OZV)</w:t>
      </w:r>
      <w:r w:rsidRPr="00E73A8D">
        <w:rPr>
          <w:rFonts w:ascii="Garamond" w:hAnsi="Garamond"/>
          <w:b/>
          <w:sz w:val="24"/>
        </w:rPr>
        <w:t>, nesmí být doplňován o odpad jiných obcí a hmotnost svezeného odpadu musí být doložena samostatným vážním lístkem</w:t>
      </w:r>
      <w:r w:rsidRPr="00E73A8D">
        <w:rPr>
          <w:rFonts w:ascii="Garamond" w:hAnsi="Garamond"/>
          <w:sz w:val="24"/>
        </w:rPr>
        <w:t>.</w:t>
      </w:r>
    </w:p>
    <w:p w14:paraId="5292B216" w14:textId="77777777" w:rsidR="003944AB" w:rsidRPr="007D776B" w:rsidRDefault="003944AB" w:rsidP="003944AB">
      <w:pPr>
        <w:pStyle w:val="Zkladntext"/>
        <w:keepNext/>
        <w:rPr>
          <w:rFonts w:ascii="Garamond" w:hAnsi="Garamond"/>
          <w:sz w:val="24"/>
        </w:rPr>
      </w:pPr>
      <w:r w:rsidRPr="007D776B">
        <w:rPr>
          <w:rFonts w:ascii="Garamond" w:hAnsi="Garamond"/>
          <w:sz w:val="24"/>
        </w:rPr>
        <w:t xml:space="preserve">Svoz odpadu bude organizován </w:t>
      </w:r>
      <w:r>
        <w:rPr>
          <w:rFonts w:ascii="Garamond" w:hAnsi="Garamond"/>
          <w:sz w:val="24"/>
        </w:rPr>
        <w:t xml:space="preserve">na území města Jindřichův Hradec </w:t>
      </w:r>
      <w:r w:rsidRPr="007D776B">
        <w:rPr>
          <w:rFonts w:ascii="Garamond" w:hAnsi="Garamond"/>
          <w:sz w:val="24"/>
        </w:rPr>
        <w:t xml:space="preserve">tak, aby probíhal pouze v době </w:t>
      </w:r>
      <w:r w:rsidRPr="00E73A8D">
        <w:rPr>
          <w:rFonts w:ascii="Garamond" w:hAnsi="Garamond"/>
          <w:b/>
          <w:sz w:val="24"/>
        </w:rPr>
        <w:t>od 6.00 do 20.00 hod</w:t>
      </w:r>
      <w:r w:rsidRPr="007D776B">
        <w:rPr>
          <w:rFonts w:ascii="Garamond" w:hAnsi="Garamond"/>
          <w:sz w:val="24"/>
        </w:rPr>
        <w:t>.</w:t>
      </w:r>
    </w:p>
    <w:p w14:paraId="60C6CCE8" w14:textId="77777777" w:rsidR="003944AB" w:rsidRPr="00E73A8D" w:rsidRDefault="003944AB" w:rsidP="003944AB">
      <w:pPr>
        <w:pStyle w:val="Nadpis2"/>
        <w:tabs>
          <w:tab w:val="num" w:pos="426"/>
        </w:tabs>
        <w:ind w:left="426"/>
        <w:rPr>
          <w:rFonts w:ascii="Times New Roman" w:hAnsi="Times New Roman"/>
          <w:sz w:val="24"/>
          <w:szCs w:val="24"/>
        </w:rPr>
      </w:pPr>
      <w:r w:rsidRPr="00E73A8D">
        <w:rPr>
          <w:rFonts w:ascii="Times New Roman" w:hAnsi="Times New Roman"/>
          <w:sz w:val="24"/>
          <w:szCs w:val="24"/>
        </w:rPr>
        <w:t>Cena za poskytované služby č.</w:t>
      </w:r>
      <w:r>
        <w:rPr>
          <w:rFonts w:ascii="Times New Roman" w:hAnsi="Times New Roman"/>
          <w:sz w:val="24"/>
          <w:szCs w:val="24"/>
        </w:rPr>
        <w:t xml:space="preserve"> </w:t>
      </w:r>
      <w:r w:rsidRPr="00E73A8D">
        <w:rPr>
          <w:rFonts w:ascii="Times New Roman" w:hAnsi="Times New Roman"/>
          <w:sz w:val="24"/>
          <w:szCs w:val="24"/>
        </w:rPr>
        <w:t>1</w:t>
      </w:r>
    </w:p>
    <w:p w14:paraId="45AFD518" w14:textId="15E61D4A" w:rsidR="003944AB" w:rsidRPr="00E73A8D" w:rsidRDefault="003944AB" w:rsidP="003944AB">
      <w:pPr>
        <w:pStyle w:val="Zkladntext"/>
        <w:keepNext/>
        <w:rPr>
          <w:rFonts w:ascii="Garamond" w:hAnsi="Garamond"/>
          <w:sz w:val="24"/>
        </w:rPr>
      </w:pPr>
      <w:r w:rsidRPr="00503BB8">
        <w:rPr>
          <w:rFonts w:ascii="Garamond" w:hAnsi="Garamond"/>
          <w:sz w:val="24"/>
        </w:rPr>
        <w:t xml:space="preserve">Cena obsahuje vysypání </w:t>
      </w:r>
      <w:r>
        <w:rPr>
          <w:rFonts w:ascii="Garamond" w:hAnsi="Garamond"/>
          <w:sz w:val="24"/>
        </w:rPr>
        <w:t xml:space="preserve">obsahu </w:t>
      </w:r>
      <w:r w:rsidRPr="00503BB8">
        <w:rPr>
          <w:rFonts w:ascii="Garamond" w:hAnsi="Garamond"/>
          <w:sz w:val="24"/>
        </w:rPr>
        <w:t>košů</w:t>
      </w:r>
      <w:r>
        <w:rPr>
          <w:rFonts w:ascii="Garamond" w:hAnsi="Garamond"/>
          <w:sz w:val="24"/>
        </w:rPr>
        <w:t xml:space="preserve"> do svozové techniky</w:t>
      </w:r>
      <w:r w:rsidRPr="00503BB8">
        <w:rPr>
          <w:rFonts w:ascii="Garamond" w:hAnsi="Garamond"/>
          <w:sz w:val="24"/>
        </w:rPr>
        <w:t xml:space="preserve"> </w:t>
      </w:r>
      <w:r>
        <w:rPr>
          <w:rFonts w:ascii="Garamond" w:hAnsi="Garamond"/>
          <w:sz w:val="24"/>
        </w:rPr>
        <w:t>na území města</w:t>
      </w:r>
      <w:r w:rsidRPr="00503BB8">
        <w:rPr>
          <w:rFonts w:ascii="Garamond" w:hAnsi="Garamond"/>
          <w:sz w:val="24"/>
        </w:rPr>
        <w:t xml:space="preserve"> a v místních částech, úklid jejich okolí, svoz odpadů na skládku, běžné výkony jako nasazení koše po vandalech, včetně vedení evidence o produkovaném množství odpadu. </w:t>
      </w:r>
      <w:r w:rsidR="00993096">
        <w:rPr>
          <w:rFonts w:ascii="Garamond" w:hAnsi="Garamond"/>
          <w:sz w:val="24"/>
        </w:rPr>
        <w:t>Příkazce</w:t>
      </w:r>
      <w:r w:rsidRPr="00503BB8">
        <w:rPr>
          <w:rFonts w:ascii="Garamond" w:hAnsi="Garamond"/>
          <w:sz w:val="24"/>
        </w:rPr>
        <w:t xml:space="preserve"> si vyhrazuje právo počet košů, či jejich svozů měnit, dle skutečné potřeby. Ročně se provede výměna cca 30 ks</w:t>
      </w:r>
      <w:r>
        <w:rPr>
          <w:rFonts w:ascii="Garamond" w:hAnsi="Garamond"/>
          <w:sz w:val="24"/>
        </w:rPr>
        <w:t xml:space="preserve"> kompletních odpadkových košů a cca 30 ks </w:t>
      </w:r>
      <w:r w:rsidRPr="00503BB8">
        <w:rPr>
          <w:rFonts w:ascii="Garamond" w:hAnsi="Garamond"/>
          <w:sz w:val="24"/>
        </w:rPr>
        <w:t xml:space="preserve">pozinkovaných vložek košů dle požadavku </w:t>
      </w:r>
      <w:r w:rsidR="00993096">
        <w:rPr>
          <w:rFonts w:ascii="Garamond" w:hAnsi="Garamond"/>
          <w:sz w:val="24"/>
        </w:rPr>
        <w:t>příkazce</w:t>
      </w:r>
      <w:r>
        <w:rPr>
          <w:rFonts w:ascii="Garamond" w:hAnsi="Garamond"/>
          <w:sz w:val="24"/>
        </w:rPr>
        <w:t>.</w:t>
      </w:r>
    </w:p>
    <w:p w14:paraId="058EDA61" w14:textId="77777777" w:rsidR="003944AB" w:rsidRPr="00E73A8D" w:rsidRDefault="003944AB" w:rsidP="003944AB">
      <w:pPr>
        <w:pStyle w:val="Nadpis2"/>
        <w:tabs>
          <w:tab w:val="num" w:pos="426"/>
        </w:tabs>
        <w:ind w:left="426"/>
        <w:rPr>
          <w:rFonts w:ascii="Times New Roman" w:hAnsi="Times New Roman"/>
          <w:sz w:val="24"/>
          <w:szCs w:val="24"/>
        </w:rPr>
      </w:pPr>
      <w:r>
        <w:rPr>
          <w:rFonts w:ascii="Times New Roman" w:hAnsi="Times New Roman"/>
          <w:sz w:val="24"/>
          <w:szCs w:val="24"/>
        </w:rPr>
        <w:t>Fakturace</w:t>
      </w:r>
    </w:p>
    <w:p w14:paraId="545C7ADA" w14:textId="77777777" w:rsidR="003944AB" w:rsidRDefault="003944AB" w:rsidP="003944AB">
      <w:pPr>
        <w:pStyle w:val="Zkladntext"/>
        <w:keepNext/>
        <w:rPr>
          <w:rFonts w:ascii="Garamond" w:hAnsi="Garamond"/>
          <w:sz w:val="24"/>
        </w:rPr>
      </w:pPr>
      <w:r w:rsidRPr="00FB04BF">
        <w:rPr>
          <w:rFonts w:ascii="Garamond" w:hAnsi="Garamond"/>
          <w:sz w:val="24"/>
        </w:rPr>
        <w:t>Fak</w:t>
      </w:r>
      <w:r>
        <w:rPr>
          <w:rFonts w:ascii="Garamond" w:hAnsi="Garamond"/>
          <w:sz w:val="24"/>
        </w:rPr>
        <w:t>turace se bude provádět měsíčně</w:t>
      </w:r>
      <w:r w:rsidRPr="00FB04BF">
        <w:rPr>
          <w:rFonts w:ascii="Garamond" w:hAnsi="Garamond"/>
          <w:sz w:val="24"/>
        </w:rPr>
        <w:t xml:space="preserve"> na základě skutečných výkonů. K fakturaci bude přiložen přehled o skutečnýc</w:t>
      </w:r>
      <w:r>
        <w:rPr>
          <w:rFonts w:ascii="Garamond" w:hAnsi="Garamond"/>
          <w:sz w:val="24"/>
        </w:rPr>
        <w:t xml:space="preserve">h výkonech, to je </w:t>
      </w:r>
      <w:r w:rsidRPr="00FB04BF">
        <w:rPr>
          <w:rFonts w:ascii="Garamond" w:hAnsi="Garamond"/>
          <w:sz w:val="24"/>
        </w:rPr>
        <w:t xml:space="preserve">uvedení </w:t>
      </w:r>
      <w:r>
        <w:rPr>
          <w:rFonts w:ascii="Garamond" w:hAnsi="Garamond"/>
          <w:sz w:val="24"/>
        </w:rPr>
        <w:t xml:space="preserve">počtu </w:t>
      </w:r>
      <w:r w:rsidRPr="00FB04BF">
        <w:rPr>
          <w:rFonts w:ascii="Garamond" w:hAnsi="Garamond"/>
          <w:sz w:val="24"/>
        </w:rPr>
        <w:t>skutečně vyvezen</w:t>
      </w:r>
      <w:r>
        <w:rPr>
          <w:rFonts w:ascii="Garamond" w:hAnsi="Garamond"/>
          <w:sz w:val="24"/>
        </w:rPr>
        <w:t>ých</w:t>
      </w:r>
      <w:r w:rsidRPr="00FB04BF">
        <w:rPr>
          <w:rFonts w:ascii="Garamond" w:hAnsi="Garamond"/>
          <w:sz w:val="24"/>
        </w:rPr>
        <w:t xml:space="preserve"> odpadkových košů, včetně termínů vývozu a podkladů o množství </w:t>
      </w:r>
      <w:r>
        <w:rPr>
          <w:rFonts w:ascii="Garamond" w:hAnsi="Garamond"/>
          <w:sz w:val="24"/>
        </w:rPr>
        <w:t>směsného komunálního odpadu</w:t>
      </w:r>
      <w:r w:rsidRPr="00FB04BF">
        <w:rPr>
          <w:rFonts w:ascii="Garamond" w:hAnsi="Garamond"/>
          <w:sz w:val="24"/>
        </w:rPr>
        <w:t>.</w:t>
      </w:r>
      <w:r>
        <w:rPr>
          <w:rFonts w:ascii="Garamond" w:hAnsi="Garamond"/>
          <w:sz w:val="24"/>
        </w:rPr>
        <w:t xml:space="preserve"> </w:t>
      </w:r>
      <w:r w:rsidRPr="00B83C33">
        <w:rPr>
          <w:rFonts w:ascii="Garamond" w:hAnsi="Garamond"/>
          <w:sz w:val="24"/>
        </w:rPr>
        <w:t>Nedě</w:t>
      </w:r>
      <w:r>
        <w:rPr>
          <w:rFonts w:ascii="Garamond" w:hAnsi="Garamond"/>
          <w:sz w:val="24"/>
        </w:rPr>
        <w:t xml:space="preserve">litelnou součástí </w:t>
      </w:r>
      <w:r w:rsidRPr="00B7488B">
        <w:rPr>
          <w:rFonts w:ascii="Garamond" w:hAnsi="Garamond"/>
          <w:sz w:val="24"/>
        </w:rPr>
        <w:t xml:space="preserve">faktury jsou vážní </w:t>
      </w:r>
      <w:r>
        <w:rPr>
          <w:rFonts w:ascii="Garamond" w:hAnsi="Garamond"/>
          <w:sz w:val="24"/>
        </w:rPr>
        <w:t>lístky obsahující údaje</w:t>
      </w:r>
      <w:r w:rsidRPr="00B7488B">
        <w:rPr>
          <w:rFonts w:ascii="Garamond" w:hAnsi="Garamond"/>
          <w:sz w:val="24"/>
        </w:rPr>
        <w:t xml:space="preserve"> o odpadu a dopravci (</w:t>
      </w:r>
      <w:r w:rsidRPr="00D31014">
        <w:rPr>
          <w:rFonts w:ascii="Garamond" w:hAnsi="Garamond"/>
          <w:sz w:val="24"/>
        </w:rPr>
        <w:t>kat.</w:t>
      </w:r>
      <w:r>
        <w:rPr>
          <w:rFonts w:ascii="Garamond" w:hAnsi="Garamond"/>
          <w:sz w:val="24"/>
        </w:rPr>
        <w:t xml:space="preserve"> </w:t>
      </w:r>
      <w:r w:rsidRPr="00D31014">
        <w:rPr>
          <w:rFonts w:ascii="Garamond" w:hAnsi="Garamond"/>
          <w:sz w:val="24"/>
        </w:rPr>
        <w:t>č. odpadů, hmotnost</w:t>
      </w:r>
      <w:r w:rsidRPr="00580D7D">
        <w:rPr>
          <w:rFonts w:ascii="Garamond" w:hAnsi="Garamond"/>
          <w:sz w:val="24"/>
        </w:rPr>
        <w:t>, název,</w:t>
      </w:r>
      <w:r w:rsidRPr="00E73A8D">
        <w:rPr>
          <w:rFonts w:ascii="Garamond" w:hAnsi="Garamond"/>
          <w:sz w:val="24"/>
        </w:rPr>
        <w:t xml:space="preserve"> </w:t>
      </w:r>
      <w:r w:rsidRPr="00B7488B">
        <w:rPr>
          <w:rFonts w:ascii="Garamond" w:hAnsi="Garamond"/>
          <w:sz w:val="24"/>
        </w:rPr>
        <w:t>datum,</w:t>
      </w:r>
      <w:r>
        <w:rPr>
          <w:rFonts w:ascii="Garamond" w:hAnsi="Garamond"/>
          <w:sz w:val="24"/>
        </w:rPr>
        <w:t xml:space="preserve"> čas, RZ vozidla</w:t>
      </w:r>
      <w:r w:rsidRPr="00B7488B">
        <w:rPr>
          <w:rFonts w:ascii="Garamond" w:hAnsi="Garamond"/>
          <w:sz w:val="24"/>
        </w:rPr>
        <w:t>)</w:t>
      </w:r>
      <w:r>
        <w:rPr>
          <w:rFonts w:ascii="Garamond" w:hAnsi="Garamond"/>
          <w:sz w:val="24"/>
        </w:rPr>
        <w:t xml:space="preserve"> a aktuální přehled počtu svezených košů v účtovaném </w:t>
      </w:r>
      <w:r>
        <w:rPr>
          <w:rFonts w:ascii="Garamond" w:hAnsi="Garamond"/>
          <w:sz w:val="24"/>
        </w:rPr>
        <w:lastRenderedPageBreak/>
        <w:t>měsíci s rozpisem po jednotlivých dnech. Opravy a údržba nádob budou fakturovány zvlášť dle platného ceníku.</w:t>
      </w:r>
    </w:p>
    <w:p w14:paraId="7AE1DF33" w14:textId="6F62A93B" w:rsidR="003944AB" w:rsidRPr="003D41B6" w:rsidRDefault="003944AB" w:rsidP="003944AB">
      <w:pPr>
        <w:rPr>
          <w:rFonts w:ascii="Garamond" w:hAnsi="Garamond"/>
          <w:b/>
        </w:rPr>
      </w:pPr>
      <w:r>
        <w:rPr>
          <w:rFonts w:ascii="Garamond" w:hAnsi="Garamond"/>
          <w:b/>
          <w:noProof/>
        </w:rPr>
        <mc:AlternateContent>
          <mc:Choice Requires="wps">
            <w:drawing>
              <wp:anchor distT="0" distB="0" distL="114300" distR="114300" simplePos="0" relativeHeight="251659264" behindDoc="0" locked="0" layoutInCell="1" allowOverlap="1" wp14:anchorId="52D31940" wp14:editId="599CCC9E">
                <wp:simplePos x="0" y="0"/>
                <wp:positionH relativeFrom="column">
                  <wp:posOffset>5829300</wp:posOffset>
                </wp:positionH>
                <wp:positionV relativeFrom="paragraph">
                  <wp:posOffset>986155</wp:posOffset>
                </wp:positionV>
                <wp:extent cx="342900" cy="228600"/>
                <wp:effectExtent l="3810" t="0" r="0" b="635"/>
                <wp:wrapNone/>
                <wp:docPr id="424085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7078" w14:textId="77777777" w:rsidR="003944AB" w:rsidRDefault="003944AB" w:rsidP="003944AB"/>
                          <w:p w14:paraId="28629625" w14:textId="77777777" w:rsidR="003944AB" w:rsidRDefault="003944AB" w:rsidP="003944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31940" id="_x0000_t202" coordsize="21600,21600" o:spt="202" path="m,l,21600r21600,l21600,xe">
                <v:stroke joinstyle="miter"/>
                <v:path gradientshapeok="t" o:connecttype="rect"/>
              </v:shapetype>
              <v:shape id="Text Box 2" o:spid="_x0000_s1026" type="#_x0000_t202" style="position:absolute;margin-left:459pt;margin-top:77.6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" filled="f" stroked="f">
                <v:textbox>
                  <w:txbxContent>
                    <w:p w14:paraId="50B77078" w14:textId="77777777" w:rsidR="003944AB" w:rsidRDefault="003944AB" w:rsidP="003944AB"/>
                    <w:p w14:paraId="28629625" w14:textId="77777777" w:rsidR="003944AB" w:rsidRDefault="003944AB" w:rsidP="003944AB"/>
                  </w:txbxContent>
                </v:textbox>
              </v:shape>
            </w:pict>
          </mc:Fallback>
        </mc:AlternateContent>
      </w:r>
    </w:p>
    <w:p w14:paraId="463C97D8" w14:textId="77777777" w:rsidR="003944AB" w:rsidRPr="008D0420" w:rsidRDefault="003944AB" w:rsidP="003944AB">
      <w:pPr>
        <w:pStyle w:val="Nadpis1"/>
        <w:rPr>
          <w:rFonts w:ascii="Times New Roman" w:hAnsi="Times New Roman" w:cs="Times New Roman"/>
          <w:sz w:val="24"/>
          <w:szCs w:val="24"/>
        </w:rPr>
      </w:pPr>
      <w:r w:rsidRPr="008D0420">
        <w:rPr>
          <w:rFonts w:ascii="Times New Roman" w:hAnsi="Times New Roman" w:cs="Times New Roman"/>
          <w:sz w:val="24"/>
          <w:szCs w:val="24"/>
        </w:rPr>
        <w:t>Přistavování velkokapaci</w:t>
      </w:r>
      <w:r>
        <w:rPr>
          <w:rFonts w:ascii="Times New Roman" w:hAnsi="Times New Roman" w:cs="Times New Roman"/>
          <w:sz w:val="24"/>
          <w:szCs w:val="24"/>
        </w:rPr>
        <w:t>tních kontejnerů /dále jen VKK/</w:t>
      </w:r>
    </w:p>
    <w:p w14:paraId="1D9A1E1A" w14:textId="77777777" w:rsidR="003944AB" w:rsidRDefault="003944AB" w:rsidP="003944AB">
      <w:pPr>
        <w:pStyle w:val="Nadpis2"/>
        <w:tabs>
          <w:tab w:val="num" w:pos="426"/>
        </w:tabs>
        <w:ind w:left="426"/>
        <w:rPr>
          <w:rFonts w:ascii="Times New Roman" w:hAnsi="Times New Roman"/>
          <w:sz w:val="24"/>
          <w:szCs w:val="24"/>
        </w:rPr>
      </w:pPr>
      <w:r w:rsidRPr="00E73A8D">
        <w:rPr>
          <w:rFonts w:ascii="Times New Roman" w:hAnsi="Times New Roman"/>
          <w:sz w:val="24"/>
          <w:szCs w:val="24"/>
        </w:rPr>
        <w:t xml:space="preserve">Specifikace činnosti </w:t>
      </w:r>
      <w:r>
        <w:rPr>
          <w:rFonts w:ascii="Times New Roman" w:hAnsi="Times New Roman"/>
          <w:sz w:val="24"/>
          <w:szCs w:val="24"/>
        </w:rPr>
        <w:t xml:space="preserve">přistavování </w:t>
      </w:r>
      <w:r w:rsidRPr="00D02866">
        <w:rPr>
          <w:rFonts w:ascii="Times New Roman" w:hAnsi="Times New Roman"/>
          <w:sz w:val="24"/>
          <w:szCs w:val="24"/>
        </w:rPr>
        <w:t>velkokapacitních</w:t>
      </w:r>
      <w:r>
        <w:rPr>
          <w:rFonts w:ascii="Times New Roman" w:hAnsi="Times New Roman"/>
          <w:sz w:val="24"/>
          <w:szCs w:val="24"/>
        </w:rPr>
        <w:t xml:space="preserve"> kontejnerů a </w:t>
      </w:r>
      <w:r w:rsidRPr="00E73A8D">
        <w:rPr>
          <w:rFonts w:ascii="Times New Roman" w:hAnsi="Times New Roman"/>
          <w:sz w:val="24"/>
          <w:szCs w:val="24"/>
        </w:rPr>
        <w:t>sběru</w:t>
      </w:r>
      <w:r>
        <w:rPr>
          <w:rFonts w:ascii="Times New Roman" w:hAnsi="Times New Roman"/>
          <w:sz w:val="24"/>
          <w:szCs w:val="24"/>
        </w:rPr>
        <w:t>,</w:t>
      </w:r>
      <w:r w:rsidRPr="00E73A8D">
        <w:rPr>
          <w:rFonts w:ascii="Times New Roman" w:hAnsi="Times New Roman"/>
          <w:sz w:val="24"/>
          <w:szCs w:val="24"/>
        </w:rPr>
        <w:t xml:space="preserve"> svozu a odstraňování odpadu z</w:t>
      </w:r>
      <w:r>
        <w:rPr>
          <w:rFonts w:ascii="Times New Roman" w:hAnsi="Times New Roman"/>
          <w:sz w:val="24"/>
          <w:szCs w:val="24"/>
        </w:rPr>
        <w:t> nich</w:t>
      </w:r>
    </w:p>
    <w:p w14:paraId="3C817CC0" w14:textId="375E79DE" w:rsidR="003944AB" w:rsidRDefault="00993096" w:rsidP="003944AB">
      <w:pPr>
        <w:pStyle w:val="Zkladntext"/>
        <w:keepNext/>
        <w:rPr>
          <w:rFonts w:ascii="Garamond" w:hAnsi="Garamond"/>
          <w:sz w:val="24"/>
        </w:rPr>
      </w:pPr>
      <w:r>
        <w:rPr>
          <w:rFonts w:ascii="Garamond" w:hAnsi="Garamond"/>
          <w:sz w:val="24"/>
        </w:rPr>
        <w:t>Příkazce</w:t>
      </w:r>
      <w:r w:rsidR="003944AB" w:rsidRPr="005336A3">
        <w:rPr>
          <w:rFonts w:ascii="Garamond" w:hAnsi="Garamond"/>
          <w:sz w:val="24"/>
        </w:rPr>
        <w:t xml:space="preserve"> určí množství a časový harmonogram sběrných míst velkokapacitních kontejnerů k zabezpečení sběru objemného odpadu z domácností. </w:t>
      </w:r>
      <w:r w:rsidR="003944AB" w:rsidRPr="007D776B">
        <w:rPr>
          <w:rFonts w:ascii="Garamond" w:hAnsi="Garamond"/>
          <w:sz w:val="24"/>
        </w:rPr>
        <w:t>Vzájemně odsouhlasený plán rozmístění</w:t>
      </w:r>
      <w:r w:rsidR="003944AB" w:rsidRPr="005336A3">
        <w:rPr>
          <w:rFonts w:ascii="Garamond" w:hAnsi="Garamond"/>
          <w:sz w:val="24"/>
        </w:rPr>
        <w:t xml:space="preserve"> těchto kontejnerů zveřej</w:t>
      </w:r>
      <w:r w:rsidR="003944AB">
        <w:rPr>
          <w:rFonts w:ascii="Garamond" w:hAnsi="Garamond"/>
          <w:sz w:val="24"/>
        </w:rPr>
        <w:t>ní</w:t>
      </w:r>
      <w:r w:rsidR="003944AB" w:rsidRPr="005336A3">
        <w:rPr>
          <w:rFonts w:ascii="Garamond" w:hAnsi="Garamond"/>
          <w:sz w:val="24"/>
        </w:rPr>
        <w:t xml:space="preserve"> </w:t>
      </w:r>
      <w:r>
        <w:rPr>
          <w:rFonts w:ascii="Garamond" w:hAnsi="Garamond"/>
          <w:sz w:val="24"/>
        </w:rPr>
        <w:t>příkazce</w:t>
      </w:r>
      <w:r w:rsidR="003944AB" w:rsidRPr="005336A3">
        <w:rPr>
          <w:rFonts w:ascii="Garamond" w:hAnsi="Garamond"/>
          <w:sz w:val="24"/>
        </w:rPr>
        <w:t xml:space="preserve"> v místním tisku</w:t>
      </w:r>
      <w:r w:rsidR="003944AB">
        <w:rPr>
          <w:rFonts w:ascii="Garamond" w:hAnsi="Garamond"/>
          <w:sz w:val="24"/>
        </w:rPr>
        <w:t xml:space="preserve">. </w:t>
      </w:r>
      <w:r>
        <w:rPr>
          <w:rFonts w:ascii="Garamond" w:hAnsi="Garamond"/>
          <w:sz w:val="24"/>
        </w:rPr>
        <w:t>Příkazník</w:t>
      </w:r>
      <w:r w:rsidR="003944AB" w:rsidRPr="005336A3">
        <w:rPr>
          <w:rFonts w:ascii="Garamond" w:hAnsi="Garamond"/>
          <w:sz w:val="24"/>
        </w:rPr>
        <w:t xml:space="preserve"> si zajistí povolení zvláštního užívání komunikací včetně stanovení dopravního značení na přistavování VKK (celoroční).</w:t>
      </w:r>
    </w:p>
    <w:p w14:paraId="4E9B9928" w14:textId="77777777" w:rsidR="003944AB" w:rsidRPr="005336A3" w:rsidRDefault="003944AB" w:rsidP="003944AB">
      <w:pPr>
        <w:pStyle w:val="Zkladntext"/>
        <w:keepNext/>
        <w:rPr>
          <w:rFonts w:ascii="Garamond" w:hAnsi="Garamond"/>
          <w:sz w:val="24"/>
        </w:rPr>
      </w:pPr>
      <w:r>
        <w:rPr>
          <w:rFonts w:ascii="Garamond" w:hAnsi="Garamond"/>
          <w:sz w:val="24"/>
        </w:rPr>
        <w:t xml:space="preserve">Nakládáním s odpadem dle tohoto bodu se rozumí dále i udržování čistoty v nejbližším okolí </w:t>
      </w:r>
      <w:r w:rsidRPr="00232B87">
        <w:rPr>
          <w:rFonts w:ascii="Garamond" w:hAnsi="Garamond"/>
          <w:sz w:val="24"/>
        </w:rPr>
        <w:t>3 m</w:t>
      </w:r>
      <w:r>
        <w:rPr>
          <w:rFonts w:ascii="Garamond" w:hAnsi="Garamond"/>
          <w:sz w:val="24"/>
        </w:rPr>
        <w:t xml:space="preserve"> od stanovišť pro přistavení </w:t>
      </w:r>
      <w:r w:rsidRPr="00D02866">
        <w:rPr>
          <w:rFonts w:ascii="Garamond" w:hAnsi="Garamond"/>
          <w:sz w:val="24"/>
        </w:rPr>
        <w:t>velkokapacitních</w:t>
      </w:r>
      <w:r>
        <w:rPr>
          <w:rFonts w:ascii="Garamond" w:hAnsi="Garamond"/>
          <w:sz w:val="24"/>
        </w:rPr>
        <w:t xml:space="preserve"> kontejnerů, a to bez ohledu na číslo skupiny odpadů dle katalogu odpadů.</w:t>
      </w:r>
    </w:p>
    <w:p w14:paraId="424F7157" w14:textId="77777777" w:rsidR="003944AB" w:rsidRPr="005336A3" w:rsidRDefault="003944AB" w:rsidP="003944AB">
      <w:pPr>
        <w:rPr>
          <w:rFonts w:ascii="Garamond" w:hAnsi="Garamond"/>
          <w:b/>
          <w:i/>
          <w:sz w:val="24"/>
        </w:rPr>
      </w:pPr>
      <w:r w:rsidRPr="005336A3">
        <w:rPr>
          <w:rFonts w:ascii="Garamond" w:hAnsi="Garamond"/>
          <w:b/>
          <w:i/>
          <w:sz w:val="24"/>
        </w:rPr>
        <w:t>Předpoklad přistavování VKK:</w:t>
      </w:r>
    </w:p>
    <w:p w14:paraId="7CBC0053" w14:textId="77777777" w:rsidR="003944AB" w:rsidRPr="00277465" w:rsidRDefault="003944AB" w:rsidP="003944AB">
      <w:pPr>
        <w:rPr>
          <w:rFonts w:ascii="Garamond" w:hAnsi="Garamond"/>
          <w:b/>
          <w:sz w:val="24"/>
        </w:rPr>
      </w:pPr>
      <w:r>
        <w:rPr>
          <w:rFonts w:ascii="Garamond" w:hAnsi="Garamond"/>
          <w:sz w:val="24"/>
        </w:rPr>
        <w:t xml:space="preserve">Počet </w:t>
      </w:r>
      <w:r w:rsidRPr="005336A3">
        <w:rPr>
          <w:rFonts w:ascii="Garamond" w:hAnsi="Garamond"/>
          <w:sz w:val="24"/>
        </w:rPr>
        <w:t>lokalit ve městě a přilehlých místních část</w:t>
      </w:r>
      <w:r>
        <w:rPr>
          <w:rFonts w:ascii="Garamond" w:hAnsi="Garamond"/>
          <w:sz w:val="24"/>
        </w:rPr>
        <w:t xml:space="preserve">ech za rok je </w:t>
      </w:r>
      <w:r>
        <w:rPr>
          <w:rFonts w:ascii="Garamond" w:hAnsi="Garamond"/>
          <w:sz w:val="24"/>
        </w:rPr>
        <w:tab/>
      </w:r>
      <w:r>
        <w:rPr>
          <w:rFonts w:ascii="Garamond" w:hAnsi="Garamond"/>
          <w:sz w:val="24"/>
        </w:rPr>
        <w:tab/>
      </w:r>
      <w:r>
        <w:rPr>
          <w:rFonts w:ascii="Garamond" w:hAnsi="Garamond"/>
          <w:b/>
          <w:sz w:val="24"/>
        </w:rPr>
        <w:t>24</w:t>
      </w:r>
    </w:p>
    <w:p w14:paraId="53657BAB" w14:textId="77777777" w:rsidR="003944AB" w:rsidRDefault="003944AB" w:rsidP="003944AB">
      <w:pPr>
        <w:rPr>
          <w:rFonts w:ascii="Garamond" w:hAnsi="Garamond"/>
          <w:b/>
          <w:sz w:val="24"/>
        </w:rPr>
      </w:pPr>
      <w:r>
        <w:rPr>
          <w:rFonts w:ascii="Garamond" w:hAnsi="Garamond"/>
          <w:sz w:val="24"/>
        </w:rPr>
        <w:t xml:space="preserve">Počet přistavení v roce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277465">
        <w:rPr>
          <w:rFonts w:ascii="Garamond" w:hAnsi="Garamond"/>
          <w:b/>
          <w:sz w:val="24"/>
        </w:rPr>
        <w:t>2x</w:t>
      </w:r>
      <w:r>
        <w:rPr>
          <w:rFonts w:ascii="Garamond" w:hAnsi="Garamond"/>
          <w:b/>
          <w:sz w:val="24"/>
        </w:rPr>
        <w:t xml:space="preserve"> </w:t>
      </w:r>
      <w:r w:rsidRPr="008E37CB">
        <w:rPr>
          <w:rFonts w:ascii="Garamond" w:hAnsi="Garamond"/>
          <w:sz w:val="16"/>
          <w:szCs w:val="16"/>
        </w:rPr>
        <w:t>(duben, říjen)</w:t>
      </w:r>
    </w:p>
    <w:p w14:paraId="77463159" w14:textId="77777777" w:rsidR="003944AB" w:rsidRPr="00880414" w:rsidRDefault="003944AB" w:rsidP="003944AB">
      <w:pPr>
        <w:rPr>
          <w:rFonts w:ascii="Garamond" w:hAnsi="Garamond"/>
          <w:sz w:val="16"/>
          <w:szCs w:val="16"/>
        </w:rPr>
      </w:pPr>
      <w:r>
        <w:rPr>
          <w:rFonts w:ascii="Garamond" w:hAnsi="Garamond"/>
          <w:sz w:val="24"/>
        </w:rPr>
        <w:t>Počet kontejnerů na jednom stanovišti současně</w:t>
      </w:r>
      <w:r>
        <w:rPr>
          <w:rFonts w:ascii="Garamond" w:hAnsi="Garamond"/>
          <w:sz w:val="24"/>
        </w:rPr>
        <w:tab/>
      </w:r>
      <w:r>
        <w:rPr>
          <w:rFonts w:ascii="Garamond" w:hAnsi="Garamond"/>
          <w:sz w:val="24"/>
        </w:rPr>
        <w:tab/>
      </w:r>
      <w:r>
        <w:rPr>
          <w:rFonts w:ascii="Garamond" w:hAnsi="Garamond"/>
          <w:sz w:val="24"/>
        </w:rPr>
        <w:tab/>
      </w:r>
      <w:r w:rsidRPr="00526726">
        <w:rPr>
          <w:rFonts w:ascii="Garamond" w:hAnsi="Garamond"/>
          <w:b/>
          <w:sz w:val="24"/>
        </w:rPr>
        <w:t>2 ks</w:t>
      </w:r>
      <w:r>
        <w:rPr>
          <w:rFonts w:ascii="Garamond" w:hAnsi="Garamond"/>
          <w:sz w:val="24"/>
        </w:rPr>
        <w:t xml:space="preserve"> </w:t>
      </w:r>
      <w:r w:rsidRPr="00880414">
        <w:rPr>
          <w:rFonts w:ascii="Garamond" w:hAnsi="Garamond"/>
          <w:sz w:val="16"/>
          <w:szCs w:val="16"/>
        </w:rPr>
        <w:t>(1ks objemný odpad, 1ks zeleň)</w:t>
      </w:r>
    </w:p>
    <w:p w14:paraId="5AE0288E" w14:textId="77777777" w:rsidR="003944AB" w:rsidRDefault="003944AB" w:rsidP="003944AB">
      <w:pPr>
        <w:rPr>
          <w:rFonts w:ascii="Garamond" w:hAnsi="Garamond"/>
          <w:b/>
          <w:sz w:val="24"/>
        </w:rPr>
      </w:pPr>
      <w:r>
        <w:rPr>
          <w:rFonts w:ascii="Garamond" w:hAnsi="Garamond"/>
          <w:sz w:val="24"/>
        </w:rPr>
        <w:t xml:space="preserve">Doba umístění jednoho VKK na stanovišti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b/>
          <w:sz w:val="24"/>
        </w:rPr>
        <w:t>1</w:t>
      </w:r>
      <w:r w:rsidRPr="005336A3">
        <w:rPr>
          <w:rFonts w:ascii="Garamond" w:hAnsi="Garamond"/>
          <w:b/>
          <w:sz w:val="24"/>
        </w:rPr>
        <w:t xml:space="preserve"> hod </w:t>
      </w:r>
    </w:p>
    <w:p w14:paraId="6480A7ED" w14:textId="77777777" w:rsidR="003944AB" w:rsidRDefault="003944AB" w:rsidP="003944AB">
      <w:pPr>
        <w:rPr>
          <w:rFonts w:ascii="Garamond" w:hAnsi="Garamond"/>
          <w:b/>
          <w:sz w:val="24"/>
        </w:rPr>
      </w:pPr>
      <w:r w:rsidRPr="00880414">
        <w:rPr>
          <w:rFonts w:ascii="Garamond" w:hAnsi="Garamond"/>
        </w:rPr>
        <w:t>Doba pobytu jedné obsluhující osoby na stanovišti u každého kontejneru</w:t>
      </w:r>
      <w:r>
        <w:rPr>
          <w:rFonts w:ascii="Garamond" w:hAnsi="Garamond"/>
          <w:b/>
          <w:sz w:val="24"/>
        </w:rPr>
        <w:t xml:space="preserve"> </w:t>
      </w:r>
      <w:r>
        <w:rPr>
          <w:rFonts w:ascii="Garamond" w:hAnsi="Garamond"/>
          <w:b/>
          <w:sz w:val="24"/>
        </w:rPr>
        <w:tab/>
        <w:t>1 hod</w:t>
      </w:r>
    </w:p>
    <w:p w14:paraId="36B70EDB" w14:textId="77777777" w:rsidR="003944AB" w:rsidRDefault="003944AB" w:rsidP="003944AB">
      <w:pPr>
        <w:rPr>
          <w:rFonts w:ascii="Garamond" w:hAnsi="Garamond"/>
          <w:b/>
          <w:sz w:val="24"/>
        </w:rPr>
      </w:pPr>
      <w:r w:rsidRPr="005336A3">
        <w:rPr>
          <w:rFonts w:ascii="Garamond" w:hAnsi="Garamond"/>
          <w:sz w:val="24"/>
        </w:rPr>
        <w:t>VKK</w:t>
      </w:r>
      <w:r>
        <w:rPr>
          <w:rFonts w:ascii="Garamond" w:hAnsi="Garamond"/>
          <w:sz w:val="24"/>
        </w:rPr>
        <w:t xml:space="preserve"> na zeleň bude</w:t>
      </w:r>
      <w:r w:rsidRPr="005336A3">
        <w:rPr>
          <w:rFonts w:ascii="Garamond" w:hAnsi="Garamond"/>
          <w:sz w:val="24"/>
        </w:rPr>
        <w:t xml:space="preserve"> mít objem </w:t>
      </w:r>
      <w:r w:rsidRPr="00DE084F">
        <w:rPr>
          <w:rFonts w:ascii="Garamond" w:hAnsi="Garamond"/>
          <w:sz w:val="24"/>
        </w:rPr>
        <w:t>minimálně</w:t>
      </w:r>
      <w:r w:rsidRPr="005336A3">
        <w:rPr>
          <w:rFonts w:ascii="Garamond" w:hAnsi="Garamond"/>
          <w:b/>
          <w:sz w:val="24"/>
        </w:rPr>
        <w:t xml:space="preserve"> </w:t>
      </w:r>
      <w:r>
        <w:rPr>
          <w:rFonts w:ascii="Garamond" w:hAnsi="Garamond"/>
          <w:b/>
          <w:sz w:val="24"/>
        </w:rPr>
        <w:tab/>
      </w:r>
      <w:r>
        <w:rPr>
          <w:rFonts w:ascii="Garamond" w:hAnsi="Garamond"/>
          <w:b/>
          <w:sz w:val="24"/>
        </w:rPr>
        <w:tab/>
      </w:r>
      <w:r>
        <w:rPr>
          <w:rFonts w:ascii="Garamond" w:hAnsi="Garamond"/>
          <w:b/>
          <w:sz w:val="24"/>
        </w:rPr>
        <w:tab/>
      </w:r>
      <w:r>
        <w:rPr>
          <w:rFonts w:ascii="Garamond" w:hAnsi="Garamond"/>
          <w:b/>
          <w:sz w:val="24"/>
        </w:rPr>
        <w:tab/>
      </w:r>
      <w:r w:rsidRPr="005336A3">
        <w:rPr>
          <w:rFonts w:ascii="Garamond" w:hAnsi="Garamond"/>
          <w:b/>
          <w:sz w:val="24"/>
        </w:rPr>
        <w:t>5 m³</w:t>
      </w:r>
    </w:p>
    <w:p w14:paraId="27C1C6A5" w14:textId="77777777" w:rsidR="003944AB" w:rsidRDefault="003944AB" w:rsidP="003944AB">
      <w:pPr>
        <w:rPr>
          <w:rFonts w:ascii="Garamond" w:hAnsi="Garamond"/>
          <w:b/>
          <w:sz w:val="24"/>
        </w:rPr>
      </w:pPr>
      <w:r w:rsidRPr="00DE084F">
        <w:rPr>
          <w:rFonts w:ascii="Garamond" w:hAnsi="Garamond"/>
          <w:sz w:val="24"/>
        </w:rPr>
        <w:t>VKK</w:t>
      </w:r>
      <w:r>
        <w:rPr>
          <w:rFonts w:ascii="Garamond" w:hAnsi="Garamond"/>
          <w:sz w:val="24"/>
        </w:rPr>
        <w:t xml:space="preserve"> na objemný bude mít objem minimálně </w:t>
      </w:r>
      <w:r>
        <w:rPr>
          <w:rFonts w:ascii="Garamond" w:hAnsi="Garamond"/>
          <w:sz w:val="24"/>
        </w:rPr>
        <w:tab/>
      </w:r>
      <w:r>
        <w:rPr>
          <w:rFonts w:ascii="Garamond" w:hAnsi="Garamond"/>
          <w:sz w:val="24"/>
        </w:rPr>
        <w:tab/>
      </w:r>
      <w:r>
        <w:rPr>
          <w:rFonts w:ascii="Garamond" w:hAnsi="Garamond"/>
          <w:sz w:val="24"/>
        </w:rPr>
        <w:tab/>
      </w:r>
      <w:r w:rsidRPr="00DE084F">
        <w:rPr>
          <w:rFonts w:ascii="Garamond" w:hAnsi="Garamond"/>
          <w:b/>
          <w:sz w:val="24"/>
        </w:rPr>
        <w:t>10 m3</w:t>
      </w:r>
    </w:p>
    <w:p w14:paraId="4FEE6EAC" w14:textId="77777777" w:rsidR="003944AB" w:rsidRDefault="003944AB" w:rsidP="003944AB">
      <w:pPr>
        <w:rPr>
          <w:rFonts w:ascii="Garamond" w:hAnsi="Garamond"/>
          <w:sz w:val="24"/>
        </w:rPr>
      </w:pPr>
      <w:r>
        <w:rPr>
          <w:rFonts w:ascii="Garamond" w:hAnsi="Garamond"/>
          <w:sz w:val="24"/>
        </w:rPr>
        <w:t xml:space="preserve">Předpokládané množství sebrané zeleně pomocí VKK za rok cca </w:t>
      </w:r>
      <w:r>
        <w:rPr>
          <w:rFonts w:ascii="Garamond" w:hAnsi="Garamond"/>
          <w:sz w:val="24"/>
        </w:rPr>
        <w:tab/>
      </w:r>
      <w:r w:rsidRPr="00943472">
        <w:rPr>
          <w:rFonts w:ascii="Garamond" w:hAnsi="Garamond"/>
          <w:b/>
          <w:sz w:val="24"/>
        </w:rPr>
        <w:t>15 tun</w:t>
      </w:r>
    </w:p>
    <w:p w14:paraId="0918A84F" w14:textId="77777777" w:rsidR="003944AB" w:rsidRDefault="003944AB" w:rsidP="003944AB">
      <w:pPr>
        <w:rPr>
          <w:rFonts w:ascii="Garamond" w:hAnsi="Garamond"/>
          <w:b/>
          <w:sz w:val="24"/>
        </w:rPr>
      </w:pPr>
      <w:r>
        <w:rPr>
          <w:rFonts w:ascii="Garamond" w:hAnsi="Garamond"/>
          <w:sz w:val="24"/>
        </w:rPr>
        <w:t xml:space="preserve">Předpokládané množství sebraného VOO pomocí VKK za rok cca </w:t>
      </w:r>
      <w:r>
        <w:rPr>
          <w:rFonts w:ascii="Garamond" w:hAnsi="Garamond"/>
          <w:sz w:val="24"/>
        </w:rPr>
        <w:tab/>
      </w:r>
      <w:r w:rsidRPr="00943472">
        <w:rPr>
          <w:rFonts w:ascii="Garamond" w:hAnsi="Garamond"/>
          <w:b/>
          <w:sz w:val="24"/>
        </w:rPr>
        <w:t>25 tun</w:t>
      </w:r>
    </w:p>
    <w:p w14:paraId="11FDA0CA" w14:textId="77777777" w:rsidR="003944AB" w:rsidRPr="00E73A8D" w:rsidRDefault="003944AB" w:rsidP="003944AB">
      <w:pPr>
        <w:pStyle w:val="Nadpis2"/>
        <w:tabs>
          <w:tab w:val="num" w:pos="426"/>
        </w:tabs>
        <w:ind w:left="426"/>
        <w:rPr>
          <w:rFonts w:ascii="Times New Roman" w:hAnsi="Times New Roman"/>
          <w:sz w:val="24"/>
          <w:szCs w:val="24"/>
        </w:rPr>
      </w:pPr>
      <w:r w:rsidRPr="00E73A8D">
        <w:rPr>
          <w:rFonts w:ascii="Times New Roman" w:hAnsi="Times New Roman"/>
          <w:sz w:val="24"/>
          <w:szCs w:val="24"/>
        </w:rPr>
        <w:t>Cena za poskytované služby č. 2</w:t>
      </w:r>
    </w:p>
    <w:p w14:paraId="4A0E20CD" w14:textId="77777777" w:rsidR="003944AB" w:rsidRDefault="003944AB" w:rsidP="003944AB">
      <w:pPr>
        <w:pStyle w:val="Zkladntext"/>
        <w:keepNext/>
        <w:rPr>
          <w:rFonts w:ascii="Garamond" w:hAnsi="Garamond"/>
          <w:sz w:val="24"/>
        </w:rPr>
      </w:pPr>
      <w:r w:rsidRPr="00E70706">
        <w:rPr>
          <w:rFonts w:ascii="Garamond" w:hAnsi="Garamond"/>
          <w:sz w:val="24"/>
        </w:rPr>
        <w:t>Zahrnuje přistavení kontejnerů na stanoviště, příjem odpadů obsluhou vozidla, stání kontejnerů na stanovišti, úklid stanoviště, odvoz odpadu, zaskládkování odpadu včetně poplatků za uložení odpadu na skládku při výše uvedených předpokladech, vedení evidence o množství odpadů z VKK</w:t>
      </w:r>
      <w:r w:rsidRPr="00E73A8D">
        <w:rPr>
          <w:rFonts w:ascii="Garamond" w:hAnsi="Garamond"/>
          <w:sz w:val="24"/>
        </w:rPr>
        <w:t xml:space="preserve"> včetně ceny za zpracování a zveřejnění oznámení o vývozu VKK.</w:t>
      </w:r>
      <w:r w:rsidRPr="00E70706">
        <w:rPr>
          <w:rFonts w:ascii="Garamond" w:hAnsi="Garamond"/>
          <w:sz w:val="24"/>
        </w:rPr>
        <w:t xml:space="preserve"> </w:t>
      </w:r>
    </w:p>
    <w:p w14:paraId="1B0D33E3" w14:textId="77777777" w:rsidR="003944AB" w:rsidRPr="00E73A8D" w:rsidRDefault="003944AB" w:rsidP="003944AB">
      <w:pPr>
        <w:pStyle w:val="Nadpis2"/>
        <w:tabs>
          <w:tab w:val="num" w:pos="426"/>
        </w:tabs>
        <w:ind w:left="426"/>
        <w:rPr>
          <w:rFonts w:ascii="Times New Roman" w:hAnsi="Times New Roman"/>
          <w:sz w:val="24"/>
          <w:szCs w:val="24"/>
        </w:rPr>
      </w:pPr>
      <w:r w:rsidRPr="00E73A8D">
        <w:rPr>
          <w:rFonts w:ascii="Times New Roman" w:hAnsi="Times New Roman"/>
          <w:sz w:val="24"/>
          <w:szCs w:val="24"/>
        </w:rPr>
        <w:t>Fakturace:</w:t>
      </w:r>
    </w:p>
    <w:p w14:paraId="648C5604" w14:textId="77777777" w:rsidR="003944AB" w:rsidRDefault="003944AB" w:rsidP="003944AB">
      <w:pPr>
        <w:pStyle w:val="Zkladntext"/>
        <w:keepNext/>
        <w:rPr>
          <w:rFonts w:ascii="Garamond" w:hAnsi="Garamond"/>
          <w:sz w:val="24"/>
        </w:rPr>
      </w:pPr>
      <w:r>
        <w:rPr>
          <w:rFonts w:ascii="Garamond" w:hAnsi="Garamond"/>
          <w:sz w:val="24"/>
        </w:rPr>
        <w:t>Bude prováděna souhrnně na základě jednotkové ceny za použití jednoho kusu kontejneru</w:t>
      </w:r>
      <w:r w:rsidRPr="005336A3">
        <w:rPr>
          <w:rFonts w:ascii="Garamond" w:hAnsi="Garamond"/>
          <w:sz w:val="24"/>
        </w:rPr>
        <w:t xml:space="preserve"> </w:t>
      </w:r>
      <w:r>
        <w:rPr>
          <w:rFonts w:ascii="Garamond" w:hAnsi="Garamond"/>
          <w:sz w:val="24"/>
        </w:rPr>
        <w:t>pro každý druh odpadu a jedno stanoviště na jednom dokladu za každý případ. Součástí faktury</w:t>
      </w:r>
      <w:r w:rsidRPr="005336A3">
        <w:rPr>
          <w:rFonts w:ascii="Garamond" w:hAnsi="Garamond"/>
          <w:sz w:val="24"/>
        </w:rPr>
        <w:t xml:space="preserve"> je přiložený přehled s termíny provedených vý</w:t>
      </w:r>
      <w:r>
        <w:rPr>
          <w:rFonts w:ascii="Garamond" w:hAnsi="Garamond"/>
          <w:sz w:val="24"/>
        </w:rPr>
        <w:t xml:space="preserve">konů a vážními lístky. </w:t>
      </w:r>
    </w:p>
    <w:p w14:paraId="76CCCD63" w14:textId="77777777" w:rsidR="003944AB" w:rsidRPr="008D0420" w:rsidRDefault="003944AB" w:rsidP="003944AB">
      <w:pPr>
        <w:pStyle w:val="Nadpis1"/>
        <w:rPr>
          <w:rFonts w:ascii="Times New Roman" w:hAnsi="Times New Roman" w:cs="Times New Roman"/>
          <w:sz w:val="24"/>
          <w:szCs w:val="24"/>
        </w:rPr>
      </w:pPr>
      <w:r w:rsidRPr="008D0420">
        <w:rPr>
          <w:rFonts w:ascii="Times New Roman" w:hAnsi="Times New Roman" w:cs="Times New Roman"/>
          <w:sz w:val="24"/>
          <w:szCs w:val="24"/>
        </w:rPr>
        <w:t xml:space="preserve">Zajištění odděleného ukládání a odstranění odpadu z domácností – sběrný </w:t>
      </w:r>
      <w:r>
        <w:rPr>
          <w:rFonts w:ascii="Times New Roman" w:hAnsi="Times New Roman" w:cs="Times New Roman"/>
          <w:sz w:val="24"/>
          <w:szCs w:val="24"/>
        </w:rPr>
        <w:t>dvůr</w:t>
      </w:r>
    </w:p>
    <w:p w14:paraId="29F04B6C" w14:textId="77777777" w:rsidR="003944AB" w:rsidRPr="00E73A8D" w:rsidRDefault="003944AB" w:rsidP="003944AB">
      <w:pPr>
        <w:pStyle w:val="Nadpis2"/>
        <w:tabs>
          <w:tab w:val="num" w:pos="426"/>
        </w:tabs>
        <w:ind w:left="426"/>
        <w:rPr>
          <w:rFonts w:ascii="Garamond" w:hAnsi="Garamond"/>
          <w:sz w:val="22"/>
          <w:szCs w:val="22"/>
        </w:rPr>
      </w:pPr>
      <w:r w:rsidRPr="00E73A8D">
        <w:rPr>
          <w:rFonts w:ascii="Times New Roman" w:hAnsi="Times New Roman"/>
          <w:sz w:val="24"/>
          <w:szCs w:val="24"/>
        </w:rPr>
        <w:t>Specifikace činnosti provozu sběrného dvora</w:t>
      </w:r>
    </w:p>
    <w:p w14:paraId="028A3CD7" w14:textId="5732B03A" w:rsidR="003944AB" w:rsidRPr="00D5375E" w:rsidRDefault="003944AB" w:rsidP="003944AB">
      <w:pPr>
        <w:pStyle w:val="Zkladntext"/>
        <w:keepNext/>
        <w:rPr>
          <w:rFonts w:ascii="Garamond" w:hAnsi="Garamond"/>
          <w:sz w:val="24"/>
        </w:rPr>
      </w:pPr>
      <w:r w:rsidRPr="00E73A8D">
        <w:rPr>
          <w:rFonts w:ascii="Garamond" w:hAnsi="Garamond"/>
          <w:sz w:val="24"/>
        </w:rPr>
        <w:t>Služba bude zabezpečována ve Sběrném dvoře</w:t>
      </w:r>
      <w:r>
        <w:rPr>
          <w:rFonts w:ascii="Garamond" w:hAnsi="Garamond"/>
          <w:sz w:val="24"/>
        </w:rPr>
        <w:t>,</w:t>
      </w:r>
      <w:r w:rsidRPr="00972F93">
        <w:rPr>
          <w:rFonts w:ascii="Garamond" w:hAnsi="Garamond"/>
          <w:sz w:val="24"/>
        </w:rPr>
        <w:t xml:space="preserve"> který je v majetku </w:t>
      </w:r>
      <w:r w:rsidR="00F40C5F">
        <w:rPr>
          <w:rFonts w:ascii="Garamond" w:hAnsi="Garamond"/>
          <w:sz w:val="24"/>
        </w:rPr>
        <w:t>příkazce</w:t>
      </w:r>
      <w:r>
        <w:rPr>
          <w:rFonts w:ascii="Garamond" w:hAnsi="Garamond"/>
          <w:sz w:val="24"/>
        </w:rPr>
        <w:t xml:space="preserve"> (ulice U Cihelny)</w:t>
      </w:r>
      <w:r w:rsidRPr="00BD4078">
        <w:rPr>
          <w:rFonts w:ascii="Garamond" w:hAnsi="Garamond"/>
          <w:sz w:val="24"/>
        </w:rPr>
        <w:t>, za podmínek, které jsou uvedeny v Provozním řádu a nájemní smlouvě.</w:t>
      </w:r>
      <w:r w:rsidRPr="00972F93">
        <w:rPr>
          <w:rFonts w:ascii="Garamond" w:hAnsi="Garamond"/>
          <w:sz w:val="24"/>
        </w:rPr>
        <w:t xml:space="preserve"> </w:t>
      </w:r>
      <w:r w:rsidRPr="00D5375E">
        <w:rPr>
          <w:rFonts w:ascii="Garamond" w:hAnsi="Garamond"/>
          <w:sz w:val="24"/>
        </w:rPr>
        <w:t xml:space="preserve">Subjekty vyjmenované </w:t>
      </w:r>
      <w:r w:rsidRPr="00D5375E">
        <w:rPr>
          <w:rFonts w:ascii="Garamond" w:hAnsi="Garamond"/>
          <w:sz w:val="24"/>
        </w:rPr>
        <w:lastRenderedPageBreak/>
        <w:t>v</w:t>
      </w:r>
      <w:r>
        <w:rPr>
          <w:rFonts w:ascii="Garamond" w:hAnsi="Garamond"/>
          <w:sz w:val="24"/>
        </w:rPr>
        <w:t> OZV</w:t>
      </w:r>
      <w:r w:rsidRPr="00D5375E">
        <w:rPr>
          <w:rFonts w:ascii="Garamond" w:hAnsi="Garamond"/>
          <w:sz w:val="24"/>
        </w:rPr>
        <w:t xml:space="preserve"> mohou odevzdat vytříděný komunální </w:t>
      </w:r>
      <w:r w:rsidRPr="007D776B">
        <w:rPr>
          <w:rFonts w:ascii="Garamond" w:hAnsi="Garamond"/>
          <w:sz w:val="24"/>
        </w:rPr>
        <w:t xml:space="preserve">odpad a stavební odpady skupiny 17 katalogu odpadu v množství dle </w:t>
      </w:r>
      <w:r>
        <w:rPr>
          <w:rFonts w:ascii="Garamond" w:hAnsi="Garamond"/>
          <w:sz w:val="24"/>
        </w:rPr>
        <w:t>OZV</w:t>
      </w:r>
      <w:r w:rsidRPr="007D776B">
        <w:rPr>
          <w:rFonts w:ascii="Garamond" w:hAnsi="Garamond"/>
          <w:sz w:val="24"/>
        </w:rPr>
        <w:t xml:space="preserve"> zdarma. O příjmu odpadů</w:t>
      </w:r>
      <w:r w:rsidRPr="00D5375E">
        <w:rPr>
          <w:rFonts w:ascii="Garamond" w:hAnsi="Garamond"/>
          <w:sz w:val="24"/>
        </w:rPr>
        <w:t xml:space="preserve"> se vede evidence.</w:t>
      </w:r>
    </w:p>
    <w:p w14:paraId="0C4CA5FA" w14:textId="5CDEFAA6" w:rsidR="003944AB" w:rsidRPr="005336A3" w:rsidRDefault="003944AB" w:rsidP="003944AB">
      <w:pPr>
        <w:pStyle w:val="Zkladntext"/>
        <w:keepNext/>
        <w:rPr>
          <w:rFonts w:ascii="Garamond" w:hAnsi="Garamond"/>
          <w:sz w:val="24"/>
        </w:rPr>
      </w:pPr>
      <w:r w:rsidRPr="00E73A8D">
        <w:rPr>
          <w:rFonts w:ascii="Garamond" w:hAnsi="Garamond"/>
          <w:b/>
          <w:sz w:val="24"/>
        </w:rPr>
        <w:t>Vybavení sběrného dvora</w:t>
      </w:r>
      <w:r w:rsidRPr="005336A3">
        <w:rPr>
          <w:rFonts w:ascii="Garamond" w:hAnsi="Garamond"/>
          <w:sz w:val="24"/>
        </w:rPr>
        <w:t xml:space="preserve"> (např. kontej</w:t>
      </w:r>
      <w:r>
        <w:rPr>
          <w:rFonts w:ascii="Garamond" w:hAnsi="Garamond"/>
          <w:sz w:val="24"/>
        </w:rPr>
        <w:t xml:space="preserve">nery, nádoby, </w:t>
      </w:r>
      <w:proofErr w:type="gramStart"/>
      <w:r>
        <w:rPr>
          <w:rFonts w:ascii="Garamond" w:hAnsi="Garamond"/>
          <w:sz w:val="24"/>
        </w:rPr>
        <w:t>váhu</w:t>
      </w:r>
      <w:r w:rsidRPr="005336A3">
        <w:rPr>
          <w:rFonts w:ascii="Garamond" w:hAnsi="Garamond"/>
          <w:sz w:val="24"/>
        </w:rPr>
        <w:t>,</w:t>
      </w:r>
      <w:proofErr w:type="gramEnd"/>
      <w:r>
        <w:rPr>
          <w:rFonts w:ascii="Garamond" w:hAnsi="Garamond"/>
          <w:sz w:val="24"/>
        </w:rPr>
        <w:t xml:space="preserve"> apod.</w:t>
      </w:r>
      <w:r w:rsidRPr="005336A3">
        <w:rPr>
          <w:rFonts w:ascii="Garamond" w:hAnsi="Garamond"/>
          <w:sz w:val="24"/>
        </w:rPr>
        <w:t xml:space="preserve">) </w:t>
      </w:r>
      <w:r w:rsidR="00993096">
        <w:rPr>
          <w:rFonts w:ascii="Garamond" w:hAnsi="Garamond"/>
          <w:sz w:val="24"/>
        </w:rPr>
        <w:t>příkazník</w:t>
      </w:r>
      <w:r w:rsidRPr="005336A3">
        <w:rPr>
          <w:rFonts w:ascii="Garamond" w:hAnsi="Garamond"/>
          <w:sz w:val="24"/>
        </w:rPr>
        <w:t xml:space="preserve"> zabezpečí na vlastní náklady sám.</w:t>
      </w:r>
    </w:p>
    <w:p w14:paraId="73881F31" w14:textId="77777777" w:rsidR="003944AB" w:rsidRDefault="003944AB" w:rsidP="003944AB">
      <w:pPr>
        <w:pStyle w:val="Zkladntext"/>
        <w:keepNext/>
        <w:rPr>
          <w:rFonts w:ascii="Garamond" w:hAnsi="Garamond"/>
          <w:sz w:val="24"/>
        </w:rPr>
      </w:pPr>
      <w:r w:rsidRPr="005336A3">
        <w:rPr>
          <w:rFonts w:ascii="Garamond" w:hAnsi="Garamond"/>
          <w:b/>
          <w:sz w:val="24"/>
        </w:rPr>
        <w:t>Minimální stanovená pracovní doba</w:t>
      </w:r>
      <w:r w:rsidRPr="00E73A8D">
        <w:rPr>
          <w:rFonts w:ascii="Garamond" w:hAnsi="Garamond"/>
          <w:b/>
          <w:sz w:val="24"/>
        </w:rPr>
        <w:t xml:space="preserve"> </w:t>
      </w:r>
      <w:r w:rsidRPr="00E73A8D">
        <w:rPr>
          <w:rFonts w:ascii="Garamond" w:hAnsi="Garamond"/>
          <w:sz w:val="24"/>
        </w:rPr>
        <w:t>pro přístup subjektů vyjmenovaných v </w:t>
      </w:r>
      <w:r>
        <w:rPr>
          <w:rFonts w:ascii="Garamond" w:hAnsi="Garamond"/>
          <w:sz w:val="24"/>
        </w:rPr>
        <w:t>OZV</w:t>
      </w:r>
      <w:r w:rsidRPr="00E73A8D">
        <w:rPr>
          <w:rFonts w:ascii="Garamond" w:hAnsi="Garamond"/>
          <w:sz w:val="24"/>
        </w:rPr>
        <w:t xml:space="preserve"> k ukládání odpadů do Sběrného dvora a na místo zpětného odběru elektrozařízení je stanovena </w:t>
      </w:r>
      <w:r>
        <w:rPr>
          <w:rFonts w:ascii="Garamond" w:hAnsi="Garamond"/>
          <w:sz w:val="24"/>
        </w:rPr>
        <w:t>v Provozním řádu.</w:t>
      </w:r>
    </w:p>
    <w:p w14:paraId="4B4CB638" w14:textId="77777777" w:rsidR="003944AB" w:rsidRPr="00D53C23" w:rsidRDefault="003944AB" w:rsidP="003944AB">
      <w:pPr>
        <w:pStyle w:val="Zkladntext"/>
        <w:keepNext/>
        <w:rPr>
          <w:rFonts w:ascii="Garamond" w:hAnsi="Garamond"/>
          <w:sz w:val="24"/>
        </w:rPr>
      </w:pPr>
      <w:r>
        <w:rPr>
          <w:rFonts w:ascii="Garamond" w:hAnsi="Garamond"/>
          <w:sz w:val="24"/>
        </w:rPr>
        <w:t>Po celou otevírací dobu sběrného dvora je přítomna obsluha</w:t>
      </w:r>
      <w:r w:rsidRPr="00DC2E39">
        <w:rPr>
          <w:rFonts w:ascii="Garamond" w:hAnsi="Garamond"/>
          <w:sz w:val="24"/>
        </w:rPr>
        <w:t>, která odpovídá za</w:t>
      </w:r>
      <w:r>
        <w:rPr>
          <w:rFonts w:ascii="Garamond" w:hAnsi="Garamond"/>
          <w:sz w:val="24"/>
        </w:rPr>
        <w:t xml:space="preserve"> příjem,</w:t>
      </w:r>
      <w:r w:rsidRPr="00DC2E39">
        <w:rPr>
          <w:rFonts w:ascii="Garamond" w:hAnsi="Garamond"/>
          <w:sz w:val="24"/>
        </w:rPr>
        <w:t xml:space="preserve"> tříděn</w:t>
      </w:r>
      <w:r>
        <w:rPr>
          <w:rFonts w:ascii="Garamond" w:hAnsi="Garamond"/>
          <w:sz w:val="24"/>
        </w:rPr>
        <w:t xml:space="preserve">í, uložení, evidenci, úklid </w:t>
      </w:r>
      <w:r w:rsidRPr="00D53C23">
        <w:rPr>
          <w:rFonts w:ascii="Garamond" w:hAnsi="Garamond"/>
          <w:sz w:val="24"/>
        </w:rPr>
        <w:t>apod</w:t>
      </w:r>
      <w:r>
        <w:rPr>
          <w:rFonts w:ascii="Garamond" w:hAnsi="Garamond"/>
          <w:sz w:val="24"/>
        </w:rPr>
        <w:t xml:space="preserve">. na sběrném dvoře. </w:t>
      </w:r>
    </w:p>
    <w:p w14:paraId="58F769BE" w14:textId="77777777" w:rsidR="003944AB" w:rsidRPr="00B908CD" w:rsidRDefault="003944AB" w:rsidP="003944AB">
      <w:pPr>
        <w:pStyle w:val="Zkladntext"/>
        <w:keepNext/>
        <w:rPr>
          <w:rFonts w:ascii="Garamond" w:hAnsi="Garamond"/>
          <w:sz w:val="24"/>
        </w:rPr>
      </w:pPr>
      <w:r>
        <w:rPr>
          <w:rFonts w:ascii="Garamond" w:hAnsi="Garamond"/>
          <w:sz w:val="24"/>
        </w:rPr>
        <w:t>Přehled druhů odpadů přijímaných do zařízení je stanoven Provozním řádem sběrného dvora, ve kterém je přehled druhů odpadů přijímaných do zařízení uveden.</w:t>
      </w:r>
    </w:p>
    <w:p w14:paraId="26A09157" w14:textId="3B67C5B1" w:rsidR="003944AB" w:rsidRDefault="00993096" w:rsidP="003944AB">
      <w:pPr>
        <w:pStyle w:val="Zkladntext"/>
        <w:keepNext/>
        <w:rPr>
          <w:rFonts w:ascii="Garamond" w:hAnsi="Garamond"/>
          <w:sz w:val="24"/>
        </w:rPr>
      </w:pPr>
      <w:r>
        <w:rPr>
          <w:rFonts w:ascii="Garamond" w:hAnsi="Garamond"/>
          <w:sz w:val="24"/>
        </w:rPr>
        <w:t>Příkazník</w:t>
      </w:r>
      <w:r w:rsidR="003944AB">
        <w:rPr>
          <w:rFonts w:ascii="Garamond" w:hAnsi="Garamond"/>
          <w:sz w:val="24"/>
        </w:rPr>
        <w:t xml:space="preserve"> </w:t>
      </w:r>
      <w:r w:rsidR="003944AB" w:rsidRPr="00884CB9">
        <w:rPr>
          <w:rFonts w:ascii="Garamond" w:hAnsi="Garamond"/>
          <w:sz w:val="24"/>
        </w:rPr>
        <w:t xml:space="preserve">je povinen převzít </w:t>
      </w:r>
      <w:r w:rsidR="003944AB">
        <w:rPr>
          <w:rFonts w:ascii="Garamond" w:hAnsi="Garamond"/>
          <w:sz w:val="24"/>
        </w:rPr>
        <w:t>kompletní elektrozařízení (</w:t>
      </w:r>
      <w:r w:rsidR="003944AB" w:rsidRPr="00884CB9">
        <w:rPr>
          <w:rFonts w:ascii="Garamond" w:hAnsi="Garamond"/>
          <w:sz w:val="24"/>
        </w:rPr>
        <w:t>např. lednic</w:t>
      </w:r>
      <w:r w:rsidR="003944AB">
        <w:rPr>
          <w:rFonts w:ascii="Garamond" w:hAnsi="Garamond"/>
          <w:sz w:val="24"/>
        </w:rPr>
        <w:t>e, televizory, pračky, zářivky)</w:t>
      </w:r>
      <w:r w:rsidR="003944AB" w:rsidRPr="00CF355C">
        <w:rPr>
          <w:rFonts w:ascii="Garamond" w:hAnsi="Garamond"/>
          <w:sz w:val="24"/>
        </w:rPr>
        <w:t>, zajistit jeho bezpečné uskladnění</w:t>
      </w:r>
      <w:r w:rsidR="003944AB" w:rsidRPr="00D53C23">
        <w:rPr>
          <w:rFonts w:ascii="Garamond" w:hAnsi="Garamond"/>
          <w:sz w:val="24"/>
        </w:rPr>
        <w:t xml:space="preserve"> a předání oprávněné osobě.</w:t>
      </w:r>
      <w:r w:rsidR="003944AB" w:rsidRPr="00CF355C">
        <w:rPr>
          <w:rFonts w:ascii="Garamond" w:hAnsi="Garamond"/>
          <w:sz w:val="24"/>
        </w:rPr>
        <w:t xml:space="preserve"> O odběru vede potřebnou evide</w:t>
      </w:r>
      <w:r w:rsidR="003944AB">
        <w:rPr>
          <w:rFonts w:ascii="Garamond" w:hAnsi="Garamond"/>
          <w:sz w:val="24"/>
        </w:rPr>
        <w:t xml:space="preserve">nci, </w:t>
      </w:r>
      <w:r w:rsidR="003944AB" w:rsidRPr="003168A1">
        <w:rPr>
          <w:rFonts w:ascii="Garamond" w:hAnsi="Garamond"/>
          <w:sz w:val="24"/>
        </w:rPr>
        <w:t xml:space="preserve">kterou měsíčně předává </w:t>
      </w:r>
      <w:r>
        <w:rPr>
          <w:rFonts w:ascii="Garamond" w:hAnsi="Garamond"/>
          <w:sz w:val="24"/>
        </w:rPr>
        <w:t>příkazci</w:t>
      </w:r>
      <w:r w:rsidR="003944AB" w:rsidRPr="003168A1">
        <w:rPr>
          <w:rFonts w:ascii="Garamond" w:hAnsi="Garamond"/>
          <w:sz w:val="24"/>
        </w:rPr>
        <w:t>.</w:t>
      </w:r>
    </w:p>
    <w:p w14:paraId="78F47EFC" w14:textId="480D6023" w:rsidR="003944AB" w:rsidRDefault="00993096" w:rsidP="003944AB">
      <w:pPr>
        <w:pStyle w:val="Zkladntext"/>
        <w:keepNext/>
        <w:rPr>
          <w:rFonts w:ascii="Garamond" w:hAnsi="Garamond"/>
          <w:sz w:val="24"/>
        </w:rPr>
      </w:pPr>
      <w:r>
        <w:rPr>
          <w:rFonts w:ascii="Garamond" w:hAnsi="Garamond"/>
          <w:sz w:val="24"/>
        </w:rPr>
        <w:t>Příkazník</w:t>
      </w:r>
      <w:r w:rsidR="003944AB">
        <w:rPr>
          <w:rFonts w:ascii="Garamond" w:hAnsi="Garamond"/>
          <w:sz w:val="24"/>
        </w:rPr>
        <w:t xml:space="preserve"> </w:t>
      </w:r>
      <w:r w:rsidR="003944AB" w:rsidRPr="00D5375E">
        <w:rPr>
          <w:rFonts w:ascii="Garamond" w:hAnsi="Garamond"/>
          <w:sz w:val="24"/>
        </w:rPr>
        <w:t>se zavazuje převzít</w:t>
      </w:r>
      <w:r w:rsidR="003944AB">
        <w:rPr>
          <w:rFonts w:ascii="Garamond" w:hAnsi="Garamond"/>
          <w:sz w:val="24"/>
        </w:rPr>
        <w:t xml:space="preserve"> nekompletní zařízení k ekologické likvidaci (např.</w:t>
      </w:r>
      <w:r w:rsidR="003944AB" w:rsidRPr="00D5375E">
        <w:rPr>
          <w:rFonts w:ascii="Garamond" w:hAnsi="Garamond"/>
          <w:sz w:val="24"/>
        </w:rPr>
        <w:t xml:space="preserve"> olejové filtry, cytostatika, pneu</w:t>
      </w:r>
      <w:r w:rsidR="003944AB">
        <w:rPr>
          <w:rFonts w:ascii="Garamond" w:hAnsi="Garamond"/>
          <w:sz w:val="24"/>
        </w:rPr>
        <w:t>matiky</w:t>
      </w:r>
      <w:r w:rsidR="003944AB" w:rsidRPr="00D5375E">
        <w:rPr>
          <w:rFonts w:ascii="Garamond" w:hAnsi="Garamond"/>
          <w:sz w:val="24"/>
        </w:rPr>
        <w:t>, AKU, součástky obsahující rtu</w:t>
      </w:r>
      <w:r w:rsidR="003944AB">
        <w:rPr>
          <w:rFonts w:ascii="Garamond" w:hAnsi="Garamond"/>
          <w:sz w:val="24"/>
        </w:rPr>
        <w:t>ť, barvy, l</w:t>
      </w:r>
      <w:r w:rsidR="003944AB" w:rsidRPr="00D5375E">
        <w:rPr>
          <w:rFonts w:ascii="Garamond" w:hAnsi="Garamond"/>
          <w:sz w:val="24"/>
        </w:rPr>
        <w:t>epidla, transformátory, kon</w:t>
      </w:r>
      <w:r w:rsidR="003944AB">
        <w:rPr>
          <w:rFonts w:ascii="Garamond" w:hAnsi="Garamond"/>
          <w:sz w:val="24"/>
        </w:rPr>
        <w:t>denzátory, filtrační materiály)</w:t>
      </w:r>
      <w:r w:rsidR="003944AB" w:rsidRPr="00D5375E">
        <w:rPr>
          <w:rFonts w:ascii="Garamond" w:hAnsi="Garamond"/>
          <w:sz w:val="24"/>
        </w:rPr>
        <w:t xml:space="preserve">, </w:t>
      </w:r>
    </w:p>
    <w:p w14:paraId="56B87538" w14:textId="654B44E3" w:rsidR="003944AB" w:rsidRPr="00D5375E" w:rsidRDefault="00993096" w:rsidP="003944AB">
      <w:pPr>
        <w:pStyle w:val="Zkladntext"/>
        <w:keepNext/>
        <w:rPr>
          <w:rFonts w:ascii="Garamond" w:hAnsi="Garamond"/>
          <w:sz w:val="24"/>
        </w:rPr>
      </w:pPr>
      <w:r>
        <w:rPr>
          <w:rFonts w:ascii="Garamond" w:hAnsi="Garamond"/>
          <w:sz w:val="24"/>
        </w:rPr>
        <w:t>Příkazník</w:t>
      </w:r>
      <w:r w:rsidR="003944AB">
        <w:rPr>
          <w:rFonts w:ascii="Garamond" w:hAnsi="Garamond"/>
          <w:sz w:val="24"/>
        </w:rPr>
        <w:t xml:space="preserve"> se zavazuje všechny odpady </w:t>
      </w:r>
      <w:r w:rsidR="003944AB" w:rsidRPr="00D5375E">
        <w:rPr>
          <w:rFonts w:ascii="Garamond" w:hAnsi="Garamond"/>
          <w:sz w:val="24"/>
        </w:rPr>
        <w:t>třídit a odstraňovat v souladu se zákonem o odpadech a souvisejících předpisů, dle O</w:t>
      </w:r>
      <w:r w:rsidR="003944AB">
        <w:rPr>
          <w:rFonts w:ascii="Garamond" w:hAnsi="Garamond"/>
          <w:sz w:val="24"/>
        </w:rPr>
        <w:t>ZV</w:t>
      </w:r>
      <w:r w:rsidR="003944AB" w:rsidRPr="00D5375E">
        <w:rPr>
          <w:rFonts w:ascii="Garamond" w:hAnsi="Garamond"/>
          <w:sz w:val="24"/>
        </w:rPr>
        <w:t>. O sběru vede potřebnou evidenci, která bude součástí fakturace za Sběrný dvůr.</w:t>
      </w:r>
    </w:p>
    <w:p w14:paraId="7D75BFEE" w14:textId="17ED3D00" w:rsidR="003944AB" w:rsidRPr="00D53C23" w:rsidRDefault="003944AB" w:rsidP="003944AB">
      <w:pPr>
        <w:pStyle w:val="Nadpis2"/>
        <w:tabs>
          <w:tab w:val="num" w:pos="426"/>
        </w:tabs>
        <w:ind w:left="426"/>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77C936E" wp14:editId="0B780F3D">
                <wp:simplePos x="0" y="0"/>
                <wp:positionH relativeFrom="column">
                  <wp:posOffset>5943600</wp:posOffset>
                </wp:positionH>
                <wp:positionV relativeFrom="paragraph">
                  <wp:posOffset>745490</wp:posOffset>
                </wp:positionV>
                <wp:extent cx="342900" cy="228600"/>
                <wp:effectExtent l="3810" t="0" r="0" b="3175"/>
                <wp:wrapNone/>
                <wp:docPr id="747945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81A6" w14:textId="77777777" w:rsidR="003944AB" w:rsidRDefault="003944AB" w:rsidP="003944AB"/>
                          <w:p w14:paraId="264F6BFD" w14:textId="77777777" w:rsidR="003944AB" w:rsidRDefault="003944AB" w:rsidP="003944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C936E" id="Text Box 3" o:spid="_x0000_s1027" type="#_x0000_t202" style="position:absolute;left:0;text-align:left;margin-left:468pt;margin-top:58.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" filled="f" stroked="f">
                <v:textbox>
                  <w:txbxContent>
                    <w:p w14:paraId="0FD981A6" w14:textId="77777777" w:rsidR="003944AB" w:rsidRDefault="003944AB" w:rsidP="003944AB"/>
                    <w:p w14:paraId="264F6BFD" w14:textId="77777777" w:rsidR="003944AB" w:rsidRDefault="003944AB" w:rsidP="003944AB"/>
                  </w:txbxContent>
                </v:textbox>
              </v:shape>
            </w:pict>
          </mc:Fallback>
        </mc:AlternateContent>
      </w:r>
      <w:r w:rsidRPr="00D53C23">
        <w:rPr>
          <w:rFonts w:ascii="Times New Roman" w:hAnsi="Times New Roman"/>
          <w:sz w:val="24"/>
          <w:szCs w:val="24"/>
        </w:rPr>
        <w:t>Cena za poskytované služby č. 3</w:t>
      </w:r>
    </w:p>
    <w:p w14:paraId="2950FE74" w14:textId="77777777" w:rsidR="003944AB" w:rsidRPr="007D776B" w:rsidRDefault="003944AB" w:rsidP="003944AB">
      <w:pPr>
        <w:pStyle w:val="Zkladntext"/>
        <w:keepNext/>
        <w:rPr>
          <w:rFonts w:ascii="Garamond" w:hAnsi="Garamond"/>
          <w:sz w:val="24"/>
        </w:rPr>
      </w:pPr>
      <w:r w:rsidRPr="007D776B">
        <w:rPr>
          <w:rFonts w:ascii="Garamond" w:hAnsi="Garamond"/>
          <w:sz w:val="24"/>
        </w:rPr>
        <w:t>Skládá se ze dvou položek</w:t>
      </w:r>
    </w:p>
    <w:p w14:paraId="233E7EAF" w14:textId="77777777" w:rsidR="003944AB" w:rsidRPr="007D776B" w:rsidRDefault="003944AB" w:rsidP="00C8492B">
      <w:pPr>
        <w:numPr>
          <w:ilvl w:val="0"/>
          <w:numId w:val="11"/>
        </w:numPr>
        <w:spacing w:after="0" w:line="240" w:lineRule="auto"/>
        <w:jc w:val="both"/>
        <w:rPr>
          <w:rFonts w:ascii="Garamond" w:hAnsi="Garamond"/>
          <w:sz w:val="24"/>
        </w:rPr>
      </w:pPr>
      <w:r w:rsidRPr="007D776B">
        <w:rPr>
          <w:rFonts w:ascii="Garamond" w:hAnsi="Garamond"/>
          <w:b/>
          <w:sz w:val="24"/>
        </w:rPr>
        <w:t>ceny za zajištění provozu sběrného dvora</w:t>
      </w:r>
      <w:r w:rsidRPr="007D776B">
        <w:rPr>
          <w:rFonts w:ascii="Garamond" w:hAnsi="Garamond"/>
          <w:sz w:val="24"/>
        </w:rPr>
        <w:t xml:space="preserve"> </w:t>
      </w:r>
      <w:r>
        <w:rPr>
          <w:rFonts w:ascii="Garamond" w:hAnsi="Garamond"/>
          <w:sz w:val="24"/>
        </w:rPr>
        <w:t>a za</w:t>
      </w:r>
      <w:r w:rsidRPr="007D776B">
        <w:rPr>
          <w:rFonts w:ascii="Garamond" w:hAnsi="Garamond"/>
          <w:sz w:val="24"/>
        </w:rPr>
        <w:t xml:space="preserve">hrnuje veškeré náklady na potřebné technické vybavení, pracovníky, zajištění provozuschopnosti, manipulaci s odpadem a zabezpečení sběrného dvora </w:t>
      </w:r>
    </w:p>
    <w:p w14:paraId="2F8ED18C" w14:textId="77777777" w:rsidR="003944AB" w:rsidRPr="009E6845" w:rsidRDefault="003944AB" w:rsidP="00C8492B">
      <w:pPr>
        <w:numPr>
          <w:ilvl w:val="0"/>
          <w:numId w:val="11"/>
        </w:numPr>
        <w:spacing w:after="0" w:line="240" w:lineRule="auto"/>
        <w:jc w:val="both"/>
        <w:rPr>
          <w:rFonts w:ascii="Garamond" w:hAnsi="Garamond"/>
          <w:sz w:val="24"/>
        </w:rPr>
      </w:pPr>
      <w:r w:rsidRPr="007D776B">
        <w:rPr>
          <w:rFonts w:ascii="Garamond" w:hAnsi="Garamond"/>
          <w:b/>
          <w:sz w:val="24"/>
        </w:rPr>
        <w:t xml:space="preserve">ceny za odstranění celkového množství všech odpadů ze sběrného dvora </w:t>
      </w:r>
      <w:r w:rsidRPr="007D776B">
        <w:rPr>
          <w:rFonts w:ascii="Garamond" w:hAnsi="Garamond"/>
          <w:sz w:val="24"/>
        </w:rPr>
        <w:t>včetně všech nákladů spojených s dopravou, veškerou manipulací, skládkováním,</w:t>
      </w:r>
      <w:r w:rsidRPr="007D776B">
        <w:rPr>
          <w:rFonts w:ascii="Garamond" w:eastAsia="Tahoma" w:hAnsi="Garamond"/>
          <w:sz w:val="24"/>
        </w:rPr>
        <w:t xml:space="preserve"> včetně všech souvisejících poplatků a zahrnuje též náklady se zpracováním všech potřebných hlášení o produkci a nakládání s odpady.</w:t>
      </w:r>
    </w:p>
    <w:p w14:paraId="1509B6C3" w14:textId="77777777" w:rsidR="003944AB" w:rsidRPr="00D53C23" w:rsidRDefault="003944AB" w:rsidP="003944AB">
      <w:pPr>
        <w:pStyle w:val="Nadpis2"/>
        <w:tabs>
          <w:tab w:val="num" w:pos="426"/>
        </w:tabs>
        <w:ind w:left="426"/>
        <w:rPr>
          <w:rFonts w:ascii="Times New Roman" w:hAnsi="Times New Roman"/>
          <w:sz w:val="24"/>
          <w:szCs w:val="24"/>
        </w:rPr>
      </w:pPr>
      <w:r w:rsidRPr="00D53C23">
        <w:rPr>
          <w:rFonts w:ascii="Times New Roman" w:hAnsi="Times New Roman"/>
          <w:sz w:val="24"/>
          <w:szCs w:val="24"/>
        </w:rPr>
        <w:t>Fakturace:</w:t>
      </w:r>
    </w:p>
    <w:p w14:paraId="30B51495" w14:textId="77777777" w:rsidR="003944AB" w:rsidRPr="00D53C23" w:rsidRDefault="003944AB" w:rsidP="003944AB">
      <w:pPr>
        <w:rPr>
          <w:rFonts w:ascii="Garamond" w:hAnsi="Garamond"/>
          <w:bCs/>
          <w:iCs/>
          <w:sz w:val="24"/>
        </w:rPr>
      </w:pPr>
      <w:r>
        <w:rPr>
          <w:rFonts w:ascii="Garamond" w:hAnsi="Garamond"/>
          <w:bCs/>
          <w:iCs/>
          <w:sz w:val="24"/>
        </w:rPr>
        <w:t xml:space="preserve">Každá činnost bude fakturována odděleně </w:t>
      </w:r>
    </w:p>
    <w:p w14:paraId="2DE36562" w14:textId="77777777" w:rsidR="003944AB" w:rsidRPr="00D31014" w:rsidRDefault="003944AB" w:rsidP="00C8492B">
      <w:pPr>
        <w:numPr>
          <w:ilvl w:val="0"/>
          <w:numId w:val="11"/>
        </w:numPr>
        <w:spacing w:after="0" w:line="240" w:lineRule="auto"/>
        <w:jc w:val="both"/>
        <w:rPr>
          <w:rFonts w:ascii="Garamond" w:hAnsi="Garamond"/>
          <w:bCs/>
          <w:iCs/>
          <w:sz w:val="24"/>
        </w:rPr>
      </w:pPr>
      <w:r w:rsidRPr="00D31014">
        <w:rPr>
          <w:rFonts w:ascii="Garamond" w:hAnsi="Garamond"/>
          <w:b/>
          <w:sz w:val="24"/>
        </w:rPr>
        <w:t>cena za zajištění provozu sběrného dvora</w:t>
      </w:r>
      <w:r w:rsidRPr="00D31014">
        <w:rPr>
          <w:rFonts w:ascii="Garamond" w:hAnsi="Garamond"/>
          <w:bCs/>
          <w:iCs/>
          <w:sz w:val="24"/>
        </w:rPr>
        <w:t xml:space="preserve"> se bude fakturovat měsíčně ve výši 1/</w:t>
      </w:r>
      <w:proofErr w:type="gramStart"/>
      <w:r w:rsidRPr="00D31014">
        <w:rPr>
          <w:rFonts w:ascii="Garamond" w:hAnsi="Garamond"/>
          <w:bCs/>
          <w:iCs/>
          <w:sz w:val="24"/>
        </w:rPr>
        <w:t>12 roční</w:t>
      </w:r>
      <w:proofErr w:type="gramEnd"/>
      <w:r w:rsidRPr="00D31014">
        <w:rPr>
          <w:rFonts w:ascii="Garamond" w:hAnsi="Garamond"/>
          <w:bCs/>
          <w:iCs/>
          <w:sz w:val="24"/>
        </w:rPr>
        <w:t xml:space="preserve"> částky </w:t>
      </w:r>
    </w:p>
    <w:p w14:paraId="07B51E7F" w14:textId="77777777" w:rsidR="003944AB" w:rsidRPr="00D31014" w:rsidRDefault="003944AB" w:rsidP="00C8492B">
      <w:pPr>
        <w:numPr>
          <w:ilvl w:val="0"/>
          <w:numId w:val="11"/>
        </w:numPr>
        <w:spacing w:after="0" w:line="240" w:lineRule="auto"/>
        <w:jc w:val="both"/>
        <w:rPr>
          <w:rFonts w:ascii="Garamond" w:hAnsi="Garamond"/>
          <w:bCs/>
          <w:iCs/>
          <w:sz w:val="24"/>
        </w:rPr>
      </w:pPr>
      <w:r w:rsidRPr="00D31014">
        <w:rPr>
          <w:rFonts w:ascii="Garamond" w:hAnsi="Garamond"/>
          <w:b/>
          <w:sz w:val="24"/>
        </w:rPr>
        <w:t>cena za odstranění odpadů</w:t>
      </w:r>
      <w:r w:rsidRPr="00D31014">
        <w:rPr>
          <w:rFonts w:ascii="Garamond" w:hAnsi="Garamond"/>
          <w:b/>
          <w:bCs/>
          <w:iCs/>
          <w:sz w:val="24"/>
        </w:rPr>
        <w:t xml:space="preserve"> </w:t>
      </w:r>
      <w:r w:rsidRPr="00D31014">
        <w:rPr>
          <w:rFonts w:ascii="Garamond" w:hAnsi="Garamond"/>
          <w:bCs/>
          <w:iCs/>
          <w:sz w:val="24"/>
        </w:rPr>
        <w:t>se bude fakturovat měsíčně podle skutečně produkovaných druhů odpadů, jejich skutečné hmotnosti a jednotkových cen.</w:t>
      </w:r>
    </w:p>
    <w:p w14:paraId="4A5FA2F6" w14:textId="77777777" w:rsidR="003944AB" w:rsidRPr="00D31014" w:rsidRDefault="003944AB" w:rsidP="003944AB">
      <w:pPr>
        <w:jc w:val="both"/>
        <w:rPr>
          <w:rFonts w:ascii="Garamond" w:hAnsi="Garamond"/>
          <w:bCs/>
          <w:iCs/>
          <w:sz w:val="24"/>
        </w:rPr>
      </w:pPr>
      <w:r w:rsidRPr="00D31014">
        <w:rPr>
          <w:rFonts w:ascii="Garamond" w:hAnsi="Garamond"/>
          <w:bCs/>
          <w:iCs/>
          <w:sz w:val="24"/>
        </w:rPr>
        <w:t xml:space="preserve">      Nedílnou přílohou jsou vážní lístky, evidenční listy přeprav nebezpečných odpadů a podklady    </w:t>
      </w:r>
    </w:p>
    <w:p w14:paraId="51FB9361" w14:textId="77777777" w:rsidR="003944AB" w:rsidRDefault="003944AB" w:rsidP="003944AB">
      <w:pPr>
        <w:rPr>
          <w:rFonts w:ascii="Garamond" w:hAnsi="Garamond"/>
          <w:sz w:val="24"/>
        </w:rPr>
      </w:pPr>
      <w:r w:rsidRPr="00D31014">
        <w:rPr>
          <w:rFonts w:ascii="Garamond" w:hAnsi="Garamond"/>
          <w:bCs/>
          <w:iCs/>
          <w:sz w:val="24"/>
        </w:rPr>
        <w:t xml:space="preserve">      pro fakturaci vytříděných druhotných surovin.</w:t>
      </w:r>
      <w:r w:rsidRPr="00D31014">
        <w:rPr>
          <w:rFonts w:ascii="Garamond" w:hAnsi="Garamond"/>
          <w:sz w:val="24"/>
        </w:rPr>
        <w:t xml:space="preserve"> </w:t>
      </w:r>
    </w:p>
    <w:p w14:paraId="3B51CC2D" w14:textId="77777777" w:rsidR="003944AB" w:rsidRPr="008D0420" w:rsidRDefault="003944AB" w:rsidP="003944AB">
      <w:pPr>
        <w:pStyle w:val="Nadpis1"/>
        <w:rPr>
          <w:rFonts w:ascii="Times New Roman" w:hAnsi="Times New Roman" w:cs="Times New Roman"/>
          <w:sz w:val="24"/>
          <w:szCs w:val="24"/>
        </w:rPr>
      </w:pPr>
      <w:r w:rsidRPr="008D0420">
        <w:rPr>
          <w:rFonts w:ascii="Times New Roman" w:hAnsi="Times New Roman" w:cs="Times New Roman"/>
          <w:sz w:val="24"/>
          <w:szCs w:val="24"/>
        </w:rPr>
        <w:t>Zajištění dodávky a obměny nádob na komunální odpad</w:t>
      </w:r>
    </w:p>
    <w:p w14:paraId="4C12AF51" w14:textId="77777777" w:rsidR="003944AB" w:rsidRPr="00D53C23" w:rsidRDefault="003944AB" w:rsidP="003944AB">
      <w:pPr>
        <w:pStyle w:val="Nadpis2"/>
        <w:tabs>
          <w:tab w:val="num" w:pos="426"/>
        </w:tabs>
        <w:ind w:left="426"/>
        <w:rPr>
          <w:rFonts w:ascii="Garamond" w:hAnsi="Garamond"/>
          <w:sz w:val="22"/>
          <w:szCs w:val="22"/>
        </w:rPr>
      </w:pPr>
      <w:r w:rsidRPr="00D53C23">
        <w:rPr>
          <w:rFonts w:ascii="Times New Roman" w:hAnsi="Times New Roman"/>
          <w:sz w:val="24"/>
          <w:szCs w:val="24"/>
        </w:rPr>
        <w:t xml:space="preserve">Specifikace </w:t>
      </w:r>
      <w:r>
        <w:rPr>
          <w:rFonts w:ascii="Times New Roman" w:hAnsi="Times New Roman"/>
          <w:sz w:val="24"/>
          <w:szCs w:val="24"/>
        </w:rPr>
        <w:t>činností při zajištění dodávky a obměny nádob</w:t>
      </w:r>
    </w:p>
    <w:p w14:paraId="03DC8F85" w14:textId="3A558563" w:rsidR="003944AB" w:rsidRPr="00B67A41" w:rsidRDefault="00993096" w:rsidP="003944AB">
      <w:pPr>
        <w:jc w:val="both"/>
        <w:rPr>
          <w:rFonts w:ascii="Garamond" w:hAnsi="Garamond"/>
          <w:sz w:val="24"/>
        </w:rPr>
      </w:pPr>
      <w:r>
        <w:rPr>
          <w:rFonts w:ascii="Garamond" w:hAnsi="Garamond"/>
          <w:sz w:val="24"/>
        </w:rPr>
        <w:t>Příkaz</w:t>
      </w:r>
      <w:r w:rsidR="001B32E8">
        <w:rPr>
          <w:rFonts w:ascii="Garamond" w:hAnsi="Garamond"/>
          <w:sz w:val="24"/>
        </w:rPr>
        <w:t>ce</w:t>
      </w:r>
      <w:r w:rsidR="003944AB" w:rsidRPr="00D454A6">
        <w:rPr>
          <w:rFonts w:ascii="Garamond" w:hAnsi="Garamond"/>
          <w:sz w:val="24"/>
        </w:rPr>
        <w:t xml:space="preserve"> uvažuje s roční</w:t>
      </w:r>
      <w:r w:rsidR="003944AB" w:rsidRPr="00B67A41">
        <w:rPr>
          <w:rFonts w:ascii="Garamond" w:hAnsi="Garamond"/>
          <w:sz w:val="24"/>
        </w:rPr>
        <w:t xml:space="preserve"> </w:t>
      </w:r>
      <w:r w:rsidR="003944AB" w:rsidRPr="00D454A6">
        <w:rPr>
          <w:rFonts w:ascii="Garamond" w:hAnsi="Garamond"/>
          <w:sz w:val="24"/>
        </w:rPr>
        <w:t>o</w:t>
      </w:r>
      <w:r w:rsidR="003944AB">
        <w:rPr>
          <w:rFonts w:ascii="Garamond" w:hAnsi="Garamond"/>
          <w:sz w:val="24"/>
        </w:rPr>
        <w:t xml:space="preserve">bměnou 30ks kompletních odpadkových košů a </w:t>
      </w:r>
      <w:r w:rsidR="003944AB" w:rsidRPr="003168A1">
        <w:rPr>
          <w:rFonts w:ascii="Garamond" w:hAnsi="Garamond"/>
          <w:sz w:val="24"/>
        </w:rPr>
        <w:t>30ks pozinkovaných vložek odpadkových košů.</w:t>
      </w:r>
    </w:p>
    <w:p w14:paraId="3F7A93AB" w14:textId="77777777" w:rsidR="003944AB" w:rsidRPr="00D53C23" w:rsidRDefault="003944AB" w:rsidP="003944AB">
      <w:pPr>
        <w:pStyle w:val="Nadpis2"/>
        <w:tabs>
          <w:tab w:val="num" w:pos="426"/>
        </w:tabs>
        <w:ind w:left="426"/>
        <w:rPr>
          <w:rFonts w:ascii="Times New Roman" w:hAnsi="Times New Roman"/>
          <w:sz w:val="24"/>
          <w:szCs w:val="24"/>
        </w:rPr>
      </w:pPr>
      <w:r w:rsidRPr="00D53C23">
        <w:rPr>
          <w:rFonts w:ascii="Times New Roman" w:hAnsi="Times New Roman"/>
          <w:sz w:val="24"/>
          <w:szCs w:val="24"/>
        </w:rPr>
        <w:lastRenderedPageBreak/>
        <w:t>Fakturace:</w:t>
      </w:r>
    </w:p>
    <w:p w14:paraId="5C7FE35B" w14:textId="63D18845" w:rsidR="003944AB" w:rsidRDefault="003944AB" w:rsidP="003944AB">
      <w:pPr>
        <w:jc w:val="both"/>
        <w:rPr>
          <w:rFonts w:ascii="Garamond" w:hAnsi="Garamond"/>
          <w:sz w:val="24"/>
        </w:rPr>
      </w:pPr>
      <w:r>
        <w:rPr>
          <w:rFonts w:ascii="Garamond" w:hAnsi="Garamond"/>
          <w:sz w:val="24"/>
        </w:rPr>
        <w:t xml:space="preserve">Bude probíhat měsíčně </w:t>
      </w:r>
      <w:r w:rsidRPr="00B67A41">
        <w:rPr>
          <w:rFonts w:ascii="Garamond" w:hAnsi="Garamond"/>
          <w:b/>
          <w:sz w:val="24"/>
        </w:rPr>
        <w:t xml:space="preserve">na základě písemného požadavku </w:t>
      </w:r>
      <w:r w:rsidR="00993096">
        <w:rPr>
          <w:rFonts w:ascii="Garamond" w:hAnsi="Garamond"/>
          <w:b/>
          <w:sz w:val="24"/>
        </w:rPr>
        <w:t>příkazce</w:t>
      </w:r>
      <w:r w:rsidRPr="00B67A41">
        <w:rPr>
          <w:rFonts w:ascii="Garamond" w:hAnsi="Garamond"/>
          <w:b/>
          <w:sz w:val="24"/>
        </w:rPr>
        <w:t xml:space="preserve"> dle skutečných potřeb</w:t>
      </w:r>
      <w:r w:rsidRPr="00B67A41">
        <w:rPr>
          <w:rFonts w:ascii="Garamond" w:hAnsi="Garamond"/>
          <w:sz w:val="24"/>
        </w:rPr>
        <w:t>.</w:t>
      </w:r>
      <w:r>
        <w:rPr>
          <w:rFonts w:ascii="Garamond" w:hAnsi="Garamond"/>
          <w:sz w:val="24"/>
        </w:rPr>
        <w:t xml:space="preserve"> K faktuře budou přiloženy výdejky a kopie písemného požadavku </w:t>
      </w:r>
      <w:r w:rsidR="0011737F">
        <w:rPr>
          <w:rFonts w:ascii="Garamond" w:hAnsi="Garamond"/>
          <w:sz w:val="24"/>
        </w:rPr>
        <w:t>příkazce</w:t>
      </w:r>
      <w:r>
        <w:rPr>
          <w:rFonts w:ascii="Garamond" w:hAnsi="Garamond"/>
          <w:sz w:val="24"/>
        </w:rPr>
        <w:t xml:space="preserve">. Na faktuře bude odděleně částka za </w:t>
      </w:r>
      <w:r w:rsidRPr="002275FC">
        <w:rPr>
          <w:rFonts w:ascii="Garamond" w:hAnsi="Garamond"/>
          <w:sz w:val="24"/>
        </w:rPr>
        <w:t>prodej vzájemně odsouhlasen</w:t>
      </w:r>
      <w:r>
        <w:rPr>
          <w:rFonts w:ascii="Garamond" w:hAnsi="Garamond"/>
          <w:sz w:val="24"/>
        </w:rPr>
        <w:t>ého</w:t>
      </w:r>
      <w:r w:rsidRPr="002275FC">
        <w:rPr>
          <w:rFonts w:ascii="Garamond" w:hAnsi="Garamond"/>
          <w:sz w:val="24"/>
        </w:rPr>
        <w:t xml:space="preserve"> poč</w:t>
      </w:r>
      <w:r>
        <w:rPr>
          <w:rFonts w:ascii="Garamond" w:hAnsi="Garamond"/>
          <w:sz w:val="24"/>
        </w:rPr>
        <w:t>tu</w:t>
      </w:r>
      <w:r w:rsidRPr="002275FC">
        <w:rPr>
          <w:rFonts w:ascii="Garamond" w:hAnsi="Garamond"/>
          <w:sz w:val="24"/>
        </w:rPr>
        <w:t xml:space="preserve"> nových odpadkových košů</w:t>
      </w:r>
      <w:r>
        <w:rPr>
          <w:rFonts w:ascii="Garamond" w:hAnsi="Garamond"/>
          <w:sz w:val="24"/>
        </w:rPr>
        <w:t xml:space="preserve">, částka za vzájemně odsouhlasený počet </w:t>
      </w:r>
      <w:r w:rsidRPr="002275FC">
        <w:rPr>
          <w:rFonts w:ascii="Garamond" w:hAnsi="Garamond"/>
          <w:sz w:val="24"/>
        </w:rPr>
        <w:t>vyměněných vložek košů.</w:t>
      </w:r>
    </w:p>
    <w:p w14:paraId="31420AE7" w14:textId="77777777" w:rsidR="003944AB" w:rsidRPr="008D0420" w:rsidRDefault="003944AB" w:rsidP="003944AB">
      <w:pPr>
        <w:pStyle w:val="Nadpis1"/>
        <w:rPr>
          <w:rFonts w:ascii="Times New Roman" w:hAnsi="Times New Roman" w:cs="Times New Roman"/>
          <w:sz w:val="24"/>
          <w:szCs w:val="24"/>
        </w:rPr>
      </w:pPr>
      <w:r w:rsidRPr="008D0420">
        <w:rPr>
          <w:rFonts w:ascii="Times New Roman" w:hAnsi="Times New Roman" w:cs="Times New Roman"/>
          <w:sz w:val="24"/>
          <w:szCs w:val="24"/>
        </w:rPr>
        <w:t>Zpracování evidence produkovaných odpadů dle platných právních předpisů</w:t>
      </w:r>
    </w:p>
    <w:p w14:paraId="4DA90886" w14:textId="77777777" w:rsidR="003944AB" w:rsidRPr="00D53C23" w:rsidRDefault="003944AB" w:rsidP="003944AB">
      <w:pPr>
        <w:pStyle w:val="Nadpis2"/>
        <w:tabs>
          <w:tab w:val="num" w:pos="426"/>
        </w:tabs>
        <w:ind w:left="426"/>
        <w:rPr>
          <w:rFonts w:ascii="Garamond" w:hAnsi="Garamond"/>
          <w:sz w:val="22"/>
          <w:szCs w:val="22"/>
        </w:rPr>
      </w:pPr>
      <w:r w:rsidRPr="00D53C23">
        <w:rPr>
          <w:rFonts w:ascii="Times New Roman" w:hAnsi="Times New Roman"/>
          <w:sz w:val="24"/>
          <w:szCs w:val="24"/>
        </w:rPr>
        <w:t>Specifikace zpracování evidence odpadů</w:t>
      </w:r>
    </w:p>
    <w:p w14:paraId="68B8D6E4" w14:textId="01257640" w:rsidR="003944AB" w:rsidRPr="00D53C23" w:rsidRDefault="003944AB" w:rsidP="003944AB">
      <w:pPr>
        <w:jc w:val="both"/>
        <w:rPr>
          <w:rFonts w:ascii="Garamond" w:hAnsi="Garamond"/>
          <w:bCs/>
          <w:iCs/>
          <w:sz w:val="24"/>
        </w:rPr>
      </w:pPr>
      <w:r>
        <w:rPr>
          <w:rFonts w:ascii="Garamond" w:hAnsi="Garamond"/>
          <w:bCs/>
          <w:iCs/>
          <w:noProof/>
          <w:sz w:val="24"/>
        </w:rPr>
        <mc:AlternateContent>
          <mc:Choice Requires="wps">
            <w:drawing>
              <wp:anchor distT="0" distB="0" distL="114300" distR="114300" simplePos="0" relativeHeight="251661312" behindDoc="0" locked="0" layoutInCell="1" allowOverlap="1" wp14:anchorId="51309B02" wp14:editId="4FBC2D5F">
                <wp:simplePos x="0" y="0"/>
                <wp:positionH relativeFrom="column">
                  <wp:posOffset>5943600</wp:posOffset>
                </wp:positionH>
                <wp:positionV relativeFrom="paragraph">
                  <wp:posOffset>990600</wp:posOffset>
                </wp:positionV>
                <wp:extent cx="342900" cy="228600"/>
                <wp:effectExtent l="3810" t="0" r="0" b="1905"/>
                <wp:wrapNone/>
                <wp:docPr id="245644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548E8" w14:textId="77777777" w:rsidR="003944AB" w:rsidRDefault="003944AB" w:rsidP="003944AB"/>
                          <w:p w14:paraId="279AA288" w14:textId="77777777" w:rsidR="003944AB" w:rsidRDefault="003944AB" w:rsidP="003944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9B02" id="Text Box 4" o:spid="_x0000_s1028" type="#_x0000_t202" style="position:absolute;left:0;text-align:left;margin-left:468pt;margin-top:78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" filled="f" stroked="f">
                <v:textbox>
                  <w:txbxContent>
                    <w:p w14:paraId="0C1548E8" w14:textId="77777777" w:rsidR="003944AB" w:rsidRDefault="003944AB" w:rsidP="003944AB"/>
                    <w:p w14:paraId="279AA288" w14:textId="77777777" w:rsidR="003944AB" w:rsidRDefault="003944AB" w:rsidP="003944AB"/>
                  </w:txbxContent>
                </v:textbox>
              </v:shape>
            </w:pict>
          </mc:Fallback>
        </mc:AlternateContent>
      </w:r>
      <w:r w:rsidRPr="00D53C23">
        <w:rPr>
          <w:rFonts w:ascii="Garamond" w:hAnsi="Garamond"/>
          <w:bCs/>
          <w:iCs/>
          <w:sz w:val="24"/>
        </w:rPr>
        <w:t>Součástí evidence směsného komunálního a separovaného odpadu je vedení evidence produkce odpadu podle platné právní úpravy:</w:t>
      </w:r>
    </w:p>
    <w:p w14:paraId="1618DD58" w14:textId="3A92B7FF" w:rsidR="003944AB" w:rsidRDefault="0011737F" w:rsidP="00C8492B">
      <w:pPr>
        <w:numPr>
          <w:ilvl w:val="0"/>
          <w:numId w:val="10"/>
        </w:numPr>
        <w:spacing w:after="0" w:line="240" w:lineRule="auto"/>
        <w:jc w:val="both"/>
        <w:rPr>
          <w:rFonts w:ascii="Garamond" w:hAnsi="Garamond"/>
          <w:sz w:val="24"/>
        </w:rPr>
      </w:pPr>
      <w:r>
        <w:rPr>
          <w:rFonts w:ascii="Garamond" w:hAnsi="Garamond"/>
          <w:sz w:val="24"/>
        </w:rPr>
        <w:t>Příkazník</w:t>
      </w:r>
      <w:r w:rsidR="003944AB">
        <w:rPr>
          <w:rFonts w:ascii="Garamond" w:hAnsi="Garamond"/>
          <w:sz w:val="24"/>
        </w:rPr>
        <w:t xml:space="preserve"> </w:t>
      </w:r>
      <w:r w:rsidR="003944AB" w:rsidRPr="00FB04BF">
        <w:rPr>
          <w:rFonts w:ascii="Garamond" w:hAnsi="Garamond"/>
          <w:sz w:val="24"/>
        </w:rPr>
        <w:t xml:space="preserve">je povinen předávat </w:t>
      </w:r>
      <w:r>
        <w:rPr>
          <w:rFonts w:ascii="Garamond" w:hAnsi="Garamond"/>
          <w:sz w:val="24"/>
        </w:rPr>
        <w:t>příkazci</w:t>
      </w:r>
      <w:r w:rsidR="003944AB" w:rsidRPr="00FB04BF">
        <w:rPr>
          <w:rFonts w:ascii="Garamond" w:hAnsi="Garamond"/>
          <w:sz w:val="24"/>
        </w:rPr>
        <w:t xml:space="preserve"> pravidelně 1x ročně evidenci produkovaných odpadů dle platných právních předpisů, a to v termínu nejpozději do 5.</w:t>
      </w:r>
      <w:r w:rsidR="003944AB">
        <w:rPr>
          <w:rFonts w:ascii="Garamond" w:hAnsi="Garamond"/>
          <w:sz w:val="24"/>
        </w:rPr>
        <w:t xml:space="preserve"> února</w:t>
      </w:r>
      <w:r w:rsidR="003944AB" w:rsidRPr="00FB04BF">
        <w:rPr>
          <w:rFonts w:ascii="Garamond" w:hAnsi="Garamond"/>
          <w:sz w:val="24"/>
        </w:rPr>
        <w:t xml:space="preserve"> každého n</w:t>
      </w:r>
      <w:r w:rsidR="003944AB">
        <w:rPr>
          <w:rFonts w:ascii="Garamond" w:hAnsi="Garamond"/>
          <w:sz w:val="24"/>
        </w:rPr>
        <w:t>ásledujícího kalendářního roku po dobu</w:t>
      </w:r>
      <w:r w:rsidR="003944AB" w:rsidRPr="00FB04BF">
        <w:rPr>
          <w:rFonts w:ascii="Garamond" w:hAnsi="Garamond"/>
          <w:sz w:val="24"/>
        </w:rPr>
        <w:t xml:space="preserve"> trvání smlouvy.</w:t>
      </w:r>
    </w:p>
    <w:p w14:paraId="52F03DC1" w14:textId="6FF88E68" w:rsidR="003944AB" w:rsidRPr="00FB04BF" w:rsidRDefault="0011737F" w:rsidP="00C8492B">
      <w:pPr>
        <w:numPr>
          <w:ilvl w:val="0"/>
          <w:numId w:val="10"/>
        </w:numPr>
        <w:spacing w:after="0" w:line="240" w:lineRule="auto"/>
        <w:jc w:val="both"/>
        <w:rPr>
          <w:rFonts w:ascii="Garamond" w:hAnsi="Garamond"/>
          <w:sz w:val="24"/>
        </w:rPr>
      </w:pPr>
      <w:r>
        <w:rPr>
          <w:rFonts w:ascii="Garamond" w:hAnsi="Garamond"/>
          <w:sz w:val="24"/>
        </w:rPr>
        <w:t>Příkazník</w:t>
      </w:r>
      <w:r w:rsidR="003944AB">
        <w:rPr>
          <w:rFonts w:ascii="Garamond" w:hAnsi="Garamond"/>
          <w:sz w:val="24"/>
        </w:rPr>
        <w:t xml:space="preserve"> </w:t>
      </w:r>
      <w:r w:rsidR="003944AB" w:rsidRPr="00FB04BF">
        <w:rPr>
          <w:rFonts w:ascii="Garamond" w:hAnsi="Garamond"/>
          <w:sz w:val="24"/>
        </w:rPr>
        <w:t xml:space="preserve">je povinen předávat </w:t>
      </w:r>
      <w:r>
        <w:rPr>
          <w:rFonts w:ascii="Garamond" w:hAnsi="Garamond"/>
          <w:sz w:val="24"/>
        </w:rPr>
        <w:t>příkazci</w:t>
      </w:r>
      <w:r w:rsidR="003944AB" w:rsidRPr="00FB04BF">
        <w:rPr>
          <w:rFonts w:ascii="Garamond" w:hAnsi="Garamond"/>
          <w:sz w:val="24"/>
        </w:rPr>
        <w:t xml:space="preserve"> </w:t>
      </w:r>
      <w:r w:rsidR="003944AB">
        <w:rPr>
          <w:rFonts w:ascii="Garamond" w:hAnsi="Garamond"/>
          <w:sz w:val="24"/>
        </w:rPr>
        <w:t>kdykoliv na vyžádání</w:t>
      </w:r>
      <w:r w:rsidR="003944AB" w:rsidRPr="00FB04BF">
        <w:rPr>
          <w:rFonts w:ascii="Garamond" w:hAnsi="Garamond"/>
          <w:sz w:val="24"/>
        </w:rPr>
        <w:t xml:space="preserve"> evidenci produkovaných odpadů dle platných právních předpisů</w:t>
      </w:r>
      <w:r w:rsidR="003944AB">
        <w:rPr>
          <w:rFonts w:ascii="Garamond" w:hAnsi="Garamond"/>
          <w:sz w:val="24"/>
        </w:rPr>
        <w:t xml:space="preserve"> po dobu</w:t>
      </w:r>
      <w:r w:rsidR="003944AB" w:rsidRPr="00FB04BF">
        <w:rPr>
          <w:rFonts w:ascii="Garamond" w:hAnsi="Garamond"/>
          <w:sz w:val="24"/>
        </w:rPr>
        <w:t xml:space="preserve"> trvání smlouvy.</w:t>
      </w:r>
    </w:p>
    <w:p w14:paraId="657DE536" w14:textId="3EDC93FD" w:rsidR="003944AB" w:rsidRPr="00FB04BF" w:rsidRDefault="0011737F" w:rsidP="00C8492B">
      <w:pPr>
        <w:numPr>
          <w:ilvl w:val="0"/>
          <w:numId w:val="10"/>
        </w:numPr>
        <w:spacing w:after="0" w:line="240" w:lineRule="auto"/>
        <w:jc w:val="both"/>
        <w:rPr>
          <w:rFonts w:ascii="Garamond" w:hAnsi="Garamond"/>
          <w:sz w:val="24"/>
        </w:rPr>
      </w:pPr>
      <w:r>
        <w:rPr>
          <w:rFonts w:ascii="Garamond" w:hAnsi="Garamond"/>
          <w:sz w:val="24"/>
        </w:rPr>
        <w:t>Příkazník</w:t>
      </w:r>
      <w:r w:rsidR="003944AB">
        <w:rPr>
          <w:rFonts w:ascii="Garamond" w:hAnsi="Garamond"/>
          <w:sz w:val="24"/>
        </w:rPr>
        <w:t xml:space="preserve"> </w:t>
      </w:r>
      <w:r w:rsidR="003944AB" w:rsidRPr="00FB04BF">
        <w:rPr>
          <w:rFonts w:ascii="Garamond" w:hAnsi="Garamond"/>
          <w:sz w:val="24"/>
        </w:rPr>
        <w:t xml:space="preserve">je povinen předložit </w:t>
      </w:r>
      <w:r>
        <w:rPr>
          <w:rFonts w:ascii="Garamond" w:hAnsi="Garamond"/>
          <w:sz w:val="24"/>
        </w:rPr>
        <w:t>příkazci</w:t>
      </w:r>
      <w:r w:rsidR="003944AB" w:rsidRPr="00FB04BF">
        <w:rPr>
          <w:rFonts w:ascii="Garamond" w:hAnsi="Garamond"/>
          <w:sz w:val="24"/>
        </w:rPr>
        <w:t xml:space="preserve"> nejméně 1x za čtvrtletí, vždy nejpozději k 10. dni následujícího čtvrtletí evidenci všech p</w:t>
      </w:r>
      <w:r w:rsidR="003944AB">
        <w:rPr>
          <w:rFonts w:ascii="Garamond" w:hAnsi="Garamond"/>
          <w:sz w:val="24"/>
        </w:rPr>
        <w:t xml:space="preserve">rodejů využitých složek odpadů (separace) </w:t>
      </w:r>
      <w:r w:rsidR="003944AB" w:rsidRPr="00FB04BF">
        <w:rPr>
          <w:rFonts w:ascii="Garamond" w:hAnsi="Garamond"/>
          <w:sz w:val="24"/>
        </w:rPr>
        <w:t>včetně zůstatku na skladě.</w:t>
      </w:r>
    </w:p>
    <w:p w14:paraId="29CF2920" w14:textId="096AF6F4" w:rsidR="003944AB" w:rsidRPr="0031218B" w:rsidRDefault="0011737F" w:rsidP="00C8492B">
      <w:pPr>
        <w:numPr>
          <w:ilvl w:val="0"/>
          <w:numId w:val="10"/>
        </w:numPr>
        <w:spacing w:after="0" w:line="240" w:lineRule="auto"/>
        <w:jc w:val="both"/>
        <w:rPr>
          <w:rFonts w:ascii="Garamond" w:hAnsi="Garamond"/>
          <w:sz w:val="24"/>
        </w:rPr>
      </w:pPr>
      <w:r>
        <w:rPr>
          <w:rFonts w:ascii="Garamond" w:hAnsi="Garamond"/>
          <w:sz w:val="24"/>
        </w:rPr>
        <w:t>Příkazník</w:t>
      </w:r>
      <w:r w:rsidR="003944AB">
        <w:rPr>
          <w:rFonts w:ascii="Garamond" w:hAnsi="Garamond"/>
          <w:sz w:val="24"/>
        </w:rPr>
        <w:t xml:space="preserve"> </w:t>
      </w:r>
      <w:r w:rsidR="003944AB" w:rsidRPr="00FB04BF">
        <w:rPr>
          <w:rFonts w:ascii="Garamond" w:hAnsi="Garamond"/>
          <w:sz w:val="24"/>
        </w:rPr>
        <w:t xml:space="preserve">je povinen předložit </w:t>
      </w:r>
      <w:r>
        <w:rPr>
          <w:rFonts w:ascii="Garamond" w:hAnsi="Garamond"/>
          <w:sz w:val="24"/>
        </w:rPr>
        <w:t>příkazci</w:t>
      </w:r>
      <w:r w:rsidR="003944AB" w:rsidRPr="00FB04BF">
        <w:rPr>
          <w:rFonts w:ascii="Garamond" w:hAnsi="Garamond"/>
          <w:sz w:val="24"/>
        </w:rPr>
        <w:t xml:space="preserve"> nejméně 1x za čtvrtletí, vždy nejpozději k 10. dni následujícího čtvrtletí evidenci všech prodejů využitých složek odp</w:t>
      </w:r>
      <w:r w:rsidR="003944AB">
        <w:rPr>
          <w:rFonts w:ascii="Garamond" w:hAnsi="Garamond"/>
          <w:sz w:val="24"/>
        </w:rPr>
        <w:t>adů (zpětný odběr elektrozařízení).</w:t>
      </w:r>
    </w:p>
    <w:p w14:paraId="0B6988AB" w14:textId="77777777" w:rsidR="003944AB" w:rsidRPr="00B67A41" w:rsidRDefault="003944AB" w:rsidP="003944AB">
      <w:pPr>
        <w:pStyle w:val="Nadpis2"/>
        <w:tabs>
          <w:tab w:val="num" w:pos="426"/>
        </w:tabs>
        <w:ind w:left="426"/>
        <w:rPr>
          <w:rFonts w:ascii="Times New Roman" w:hAnsi="Times New Roman"/>
          <w:sz w:val="24"/>
          <w:szCs w:val="24"/>
        </w:rPr>
      </w:pPr>
      <w:r w:rsidRPr="00B67A41">
        <w:rPr>
          <w:rFonts w:ascii="Times New Roman" w:hAnsi="Times New Roman"/>
          <w:sz w:val="24"/>
          <w:szCs w:val="24"/>
        </w:rPr>
        <w:t>Cena za poskytované služby</w:t>
      </w:r>
    </w:p>
    <w:p w14:paraId="6AACCC01" w14:textId="77777777" w:rsidR="003944AB" w:rsidRPr="008D0420" w:rsidRDefault="003944AB" w:rsidP="003944AB">
      <w:pPr>
        <w:rPr>
          <w:rFonts w:ascii="Garamond" w:hAnsi="Garamond"/>
          <w:sz w:val="24"/>
        </w:rPr>
      </w:pPr>
      <w:r w:rsidRPr="008D0420">
        <w:rPr>
          <w:rFonts w:ascii="Garamond" w:hAnsi="Garamond"/>
          <w:sz w:val="24"/>
        </w:rPr>
        <w:t xml:space="preserve">Obsažena podle </w:t>
      </w:r>
      <w:r w:rsidRPr="008D0420">
        <w:rPr>
          <w:rFonts w:ascii="Garamond" w:hAnsi="Garamond"/>
          <w:sz w:val="24"/>
          <w:u w:val="single"/>
        </w:rPr>
        <w:t>příslušnosti</w:t>
      </w:r>
      <w:r w:rsidRPr="008D0420">
        <w:rPr>
          <w:rFonts w:ascii="Garamond" w:hAnsi="Garamond"/>
          <w:sz w:val="24"/>
        </w:rPr>
        <w:t xml:space="preserve"> v jednotlivých celkových cenách za poskytované služby </w:t>
      </w:r>
      <w:r w:rsidRPr="00B908CD">
        <w:rPr>
          <w:rFonts w:ascii="Garamond" w:hAnsi="Garamond"/>
          <w:b/>
          <w:sz w:val="24"/>
        </w:rPr>
        <w:t>1 až 3</w:t>
      </w:r>
    </w:p>
    <w:p w14:paraId="021B31F0" w14:textId="77777777" w:rsidR="003944AB" w:rsidRPr="008D0420" w:rsidRDefault="003944AB" w:rsidP="003944AB">
      <w:pPr>
        <w:pStyle w:val="Nadpis1"/>
        <w:rPr>
          <w:rFonts w:ascii="Times New Roman" w:hAnsi="Times New Roman" w:cs="Times New Roman"/>
          <w:sz w:val="24"/>
          <w:szCs w:val="24"/>
        </w:rPr>
      </w:pPr>
      <w:r w:rsidRPr="008D0420">
        <w:rPr>
          <w:rFonts w:ascii="Times New Roman" w:hAnsi="Times New Roman" w:cs="Times New Roman"/>
          <w:sz w:val="24"/>
          <w:szCs w:val="24"/>
        </w:rPr>
        <w:t>Zajištění plnění cílů Plánu odpadové</w:t>
      </w:r>
      <w:r>
        <w:rPr>
          <w:rFonts w:ascii="Times New Roman" w:hAnsi="Times New Roman" w:cs="Times New Roman"/>
          <w:sz w:val="24"/>
          <w:szCs w:val="24"/>
        </w:rPr>
        <w:t>ho hospodářství města J. Hradec</w:t>
      </w:r>
    </w:p>
    <w:p w14:paraId="6857630E" w14:textId="173BB0BA" w:rsidR="003944AB" w:rsidRDefault="0011737F" w:rsidP="003944AB">
      <w:pPr>
        <w:rPr>
          <w:rFonts w:ascii="Garamond" w:hAnsi="Garamond"/>
          <w:sz w:val="24"/>
        </w:rPr>
      </w:pPr>
      <w:r>
        <w:rPr>
          <w:rFonts w:ascii="Garamond" w:hAnsi="Garamond"/>
          <w:sz w:val="24"/>
        </w:rPr>
        <w:t>Příkazník</w:t>
      </w:r>
      <w:r w:rsidR="003944AB">
        <w:rPr>
          <w:rFonts w:ascii="Garamond" w:hAnsi="Garamond"/>
          <w:sz w:val="24"/>
        </w:rPr>
        <w:t xml:space="preserve"> </w:t>
      </w:r>
      <w:r w:rsidR="003944AB" w:rsidRPr="00D5375E">
        <w:rPr>
          <w:rFonts w:ascii="Garamond" w:hAnsi="Garamond"/>
          <w:sz w:val="24"/>
        </w:rPr>
        <w:t xml:space="preserve">je povinen plnit cíle plánu odpadového hospodářství </w:t>
      </w:r>
      <w:r w:rsidR="003944AB">
        <w:rPr>
          <w:rFonts w:ascii="Garamond" w:hAnsi="Garamond"/>
          <w:sz w:val="24"/>
        </w:rPr>
        <w:t>m</w:t>
      </w:r>
      <w:r w:rsidR="003944AB" w:rsidRPr="00D5375E">
        <w:rPr>
          <w:rFonts w:ascii="Garamond" w:hAnsi="Garamond"/>
          <w:sz w:val="24"/>
        </w:rPr>
        <w:t xml:space="preserve">ěsta Jindřichův Hradec, které </w:t>
      </w:r>
      <w:r w:rsidR="003944AB" w:rsidRPr="003168A1">
        <w:rPr>
          <w:rFonts w:ascii="Garamond" w:hAnsi="Garamond"/>
          <w:sz w:val="24"/>
        </w:rPr>
        <w:t xml:space="preserve">jsou stanoveny v návaznosti na závaznou část </w:t>
      </w:r>
      <w:r w:rsidR="003944AB">
        <w:rPr>
          <w:rFonts w:ascii="Garamond" w:hAnsi="Garamond"/>
          <w:sz w:val="24"/>
        </w:rPr>
        <w:t xml:space="preserve">platného </w:t>
      </w:r>
      <w:r w:rsidR="003944AB" w:rsidRPr="003168A1">
        <w:rPr>
          <w:rFonts w:ascii="Garamond" w:hAnsi="Garamond"/>
          <w:sz w:val="24"/>
        </w:rPr>
        <w:t>plánu odpadového hospodářství Jihočeského kraje.</w:t>
      </w:r>
    </w:p>
    <w:p w14:paraId="7B8009FE" w14:textId="77777777" w:rsidR="003944AB" w:rsidRPr="00B67A41" w:rsidRDefault="003944AB" w:rsidP="003944AB">
      <w:pPr>
        <w:pStyle w:val="Nadpis2"/>
        <w:tabs>
          <w:tab w:val="num" w:pos="426"/>
        </w:tabs>
        <w:ind w:left="426"/>
        <w:rPr>
          <w:rFonts w:ascii="Times New Roman" w:hAnsi="Times New Roman"/>
          <w:sz w:val="24"/>
          <w:szCs w:val="24"/>
        </w:rPr>
      </w:pPr>
      <w:r w:rsidRPr="00B67A41">
        <w:rPr>
          <w:rFonts w:ascii="Times New Roman" w:hAnsi="Times New Roman"/>
          <w:sz w:val="24"/>
          <w:szCs w:val="24"/>
        </w:rPr>
        <w:t>Cena za poskytované služby</w:t>
      </w:r>
    </w:p>
    <w:p w14:paraId="7A0C5A6B" w14:textId="77777777" w:rsidR="003944AB" w:rsidRPr="00B67A41" w:rsidRDefault="003944AB" w:rsidP="003944AB">
      <w:pPr>
        <w:rPr>
          <w:rFonts w:ascii="Garamond" w:hAnsi="Garamond"/>
          <w:sz w:val="24"/>
        </w:rPr>
      </w:pPr>
      <w:r w:rsidRPr="003168A1">
        <w:rPr>
          <w:rFonts w:ascii="Garamond" w:hAnsi="Garamond"/>
          <w:sz w:val="24"/>
        </w:rPr>
        <w:t xml:space="preserve">Náklady z tohoto vyplývající </w:t>
      </w:r>
      <w:r>
        <w:rPr>
          <w:rFonts w:ascii="Garamond" w:hAnsi="Garamond"/>
          <w:sz w:val="24"/>
        </w:rPr>
        <w:t>jsou o</w:t>
      </w:r>
      <w:r w:rsidRPr="008D0420">
        <w:rPr>
          <w:rFonts w:ascii="Garamond" w:hAnsi="Garamond"/>
          <w:sz w:val="24"/>
        </w:rPr>
        <w:t>bsažen</w:t>
      </w:r>
      <w:r>
        <w:rPr>
          <w:rFonts w:ascii="Garamond" w:hAnsi="Garamond"/>
          <w:sz w:val="24"/>
        </w:rPr>
        <w:t>y</w:t>
      </w:r>
      <w:r w:rsidRPr="008D0420">
        <w:rPr>
          <w:rFonts w:ascii="Garamond" w:hAnsi="Garamond"/>
          <w:sz w:val="24"/>
        </w:rPr>
        <w:t xml:space="preserve"> podle </w:t>
      </w:r>
      <w:r w:rsidRPr="004C0AC5">
        <w:rPr>
          <w:rFonts w:ascii="Garamond" w:hAnsi="Garamond"/>
          <w:sz w:val="24"/>
        </w:rPr>
        <w:t>příslušnosti</w:t>
      </w:r>
      <w:r w:rsidRPr="008D0420">
        <w:rPr>
          <w:rFonts w:ascii="Garamond" w:hAnsi="Garamond"/>
          <w:sz w:val="24"/>
        </w:rPr>
        <w:t xml:space="preserve"> v jednotlivých celkových cenách za poskytované služby</w:t>
      </w:r>
      <w:r>
        <w:rPr>
          <w:rFonts w:ascii="Garamond" w:hAnsi="Garamond"/>
          <w:sz w:val="24"/>
        </w:rPr>
        <w:t>.</w:t>
      </w:r>
    </w:p>
    <w:p w14:paraId="58F7DC2C" w14:textId="77777777" w:rsidR="003944AB" w:rsidRPr="00D722A4" w:rsidRDefault="003944AB" w:rsidP="00963676">
      <w:pPr>
        <w:widowControl w:val="0"/>
        <w:suppressAutoHyphens/>
        <w:spacing w:before="240" w:after="240" w:line="276" w:lineRule="auto"/>
        <w:rPr>
          <w:rFonts w:cs="Calibri"/>
          <w:b/>
        </w:rPr>
      </w:pPr>
    </w:p>
    <w:sectPr w:rsidR="003944AB" w:rsidRPr="00D722A4" w:rsidSect="00337153">
      <w:footerReference w:type="default" r:id="rId11"/>
      <w:pgSz w:w="11906" w:h="16838"/>
      <w:pgMar w:top="1701" w:right="1418" w:bottom="1418"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7AE4" w14:textId="77777777" w:rsidR="00006C7F" w:rsidRDefault="00006C7F" w:rsidP="001E55F1">
      <w:pPr>
        <w:spacing w:after="0" w:line="240" w:lineRule="auto"/>
      </w:pPr>
      <w:r>
        <w:separator/>
      </w:r>
    </w:p>
  </w:endnote>
  <w:endnote w:type="continuationSeparator" w:id="0">
    <w:p w14:paraId="6F75F460" w14:textId="77777777" w:rsidR="00006C7F" w:rsidRDefault="00006C7F" w:rsidP="001E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B8B1" w14:textId="77777777" w:rsidR="00337153" w:rsidRDefault="00337153">
    <w:pPr>
      <w:pStyle w:val="Zpat"/>
      <w:jc w:val="center"/>
    </w:pPr>
    <w:r>
      <w:fldChar w:fldCharType="begin"/>
    </w:r>
    <w:r>
      <w:instrText>PAGE   \* MERGEFORMAT</w:instrText>
    </w:r>
    <w:r>
      <w:fldChar w:fldCharType="separate"/>
    </w:r>
    <w:r w:rsidR="00730C62">
      <w:rPr>
        <w:noProof/>
      </w:rPr>
      <w:t>9</w:t>
    </w:r>
    <w:r>
      <w:fldChar w:fldCharType="end"/>
    </w:r>
  </w:p>
  <w:p w14:paraId="6C1422B5" w14:textId="77777777" w:rsidR="00337153" w:rsidRDefault="003371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F4C0" w14:textId="77777777" w:rsidR="003944AB" w:rsidRDefault="003944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A0D9" w14:textId="77777777" w:rsidR="00006C7F" w:rsidRDefault="00006C7F" w:rsidP="001E55F1">
      <w:pPr>
        <w:spacing w:after="0" w:line="240" w:lineRule="auto"/>
      </w:pPr>
      <w:r>
        <w:separator/>
      </w:r>
    </w:p>
  </w:footnote>
  <w:footnote w:type="continuationSeparator" w:id="0">
    <w:p w14:paraId="294FEC03" w14:textId="77777777" w:rsidR="00006C7F" w:rsidRDefault="00006C7F" w:rsidP="001E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D405E7A"/>
    <w:name w:val="WW8Num12"/>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ascii="Times New Roman" w:eastAsia="Times New Roman" w:hAnsi="Times New Roman" w:cs="Times New Roman"/>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07"/>
    <w:multiLevelType w:val="multilevel"/>
    <w:tmpl w:val="3AFAD80C"/>
    <w:name w:val="WW8Num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CE7CEB"/>
    <w:multiLevelType w:val="hybridMultilevel"/>
    <w:tmpl w:val="58122540"/>
    <w:lvl w:ilvl="0" w:tplc="F62EF52C">
      <w:start w:val="1"/>
      <w:numFmt w:val="none"/>
      <w:lvlText w:val="-"/>
      <w:lvlJc w:val="left"/>
      <w:pPr>
        <w:tabs>
          <w:tab w:val="num" w:pos="360"/>
        </w:tabs>
        <w:ind w:left="360" w:hanging="360"/>
      </w:pPr>
      <w:rPr>
        <w:rFonts w:hint="default"/>
      </w:rPr>
    </w:lvl>
    <w:lvl w:ilvl="1" w:tplc="6C9296D2">
      <w:start w:val="12"/>
      <w:numFmt w:val="bullet"/>
      <w:lvlText w:val=""/>
      <w:lvlJc w:val="left"/>
      <w:pPr>
        <w:tabs>
          <w:tab w:val="num" w:pos="1440"/>
        </w:tabs>
        <w:ind w:left="1440" w:hanging="360"/>
      </w:pPr>
      <w:rPr>
        <w:rFonts w:ascii="Symbol" w:eastAsia="Tahoma"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A39D9"/>
    <w:multiLevelType w:val="hybridMultilevel"/>
    <w:tmpl w:val="ED1CE7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1823E5"/>
    <w:multiLevelType w:val="hybridMultilevel"/>
    <w:tmpl w:val="96B2B468"/>
    <w:lvl w:ilvl="0" w:tplc="F62EF52C">
      <w:start w:val="1"/>
      <w:numFmt w:val="none"/>
      <w:lvlText w:val="-"/>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1C0BD3"/>
    <w:multiLevelType w:val="multilevel"/>
    <w:tmpl w:val="2C643E3C"/>
    <w:lvl w:ilvl="0">
      <w:start w:val="1"/>
      <w:numFmt w:val="decimal"/>
      <w:lvlText w:val="%1."/>
      <w:lvlJc w:val="left"/>
      <w:pPr>
        <w:ind w:left="360" w:hanging="360"/>
      </w:pPr>
      <w:rPr>
        <w:b/>
      </w:rPr>
    </w:lvl>
    <w:lvl w:ilvl="1">
      <w:start w:val="1"/>
      <w:numFmt w:val="decimal"/>
      <w:pStyle w:val="Mojedvojk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23F51"/>
    <w:multiLevelType w:val="hybridMultilevel"/>
    <w:tmpl w:val="93BAF0C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7" w15:restartNumberingAfterBreak="0">
    <w:nsid w:val="1F414176"/>
    <w:multiLevelType w:val="hybridMultilevel"/>
    <w:tmpl w:val="18001B4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15:restartNumberingAfterBreak="0">
    <w:nsid w:val="273C5DB3"/>
    <w:multiLevelType w:val="hybridMultilevel"/>
    <w:tmpl w:val="D1B241B2"/>
    <w:lvl w:ilvl="0" w:tplc="C52A846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7F3291"/>
    <w:multiLevelType w:val="hybridMultilevel"/>
    <w:tmpl w:val="4B4628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D641E8"/>
    <w:multiLevelType w:val="hybridMultilevel"/>
    <w:tmpl w:val="4648892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3530C"/>
    <w:multiLevelType w:val="multilevel"/>
    <w:tmpl w:val="F4061B5A"/>
    <w:lvl w:ilvl="0">
      <w:start w:val="1"/>
      <w:numFmt w:val="decimal"/>
      <w:lvlText w:val="%1."/>
      <w:lvlJc w:val="left"/>
      <w:pPr>
        <w:ind w:left="360" w:hanging="360"/>
      </w:pPr>
      <w:rPr>
        <w:b/>
      </w:rPr>
    </w:lvl>
    <w:lvl w:ilvl="1">
      <w:start w:val="1"/>
      <w:numFmt w:val="decimal"/>
      <w:lvlText w:val="%1.%2."/>
      <w:lvlJc w:val="left"/>
      <w:pPr>
        <w:ind w:left="574" w:hanging="432"/>
      </w:pPr>
      <w:rPr>
        <w:b w:val="0"/>
      </w:r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E21B45"/>
    <w:multiLevelType w:val="hybridMultilevel"/>
    <w:tmpl w:val="45E26956"/>
    <w:lvl w:ilvl="0" w:tplc="69AEB01E">
      <w:start w:val="1"/>
      <w:numFmt w:val="decimal"/>
      <w:lvlText w:val="%1)"/>
      <w:lvlJc w:val="left"/>
      <w:pPr>
        <w:ind w:left="1065"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pStyle w:val="Nadpis4"/>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3350391">
    <w:abstractNumId w:val="12"/>
  </w:num>
  <w:num w:numId="2" w16cid:durableId="1228223086">
    <w:abstractNumId w:val="11"/>
  </w:num>
  <w:num w:numId="3" w16cid:durableId="1185553296">
    <w:abstractNumId w:val="8"/>
  </w:num>
  <w:num w:numId="4" w16cid:durableId="841436874">
    <w:abstractNumId w:val="10"/>
  </w:num>
  <w:num w:numId="5" w16cid:durableId="1245601310">
    <w:abstractNumId w:val="5"/>
  </w:num>
  <w:num w:numId="6" w16cid:durableId="1919366935">
    <w:abstractNumId w:val="9"/>
  </w:num>
  <w:num w:numId="7" w16cid:durableId="886599993">
    <w:abstractNumId w:val="3"/>
  </w:num>
  <w:num w:numId="8" w16cid:durableId="412361057">
    <w:abstractNumId w:val="6"/>
  </w:num>
  <w:num w:numId="9" w16cid:durableId="1653632351">
    <w:abstractNumId w:val="7"/>
  </w:num>
  <w:num w:numId="10" w16cid:durableId="569198135">
    <w:abstractNumId w:val="4"/>
  </w:num>
  <w:num w:numId="11" w16cid:durableId="15677238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8E"/>
    <w:rsid w:val="000019BA"/>
    <w:rsid w:val="00003D57"/>
    <w:rsid w:val="00006C7F"/>
    <w:rsid w:val="00013474"/>
    <w:rsid w:val="000159E6"/>
    <w:rsid w:val="00015FEF"/>
    <w:rsid w:val="00016AFA"/>
    <w:rsid w:val="00021605"/>
    <w:rsid w:val="00021EED"/>
    <w:rsid w:val="00023C9A"/>
    <w:rsid w:val="00023E25"/>
    <w:rsid w:val="000254D5"/>
    <w:rsid w:val="00027A21"/>
    <w:rsid w:val="00030BFA"/>
    <w:rsid w:val="000336A0"/>
    <w:rsid w:val="00034F5B"/>
    <w:rsid w:val="000352F7"/>
    <w:rsid w:val="00035367"/>
    <w:rsid w:val="00035DE8"/>
    <w:rsid w:val="0004058E"/>
    <w:rsid w:val="00040B52"/>
    <w:rsid w:val="00043568"/>
    <w:rsid w:val="00044372"/>
    <w:rsid w:val="000509A2"/>
    <w:rsid w:val="00052F16"/>
    <w:rsid w:val="0005433B"/>
    <w:rsid w:val="000560ED"/>
    <w:rsid w:val="00057EF7"/>
    <w:rsid w:val="00061418"/>
    <w:rsid w:val="0006284D"/>
    <w:rsid w:val="0006297B"/>
    <w:rsid w:val="00062CF4"/>
    <w:rsid w:val="00065396"/>
    <w:rsid w:val="0006630D"/>
    <w:rsid w:val="00067555"/>
    <w:rsid w:val="00071773"/>
    <w:rsid w:val="00071E1C"/>
    <w:rsid w:val="00072566"/>
    <w:rsid w:val="00072ED0"/>
    <w:rsid w:val="000742D7"/>
    <w:rsid w:val="000762C5"/>
    <w:rsid w:val="00081B3D"/>
    <w:rsid w:val="000822EB"/>
    <w:rsid w:val="00082905"/>
    <w:rsid w:val="00083C3E"/>
    <w:rsid w:val="000842E2"/>
    <w:rsid w:val="00084DFC"/>
    <w:rsid w:val="0008544C"/>
    <w:rsid w:val="00086096"/>
    <w:rsid w:val="00087F92"/>
    <w:rsid w:val="000910D6"/>
    <w:rsid w:val="00092146"/>
    <w:rsid w:val="0009243F"/>
    <w:rsid w:val="00096318"/>
    <w:rsid w:val="000A07A6"/>
    <w:rsid w:val="000A322C"/>
    <w:rsid w:val="000A39B2"/>
    <w:rsid w:val="000A4B38"/>
    <w:rsid w:val="000A5A9C"/>
    <w:rsid w:val="000A7B82"/>
    <w:rsid w:val="000B1A12"/>
    <w:rsid w:val="000B29DB"/>
    <w:rsid w:val="000B44F0"/>
    <w:rsid w:val="000B4D5C"/>
    <w:rsid w:val="000C14A1"/>
    <w:rsid w:val="000C23BB"/>
    <w:rsid w:val="000C3B4E"/>
    <w:rsid w:val="000C4329"/>
    <w:rsid w:val="000C4AD3"/>
    <w:rsid w:val="000C4B81"/>
    <w:rsid w:val="000C5ED9"/>
    <w:rsid w:val="000C6FDF"/>
    <w:rsid w:val="000C7D54"/>
    <w:rsid w:val="000D2855"/>
    <w:rsid w:val="000D28FD"/>
    <w:rsid w:val="000D36F5"/>
    <w:rsid w:val="000D375D"/>
    <w:rsid w:val="000D48A5"/>
    <w:rsid w:val="000D57A6"/>
    <w:rsid w:val="000D5C0D"/>
    <w:rsid w:val="000E107B"/>
    <w:rsid w:val="000E17C6"/>
    <w:rsid w:val="000E6276"/>
    <w:rsid w:val="000E67F1"/>
    <w:rsid w:val="000E6A66"/>
    <w:rsid w:val="000E6E5C"/>
    <w:rsid w:val="000E744C"/>
    <w:rsid w:val="000F1188"/>
    <w:rsid w:val="000F388B"/>
    <w:rsid w:val="000F3FD4"/>
    <w:rsid w:val="000F4350"/>
    <w:rsid w:val="000F5AB5"/>
    <w:rsid w:val="000F6B57"/>
    <w:rsid w:val="0010015F"/>
    <w:rsid w:val="0010069E"/>
    <w:rsid w:val="0010167D"/>
    <w:rsid w:val="00102255"/>
    <w:rsid w:val="00102BBE"/>
    <w:rsid w:val="00104BD0"/>
    <w:rsid w:val="00105B47"/>
    <w:rsid w:val="00105D1A"/>
    <w:rsid w:val="00110FA9"/>
    <w:rsid w:val="001112F8"/>
    <w:rsid w:val="00111AD4"/>
    <w:rsid w:val="00113468"/>
    <w:rsid w:val="0011359C"/>
    <w:rsid w:val="001161F8"/>
    <w:rsid w:val="001165C8"/>
    <w:rsid w:val="0011737F"/>
    <w:rsid w:val="00120842"/>
    <w:rsid w:val="00124085"/>
    <w:rsid w:val="001249F8"/>
    <w:rsid w:val="0012601E"/>
    <w:rsid w:val="00132C2C"/>
    <w:rsid w:val="001339B7"/>
    <w:rsid w:val="00136A46"/>
    <w:rsid w:val="00137665"/>
    <w:rsid w:val="001377D8"/>
    <w:rsid w:val="00145566"/>
    <w:rsid w:val="00145595"/>
    <w:rsid w:val="00146F6D"/>
    <w:rsid w:val="00147109"/>
    <w:rsid w:val="00151B6B"/>
    <w:rsid w:val="00151FB5"/>
    <w:rsid w:val="0015272A"/>
    <w:rsid w:val="001533D2"/>
    <w:rsid w:val="00153F19"/>
    <w:rsid w:val="00154933"/>
    <w:rsid w:val="001560AF"/>
    <w:rsid w:val="001606A2"/>
    <w:rsid w:val="00160D86"/>
    <w:rsid w:val="00163C35"/>
    <w:rsid w:val="00163D57"/>
    <w:rsid w:val="0016614D"/>
    <w:rsid w:val="001661FE"/>
    <w:rsid w:val="001666FF"/>
    <w:rsid w:val="00166E36"/>
    <w:rsid w:val="00167504"/>
    <w:rsid w:val="001705C0"/>
    <w:rsid w:val="00170A33"/>
    <w:rsid w:val="00171C69"/>
    <w:rsid w:val="001721BC"/>
    <w:rsid w:val="00172EE0"/>
    <w:rsid w:val="00174B21"/>
    <w:rsid w:val="0018016C"/>
    <w:rsid w:val="00182B66"/>
    <w:rsid w:val="00183048"/>
    <w:rsid w:val="001835B7"/>
    <w:rsid w:val="00183D10"/>
    <w:rsid w:val="001849CD"/>
    <w:rsid w:val="00184B86"/>
    <w:rsid w:val="001851D0"/>
    <w:rsid w:val="001852CE"/>
    <w:rsid w:val="00187094"/>
    <w:rsid w:val="00193324"/>
    <w:rsid w:val="00196A09"/>
    <w:rsid w:val="001A137E"/>
    <w:rsid w:val="001A1C89"/>
    <w:rsid w:val="001A2B07"/>
    <w:rsid w:val="001A353A"/>
    <w:rsid w:val="001A3D74"/>
    <w:rsid w:val="001A4D73"/>
    <w:rsid w:val="001A5B92"/>
    <w:rsid w:val="001A6E7A"/>
    <w:rsid w:val="001B1185"/>
    <w:rsid w:val="001B1617"/>
    <w:rsid w:val="001B1A5E"/>
    <w:rsid w:val="001B2346"/>
    <w:rsid w:val="001B32E8"/>
    <w:rsid w:val="001B3ECE"/>
    <w:rsid w:val="001B5DED"/>
    <w:rsid w:val="001B6570"/>
    <w:rsid w:val="001C157D"/>
    <w:rsid w:val="001C1EB9"/>
    <w:rsid w:val="001C3032"/>
    <w:rsid w:val="001C39CF"/>
    <w:rsid w:val="001C45FF"/>
    <w:rsid w:val="001C6C7E"/>
    <w:rsid w:val="001C75D9"/>
    <w:rsid w:val="001D0E27"/>
    <w:rsid w:val="001D25DF"/>
    <w:rsid w:val="001D2F3F"/>
    <w:rsid w:val="001D3C4A"/>
    <w:rsid w:val="001D3D89"/>
    <w:rsid w:val="001D556C"/>
    <w:rsid w:val="001D784E"/>
    <w:rsid w:val="001E55F1"/>
    <w:rsid w:val="001E5FCF"/>
    <w:rsid w:val="001E62B9"/>
    <w:rsid w:val="001E6C41"/>
    <w:rsid w:val="001E7815"/>
    <w:rsid w:val="001F0FF3"/>
    <w:rsid w:val="001F1996"/>
    <w:rsid w:val="001F2A8B"/>
    <w:rsid w:val="001F42C8"/>
    <w:rsid w:val="001F57AE"/>
    <w:rsid w:val="002013A4"/>
    <w:rsid w:val="00201E30"/>
    <w:rsid w:val="00205239"/>
    <w:rsid w:val="00205A54"/>
    <w:rsid w:val="002062E4"/>
    <w:rsid w:val="002065C8"/>
    <w:rsid w:val="00206D18"/>
    <w:rsid w:val="002074E3"/>
    <w:rsid w:val="00210DEA"/>
    <w:rsid w:val="00213596"/>
    <w:rsid w:val="00213F44"/>
    <w:rsid w:val="002143B4"/>
    <w:rsid w:val="00214BC8"/>
    <w:rsid w:val="002151FC"/>
    <w:rsid w:val="002179FE"/>
    <w:rsid w:val="00220C44"/>
    <w:rsid w:val="002211F3"/>
    <w:rsid w:val="00221E2D"/>
    <w:rsid w:val="002227E4"/>
    <w:rsid w:val="00223D2A"/>
    <w:rsid w:val="00227B29"/>
    <w:rsid w:val="00232243"/>
    <w:rsid w:val="00232EC7"/>
    <w:rsid w:val="00233E7E"/>
    <w:rsid w:val="0023429B"/>
    <w:rsid w:val="00234422"/>
    <w:rsid w:val="002353CC"/>
    <w:rsid w:val="0023635B"/>
    <w:rsid w:val="002371A1"/>
    <w:rsid w:val="00240CD0"/>
    <w:rsid w:val="002424DD"/>
    <w:rsid w:val="002450CF"/>
    <w:rsid w:val="002466B2"/>
    <w:rsid w:val="00246C8C"/>
    <w:rsid w:val="002503E6"/>
    <w:rsid w:val="0025304E"/>
    <w:rsid w:val="002536DE"/>
    <w:rsid w:val="00253ED3"/>
    <w:rsid w:val="002559B2"/>
    <w:rsid w:val="002560B0"/>
    <w:rsid w:val="002601B4"/>
    <w:rsid w:val="002605CF"/>
    <w:rsid w:val="00260AC2"/>
    <w:rsid w:val="00263688"/>
    <w:rsid w:val="00263B7C"/>
    <w:rsid w:val="00265543"/>
    <w:rsid w:val="00265EA8"/>
    <w:rsid w:val="00267B89"/>
    <w:rsid w:val="00273010"/>
    <w:rsid w:val="00273A30"/>
    <w:rsid w:val="00273F18"/>
    <w:rsid w:val="002743E1"/>
    <w:rsid w:val="002748CA"/>
    <w:rsid w:val="00274CCD"/>
    <w:rsid w:val="002769CF"/>
    <w:rsid w:val="002779AC"/>
    <w:rsid w:val="00277BFF"/>
    <w:rsid w:val="00280713"/>
    <w:rsid w:val="00280A5B"/>
    <w:rsid w:val="0028730E"/>
    <w:rsid w:val="00287AEC"/>
    <w:rsid w:val="0029205A"/>
    <w:rsid w:val="002949E6"/>
    <w:rsid w:val="002969FA"/>
    <w:rsid w:val="00296FFD"/>
    <w:rsid w:val="002974C8"/>
    <w:rsid w:val="002A18FE"/>
    <w:rsid w:val="002A2696"/>
    <w:rsid w:val="002A290C"/>
    <w:rsid w:val="002A4350"/>
    <w:rsid w:val="002A4944"/>
    <w:rsid w:val="002A634D"/>
    <w:rsid w:val="002B1964"/>
    <w:rsid w:val="002B3628"/>
    <w:rsid w:val="002B4E83"/>
    <w:rsid w:val="002B4F3F"/>
    <w:rsid w:val="002B5B73"/>
    <w:rsid w:val="002B7706"/>
    <w:rsid w:val="002C08F0"/>
    <w:rsid w:val="002C0CA8"/>
    <w:rsid w:val="002C1C6A"/>
    <w:rsid w:val="002C21B4"/>
    <w:rsid w:val="002C286B"/>
    <w:rsid w:val="002C3DFE"/>
    <w:rsid w:val="002D1BFA"/>
    <w:rsid w:val="002D235F"/>
    <w:rsid w:val="002D3455"/>
    <w:rsid w:val="002D6486"/>
    <w:rsid w:val="002D7353"/>
    <w:rsid w:val="002D7CFE"/>
    <w:rsid w:val="002E02F1"/>
    <w:rsid w:val="002E052B"/>
    <w:rsid w:val="002E1780"/>
    <w:rsid w:val="002E1E76"/>
    <w:rsid w:val="002E3457"/>
    <w:rsid w:val="002E500D"/>
    <w:rsid w:val="002E680B"/>
    <w:rsid w:val="002F1417"/>
    <w:rsid w:val="002F1DFA"/>
    <w:rsid w:val="002F29E0"/>
    <w:rsid w:val="002F330E"/>
    <w:rsid w:val="002F38B9"/>
    <w:rsid w:val="002F57B0"/>
    <w:rsid w:val="002F69EC"/>
    <w:rsid w:val="00300A86"/>
    <w:rsid w:val="003011F3"/>
    <w:rsid w:val="0030454D"/>
    <w:rsid w:val="0030596D"/>
    <w:rsid w:val="00305BCE"/>
    <w:rsid w:val="00306960"/>
    <w:rsid w:val="00307185"/>
    <w:rsid w:val="00307190"/>
    <w:rsid w:val="0030754F"/>
    <w:rsid w:val="00311502"/>
    <w:rsid w:val="00312FE6"/>
    <w:rsid w:val="00313341"/>
    <w:rsid w:val="00313492"/>
    <w:rsid w:val="00313D3C"/>
    <w:rsid w:val="00315229"/>
    <w:rsid w:val="00315BB4"/>
    <w:rsid w:val="00315F18"/>
    <w:rsid w:val="003162DD"/>
    <w:rsid w:val="00320AC2"/>
    <w:rsid w:val="003252B5"/>
    <w:rsid w:val="0033015A"/>
    <w:rsid w:val="00330873"/>
    <w:rsid w:val="00330A28"/>
    <w:rsid w:val="00331540"/>
    <w:rsid w:val="00331B66"/>
    <w:rsid w:val="00332867"/>
    <w:rsid w:val="00333CED"/>
    <w:rsid w:val="0033551F"/>
    <w:rsid w:val="00335EF6"/>
    <w:rsid w:val="00337153"/>
    <w:rsid w:val="0033797F"/>
    <w:rsid w:val="00337F04"/>
    <w:rsid w:val="003414E4"/>
    <w:rsid w:val="00342E5D"/>
    <w:rsid w:val="00343415"/>
    <w:rsid w:val="00344474"/>
    <w:rsid w:val="003452DB"/>
    <w:rsid w:val="00345536"/>
    <w:rsid w:val="00346567"/>
    <w:rsid w:val="00346923"/>
    <w:rsid w:val="00346DA6"/>
    <w:rsid w:val="0034712C"/>
    <w:rsid w:val="00351197"/>
    <w:rsid w:val="00354E8D"/>
    <w:rsid w:val="00355E64"/>
    <w:rsid w:val="00361811"/>
    <w:rsid w:val="0036283A"/>
    <w:rsid w:val="0036398F"/>
    <w:rsid w:val="003644E5"/>
    <w:rsid w:val="00364661"/>
    <w:rsid w:val="003646B3"/>
    <w:rsid w:val="0036474A"/>
    <w:rsid w:val="00364CCF"/>
    <w:rsid w:val="0036698C"/>
    <w:rsid w:val="00366E6B"/>
    <w:rsid w:val="003674FC"/>
    <w:rsid w:val="00370D79"/>
    <w:rsid w:val="00371D42"/>
    <w:rsid w:val="0037288E"/>
    <w:rsid w:val="003729CF"/>
    <w:rsid w:val="00373F9B"/>
    <w:rsid w:val="003752AD"/>
    <w:rsid w:val="00381F2B"/>
    <w:rsid w:val="003824A1"/>
    <w:rsid w:val="003825D7"/>
    <w:rsid w:val="0038290C"/>
    <w:rsid w:val="00382D5A"/>
    <w:rsid w:val="00382D9A"/>
    <w:rsid w:val="00383536"/>
    <w:rsid w:val="00385FC1"/>
    <w:rsid w:val="0038603D"/>
    <w:rsid w:val="00386F3A"/>
    <w:rsid w:val="00390496"/>
    <w:rsid w:val="003944AB"/>
    <w:rsid w:val="00394A6B"/>
    <w:rsid w:val="00394E1F"/>
    <w:rsid w:val="00396154"/>
    <w:rsid w:val="00396966"/>
    <w:rsid w:val="003A298A"/>
    <w:rsid w:val="003A2A26"/>
    <w:rsid w:val="003A2AD0"/>
    <w:rsid w:val="003A792C"/>
    <w:rsid w:val="003B0138"/>
    <w:rsid w:val="003B1566"/>
    <w:rsid w:val="003B2578"/>
    <w:rsid w:val="003B25F4"/>
    <w:rsid w:val="003B366C"/>
    <w:rsid w:val="003B4864"/>
    <w:rsid w:val="003B5021"/>
    <w:rsid w:val="003B5255"/>
    <w:rsid w:val="003B7449"/>
    <w:rsid w:val="003C1124"/>
    <w:rsid w:val="003C1EE8"/>
    <w:rsid w:val="003C2129"/>
    <w:rsid w:val="003C26E9"/>
    <w:rsid w:val="003C2709"/>
    <w:rsid w:val="003C3AF0"/>
    <w:rsid w:val="003C3AF5"/>
    <w:rsid w:val="003C5EFB"/>
    <w:rsid w:val="003C72F6"/>
    <w:rsid w:val="003D09D4"/>
    <w:rsid w:val="003D0C74"/>
    <w:rsid w:val="003D128B"/>
    <w:rsid w:val="003D2FE1"/>
    <w:rsid w:val="003D4326"/>
    <w:rsid w:val="003D64EC"/>
    <w:rsid w:val="003E1B19"/>
    <w:rsid w:val="003E1E54"/>
    <w:rsid w:val="003E3730"/>
    <w:rsid w:val="003E397B"/>
    <w:rsid w:val="003E39A9"/>
    <w:rsid w:val="003E55F6"/>
    <w:rsid w:val="003E6CEE"/>
    <w:rsid w:val="003E7694"/>
    <w:rsid w:val="003F227D"/>
    <w:rsid w:val="003F3D4B"/>
    <w:rsid w:val="003F3F71"/>
    <w:rsid w:val="003F3F7B"/>
    <w:rsid w:val="003F5064"/>
    <w:rsid w:val="003F576F"/>
    <w:rsid w:val="003F782D"/>
    <w:rsid w:val="00403200"/>
    <w:rsid w:val="00407CEF"/>
    <w:rsid w:val="00412DED"/>
    <w:rsid w:val="00413555"/>
    <w:rsid w:val="00413AB4"/>
    <w:rsid w:val="00414475"/>
    <w:rsid w:val="004144D9"/>
    <w:rsid w:val="0041474A"/>
    <w:rsid w:val="004179FC"/>
    <w:rsid w:val="00420018"/>
    <w:rsid w:val="00420343"/>
    <w:rsid w:val="00420821"/>
    <w:rsid w:val="004227D9"/>
    <w:rsid w:val="00423D9E"/>
    <w:rsid w:val="00426BB2"/>
    <w:rsid w:val="00430E5E"/>
    <w:rsid w:val="00431599"/>
    <w:rsid w:val="004315D0"/>
    <w:rsid w:val="004317CE"/>
    <w:rsid w:val="00433265"/>
    <w:rsid w:val="00434021"/>
    <w:rsid w:val="00435C94"/>
    <w:rsid w:val="00437970"/>
    <w:rsid w:val="00437D4F"/>
    <w:rsid w:val="0044237B"/>
    <w:rsid w:val="00442EAC"/>
    <w:rsid w:val="00444E6E"/>
    <w:rsid w:val="004464DB"/>
    <w:rsid w:val="004472A8"/>
    <w:rsid w:val="00450811"/>
    <w:rsid w:val="004540A2"/>
    <w:rsid w:val="004568F5"/>
    <w:rsid w:val="004570C3"/>
    <w:rsid w:val="004628E1"/>
    <w:rsid w:val="00463BC1"/>
    <w:rsid w:val="00464974"/>
    <w:rsid w:val="00464FCD"/>
    <w:rsid w:val="00465A19"/>
    <w:rsid w:val="0046634B"/>
    <w:rsid w:val="004673B7"/>
    <w:rsid w:val="004677F8"/>
    <w:rsid w:val="00470B20"/>
    <w:rsid w:val="0047123B"/>
    <w:rsid w:val="00471B94"/>
    <w:rsid w:val="00473088"/>
    <w:rsid w:val="00475E9D"/>
    <w:rsid w:val="00475EB4"/>
    <w:rsid w:val="00477328"/>
    <w:rsid w:val="00477F5B"/>
    <w:rsid w:val="00480BD5"/>
    <w:rsid w:val="00482A90"/>
    <w:rsid w:val="0048306F"/>
    <w:rsid w:val="00487174"/>
    <w:rsid w:val="004872B3"/>
    <w:rsid w:val="00487636"/>
    <w:rsid w:val="004912D4"/>
    <w:rsid w:val="00492003"/>
    <w:rsid w:val="00492A70"/>
    <w:rsid w:val="00493CAF"/>
    <w:rsid w:val="00497452"/>
    <w:rsid w:val="004A4005"/>
    <w:rsid w:val="004A4735"/>
    <w:rsid w:val="004A51EF"/>
    <w:rsid w:val="004A55B7"/>
    <w:rsid w:val="004B057E"/>
    <w:rsid w:val="004B1FD1"/>
    <w:rsid w:val="004B202C"/>
    <w:rsid w:val="004B28A9"/>
    <w:rsid w:val="004B28E8"/>
    <w:rsid w:val="004B2B5D"/>
    <w:rsid w:val="004B61EF"/>
    <w:rsid w:val="004B7B90"/>
    <w:rsid w:val="004B7D15"/>
    <w:rsid w:val="004C3FAF"/>
    <w:rsid w:val="004C5942"/>
    <w:rsid w:val="004C5B6F"/>
    <w:rsid w:val="004C60CC"/>
    <w:rsid w:val="004C6ABD"/>
    <w:rsid w:val="004C7C70"/>
    <w:rsid w:val="004D02AE"/>
    <w:rsid w:val="004D2A8D"/>
    <w:rsid w:val="004D3E85"/>
    <w:rsid w:val="004D4B68"/>
    <w:rsid w:val="004D7FAE"/>
    <w:rsid w:val="004E2066"/>
    <w:rsid w:val="004E37AA"/>
    <w:rsid w:val="004E4218"/>
    <w:rsid w:val="004E4FA8"/>
    <w:rsid w:val="004E59D4"/>
    <w:rsid w:val="004E726D"/>
    <w:rsid w:val="004F03C3"/>
    <w:rsid w:val="004F0B53"/>
    <w:rsid w:val="004F0C24"/>
    <w:rsid w:val="004F2525"/>
    <w:rsid w:val="004F4863"/>
    <w:rsid w:val="004F5099"/>
    <w:rsid w:val="004F5F77"/>
    <w:rsid w:val="004F666F"/>
    <w:rsid w:val="005032D7"/>
    <w:rsid w:val="005058B8"/>
    <w:rsid w:val="00507803"/>
    <w:rsid w:val="00507D21"/>
    <w:rsid w:val="00511024"/>
    <w:rsid w:val="00512E4E"/>
    <w:rsid w:val="00514280"/>
    <w:rsid w:val="00514AEF"/>
    <w:rsid w:val="00514F81"/>
    <w:rsid w:val="00520123"/>
    <w:rsid w:val="0052049D"/>
    <w:rsid w:val="00521615"/>
    <w:rsid w:val="00521F18"/>
    <w:rsid w:val="005250DD"/>
    <w:rsid w:val="00525AA3"/>
    <w:rsid w:val="00525E2B"/>
    <w:rsid w:val="00526AA5"/>
    <w:rsid w:val="005305E2"/>
    <w:rsid w:val="00530C78"/>
    <w:rsid w:val="005317FE"/>
    <w:rsid w:val="00533992"/>
    <w:rsid w:val="0053595E"/>
    <w:rsid w:val="00536724"/>
    <w:rsid w:val="00536C5E"/>
    <w:rsid w:val="0053743E"/>
    <w:rsid w:val="00541F0C"/>
    <w:rsid w:val="005438F4"/>
    <w:rsid w:val="005447B8"/>
    <w:rsid w:val="00545953"/>
    <w:rsid w:val="00550538"/>
    <w:rsid w:val="00550913"/>
    <w:rsid w:val="00555F70"/>
    <w:rsid w:val="0055639E"/>
    <w:rsid w:val="005566EF"/>
    <w:rsid w:val="005569B0"/>
    <w:rsid w:val="00562298"/>
    <w:rsid w:val="00563311"/>
    <w:rsid w:val="005640F6"/>
    <w:rsid w:val="005658F2"/>
    <w:rsid w:val="005704C7"/>
    <w:rsid w:val="00570A8E"/>
    <w:rsid w:val="005711CA"/>
    <w:rsid w:val="00573B82"/>
    <w:rsid w:val="0057440F"/>
    <w:rsid w:val="00576F26"/>
    <w:rsid w:val="00580B8D"/>
    <w:rsid w:val="00581B42"/>
    <w:rsid w:val="005825C7"/>
    <w:rsid w:val="00582D28"/>
    <w:rsid w:val="00584192"/>
    <w:rsid w:val="00586D80"/>
    <w:rsid w:val="00590184"/>
    <w:rsid w:val="005905CB"/>
    <w:rsid w:val="00590D8D"/>
    <w:rsid w:val="00592C34"/>
    <w:rsid w:val="00594F2C"/>
    <w:rsid w:val="00595406"/>
    <w:rsid w:val="00597E2F"/>
    <w:rsid w:val="005A07F2"/>
    <w:rsid w:val="005A1E83"/>
    <w:rsid w:val="005A26E1"/>
    <w:rsid w:val="005A4A67"/>
    <w:rsid w:val="005A5422"/>
    <w:rsid w:val="005A6EE4"/>
    <w:rsid w:val="005A7362"/>
    <w:rsid w:val="005A7CBF"/>
    <w:rsid w:val="005B01C9"/>
    <w:rsid w:val="005B12B1"/>
    <w:rsid w:val="005B21E5"/>
    <w:rsid w:val="005B3CD2"/>
    <w:rsid w:val="005B4118"/>
    <w:rsid w:val="005B4D2C"/>
    <w:rsid w:val="005B637C"/>
    <w:rsid w:val="005B69EC"/>
    <w:rsid w:val="005B732F"/>
    <w:rsid w:val="005C098C"/>
    <w:rsid w:val="005C0AC4"/>
    <w:rsid w:val="005C1C39"/>
    <w:rsid w:val="005C2D44"/>
    <w:rsid w:val="005C2EDB"/>
    <w:rsid w:val="005C375B"/>
    <w:rsid w:val="005C72AB"/>
    <w:rsid w:val="005D0969"/>
    <w:rsid w:val="005D0F73"/>
    <w:rsid w:val="005D1309"/>
    <w:rsid w:val="005D3208"/>
    <w:rsid w:val="005D393F"/>
    <w:rsid w:val="005D4ED4"/>
    <w:rsid w:val="005E29B8"/>
    <w:rsid w:val="005E3351"/>
    <w:rsid w:val="005E36BA"/>
    <w:rsid w:val="005E3A68"/>
    <w:rsid w:val="005E4427"/>
    <w:rsid w:val="005E5162"/>
    <w:rsid w:val="005F01EC"/>
    <w:rsid w:val="005F0507"/>
    <w:rsid w:val="005F10BB"/>
    <w:rsid w:val="005F2347"/>
    <w:rsid w:val="005F248B"/>
    <w:rsid w:val="005F26E9"/>
    <w:rsid w:val="005F559A"/>
    <w:rsid w:val="005F6C66"/>
    <w:rsid w:val="005F7571"/>
    <w:rsid w:val="005F7BDA"/>
    <w:rsid w:val="0060453C"/>
    <w:rsid w:val="00604CA3"/>
    <w:rsid w:val="0060541B"/>
    <w:rsid w:val="00607AC9"/>
    <w:rsid w:val="00612189"/>
    <w:rsid w:val="006128E6"/>
    <w:rsid w:val="006134D3"/>
    <w:rsid w:val="006138C9"/>
    <w:rsid w:val="00614C40"/>
    <w:rsid w:val="006164BD"/>
    <w:rsid w:val="00616936"/>
    <w:rsid w:val="00617482"/>
    <w:rsid w:val="006175B9"/>
    <w:rsid w:val="00620280"/>
    <w:rsid w:val="00623ACB"/>
    <w:rsid w:val="00623FBC"/>
    <w:rsid w:val="00624FB2"/>
    <w:rsid w:val="00625882"/>
    <w:rsid w:val="00625ACE"/>
    <w:rsid w:val="00626041"/>
    <w:rsid w:val="00626059"/>
    <w:rsid w:val="006263C2"/>
    <w:rsid w:val="00627052"/>
    <w:rsid w:val="006273AF"/>
    <w:rsid w:val="006300B8"/>
    <w:rsid w:val="00632DFB"/>
    <w:rsid w:val="006341B1"/>
    <w:rsid w:val="006343AF"/>
    <w:rsid w:val="006343EC"/>
    <w:rsid w:val="00634F8E"/>
    <w:rsid w:val="00634FF4"/>
    <w:rsid w:val="006351C1"/>
    <w:rsid w:val="00640CF0"/>
    <w:rsid w:val="00642C8A"/>
    <w:rsid w:val="00643516"/>
    <w:rsid w:val="00650118"/>
    <w:rsid w:val="00651181"/>
    <w:rsid w:val="00652579"/>
    <w:rsid w:val="006528C8"/>
    <w:rsid w:val="00652B33"/>
    <w:rsid w:val="00653853"/>
    <w:rsid w:val="006562FE"/>
    <w:rsid w:val="00660C01"/>
    <w:rsid w:val="00660F40"/>
    <w:rsid w:val="00661F73"/>
    <w:rsid w:val="00661FB7"/>
    <w:rsid w:val="0066368C"/>
    <w:rsid w:val="00667357"/>
    <w:rsid w:val="006679CE"/>
    <w:rsid w:val="00670B20"/>
    <w:rsid w:val="00671C7E"/>
    <w:rsid w:val="00671E80"/>
    <w:rsid w:val="006744D5"/>
    <w:rsid w:val="00674E0C"/>
    <w:rsid w:val="00682AFC"/>
    <w:rsid w:val="0068464F"/>
    <w:rsid w:val="00685009"/>
    <w:rsid w:val="00685ECC"/>
    <w:rsid w:val="00685F81"/>
    <w:rsid w:val="006874DC"/>
    <w:rsid w:val="00687A9E"/>
    <w:rsid w:val="00690672"/>
    <w:rsid w:val="00691385"/>
    <w:rsid w:val="00692E58"/>
    <w:rsid w:val="00693622"/>
    <w:rsid w:val="0069498D"/>
    <w:rsid w:val="006949E2"/>
    <w:rsid w:val="00695123"/>
    <w:rsid w:val="00696607"/>
    <w:rsid w:val="006A367E"/>
    <w:rsid w:val="006A4042"/>
    <w:rsid w:val="006A4F9F"/>
    <w:rsid w:val="006A550D"/>
    <w:rsid w:val="006A655E"/>
    <w:rsid w:val="006A7B77"/>
    <w:rsid w:val="006B1FFA"/>
    <w:rsid w:val="006B35B1"/>
    <w:rsid w:val="006B485F"/>
    <w:rsid w:val="006B4979"/>
    <w:rsid w:val="006B59E9"/>
    <w:rsid w:val="006B6148"/>
    <w:rsid w:val="006C113F"/>
    <w:rsid w:val="006C4DF2"/>
    <w:rsid w:val="006C520D"/>
    <w:rsid w:val="006C63A0"/>
    <w:rsid w:val="006D0677"/>
    <w:rsid w:val="006D0E74"/>
    <w:rsid w:val="006D1455"/>
    <w:rsid w:val="006D6368"/>
    <w:rsid w:val="006D67AD"/>
    <w:rsid w:val="006D7337"/>
    <w:rsid w:val="006D7732"/>
    <w:rsid w:val="006D7AD9"/>
    <w:rsid w:val="006E007A"/>
    <w:rsid w:val="006E3EAA"/>
    <w:rsid w:val="006E4F01"/>
    <w:rsid w:val="006E5CFB"/>
    <w:rsid w:val="006F089B"/>
    <w:rsid w:val="006F39DC"/>
    <w:rsid w:val="006F3DA1"/>
    <w:rsid w:val="006F3FA6"/>
    <w:rsid w:val="006F6747"/>
    <w:rsid w:val="00701EE6"/>
    <w:rsid w:val="0070231D"/>
    <w:rsid w:val="00704CD6"/>
    <w:rsid w:val="0070580C"/>
    <w:rsid w:val="00706F90"/>
    <w:rsid w:val="00707CC7"/>
    <w:rsid w:val="00711095"/>
    <w:rsid w:val="007110B5"/>
    <w:rsid w:val="007122A5"/>
    <w:rsid w:val="00717084"/>
    <w:rsid w:val="00720797"/>
    <w:rsid w:val="007228A9"/>
    <w:rsid w:val="00722E8B"/>
    <w:rsid w:val="00723554"/>
    <w:rsid w:val="007245C5"/>
    <w:rsid w:val="0072464B"/>
    <w:rsid w:val="007252A7"/>
    <w:rsid w:val="007259C9"/>
    <w:rsid w:val="00725B4A"/>
    <w:rsid w:val="00726A1F"/>
    <w:rsid w:val="00727E4A"/>
    <w:rsid w:val="00730C62"/>
    <w:rsid w:val="00730D5F"/>
    <w:rsid w:val="007314CF"/>
    <w:rsid w:val="00731771"/>
    <w:rsid w:val="00732EAB"/>
    <w:rsid w:val="00734720"/>
    <w:rsid w:val="007411AD"/>
    <w:rsid w:val="0074189A"/>
    <w:rsid w:val="0074212C"/>
    <w:rsid w:val="00742357"/>
    <w:rsid w:val="00743718"/>
    <w:rsid w:val="00743C7B"/>
    <w:rsid w:val="0074450A"/>
    <w:rsid w:val="00751714"/>
    <w:rsid w:val="0075357B"/>
    <w:rsid w:val="00756CBF"/>
    <w:rsid w:val="00756DFF"/>
    <w:rsid w:val="00757F24"/>
    <w:rsid w:val="0076011A"/>
    <w:rsid w:val="00760F6C"/>
    <w:rsid w:val="00764E20"/>
    <w:rsid w:val="00767727"/>
    <w:rsid w:val="007701F0"/>
    <w:rsid w:val="00770C7A"/>
    <w:rsid w:val="00774AE9"/>
    <w:rsid w:val="00775538"/>
    <w:rsid w:val="007755FC"/>
    <w:rsid w:val="00776E30"/>
    <w:rsid w:val="0078057A"/>
    <w:rsid w:val="007810B1"/>
    <w:rsid w:val="00782220"/>
    <w:rsid w:val="007826AA"/>
    <w:rsid w:val="00783E3A"/>
    <w:rsid w:val="00786905"/>
    <w:rsid w:val="00791508"/>
    <w:rsid w:val="00791857"/>
    <w:rsid w:val="00792436"/>
    <w:rsid w:val="00792722"/>
    <w:rsid w:val="00792DE3"/>
    <w:rsid w:val="00792E72"/>
    <w:rsid w:val="007937EB"/>
    <w:rsid w:val="00793FB8"/>
    <w:rsid w:val="007941B5"/>
    <w:rsid w:val="00795723"/>
    <w:rsid w:val="007965F1"/>
    <w:rsid w:val="00797FF2"/>
    <w:rsid w:val="007A021A"/>
    <w:rsid w:val="007A23FE"/>
    <w:rsid w:val="007A2719"/>
    <w:rsid w:val="007A56F1"/>
    <w:rsid w:val="007A61EC"/>
    <w:rsid w:val="007A677F"/>
    <w:rsid w:val="007A6EBB"/>
    <w:rsid w:val="007A7B90"/>
    <w:rsid w:val="007A7D77"/>
    <w:rsid w:val="007B369B"/>
    <w:rsid w:val="007B42CF"/>
    <w:rsid w:val="007B6503"/>
    <w:rsid w:val="007B67B2"/>
    <w:rsid w:val="007B7254"/>
    <w:rsid w:val="007C0128"/>
    <w:rsid w:val="007C0BD9"/>
    <w:rsid w:val="007C18F5"/>
    <w:rsid w:val="007C357E"/>
    <w:rsid w:val="007C767E"/>
    <w:rsid w:val="007D0B9F"/>
    <w:rsid w:val="007D1DDB"/>
    <w:rsid w:val="007D2DF1"/>
    <w:rsid w:val="007D4F52"/>
    <w:rsid w:val="007D5B2E"/>
    <w:rsid w:val="007D6572"/>
    <w:rsid w:val="007E16BE"/>
    <w:rsid w:val="007E2BB5"/>
    <w:rsid w:val="007E2C35"/>
    <w:rsid w:val="007E2CCB"/>
    <w:rsid w:val="007E78C1"/>
    <w:rsid w:val="007F0E6E"/>
    <w:rsid w:val="007F1B45"/>
    <w:rsid w:val="007F1F61"/>
    <w:rsid w:val="007F3476"/>
    <w:rsid w:val="007F4071"/>
    <w:rsid w:val="007F4881"/>
    <w:rsid w:val="007F49F1"/>
    <w:rsid w:val="007F4F89"/>
    <w:rsid w:val="007F59E4"/>
    <w:rsid w:val="007F60C2"/>
    <w:rsid w:val="007F668D"/>
    <w:rsid w:val="008018D7"/>
    <w:rsid w:val="00801ACA"/>
    <w:rsid w:val="00806159"/>
    <w:rsid w:val="00806CAA"/>
    <w:rsid w:val="00807D98"/>
    <w:rsid w:val="00807EE5"/>
    <w:rsid w:val="008110EC"/>
    <w:rsid w:val="00812121"/>
    <w:rsid w:val="008129EF"/>
    <w:rsid w:val="00812DA2"/>
    <w:rsid w:val="00813791"/>
    <w:rsid w:val="008147B2"/>
    <w:rsid w:val="00814AC4"/>
    <w:rsid w:val="00816145"/>
    <w:rsid w:val="00816A6C"/>
    <w:rsid w:val="00816DCE"/>
    <w:rsid w:val="008205DE"/>
    <w:rsid w:val="00820665"/>
    <w:rsid w:val="00821FFF"/>
    <w:rsid w:val="0082344F"/>
    <w:rsid w:val="008240DE"/>
    <w:rsid w:val="00824A0A"/>
    <w:rsid w:val="00826093"/>
    <w:rsid w:val="008330AE"/>
    <w:rsid w:val="00837116"/>
    <w:rsid w:val="0084086F"/>
    <w:rsid w:val="008419BD"/>
    <w:rsid w:val="00842275"/>
    <w:rsid w:val="00844620"/>
    <w:rsid w:val="00845BCE"/>
    <w:rsid w:val="00846EB7"/>
    <w:rsid w:val="008504AD"/>
    <w:rsid w:val="00850C79"/>
    <w:rsid w:val="0085600D"/>
    <w:rsid w:val="0085670A"/>
    <w:rsid w:val="00857000"/>
    <w:rsid w:val="00857C51"/>
    <w:rsid w:val="00861FFB"/>
    <w:rsid w:val="00864416"/>
    <w:rsid w:val="0086460A"/>
    <w:rsid w:val="00864996"/>
    <w:rsid w:val="008660B0"/>
    <w:rsid w:val="0086731C"/>
    <w:rsid w:val="008708B6"/>
    <w:rsid w:val="00873620"/>
    <w:rsid w:val="00873B53"/>
    <w:rsid w:val="00874DF7"/>
    <w:rsid w:val="008758C2"/>
    <w:rsid w:val="00875D95"/>
    <w:rsid w:val="00875F92"/>
    <w:rsid w:val="00876D79"/>
    <w:rsid w:val="0088076E"/>
    <w:rsid w:val="008849A4"/>
    <w:rsid w:val="008865D1"/>
    <w:rsid w:val="00887FC5"/>
    <w:rsid w:val="00891F4C"/>
    <w:rsid w:val="00892677"/>
    <w:rsid w:val="00894EFC"/>
    <w:rsid w:val="008959D6"/>
    <w:rsid w:val="00895BB3"/>
    <w:rsid w:val="00896141"/>
    <w:rsid w:val="008A1CE0"/>
    <w:rsid w:val="008A2D54"/>
    <w:rsid w:val="008A30FB"/>
    <w:rsid w:val="008A4B6E"/>
    <w:rsid w:val="008A5B76"/>
    <w:rsid w:val="008A66EB"/>
    <w:rsid w:val="008A7A9E"/>
    <w:rsid w:val="008A7D63"/>
    <w:rsid w:val="008B01FB"/>
    <w:rsid w:val="008B05E5"/>
    <w:rsid w:val="008B09E8"/>
    <w:rsid w:val="008B25D7"/>
    <w:rsid w:val="008B2EC7"/>
    <w:rsid w:val="008B30DE"/>
    <w:rsid w:val="008B4E31"/>
    <w:rsid w:val="008B600A"/>
    <w:rsid w:val="008B602A"/>
    <w:rsid w:val="008B63BE"/>
    <w:rsid w:val="008B6613"/>
    <w:rsid w:val="008B7C2C"/>
    <w:rsid w:val="008C3CC9"/>
    <w:rsid w:val="008C4F0D"/>
    <w:rsid w:val="008C5B9B"/>
    <w:rsid w:val="008C63DB"/>
    <w:rsid w:val="008D2513"/>
    <w:rsid w:val="008D27B8"/>
    <w:rsid w:val="008D3B33"/>
    <w:rsid w:val="008D3F20"/>
    <w:rsid w:val="008D41E2"/>
    <w:rsid w:val="008D49E2"/>
    <w:rsid w:val="008E377C"/>
    <w:rsid w:val="008E6C57"/>
    <w:rsid w:val="008E78F0"/>
    <w:rsid w:val="008F0463"/>
    <w:rsid w:val="008F0E01"/>
    <w:rsid w:val="008F15E9"/>
    <w:rsid w:val="008F1F9D"/>
    <w:rsid w:val="008F4250"/>
    <w:rsid w:val="008F59BD"/>
    <w:rsid w:val="008F5FBC"/>
    <w:rsid w:val="008F6685"/>
    <w:rsid w:val="008F74D5"/>
    <w:rsid w:val="008F768A"/>
    <w:rsid w:val="008F788C"/>
    <w:rsid w:val="00904C5D"/>
    <w:rsid w:val="0090613F"/>
    <w:rsid w:val="00907145"/>
    <w:rsid w:val="0091047F"/>
    <w:rsid w:val="00910A5B"/>
    <w:rsid w:val="00911C31"/>
    <w:rsid w:val="00912BCA"/>
    <w:rsid w:val="009145E7"/>
    <w:rsid w:val="00916F30"/>
    <w:rsid w:val="00923507"/>
    <w:rsid w:val="00923F39"/>
    <w:rsid w:val="00924F93"/>
    <w:rsid w:val="00925277"/>
    <w:rsid w:val="00925AC7"/>
    <w:rsid w:val="00925FDA"/>
    <w:rsid w:val="00926664"/>
    <w:rsid w:val="009268A7"/>
    <w:rsid w:val="0093132E"/>
    <w:rsid w:val="0093178F"/>
    <w:rsid w:val="00936149"/>
    <w:rsid w:val="00937A55"/>
    <w:rsid w:val="00940475"/>
    <w:rsid w:val="00941097"/>
    <w:rsid w:val="009412CA"/>
    <w:rsid w:val="0094273B"/>
    <w:rsid w:val="00942D97"/>
    <w:rsid w:val="0094328B"/>
    <w:rsid w:val="00944241"/>
    <w:rsid w:val="00944E66"/>
    <w:rsid w:val="00945555"/>
    <w:rsid w:val="00946708"/>
    <w:rsid w:val="00946ECC"/>
    <w:rsid w:val="00952D1E"/>
    <w:rsid w:val="00955AE7"/>
    <w:rsid w:val="00961A6D"/>
    <w:rsid w:val="00962AF5"/>
    <w:rsid w:val="00963267"/>
    <w:rsid w:val="00963402"/>
    <w:rsid w:val="00963676"/>
    <w:rsid w:val="00964EB8"/>
    <w:rsid w:val="00965C34"/>
    <w:rsid w:val="00965D4C"/>
    <w:rsid w:val="009660B3"/>
    <w:rsid w:val="00966B7A"/>
    <w:rsid w:val="0096756B"/>
    <w:rsid w:val="00972C06"/>
    <w:rsid w:val="00973631"/>
    <w:rsid w:val="009751CE"/>
    <w:rsid w:val="009754DC"/>
    <w:rsid w:val="00976055"/>
    <w:rsid w:val="00976451"/>
    <w:rsid w:val="00980771"/>
    <w:rsid w:val="009830FB"/>
    <w:rsid w:val="00983264"/>
    <w:rsid w:val="009853CF"/>
    <w:rsid w:val="00986919"/>
    <w:rsid w:val="009870A9"/>
    <w:rsid w:val="00987AA0"/>
    <w:rsid w:val="0099052D"/>
    <w:rsid w:val="00993096"/>
    <w:rsid w:val="00995217"/>
    <w:rsid w:val="009957D5"/>
    <w:rsid w:val="009960FD"/>
    <w:rsid w:val="009A2A9B"/>
    <w:rsid w:val="009A4623"/>
    <w:rsid w:val="009A4774"/>
    <w:rsid w:val="009A5AEC"/>
    <w:rsid w:val="009B00EE"/>
    <w:rsid w:val="009B05B9"/>
    <w:rsid w:val="009B2424"/>
    <w:rsid w:val="009B46A7"/>
    <w:rsid w:val="009B47C5"/>
    <w:rsid w:val="009B4B3B"/>
    <w:rsid w:val="009C0A5F"/>
    <w:rsid w:val="009C3D46"/>
    <w:rsid w:val="009C3E85"/>
    <w:rsid w:val="009C4324"/>
    <w:rsid w:val="009C4DF0"/>
    <w:rsid w:val="009C4F2D"/>
    <w:rsid w:val="009C5003"/>
    <w:rsid w:val="009C71F1"/>
    <w:rsid w:val="009C7F92"/>
    <w:rsid w:val="009D1884"/>
    <w:rsid w:val="009D4727"/>
    <w:rsid w:val="009D4BAF"/>
    <w:rsid w:val="009D5E02"/>
    <w:rsid w:val="009D6353"/>
    <w:rsid w:val="009D65C3"/>
    <w:rsid w:val="009E3018"/>
    <w:rsid w:val="009E3A0E"/>
    <w:rsid w:val="009E4260"/>
    <w:rsid w:val="009E42A8"/>
    <w:rsid w:val="009E4DB4"/>
    <w:rsid w:val="009E4E9D"/>
    <w:rsid w:val="009E70C6"/>
    <w:rsid w:val="009E7125"/>
    <w:rsid w:val="009E7AFA"/>
    <w:rsid w:val="009F265E"/>
    <w:rsid w:val="009F310B"/>
    <w:rsid w:val="009F4583"/>
    <w:rsid w:val="009F5447"/>
    <w:rsid w:val="009F5647"/>
    <w:rsid w:val="00A027A6"/>
    <w:rsid w:val="00A0302B"/>
    <w:rsid w:val="00A04AA4"/>
    <w:rsid w:val="00A05ED3"/>
    <w:rsid w:val="00A063F5"/>
    <w:rsid w:val="00A0651C"/>
    <w:rsid w:val="00A070E8"/>
    <w:rsid w:val="00A11CC9"/>
    <w:rsid w:val="00A12BFE"/>
    <w:rsid w:val="00A13DE1"/>
    <w:rsid w:val="00A149A1"/>
    <w:rsid w:val="00A1514D"/>
    <w:rsid w:val="00A16BD3"/>
    <w:rsid w:val="00A16DBF"/>
    <w:rsid w:val="00A175DA"/>
    <w:rsid w:val="00A17EA0"/>
    <w:rsid w:val="00A23DE2"/>
    <w:rsid w:val="00A24C68"/>
    <w:rsid w:val="00A26763"/>
    <w:rsid w:val="00A2751C"/>
    <w:rsid w:val="00A35B4A"/>
    <w:rsid w:val="00A37108"/>
    <w:rsid w:val="00A37C8B"/>
    <w:rsid w:val="00A406E5"/>
    <w:rsid w:val="00A40F53"/>
    <w:rsid w:val="00A410FA"/>
    <w:rsid w:val="00A41A32"/>
    <w:rsid w:val="00A41AF2"/>
    <w:rsid w:val="00A457D7"/>
    <w:rsid w:val="00A45A88"/>
    <w:rsid w:val="00A465B9"/>
    <w:rsid w:val="00A46F35"/>
    <w:rsid w:val="00A477F2"/>
    <w:rsid w:val="00A47C58"/>
    <w:rsid w:val="00A5097C"/>
    <w:rsid w:val="00A5099E"/>
    <w:rsid w:val="00A512B5"/>
    <w:rsid w:val="00A5299D"/>
    <w:rsid w:val="00A57785"/>
    <w:rsid w:val="00A61CDB"/>
    <w:rsid w:val="00A61EED"/>
    <w:rsid w:val="00A62C27"/>
    <w:rsid w:val="00A63024"/>
    <w:rsid w:val="00A64653"/>
    <w:rsid w:val="00A65230"/>
    <w:rsid w:val="00A65CF4"/>
    <w:rsid w:val="00A710AE"/>
    <w:rsid w:val="00A71A6E"/>
    <w:rsid w:val="00A71DC4"/>
    <w:rsid w:val="00A7373C"/>
    <w:rsid w:val="00A758AF"/>
    <w:rsid w:val="00A75B01"/>
    <w:rsid w:val="00A77081"/>
    <w:rsid w:val="00A77B24"/>
    <w:rsid w:val="00A77D49"/>
    <w:rsid w:val="00A8019A"/>
    <w:rsid w:val="00A836D8"/>
    <w:rsid w:val="00A84411"/>
    <w:rsid w:val="00A86489"/>
    <w:rsid w:val="00A86A92"/>
    <w:rsid w:val="00A877A9"/>
    <w:rsid w:val="00A907E4"/>
    <w:rsid w:val="00A91D2C"/>
    <w:rsid w:val="00A936C8"/>
    <w:rsid w:val="00A95FD7"/>
    <w:rsid w:val="00A966A1"/>
    <w:rsid w:val="00A9716D"/>
    <w:rsid w:val="00A9797F"/>
    <w:rsid w:val="00AA08D9"/>
    <w:rsid w:val="00AA0AFC"/>
    <w:rsid w:val="00AA0E74"/>
    <w:rsid w:val="00AA174D"/>
    <w:rsid w:val="00AA1DA4"/>
    <w:rsid w:val="00AA3C0D"/>
    <w:rsid w:val="00AA4998"/>
    <w:rsid w:val="00AA5116"/>
    <w:rsid w:val="00AB3DF2"/>
    <w:rsid w:val="00AB4F6F"/>
    <w:rsid w:val="00AB5CB2"/>
    <w:rsid w:val="00AB5ED8"/>
    <w:rsid w:val="00AC0324"/>
    <w:rsid w:val="00AC138B"/>
    <w:rsid w:val="00AC2991"/>
    <w:rsid w:val="00AC3079"/>
    <w:rsid w:val="00AC3362"/>
    <w:rsid w:val="00AC3725"/>
    <w:rsid w:val="00AC3DB3"/>
    <w:rsid w:val="00AC4752"/>
    <w:rsid w:val="00AC4AF3"/>
    <w:rsid w:val="00AC6A43"/>
    <w:rsid w:val="00AC6C42"/>
    <w:rsid w:val="00AC7BB8"/>
    <w:rsid w:val="00AD083F"/>
    <w:rsid w:val="00AD4C52"/>
    <w:rsid w:val="00AD4E93"/>
    <w:rsid w:val="00AD5EDD"/>
    <w:rsid w:val="00AD65C3"/>
    <w:rsid w:val="00AD7244"/>
    <w:rsid w:val="00AD77E8"/>
    <w:rsid w:val="00AE30C5"/>
    <w:rsid w:val="00AE39CB"/>
    <w:rsid w:val="00AF02C7"/>
    <w:rsid w:val="00AF0353"/>
    <w:rsid w:val="00AF12F2"/>
    <w:rsid w:val="00AF4C2D"/>
    <w:rsid w:val="00B00554"/>
    <w:rsid w:val="00B00830"/>
    <w:rsid w:val="00B0086A"/>
    <w:rsid w:val="00B016E1"/>
    <w:rsid w:val="00B06526"/>
    <w:rsid w:val="00B0707C"/>
    <w:rsid w:val="00B07212"/>
    <w:rsid w:val="00B07466"/>
    <w:rsid w:val="00B07494"/>
    <w:rsid w:val="00B10371"/>
    <w:rsid w:val="00B13B92"/>
    <w:rsid w:val="00B1555D"/>
    <w:rsid w:val="00B15B01"/>
    <w:rsid w:val="00B15DED"/>
    <w:rsid w:val="00B16AB2"/>
    <w:rsid w:val="00B20ABB"/>
    <w:rsid w:val="00B21E57"/>
    <w:rsid w:val="00B22C46"/>
    <w:rsid w:val="00B236F7"/>
    <w:rsid w:val="00B2493C"/>
    <w:rsid w:val="00B269C0"/>
    <w:rsid w:val="00B277B2"/>
    <w:rsid w:val="00B27A54"/>
    <w:rsid w:val="00B30609"/>
    <w:rsid w:val="00B34997"/>
    <w:rsid w:val="00B3787C"/>
    <w:rsid w:val="00B37EA7"/>
    <w:rsid w:val="00B42F71"/>
    <w:rsid w:val="00B43763"/>
    <w:rsid w:val="00B43954"/>
    <w:rsid w:val="00B43992"/>
    <w:rsid w:val="00B4400C"/>
    <w:rsid w:val="00B442A6"/>
    <w:rsid w:val="00B4433D"/>
    <w:rsid w:val="00B447C9"/>
    <w:rsid w:val="00B46D1D"/>
    <w:rsid w:val="00B47840"/>
    <w:rsid w:val="00B536CA"/>
    <w:rsid w:val="00B5520B"/>
    <w:rsid w:val="00B568E6"/>
    <w:rsid w:val="00B56FDE"/>
    <w:rsid w:val="00B579ED"/>
    <w:rsid w:val="00B57DFE"/>
    <w:rsid w:val="00B60973"/>
    <w:rsid w:val="00B6142B"/>
    <w:rsid w:val="00B63BD2"/>
    <w:rsid w:val="00B64CBD"/>
    <w:rsid w:val="00B676C4"/>
    <w:rsid w:val="00B70C9C"/>
    <w:rsid w:val="00B72FB4"/>
    <w:rsid w:val="00B730CF"/>
    <w:rsid w:val="00B73E9F"/>
    <w:rsid w:val="00B74ACF"/>
    <w:rsid w:val="00B751EA"/>
    <w:rsid w:val="00B75D3F"/>
    <w:rsid w:val="00B77384"/>
    <w:rsid w:val="00B800C6"/>
    <w:rsid w:val="00B800E1"/>
    <w:rsid w:val="00B810CE"/>
    <w:rsid w:val="00B8305A"/>
    <w:rsid w:val="00B8444E"/>
    <w:rsid w:val="00B84F9B"/>
    <w:rsid w:val="00B852B7"/>
    <w:rsid w:val="00B85EA5"/>
    <w:rsid w:val="00B86F5F"/>
    <w:rsid w:val="00B90AD3"/>
    <w:rsid w:val="00B955DB"/>
    <w:rsid w:val="00B9718E"/>
    <w:rsid w:val="00BA1873"/>
    <w:rsid w:val="00BA39DE"/>
    <w:rsid w:val="00BA64D9"/>
    <w:rsid w:val="00BB16DE"/>
    <w:rsid w:val="00BB4F75"/>
    <w:rsid w:val="00BB7A15"/>
    <w:rsid w:val="00BC1160"/>
    <w:rsid w:val="00BC2103"/>
    <w:rsid w:val="00BC271D"/>
    <w:rsid w:val="00BC61FF"/>
    <w:rsid w:val="00BD38E5"/>
    <w:rsid w:val="00BD506A"/>
    <w:rsid w:val="00BD7C2F"/>
    <w:rsid w:val="00BE0240"/>
    <w:rsid w:val="00BE098D"/>
    <w:rsid w:val="00BE4167"/>
    <w:rsid w:val="00BE6B93"/>
    <w:rsid w:val="00BF311D"/>
    <w:rsid w:val="00BF3A3A"/>
    <w:rsid w:val="00BF3AA1"/>
    <w:rsid w:val="00BF40B1"/>
    <w:rsid w:val="00BF434D"/>
    <w:rsid w:val="00BF612E"/>
    <w:rsid w:val="00BF6CE3"/>
    <w:rsid w:val="00BF6D55"/>
    <w:rsid w:val="00BF7543"/>
    <w:rsid w:val="00BF7E91"/>
    <w:rsid w:val="00C00225"/>
    <w:rsid w:val="00C036EC"/>
    <w:rsid w:val="00C03FDE"/>
    <w:rsid w:val="00C069A7"/>
    <w:rsid w:val="00C10B8B"/>
    <w:rsid w:val="00C10D59"/>
    <w:rsid w:val="00C12E43"/>
    <w:rsid w:val="00C14482"/>
    <w:rsid w:val="00C171C4"/>
    <w:rsid w:val="00C1743D"/>
    <w:rsid w:val="00C200FB"/>
    <w:rsid w:val="00C20688"/>
    <w:rsid w:val="00C23A3C"/>
    <w:rsid w:val="00C26DDD"/>
    <w:rsid w:val="00C3352F"/>
    <w:rsid w:val="00C33F51"/>
    <w:rsid w:val="00C34F9F"/>
    <w:rsid w:val="00C3550C"/>
    <w:rsid w:val="00C35DAF"/>
    <w:rsid w:val="00C36F72"/>
    <w:rsid w:val="00C420F8"/>
    <w:rsid w:val="00C426AE"/>
    <w:rsid w:val="00C42C59"/>
    <w:rsid w:val="00C44206"/>
    <w:rsid w:val="00C44356"/>
    <w:rsid w:val="00C45683"/>
    <w:rsid w:val="00C4594D"/>
    <w:rsid w:val="00C45F2C"/>
    <w:rsid w:val="00C4613C"/>
    <w:rsid w:val="00C46BB7"/>
    <w:rsid w:val="00C523AA"/>
    <w:rsid w:val="00C541FC"/>
    <w:rsid w:val="00C5445B"/>
    <w:rsid w:val="00C5542F"/>
    <w:rsid w:val="00C5721D"/>
    <w:rsid w:val="00C61C9B"/>
    <w:rsid w:val="00C63DE2"/>
    <w:rsid w:val="00C6525A"/>
    <w:rsid w:val="00C655F8"/>
    <w:rsid w:val="00C66C5F"/>
    <w:rsid w:val="00C7323B"/>
    <w:rsid w:val="00C734AE"/>
    <w:rsid w:val="00C738C5"/>
    <w:rsid w:val="00C73DC1"/>
    <w:rsid w:val="00C75B0A"/>
    <w:rsid w:val="00C7643D"/>
    <w:rsid w:val="00C777EA"/>
    <w:rsid w:val="00C80343"/>
    <w:rsid w:val="00C84919"/>
    <w:rsid w:val="00C8492B"/>
    <w:rsid w:val="00C865D7"/>
    <w:rsid w:val="00C86EC2"/>
    <w:rsid w:val="00C872B6"/>
    <w:rsid w:val="00C872C8"/>
    <w:rsid w:val="00C911F0"/>
    <w:rsid w:val="00C91CE0"/>
    <w:rsid w:val="00C9328E"/>
    <w:rsid w:val="00C93B2E"/>
    <w:rsid w:val="00C9496D"/>
    <w:rsid w:val="00C954A2"/>
    <w:rsid w:val="00C9611B"/>
    <w:rsid w:val="00C964BA"/>
    <w:rsid w:val="00C979B5"/>
    <w:rsid w:val="00CA104C"/>
    <w:rsid w:val="00CA2A07"/>
    <w:rsid w:val="00CA40B2"/>
    <w:rsid w:val="00CA47F9"/>
    <w:rsid w:val="00CB0499"/>
    <w:rsid w:val="00CB0721"/>
    <w:rsid w:val="00CB138E"/>
    <w:rsid w:val="00CB1666"/>
    <w:rsid w:val="00CB2991"/>
    <w:rsid w:val="00CB3C1E"/>
    <w:rsid w:val="00CB3DF5"/>
    <w:rsid w:val="00CB3E98"/>
    <w:rsid w:val="00CB47ED"/>
    <w:rsid w:val="00CB5BCA"/>
    <w:rsid w:val="00CB63DC"/>
    <w:rsid w:val="00CB746A"/>
    <w:rsid w:val="00CB7AD9"/>
    <w:rsid w:val="00CC02F7"/>
    <w:rsid w:val="00CC0A3B"/>
    <w:rsid w:val="00CC0D66"/>
    <w:rsid w:val="00CC1D83"/>
    <w:rsid w:val="00CC2A1C"/>
    <w:rsid w:val="00CC5306"/>
    <w:rsid w:val="00CC570F"/>
    <w:rsid w:val="00CC6F0F"/>
    <w:rsid w:val="00CD0248"/>
    <w:rsid w:val="00CD070F"/>
    <w:rsid w:val="00CD2B73"/>
    <w:rsid w:val="00CD458D"/>
    <w:rsid w:val="00CD48F3"/>
    <w:rsid w:val="00CD5498"/>
    <w:rsid w:val="00CD56CD"/>
    <w:rsid w:val="00CD58E0"/>
    <w:rsid w:val="00CD65A7"/>
    <w:rsid w:val="00CD68DC"/>
    <w:rsid w:val="00CD6B1E"/>
    <w:rsid w:val="00CD6CD1"/>
    <w:rsid w:val="00CE3167"/>
    <w:rsid w:val="00CE3F38"/>
    <w:rsid w:val="00CE4250"/>
    <w:rsid w:val="00CE5ED1"/>
    <w:rsid w:val="00CE6C99"/>
    <w:rsid w:val="00CE7ECE"/>
    <w:rsid w:val="00CF1837"/>
    <w:rsid w:val="00CF3E32"/>
    <w:rsid w:val="00D00746"/>
    <w:rsid w:val="00D007DF"/>
    <w:rsid w:val="00D03404"/>
    <w:rsid w:val="00D035DB"/>
    <w:rsid w:val="00D04AB6"/>
    <w:rsid w:val="00D04DD2"/>
    <w:rsid w:val="00D06312"/>
    <w:rsid w:val="00D070A6"/>
    <w:rsid w:val="00D10357"/>
    <w:rsid w:val="00D109F4"/>
    <w:rsid w:val="00D11F8F"/>
    <w:rsid w:val="00D13018"/>
    <w:rsid w:val="00D1763B"/>
    <w:rsid w:val="00D17B72"/>
    <w:rsid w:val="00D20FF3"/>
    <w:rsid w:val="00D21855"/>
    <w:rsid w:val="00D21B03"/>
    <w:rsid w:val="00D2222A"/>
    <w:rsid w:val="00D2533E"/>
    <w:rsid w:val="00D2541C"/>
    <w:rsid w:val="00D25721"/>
    <w:rsid w:val="00D317EF"/>
    <w:rsid w:val="00D36884"/>
    <w:rsid w:val="00D4266F"/>
    <w:rsid w:val="00D43D07"/>
    <w:rsid w:val="00D441D8"/>
    <w:rsid w:val="00D4464D"/>
    <w:rsid w:val="00D474C0"/>
    <w:rsid w:val="00D544A9"/>
    <w:rsid w:val="00D5564E"/>
    <w:rsid w:val="00D57288"/>
    <w:rsid w:val="00D60764"/>
    <w:rsid w:val="00D63692"/>
    <w:rsid w:val="00D63DAF"/>
    <w:rsid w:val="00D64A2A"/>
    <w:rsid w:val="00D64D27"/>
    <w:rsid w:val="00D64DA9"/>
    <w:rsid w:val="00D675C3"/>
    <w:rsid w:val="00D722A4"/>
    <w:rsid w:val="00D73584"/>
    <w:rsid w:val="00D74BD9"/>
    <w:rsid w:val="00D75233"/>
    <w:rsid w:val="00D76D4B"/>
    <w:rsid w:val="00D7723B"/>
    <w:rsid w:val="00D77716"/>
    <w:rsid w:val="00D81FCD"/>
    <w:rsid w:val="00D845E7"/>
    <w:rsid w:val="00D85972"/>
    <w:rsid w:val="00D87E50"/>
    <w:rsid w:val="00D90323"/>
    <w:rsid w:val="00D9045B"/>
    <w:rsid w:val="00D92EDD"/>
    <w:rsid w:val="00D9406E"/>
    <w:rsid w:val="00D9495E"/>
    <w:rsid w:val="00DA3031"/>
    <w:rsid w:val="00DA563F"/>
    <w:rsid w:val="00DA7FE9"/>
    <w:rsid w:val="00DB03D2"/>
    <w:rsid w:val="00DB1876"/>
    <w:rsid w:val="00DB1D09"/>
    <w:rsid w:val="00DB285C"/>
    <w:rsid w:val="00DB48F2"/>
    <w:rsid w:val="00DB6213"/>
    <w:rsid w:val="00DB7125"/>
    <w:rsid w:val="00DC300A"/>
    <w:rsid w:val="00DC5690"/>
    <w:rsid w:val="00DC6228"/>
    <w:rsid w:val="00DC6EA2"/>
    <w:rsid w:val="00DC742E"/>
    <w:rsid w:val="00DC7E0B"/>
    <w:rsid w:val="00DD081A"/>
    <w:rsid w:val="00DD2685"/>
    <w:rsid w:val="00DD59D5"/>
    <w:rsid w:val="00DD62DE"/>
    <w:rsid w:val="00DD64FC"/>
    <w:rsid w:val="00DD6EBC"/>
    <w:rsid w:val="00DD7ACE"/>
    <w:rsid w:val="00DE4C0F"/>
    <w:rsid w:val="00DE4FF6"/>
    <w:rsid w:val="00DE5C5C"/>
    <w:rsid w:val="00DE64A6"/>
    <w:rsid w:val="00DE6A8C"/>
    <w:rsid w:val="00DE6E9D"/>
    <w:rsid w:val="00DE6F5E"/>
    <w:rsid w:val="00DF4289"/>
    <w:rsid w:val="00DF5295"/>
    <w:rsid w:val="00DF6F8A"/>
    <w:rsid w:val="00DF75B2"/>
    <w:rsid w:val="00E00B78"/>
    <w:rsid w:val="00E00ECC"/>
    <w:rsid w:val="00E01333"/>
    <w:rsid w:val="00E01610"/>
    <w:rsid w:val="00E06DD4"/>
    <w:rsid w:val="00E079A1"/>
    <w:rsid w:val="00E07BE8"/>
    <w:rsid w:val="00E106DC"/>
    <w:rsid w:val="00E112D9"/>
    <w:rsid w:val="00E11B6D"/>
    <w:rsid w:val="00E12B74"/>
    <w:rsid w:val="00E1366F"/>
    <w:rsid w:val="00E13BD3"/>
    <w:rsid w:val="00E1416A"/>
    <w:rsid w:val="00E15F86"/>
    <w:rsid w:val="00E20743"/>
    <w:rsid w:val="00E20F88"/>
    <w:rsid w:val="00E232B9"/>
    <w:rsid w:val="00E24F83"/>
    <w:rsid w:val="00E2799A"/>
    <w:rsid w:val="00E31733"/>
    <w:rsid w:val="00E317B6"/>
    <w:rsid w:val="00E32EDB"/>
    <w:rsid w:val="00E342FA"/>
    <w:rsid w:val="00E346A8"/>
    <w:rsid w:val="00E349CF"/>
    <w:rsid w:val="00E366AF"/>
    <w:rsid w:val="00E367AF"/>
    <w:rsid w:val="00E3778E"/>
    <w:rsid w:val="00E44212"/>
    <w:rsid w:val="00E46AD8"/>
    <w:rsid w:val="00E50A42"/>
    <w:rsid w:val="00E513BF"/>
    <w:rsid w:val="00E51429"/>
    <w:rsid w:val="00E52C7D"/>
    <w:rsid w:val="00E52CBA"/>
    <w:rsid w:val="00E53129"/>
    <w:rsid w:val="00E5404F"/>
    <w:rsid w:val="00E54AC2"/>
    <w:rsid w:val="00E612BC"/>
    <w:rsid w:val="00E61F65"/>
    <w:rsid w:val="00E65EDD"/>
    <w:rsid w:val="00E65EF0"/>
    <w:rsid w:val="00E700F4"/>
    <w:rsid w:val="00E72CD3"/>
    <w:rsid w:val="00E74501"/>
    <w:rsid w:val="00E75D43"/>
    <w:rsid w:val="00E76EB7"/>
    <w:rsid w:val="00E8068A"/>
    <w:rsid w:val="00E81220"/>
    <w:rsid w:val="00E8131E"/>
    <w:rsid w:val="00E82345"/>
    <w:rsid w:val="00E82831"/>
    <w:rsid w:val="00E8682C"/>
    <w:rsid w:val="00E872AC"/>
    <w:rsid w:val="00E87EB7"/>
    <w:rsid w:val="00E9017B"/>
    <w:rsid w:val="00E92129"/>
    <w:rsid w:val="00E92A1E"/>
    <w:rsid w:val="00E95D20"/>
    <w:rsid w:val="00E96F42"/>
    <w:rsid w:val="00E97A47"/>
    <w:rsid w:val="00EA0AAE"/>
    <w:rsid w:val="00EA2F20"/>
    <w:rsid w:val="00EA3ACD"/>
    <w:rsid w:val="00EA601B"/>
    <w:rsid w:val="00EA6BAD"/>
    <w:rsid w:val="00EB01B9"/>
    <w:rsid w:val="00EB6E6B"/>
    <w:rsid w:val="00EB756A"/>
    <w:rsid w:val="00EB7676"/>
    <w:rsid w:val="00EC03B3"/>
    <w:rsid w:val="00EC231C"/>
    <w:rsid w:val="00EC2667"/>
    <w:rsid w:val="00EC26EF"/>
    <w:rsid w:val="00EC57EA"/>
    <w:rsid w:val="00EC5A0E"/>
    <w:rsid w:val="00EC5F43"/>
    <w:rsid w:val="00ED0F72"/>
    <w:rsid w:val="00ED2F0E"/>
    <w:rsid w:val="00ED61A0"/>
    <w:rsid w:val="00EE1085"/>
    <w:rsid w:val="00EE1F24"/>
    <w:rsid w:val="00EE4053"/>
    <w:rsid w:val="00EE5388"/>
    <w:rsid w:val="00EE73A3"/>
    <w:rsid w:val="00EE7AEF"/>
    <w:rsid w:val="00EF1700"/>
    <w:rsid w:val="00EF1753"/>
    <w:rsid w:val="00EF6AC9"/>
    <w:rsid w:val="00F0097B"/>
    <w:rsid w:val="00F04851"/>
    <w:rsid w:val="00F075DA"/>
    <w:rsid w:val="00F07688"/>
    <w:rsid w:val="00F10CBD"/>
    <w:rsid w:val="00F12CB9"/>
    <w:rsid w:val="00F12D6A"/>
    <w:rsid w:val="00F13BF9"/>
    <w:rsid w:val="00F20C53"/>
    <w:rsid w:val="00F21801"/>
    <w:rsid w:val="00F308A7"/>
    <w:rsid w:val="00F313F0"/>
    <w:rsid w:val="00F325CC"/>
    <w:rsid w:val="00F328C4"/>
    <w:rsid w:val="00F3437D"/>
    <w:rsid w:val="00F35161"/>
    <w:rsid w:val="00F369BB"/>
    <w:rsid w:val="00F408CF"/>
    <w:rsid w:val="00F40C5F"/>
    <w:rsid w:val="00F43C25"/>
    <w:rsid w:val="00F4733F"/>
    <w:rsid w:val="00F50022"/>
    <w:rsid w:val="00F50E6B"/>
    <w:rsid w:val="00F52D24"/>
    <w:rsid w:val="00F57054"/>
    <w:rsid w:val="00F61812"/>
    <w:rsid w:val="00F62E15"/>
    <w:rsid w:val="00F63E1B"/>
    <w:rsid w:val="00F63F9C"/>
    <w:rsid w:val="00F64043"/>
    <w:rsid w:val="00F645E1"/>
    <w:rsid w:val="00F64625"/>
    <w:rsid w:val="00F66D70"/>
    <w:rsid w:val="00F6769B"/>
    <w:rsid w:val="00F70AE0"/>
    <w:rsid w:val="00F71A23"/>
    <w:rsid w:val="00F77266"/>
    <w:rsid w:val="00F8127A"/>
    <w:rsid w:val="00F81AE9"/>
    <w:rsid w:val="00F8294A"/>
    <w:rsid w:val="00F82F0D"/>
    <w:rsid w:val="00F82FCA"/>
    <w:rsid w:val="00F83E0C"/>
    <w:rsid w:val="00F87F82"/>
    <w:rsid w:val="00F90AED"/>
    <w:rsid w:val="00F91604"/>
    <w:rsid w:val="00F93BA8"/>
    <w:rsid w:val="00F94C43"/>
    <w:rsid w:val="00F95EDC"/>
    <w:rsid w:val="00F971A0"/>
    <w:rsid w:val="00FA029C"/>
    <w:rsid w:val="00FA131C"/>
    <w:rsid w:val="00FA21F4"/>
    <w:rsid w:val="00FA355F"/>
    <w:rsid w:val="00FA41B8"/>
    <w:rsid w:val="00FA5684"/>
    <w:rsid w:val="00FA6BC4"/>
    <w:rsid w:val="00FA6D68"/>
    <w:rsid w:val="00FA7A9E"/>
    <w:rsid w:val="00FB2115"/>
    <w:rsid w:val="00FB211B"/>
    <w:rsid w:val="00FB2816"/>
    <w:rsid w:val="00FB72BC"/>
    <w:rsid w:val="00FC22C5"/>
    <w:rsid w:val="00FC6993"/>
    <w:rsid w:val="00FC6CA7"/>
    <w:rsid w:val="00FC7DDB"/>
    <w:rsid w:val="00FD00A0"/>
    <w:rsid w:val="00FD2489"/>
    <w:rsid w:val="00FD2A78"/>
    <w:rsid w:val="00FD30A2"/>
    <w:rsid w:val="00FD4975"/>
    <w:rsid w:val="00FD5FEA"/>
    <w:rsid w:val="00FD7D20"/>
    <w:rsid w:val="00FE2710"/>
    <w:rsid w:val="00FE4566"/>
    <w:rsid w:val="00FE6269"/>
    <w:rsid w:val="00FE6BFA"/>
    <w:rsid w:val="00FE7F99"/>
    <w:rsid w:val="00FF1493"/>
    <w:rsid w:val="00FF3524"/>
    <w:rsid w:val="00FF3945"/>
    <w:rsid w:val="00FF4B4C"/>
    <w:rsid w:val="00FF7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99CD"/>
  <w15:docId w15:val="{41E52801-1163-4A32-AFB5-BE02799B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5B9"/>
    <w:pPr>
      <w:spacing w:after="160" w:line="259" w:lineRule="auto"/>
    </w:pPr>
    <w:rPr>
      <w:sz w:val="22"/>
      <w:szCs w:val="22"/>
      <w:lang w:eastAsia="en-US"/>
    </w:rPr>
  </w:style>
  <w:style w:type="paragraph" w:styleId="Nadpis1">
    <w:name w:val="heading 1"/>
    <w:basedOn w:val="Normln"/>
    <w:next w:val="Normln"/>
    <w:link w:val="Nadpis1Char"/>
    <w:uiPriority w:val="9"/>
    <w:qFormat/>
    <w:rsid w:val="003944A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Nadpis2">
    <w:name w:val="heading 2"/>
    <w:basedOn w:val="Normln"/>
    <w:next w:val="Normln"/>
    <w:link w:val="Nadpis2Char"/>
    <w:uiPriority w:val="9"/>
    <w:semiHidden/>
    <w:unhideWhenUsed/>
    <w:qFormat/>
    <w:rsid w:val="009D4727"/>
    <w:pPr>
      <w:keepNext/>
      <w:keepLines/>
      <w:spacing w:before="40" w:after="0"/>
      <w:outlineLvl w:val="1"/>
    </w:pPr>
    <w:rPr>
      <w:rFonts w:ascii="Cambria" w:eastAsia="Times New Roman" w:hAnsi="Cambria"/>
      <w:color w:val="365F91"/>
      <w:sz w:val="26"/>
      <w:szCs w:val="26"/>
    </w:rPr>
  </w:style>
  <w:style w:type="paragraph" w:styleId="Nadpis4">
    <w:name w:val="heading 4"/>
    <w:basedOn w:val="Normln"/>
    <w:next w:val="Normln"/>
    <w:link w:val="Nadpis4Char"/>
    <w:qFormat/>
    <w:rsid w:val="00CD68DC"/>
    <w:pPr>
      <w:keepNext/>
      <w:widowControl w:val="0"/>
      <w:numPr>
        <w:ilvl w:val="3"/>
        <w:numId w:val="1"/>
      </w:numPr>
      <w:suppressAutoHyphens/>
      <w:spacing w:after="0" w:line="240" w:lineRule="auto"/>
      <w:jc w:val="center"/>
      <w:outlineLvl w:val="3"/>
    </w:pPr>
    <w:rPr>
      <w:rFonts w:ascii="Times New Roman" w:eastAsia="Times New Roman" w:hAnsi="Times New Roman"/>
      <w:b/>
      <w:kern w:val="1"/>
      <w:sz w:val="24"/>
      <w:szCs w:val="20"/>
      <w:lang w:eastAsia="ar-SA"/>
    </w:rPr>
  </w:style>
  <w:style w:type="paragraph" w:styleId="Nadpis5">
    <w:name w:val="heading 5"/>
    <w:basedOn w:val="Normln"/>
    <w:next w:val="Normln"/>
    <w:link w:val="Nadpis5Char"/>
    <w:uiPriority w:val="9"/>
    <w:semiHidden/>
    <w:unhideWhenUsed/>
    <w:qFormat/>
    <w:rsid w:val="000910D6"/>
    <w:pPr>
      <w:keepNext/>
      <w:keepLines/>
      <w:spacing w:before="40" w:after="0"/>
      <w:outlineLvl w:val="4"/>
    </w:pPr>
    <w:rPr>
      <w:rFonts w:ascii="Calibri Light" w:eastAsia="Times New Roman" w:hAnsi="Calibri Light"/>
      <w:color w:val="2E74B5"/>
      <w:sz w:val="20"/>
      <w:szCs w:val="20"/>
    </w:rPr>
  </w:style>
  <w:style w:type="paragraph" w:styleId="Nadpis6">
    <w:name w:val="heading 6"/>
    <w:basedOn w:val="Normln"/>
    <w:next w:val="Normln"/>
    <w:link w:val="Nadpis6Char"/>
    <w:uiPriority w:val="9"/>
    <w:semiHidden/>
    <w:unhideWhenUsed/>
    <w:qFormat/>
    <w:rsid w:val="00563311"/>
    <w:pPr>
      <w:keepNext/>
      <w:keepLines/>
      <w:spacing w:before="40" w:after="0"/>
      <w:outlineLvl w:val="5"/>
    </w:pPr>
    <w:rPr>
      <w:rFonts w:ascii="Calibri Light" w:eastAsia="Times New Roman" w:hAnsi="Calibri Light"/>
      <w:color w:val="1F4D7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6523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65230"/>
    <w:rPr>
      <w:rFonts w:ascii="Tahoma" w:hAnsi="Tahoma" w:cs="Tahoma"/>
      <w:sz w:val="16"/>
      <w:szCs w:val="16"/>
    </w:rPr>
  </w:style>
  <w:style w:type="character" w:customStyle="1" w:styleId="Nadpis4Char">
    <w:name w:val="Nadpis 4 Char"/>
    <w:link w:val="Nadpis4"/>
    <w:rsid w:val="00CD68DC"/>
    <w:rPr>
      <w:rFonts w:ascii="Times New Roman" w:eastAsia="Times New Roman" w:hAnsi="Times New Roman"/>
      <w:b/>
      <w:kern w:val="1"/>
      <w:sz w:val="24"/>
      <w:lang w:eastAsia="ar-SA"/>
    </w:rPr>
  </w:style>
  <w:style w:type="paragraph" w:customStyle="1" w:styleId="Barevnseznamzvraznn11">
    <w:name w:val="Barevný seznam – zvýraznění 11"/>
    <w:basedOn w:val="Normln"/>
    <w:qFormat/>
    <w:rsid w:val="00CD68DC"/>
    <w:pPr>
      <w:spacing w:after="200" w:line="276" w:lineRule="auto"/>
      <w:ind w:left="720"/>
      <w:contextualSpacing/>
    </w:pPr>
  </w:style>
  <w:style w:type="paragraph" w:styleId="Odstavecseseznamem">
    <w:name w:val="List Paragraph"/>
    <w:aliases w:val="Číslování"/>
    <w:basedOn w:val="Normln"/>
    <w:link w:val="OdstavecseseznamemChar"/>
    <w:uiPriority w:val="34"/>
    <w:qFormat/>
    <w:rsid w:val="00CD68DC"/>
    <w:pPr>
      <w:ind w:left="720"/>
      <w:contextualSpacing/>
    </w:pPr>
  </w:style>
  <w:style w:type="paragraph" w:styleId="Bezmezer">
    <w:name w:val="No Spacing"/>
    <w:uiPriority w:val="1"/>
    <w:qFormat/>
    <w:rsid w:val="00333CED"/>
    <w:pPr>
      <w:suppressAutoHyphens/>
    </w:pPr>
    <w:rPr>
      <w:rFonts w:eastAsia="Arial" w:cs="Calibri"/>
      <w:kern w:val="2"/>
      <w:sz w:val="22"/>
      <w:szCs w:val="22"/>
      <w:lang w:eastAsia="ar-SA"/>
    </w:rPr>
  </w:style>
  <w:style w:type="paragraph" w:customStyle="1" w:styleId="Zkladntext21">
    <w:name w:val="Základní text 21"/>
    <w:basedOn w:val="Normln"/>
    <w:rsid w:val="000910D6"/>
    <w:pPr>
      <w:suppressAutoHyphens/>
      <w:spacing w:after="0" w:line="360" w:lineRule="auto"/>
      <w:jc w:val="both"/>
    </w:pPr>
    <w:rPr>
      <w:rFonts w:ascii="Times New Roman" w:eastAsia="Times New Roman" w:hAnsi="Times New Roman"/>
      <w:sz w:val="24"/>
      <w:szCs w:val="20"/>
      <w:lang w:eastAsia="ar-SA"/>
    </w:rPr>
  </w:style>
  <w:style w:type="character" w:customStyle="1" w:styleId="Nadpis5Char">
    <w:name w:val="Nadpis 5 Char"/>
    <w:link w:val="Nadpis5"/>
    <w:uiPriority w:val="9"/>
    <w:semiHidden/>
    <w:rsid w:val="000910D6"/>
    <w:rPr>
      <w:rFonts w:ascii="Calibri Light" w:eastAsia="Times New Roman" w:hAnsi="Calibri Light" w:cs="Times New Roman"/>
      <w:color w:val="2E74B5"/>
    </w:rPr>
  </w:style>
  <w:style w:type="paragraph" w:styleId="Zkladntextodsazen">
    <w:name w:val="Body Text Indent"/>
    <w:basedOn w:val="Normln"/>
    <w:link w:val="ZkladntextodsazenChar"/>
    <w:rsid w:val="000910D6"/>
    <w:pPr>
      <w:suppressAutoHyphens/>
      <w:spacing w:after="0" w:line="240" w:lineRule="auto"/>
      <w:ind w:firstLine="426"/>
      <w:jc w:val="both"/>
    </w:pPr>
    <w:rPr>
      <w:rFonts w:ascii="Times New Roman" w:eastAsia="Times New Roman" w:hAnsi="Times New Roman"/>
      <w:sz w:val="20"/>
      <w:szCs w:val="20"/>
      <w:lang w:eastAsia="ar-SA"/>
    </w:rPr>
  </w:style>
  <w:style w:type="character" w:customStyle="1" w:styleId="ZkladntextodsazenChar">
    <w:name w:val="Základní text odsazený Char"/>
    <w:link w:val="Zkladntextodsazen"/>
    <w:rsid w:val="000910D6"/>
    <w:rPr>
      <w:rFonts w:ascii="Times New Roman" w:eastAsia="Times New Roman" w:hAnsi="Times New Roman" w:cs="Times New Roman"/>
      <w:szCs w:val="20"/>
      <w:lang w:eastAsia="ar-SA"/>
    </w:rPr>
  </w:style>
  <w:style w:type="character" w:customStyle="1" w:styleId="Nadpis6Char">
    <w:name w:val="Nadpis 6 Char"/>
    <w:link w:val="Nadpis6"/>
    <w:uiPriority w:val="9"/>
    <w:semiHidden/>
    <w:rsid w:val="00563311"/>
    <w:rPr>
      <w:rFonts w:ascii="Calibri Light" w:eastAsia="Times New Roman" w:hAnsi="Calibri Light" w:cs="Times New Roman"/>
      <w:color w:val="1F4D78"/>
    </w:rPr>
  </w:style>
  <w:style w:type="paragraph" w:customStyle="1" w:styleId="Barevnseznamzvraznn12">
    <w:name w:val="Barevný seznam – zvýraznění 12"/>
    <w:basedOn w:val="Normln"/>
    <w:qFormat/>
    <w:rsid w:val="005566EF"/>
    <w:pPr>
      <w:spacing w:after="200" w:line="276" w:lineRule="auto"/>
      <w:ind w:left="720"/>
      <w:contextualSpacing/>
    </w:pPr>
  </w:style>
  <w:style w:type="character" w:styleId="Odkaznakoment">
    <w:name w:val="annotation reference"/>
    <w:uiPriority w:val="99"/>
    <w:semiHidden/>
    <w:unhideWhenUsed/>
    <w:qFormat/>
    <w:rsid w:val="00233E7E"/>
    <w:rPr>
      <w:sz w:val="16"/>
      <w:szCs w:val="16"/>
    </w:rPr>
  </w:style>
  <w:style w:type="paragraph" w:styleId="Textkomente">
    <w:name w:val="annotation text"/>
    <w:basedOn w:val="Normln"/>
    <w:link w:val="TextkomenteChar"/>
    <w:uiPriority w:val="99"/>
    <w:unhideWhenUsed/>
    <w:qFormat/>
    <w:rsid w:val="00233E7E"/>
    <w:pPr>
      <w:spacing w:line="240" w:lineRule="auto"/>
    </w:pPr>
    <w:rPr>
      <w:sz w:val="20"/>
      <w:szCs w:val="20"/>
    </w:rPr>
  </w:style>
  <w:style w:type="character" w:customStyle="1" w:styleId="TextkomenteChar">
    <w:name w:val="Text komentáře Char"/>
    <w:link w:val="Textkomente"/>
    <w:uiPriority w:val="99"/>
    <w:rsid w:val="00233E7E"/>
    <w:rPr>
      <w:sz w:val="20"/>
      <w:szCs w:val="20"/>
    </w:rPr>
  </w:style>
  <w:style w:type="paragraph" w:styleId="Pedmtkomente">
    <w:name w:val="annotation subject"/>
    <w:basedOn w:val="Textkomente"/>
    <w:next w:val="Textkomente"/>
    <w:link w:val="PedmtkomenteChar"/>
    <w:uiPriority w:val="99"/>
    <w:semiHidden/>
    <w:unhideWhenUsed/>
    <w:rsid w:val="00233E7E"/>
    <w:rPr>
      <w:b/>
      <w:bCs/>
    </w:rPr>
  </w:style>
  <w:style w:type="character" w:customStyle="1" w:styleId="PedmtkomenteChar">
    <w:name w:val="Předmět komentáře Char"/>
    <w:link w:val="Pedmtkomente"/>
    <w:uiPriority w:val="99"/>
    <w:semiHidden/>
    <w:rsid w:val="00233E7E"/>
    <w:rPr>
      <w:b/>
      <w:bCs/>
      <w:sz w:val="20"/>
      <w:szCs w:val="20"/>
    </w:rPr>
  </w:style>
  <w:style w:type="paragraph" w:customStyle="1" w:styleId="Bezmezer1">
    <w:name w:val="Bez mezer1"/>
    <w:uiPriority w:val="1"/>
    <w:qFormat/>
    <w:rsid w:val="00F328C4"/>
    <w:pPr>
      <w:suppressAutoHyphens/>
    </w:pPr>
    <w:rPr>
      <w:rFonts w:eastAsia="Arial" w:cs="Calibri"/>
      <w:kern w:val="2"/>
      <w:sz w:val="22"/>
      <w:szCs w:val="22"/>
      <w:lang w:eastAsia="ar-SA"/>
    </w:rPr>
  </w:style>
  <w:style w:type="paragraph" w:customStyle="1" w:styleId="Bezmezer2">
    <w:name w:val="Bez mezer2"/>
    <w:uiPriority w:val="1"/>
    <w:qFormat/>
    <w:rsid w:val="00A65CF4"/>
    <w:pPr>
      <w:suppressAutoHyphens/>
    </w:pPr>
    <w:rPr>
      <w:rFonts w:eastAsia="Arial" w:cs="Calibri"/>
      <w:kern w:val="2"/>
      <w:sz w:val="22"/>
      <w:szCs w:val="22"/>
      <w:lang w:eastAsia="ar-SA"/>
    </w:rPr>
  </w:style>
  <w:style w:type="paragraph" w:customStyle="1" w:styleId="Bezmezer3">
    <w:name w:val="Bez mezer3"/>
    <w:uiPriority w:val="1"/>
    <w:qFormat/>
    <w:rsid w:val="00573B82"/>
    <w:pPr>
      <w:suppressAutoHyphens/>
    </w:pPr>
    <w:rPr>
      <w:rFonts w:eastAsia="Arial" w:cs="Calibri"/>
      <w:kern w:val="2"/>
      <w:sz w:val="22"/>
      <w:szCs w:val="22"/>
      <w:lang w:eastAsia="ar-SA"/>
    </w:rPr>
  </w:style>
  <w:style w:type="paragraph" w:customStyle="1" w:styleId="Bezmezer4">
    <w:name w:val="Bez mezer4"/>
    <w:uiPriority w:val="1"/>
    <w:qFormat/>
    <w:rsid w:val="00F8127A"/>
    <w:pPr>
      <w:suppressAutoHyphens/>
    </w:pPr>
    <w:rPr>
      <w:rFonts w:eastAsia="Arial" w:cs="Calibri"/>
      <w:kern w:val="2"/>
      <w:sz w:val="22"/>
      <w:szCs w:val="22"/>
      <w:lang w:eastAsia="ar-SA"/>
    </w:rPr>
  </w:style>
  <w:style w:type="paragraph" w:customStyle="1" w:styleId="Bezmezer5">
    <w:name w:val="Bez mezer5"/>
    <w:uiPriority w:val="1"/>
    <w:qFormat/>
    <w:rsid w:val="00C45683"/>
    <w:pPr>
      <w:suppressAutoHyphens/>
    </w:pPr>
    <w:rPr>
      <w:rFonts w:eastAsia="Arial" w:cs="Calibri"/>
      <w:kern w:val="2"/>
      <w:sz w:val="22"/>
      <w:szCs w:val="22"/>
      <w:lang w:eastAsia="ar-SA"/>
    </w:rPr>
  </w:style>
  <w:style w:type="paragraph" w:customStyle="1" w:styleId="Bezmezer6">
    <w:name w:val="Bez mezer6"/>
    <w:uiPriority w:val="1"/>
    <w:qFormat/>
    <w:rsid w:val="00687A9E"/>
    <w:pPr>
      <w:suppressAutoHyphens/>
    </w:pPr>
    <w:rPr>
      <w:rFonts w:eastAsia="Arial" w:cs="Calibri"/>
      <w:kern w:val="2"/>
      <w:sz w:val="22"/>
      <w:szCs w:val="22"/>
      <w:lang w:eastAsia="ar-SA"/>
    </w:rPr>
  </w:style>
  <w:style w:type="character" w:customStyle="1" w:styleId="text100">
    <w:name w:val="text_100"/>
    <w:basedOn w:val="Standardnpsmoodstavce"/>
    <w:rsid w:val="002C286B"/>
  </w:style>
  <w:style w:type="paragraph" w:styleId="Zhlav">
    <w:name w:val="header"/>
    <w:basedOn w:val="Normln"/>
    <w:link w:val="ZhlavChar"/>
    <w:uiPriority w:val="99"/>
    <w:unhideWhenUsed/>
    <w:rsid w:val="001E55F1"/>
    <w:pPr>
      <w:tabs>
        <w:tab w:val="center" w:pos="4536"/>
        <w:tab w:val="right" w:pos="9072"/>
      </w:tabs>
      <w:spacing w:after="0" w:line="240" w:lineRule="auto"/>
    </w:pPr>
  </w:style>
  <w:style w:type="character" w:customStyle="1" w:styleId="ZhlavChar">
    <w:name w:val="Záhlaví Char"/>
    <w:link w:val="Zhlav"/>
    <w:uiPriority w:val="99"/>
    <w:rsid w:val="001E55F1"/>
    <w:rPr>
      <w:sz w:val="22"/>
      <w:szCs w:val="22"/>
      <w:lang w:eastAsia="en-US"/>
    </w:rPr>
  </w:style>
  <w:style w:type="paragraph" w:styleId="Zpat">
    <w:name w:val="footer"/>
    <w:basedOn w:val="Normln"/>
    <w:link w:val="ZpatChar"/>
    <w:uiPriority w:val="99"/>
    <w:unhideWhenUsed/>
    <w:rsid w:val="001E55F1"/>
    <w:pPr>
      <w:tabs>
        <w:tab w:val="center" w:pos="4536"/>
        <w:tab w:val="right" w:pos="9072"/>
      </w:tabs>
      <w:spacing w:after="0" w:line="240" w:lineRule="auto"/>
    </w:pPr>
  </w:style>
  <w:style w:type="character" w:customStyle="1" w:styleId="ZpatChar">
    <w:name w:val="Zápatí Char"/>
    <w:link w:val="Zpat"/>
    <w:uiPriority w:val="99"/>
    <w:rsid w:val="001E55F1"/>
    <w:rPr>
      <w:sz w:val="22"/>
      <w:szCs w:val="22"/>
      <w:lang w:eastAsia="en-US"/>
    </w:rPr>
  </w:style>
  <w:style w:type="paragraph" w:customStyle="1" w:styleId="Bylodohodnuto">
    <w:name w:val="Bylo dohodnuto"/>
    <w:basedOn w:val="Normln"/>
    <w:uiPriority w:val="99"/>
    <w:rsid w:val="00E52CBA"/>
    <w:pPr>
      <w:keepNext/>
      <w:keepLines/>
      <w:spacing w:before="283" w:after="120" w:line="240" w:lineRule="auto"/>
      <w:ind w:left="624" w:hanging="624"/>
    </w:pPr>
    <w:rPr>
      <w:rFonts w:ascii="Arial" w:eastAsia="Times New Roman" w:hAnsi="Arial" w:cs="Arial-BoldMT"/>
      <w:b/>
      <w:bCs/>
      <w:caps/>
      <w:color w:val="000000"/>
      <w:sz w:val="20"/>
      <w:szCs w:val="20"/>
    </w:rPr>
  </w:style>
  <w:style w:type="paragraph" w:customStyle="1" w:styleId="Mojedvojka">
    <w:name w:val="Moje dvojka"/>
    <w:basedOn w:val="Normln"/>
    <w:link w:val="MojedvojkaChar"/>
    <w:uiPriority w:val="99"/>
    <w:qFormat/>
    <w:rsid w:val="00320AC2"/>
    <w:pPr>
      <w:keepNext/>
      <w:keepLines/>
      <w:numPr>
        <w:ilvl w:val="1"/>
        <w:numId w:val="5"/>
      </w:numPr>
      <w:spacing w:before="283" w:after="120" w:line="276" w:lineRule="auto"/>
      <w:jc w:val="both"/>
    </w:pPr>
    <w:rPr>
      <w:rFonts w:ascii="Garamond" w:eastAsia="Times New Roman" w:hAnsi="Garamond" w:cs="Arial-BoldMT"/>
      <w:bCs/>
      <w:color w:val="000000"/>
    </w:rPr>
  </w:style>
  <w:style w:type="character" w:customStyle="1" w:styleId="MojedvojkaChar">
    <w:name w:val="Moje dvojka Char"/>
    <w:link w:val="Mojedvojka"/>
    <w:uiPriority w:val="99"/>
    <w:rsid w:val="00320AC2"/>
    <w:rPr>
      <w:rFonts w:ascii="Garamond" w:eastAsia="Times New Roman" w:hAnsi="Garamond" w:cs="Arial-BoldMT"/>
      <w:bCs/>
      <w:color w:val="000000"/>
      <w:sz w:val="22"/>
      <w:szCs w:val="22"/>
      <w:lang w:eastAsia="en-US"/>
    </w:rPr>
  </w:style>
  <w:style w:type="paragraph" w:customStyle="1" w:styleId="My01">
    <w:name w:val="My01"/>
    <w:basedOn w:val="Nadpis2"/>
    <w:autoRedefine/>
    <w:uiPriority w:val="99"/>
    <w:rsid w:val="009D4727"/>
    <w:pPr>
      <w:keepNext w:val="0"/>
      <w:keepLines w:val="0"/>
      <w:tabs>
        <w:tab w:val="left" w:pos="22"/>
      </w:tabs>
      <w:autoSpaceDE w:val="0"/>
      <w:autoSpaceDN w:val="0"/>
      <w:adjustRightInd w:val="0"/>
      <w:spacing w:before="0" w:after="57" w:line="240" w:lineRule="exact"/>
      <w:ind w:left="624" w:hanging="624"/>
      <w:jc w:val="both"/>
      <w:textAlignment w:val="center"/>
      <w:outlineLvl w:val="9"/>
    </w:pPr>
    <w:rPr>
      <w:rFonts w:ascii="Arial" w:hAnsi="Arial" w:cs="ArialMT"/>
      <w:bCs/>
      <w:color w:val="000000"/>
      <w:sz w:val="19"/>
      <w:szCs w:val="19"/>
    </w:rPr>
  </w:style>
  <w:style w:type="character" w:customStyle="1" w:styleId="Nadpis2Char">
    <w:name w:val="Nadpis 2 Char"/>
    <w:link w:val="Nadpis2"/>
    <w:uiPriority w:val="9"/>
    <w:semiHidden/>
    <w:rsid w:val="009D4727"/>
    <w:rPr>
      <w:rFonts w:ascii="Cambria" w:eastAsia="Times New Roman" w:hAnsi="Cambria" w:cs="Times New Roman"/>
      <w:color w:val="365F91"/>
      <w:sz w:val="26"/>
      <w:szCs w:val="26"/>
      <w:lang w:eastAsia="en-US"/>
    </w:rPr>
  </w:style>
  <w:style w:type="table" w:styleId="Mkatabulky">
    <w:name w:val="Table Grid"/>
    <w:basedOn w:val="Normlntabulka"/>
    <w:uiPriority w:val="39"/>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752AD"/>
    <w:rPr>
      <w:sz w:val="22"/>
      <w:szCs w:val="22"/>
      <w:lang w:eastAsia="en-US"/>
    </w:rPr>
  </w:style>
  <w:style w:type="character" w:customStyle="1" w:styleId="OdstavecseseznamemChar">
    <w:name w:val="Odstavec se seznamem Char"/>
    <w:aliases w:val="Číslování Char"/>
    <w:link w:val="Odstavecseseznamem"/>
    <w:uiPriority w:val="34"/>
    <w:rsid w:val="0023429B"/>
    <w:rPr>
      <w:sz w:val="22"/>
      <w:szCs w:val="22"/>
      <w:lang w:eastAsia="en-US"/>
    </w:rPr>
  </w:style>
  <w:style w:type="paragraph" w:styleId="Normlnweb">
    <w:name w:val="Normal (Web)"/>
    <w:basedOn w:val="Normln"/>
    <w:uiPriority w:val="99"/>
    <w:semiHidden/>
    <w:unhideWhenUsed/>
    <w:rsid w:val="001D0E27"/>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1Char">
    <w:name w:val="Nadpis 1 Char"/>
    <w:basedOn w:val="Standardnpsmoodstavce"/>
    <w:link w:val="Nadpis1"/>
    <w:uiPriority w:val="9"/>
    <w:rsid w:val="003944AB"/>
    <w:rPr>
      <w:rFonts w:asciiTheme="majorHAnsi" w:eastAsiaTheme="majorEastAsia" w:hAnsiTheme="majorHAnsi" w:cstheme="majorBidi"/>
      <w:color w:val="0F4761" w:themeColor="accent1" w:themeShade="BF"/>
      <w:sz w:val="32"/>
      <w:szCs w:val="32"/>
      <w:lang w:eastAsia="en-US"/>
    </w:rPr>
  </w:style>
  <w:style w:type="paragraph" w:styleId="Zkladntext">
    <w:name w:val="Body Text"/>
    <w:basedOn w:val="Normln"/>
    <w:link w:val="ZkladntextChar"/>
    <w:rsid w:val="003944AB"/>
    <w:pPr>
      <w:spacing w:after="120" w:line="240" w:lineRule="auto"/>
      <w:jc w:val="both"/>
    </w:pPr>
    <w:rPr>
      <w:rFonts w:ascii="Verdana" w:eastAsia="Batang" w:hAnsi="Verdana"/>
      <w:sz w:val="20"/>
      <w:szCs w:val="24"/>
      <w:lang w:eastAsia="cs-CZ"/>
    </w:rPr>
  </w:style>
  <w:style w:type="character" w:customStyle="1" w:styleId="ZkladntextChar">
    <w:name w:val="Základní text Char"/>
    <w:basedOn w:val="Standardnpsmoodstavce"/>
    <w:link w:val="Zkladntext"/>
    <w:rsid w:val="003944AB"/>
    <w:rPr>
      <w:rFonts w:ascii="Verdana" w:eastAsia="Batang"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251">
      <w:bodyDiv w:val="1"/>
      <w:marLeft w:val="0"/>
      <w:marRight w:val="0"/>
      <w:marTop w:val="0"/>
      <w:marBottom w:val="0"/>
      <w:divBdr>
        <w:top w:val="none" w:sz="0" w:space="0" w:color="auto"/>
        <w:left w:val="none" w:sz="0" w:space="0" w:color="auto"/>
        <w:bottom w:val="none" w:sz="0" w:space="0" w:color="auto"/>
        <w:right w:val="none" w:sz="0" w:space="0" w:color="auto"/>
      </w:divBdr>
    </w:div>
    <w:div w:id="497498780">
      <w:bodyDiv w:val="1"/>
      <w:marLeft w:val="0"/>
      <w:marRight w:val="0"/>
      <w:marTop w:val="0"/>
      <w:marBottom w:val="0"/>
      <w:divBdr>
        <w:top w:val="none" w:sz="0" w:space="0" w:color="auto"/>
        <w:left w:val="none" w:sz="0" w:space="0" w:color="auto"/>
        <w:bottom w:val="none" w:sz="0" w:space="0" w:color="auto"/>
        <w:right w:val="none" w:sz="0" w:space="0" w:color="auto"/>
      </w:divBdr>
    </w:div>
    <w:div w:id="1465537684">
      <w:bodyDiv w:val="1"/>
      <w:marLeft w:val="0"/>
      <w:marRight w:val="0"/>
      <w:marTop w:val="0"/>
      <w:marBottom w:val="0"/>
      <w:divBdr>
        <w:top w:val="none" w:sz="0" w:space="0" w:color="auto"/>
        <w:left w:val="none" w:sz="0" w:space="0" w:color="auto"/>
        <w:bottom w:val="none" w:sz="0" w:space="0" w:color="auto"/>
        <w:right w:val="none" w:sz="0" w:space="0" w:color="auto"/>
      </w:divBdr>
    </w:div>
    <w:div w:id="1692103088">
      <w:bodyDiv w:val="1"/>
      <w:marLeft w:val="0"/>
      <w:marRight w:val="0"/>
      <w:marTop w:val="0"/>
      <w:marBottom w:val="0"/>
      <w:divBdr>
        <w:top w:val="none" w:sz="0" w:space="0" w:color="auto"/>
        <w:left w:val="none" w:sz="0" w:space="0" w:color="auto"/>
        <w:bottom w:val="none" w:sz="0" w:space="0" w:color="auto"/>
        <w:right w:val="none" w:sz="0" w:space="0" w:color="auto"/>
      </w:divBdr>
    </w:div>
    <w:div w:id="18478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D7D2FD-537D-4947-8DE5-8741BA0E1155}">
  <ds:schemaRefs>
    <ds:schemaRef ds:uri="http://schemas.openxmlformats.org/officeDocument/2006/bibliography"/>
  </ds:schemaRefs>
</ds:datastoreItem>
</file>

<file path=customXml/itemProps2.xml><?xml version="1.0" encoding="utf-8"?>
<ds:datastoreItem xmlns:ds="http://schemas.openxmlformats.org/officeDocument/2006/customXml" ds:itemID="{AC8A607F-9BDA-405A-8081-5C21E7DFAE02}"/>
</file>

<file path=customXml/itemProps3.xml><?xml version="1.0" encoding="utf-8"?>
<ds:datastoreItem xmlns:ds="http://schemas.openxmlformats.org/officeDocument/2006/customXml" ds:itemID="{56647757-B9D2-4936-ABD2-A3CDB67717E6}">
  <ds:schemaRefs>
    <ds:schemaRef ds:uri="http://schemas.microsoft.com/sharepoint/v3/contenttype/forms"/>
  </ds:schemaRefs>
</ds:datastoreItem>
</file>

<file path=customXml/itemProps4.xml><?xml version="1.0" encoding="utf-8"?>
<ds:datastoreItem xmlns:ds="http://schemas.openxmlformats.org/officeDocument/2006/customXml" ds:itemID="{9D6E371D-BF83-4C04-867C-8D80E31E216F}"/>
</file>

<file path=docProps/app.xml><?xml version="1.0" encoding="utf-8"?>
<Properties xmlns="http://schemas.openxmlformats.org/officeDocument/2006/extended-properties" xmlns:vt="http://schemas.openxmlformats.org/officeDocument/2006/docPropsVTypes">
  <Template>Normal</Template>
  <TotalTime>2</TotalTime>
  <Pages>15</Pages>
  <Words>4495</Words>
  <Characters>26522</Characters>
  <Application>Microsoft Office Word</Application>
  <DocSecurity>4</DocSecurity>
  <Lines>221</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cp:lastModifiedBy>Korandová, Iva</cp:lastModifiedBy>
  <cp:revision>2</cp:revision>
  <cp:lastPrinted>2026-06-05T07:18:00Z</cp:lastPrinted>
  <dcterms:created xsi:type="dcterms:W3CDTF">2026-06-10T09:14:00Z</dcterms:created>
  <dcterms:modified xsi:type="dcterms:W3CDTF">2026-06-10T09:14:00Z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