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DC05" w14:textId="5C2234B3" w:rsidR="005C61DE" w:rsidRPr="0087045C" w:rsidRDefault="005C61DE" w:rsidP="00B744E2">
      <w:pPr>
        <w:spacing w:after="160"/>
        <w:jc w:val="both"/>
        <w:rPr>
          <w:rFonts w:asciiTheme="majorHAnsi" w:hAnsiTheme="majorHAnsi" w:cstheme="majorHAnsi"/>
        </w:rPr>
      </w:pPr>
      <w:r w:rsidRPr="0087045C">
        <w:rPr>
          <w:rFonts w:asciiTheme="majorHAnsi" w:hAnsiTheme="majorHAnsi" w:cstheme="majorHAnsi"/>
        </w:rPr>
        <w:t xml:space="preserve">Níže uvedeného dne, měsíce a roku uzavírají dle </w:t>
      </w:r>
      <w:r w:rsidRPr="0087045C">
        <w:rPr>
          <w:rFonts w:asciiTheme="majorHAnsi" w:eastAsia="Times New Roman" w:hAnsiTheme="majorHAnsi" w:cstheme="majorHAnsi"/>
          <w:lang w:eastAsia="cs-CZ"/>
        </w:rPr>
        <w:t>§ 2</w:t>
      </w:r>
      <w:r w:rsidR="00DA4F8E">
        <w:rPr>
          <w:rFonts w:asciiTheme="majorHAnsi" w:eastAsia="Times New Roman" w:hAnsiTheme="majorHAnsi" w:cstheme="majorHAnsi"/>
          <w:lang w:eastAsia="cs-CZ"/>
        </w:rPr>
        <w:t>586</w:t>
      </w:r>
      <w:r w:rsidRPr="0087045C">
        <w:rPr>
          <w:rFonts w:asciiTheme="majorHAnsi" w:eastAsia="Times New Roman" w:hAnsiTheme="majorHAnsi" w:cstheme="majorHAnsi"/>
          <w:lang w:eastAsia="cs-CZ"/>
        </w:rPr>
        <w:t xml:space="preserve"> a násl. </w:t>
      </w:r>
      <w:r w:rsidRPr="0087045C">
        <w:rPr>
          <w:rFonts w:asciiTheme="majorHAnsi" w:hAnsiTheme="majorHAnsi" w:cstheme="majorHAnsi"/>
        </w:rPr>
        <w:t>zákona č. 89/2012 Sb., občanského zákoníku, v platném a účinném znění:</w:t>
      </w:r>
    </w:p>
    <w:p w14:paraId="09929B03" w14:textId="77777777" w:rsidR="005C61DE" w:rsidRPr="0087045C" w:rsidRDefault="005C61DE" w:rsidP="00B744E2">
      <w:pPr>
        <w:spacing w:after="160"/>
        <w:jc w:val="both"/>
        <w:rPr>
          <w:rFonts w:asciiTheme="majorHAnsi" w:hAnsiTheme="majorHAnsi" w:cstheme="majorHAnsi"/>
        </w:rPr>
      </w:pPr>
      <w:r w:rsidRPr="0087045C">
        <w:rPr>
          <w:rFonts w:asciiTheme="majorHAnsi" w:hAnsiTheme="majorHAnsi" w:cstheme="majorHAnsi"/>
          <w:b/>
        </w:rPr>
        <w:t>Divadlo Šumperk, s.r.o.</w:t>
      </w:r>
      <w:r w:rsidRPr="0087045C">
        <w:rPr>
          <w:rFonts w:asciiTheme="majorHAnsi" w:hAnsiTheme="majorHAnsi" w:cstheme="majorHAnsi"/>
        </w:rPr>
        <w:t>, se sídlem Šumperk, Komenského 312/3, PSČ 787 01, IČ 25875906, DIČ CZ25875906, zapsaná v obchodním rejstříku Krajského soudu v Ostravě v oddíle C, vložce 23814, zastoupena při tomto právním jednání MgA. Matějem Kašíkem, ředitelem společnosti</w:t>
      </w:r>
    </w:p>
    <w:p w14:paraId="58518AD8" w14:textId="77777777" w:rsidR="005C61DE" w:rsidRPr="0087045C" w:rsidRDefault="005C61DE" w:rsidP="00B744E2">
      <w:pPr>
        <w:spacing w:after="160"/>
        <w:jc w:val="both"/>
        <w:rPr>
          <w:rFonts w:asciiTheme="majorHAnsi" w:hAnsiTheme="majorHAnsi" w:cstheme="majorHAnsi"/>
          <w:i/>
        </w:rPr>
      </w:pPr>
      <w:r w:rsidRPr="0087045C">
        <w:rPr>
          <w:rFonts w:asciiTheme="majorHAnsi" w:hAnsiTheme="majorHAnsi" w:cstheme="majorHAnsi"/>
          <w:i/>
        </w:rPr>
        <w:t>dále jen „</w:t>
      </w:r>
      <w:r w:rsidR="00B63935">
        <w:rPr>
          <w:rFonts w:asciiTheme="majorHAnsi" w:hAnsiTheme="majorHAnsi" w:cstheme="majorHAnsi"/>
          <w:i/>
        </w:rPr>
        <w:t>objednat</w:t>
      </w:r>
      <w:r w:rsidRPr="0087045C">
        <w:rPr>
          <w:rFonts w:asciiTheme="majorHAnsi" w:hAnsiTheme="majorHAnsi" w:cstheme="majorHAnsi"/>
          <w:i/>
        </w:rPr>
        <w:t>el“ na straně jedné</w:t>
      </w:r>
    </w:p>
    <w:p w14:paraId="4E6F5C0D" w14:textId="477EF993" w:rsidR="00AF2E4B" w:rsidRPr="000B610F" w:rsidRDefault="005C61DE" w:rsidP="000B610F">
      <w:pPr>
        <w:spacing w:after="160"/>
        <w:jc w:val="both"/>
        <w:rPr>
          <w:rFonts w:asciiTheme="majorHAnsi" w:hAnsiTheme="majorHAnsi" w:cstheme="majorHAnsi"/>
        </w:rPr>
      </w:pPr>
      <w:r w:rsidRPr="0087045C">
        <w:rPr>
          <w:rFonts w:asciiTheme="majorHAnsi" w:hAnsiTheme="majorHAnsi" w:cstheme="majorHAnsi"/>
        </w:rPr>
        <w:t xml:space="preserve">a </w:t>
      </w:r>
    </w:p>
    <w:p w14:paraId="655B19F7" w14:textId="77777777" w:rsidR="005515BD" w:rsidRPr="0062304A" w:rsidRDefault="005515BD" w:rsidP="005515BD">
      <w:pPr>
        <w:spacing w:after="0"/>
        <w:jc w:val="both"/>
        <w:rPr>
          <w:rFonts w:asciiTheme="majorHAnsi" w:eastAsia="Times New Roman" w:hAnsiTheme="majorHAnsi" w:cstheme="majorHAnsi"/>
          <w:b/>
          <w:lang w:eastAsia="cs-CZ"/>
        </w:rPr>
      </w:pPr>
      <w:r w:rsidRPr="0062304A">
        <w:rPr>
          <w:rFonts w:asciiTheme="majorHAnsi" w:eastAsia="Times New Roman" w:hAnsiTheme="majorHAnsi" w:cstheme="majorHAnsi"/>
          <w:b/>
          <w:lang w:eastAsia="cs-CZ"/>
        </w:rPr>
        <w:t>Michal Driemer</w:t>
      </w:r>
    </w:p>
    <w:p w14:paraId="73000D2B" w14:textId="77777777" w:rsidR="005515BD" w:rsidRPr="00737CC1" w:rsidRDefault="005515BD" w:rsidP="005515BD">
      <w:pPr>
        <w:spacing w:after="0"/>
        <w:jc w:val="both"/>
        <w:rPr>
          <w:rFonts w:asciiTheme="majorHAnsi" w:eastAsia="Times New Roman" w:hAnsiTheme="majorHAnsi" w:cstheme="majorHAnsi"/>
          <w:bCs/>
          <w:lang w:eastAsia="cs-CZ"/>
        </w:rPr>
      </w:pPr>
      <w:r w:rsidRPr="00737CC1">
        <w:rPr>
          <w:rFonts w:asciiTheme="majorHAnsi" w:eastAsia="Times New Roman" w:hAnsiTheme="majorHAnsi" w:cstheme="majorHAnsi"/>
          <w:bCs/>
          <w:lang w:eastAsia="cs-CZ"/>
        </w:rPr>
        <w:t>se sídlem:</w:t>
      </w:r>
      <w:r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  <w:t>Vodní 707, 788 13 Rapotín</w:t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64060ECC" w14:textId="77777777" w:rsidR="005515BD" w:rsidRPr="00737CC1" w:rsidRDefault="005515BD" w:rsidP="005515BD">
      <w:pPr>
        <w:spacing w:after="0"/>
        <w:jc w:val="both"/>
        <w:rPr>
          <w:rFonts w:asciiTheme="majorHAnsi" w:eastAsia="Times New Roman" w:hAnsiTheme="majorHAnsi" w:cstheme="majorHAnsi"/>
          <w:bCs/>
          <w:lang w:eastAsia="cs-CZ"/>
        </w:rPr>
      </w:pPr>
      <w:r w:rsidRPr="00737CC1">
        <w:rPr>
          <w:rFonts w:asciiTheme="majorHAnsi" w:eastAsia="Times New Roman" w:hAnsiTheme="majorHAnsi" w:cstheme="majorHAnsi"/>
          <w:bCs/>
          <w:lang w:eastAsia="cs-CZ"/>
        </w:rPr>
        <w:t>IČO:</w:t>
      </w:r>
      <w:r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  <w:t>08048193</w:t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5772A2C4" w14:textId="77777777" w:rsidR="005515BD" w:rsidRPr="00737CC1" w:rsidRDefault="005515BD" w:rsidP="005515BD">
      <w:pPr>
        <w:spacing w:after="0"/>
        <w:jc w:val="both"/>
        <w:rPr>
          <w:rFonts w:asciiTheme="majorHAnsi" w:eastAsia="Times New Roman" w:hAnsiTheme="majorHAnsi" w:cstheme="majorHAnsi"/>
          <w:bCs/>
          <w:lang w:eastAsia="cs-CZ"/>
        </w:rPr>
      </w:pPr>
      <w:r w:rsidRPr="00737CC1">
        <w:rPr>
          <w:rFonts w:asciiTheme="majorHAnsi" w:eastAsia="Times New Roman" w:hAnsiTheme="majorHAnsi" w:cstheme="majorHAnsi"/>
          <w:bCs/>
          <w:lang w:eastAsia="cs-CZ"/>
        </w:rPr>
        <w:t>DIČ:</w:t>
      </w:r>
      <w:r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 w:rsidRPr="0062304A">
        <w:rPr>
          <w:rFonts w:asciiTheme="majorHAnsi" w:eastAsia="Times New Roman" w:hAnsiTheme="majorHAnsi" w:cstheme="majorHAnsi"/>
          <w:bCs/>
          <w:lang w:eastAsia="cs-CZ"/>
        </w:rPr>
        <w:t>CZ7703135781</w:t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63DB204D" w14:textId="0D3239CC" w:rsidR="005515BD" w:rsidRPr="00737CC1" w:rsidRDefault="005515BD" w:rsidP="005515BD">
      <w:pPr>
        <w:spacing w:after="0"/>
        <w:jc w:val="both"/>
        <w:rPr>
          <w:rFonts w:asciiTheme="majorHAnsi" w:eastAsia="Times New Roman" w:hAnsiTheme="majorHAnsi" w:cstheme="majorHAnsi"/>
          <w:bCs/>
          <w:lang w:eastAsia="cs-CZ"/>
        </w:rPr>
      </w:pPr>
      <w:r>
        <w:rPr>
          <w:rFonts w:asciiTheme="majorHAnsi" w:eastAsia="Times New Roman" w:hAnsiTheme="majorHAnsi" w:cstheme="majorHAnsi"/>
          <w:bCs/>
          <w:lang w:eastAsia="cs-CZ"/>
        </w:rPr>
        <w:t>z</w:t>
      </w:r>
      <w:r w:rsidRPr="00737CC1">
        <w:rPr>
          <w:rFonts w:asciiTheme="majorHAnsi" w:eastAsia="Times New Roman" w:hAnsiTheme="majorHAnsi" w:cstheme="majorHAnsi"/>
          <w:bCs/>
          <w:lang w:eastAsia="cs-CZ"/>
        </w:rPr>
        <w:t>astoupené:</w:t>
      </w:r>
      <w:r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 w:rsidR="0071241E">
        <w:rPr>
          <w:rFonts w:asciiTheme="majorHAnsi" w:eastAsia="Times New Roman" w:hAnsiTheme="majorHAnsi" w:cstheme="majorHAnsi"/>
          <w:bCs/>
          <w:lang w:eastAsia="cs-CZ"/>
        </w:rPr>
        <w:t>xxx</w:t>
      </w:r>
    </w:p>
    <w:p w14:paraId="6E29A6B4" w14:textId="06784EE0" w:rsidR="005515BD" w:rsidRPr="00737CC1" w:rsidRDefault="005515BD" w:rsidP="005515BD">
      <w:pPr>
        <w:spacing w:after="0"/>
        <w:jc w:val="both"/>
        <w:rPr>
          <w:rFonts w:asciiTheme="majorHAnsi" w:eastAsia="Times New Roman" w:hAnsiTheme="majorHAnsi" w:cstheme="majorHAnsi"/>
          <w:bCs/>
          <w:lang w:eastAsia="cs-CZ"/>
        </w:rPr>
      </w:pPr>
      <w:r>
        <w:rPr>
          <w:rFonts w:asciiTheme="majorHAnsi" w:eastAsia="Times New Roman" w:hAnsiTheme="majorHAnsi" w:cstheme="majorHAnsi"/>
          <w:bCs/>
          <w:lang w:eastAsia="cs-CZ"/>
        </w:rPr>
        <w:t>t</w:t>
      </w:r>
      <w:r w:rsidRPr="00737CC1">
        <w:rPr>
          <w:rFonts w:asciiTheme="majorHAnsi" w:eastAsia="Times New Roman" w:hAnsiTheme="majorHAnsi" w:cstheme="majorHAnsi"/>
          <w:bCs/>
          <w:lang w:eastAsia="cs-CZ"/>
        </w:rPr>
        <w:t>el:</w:t>
      </w:r>
      <w:r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 w:rsidR="0071241E">
        <w:rPr>
          <w:rFonts w:asciiTheme="majorHAnsi" w:eastAsia="Times New Roman" w:hAnsiTheme="majorHAnsi" w:cstheme="majorHAnsi"/>
          <w:bCs/>
          <w:lang w:eastAsia="cs-CZ"/>
        </w:rPr>
        <w:t>xxx</w:t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0977AB11" w14:textId="181284F5" w:rsidR="000613E9" w:rsidRPr="004A72F1" w:rsidRDefault="005515BD" w:rsidP="005515BD">
      <w:pPr>
        <w:jc w:val="both"/>
        <w:rPr>
          <w:rFonts w:asciiTheme="majorHAnsi" w:eastAsia="Times New Roman" w:hAnsiTheme="majorHAnsi" w:cstheme="majorHAnsi"/>
          <w:lang w:eastAsia="cs-CZ"/>
        </w:rPr>
      </w:pPr>
      <w:r>
        <w:rPr>
          <w:rFonts w:asciiTheme="majorHAnsi" w:eastAsia="Times New Roman" w:hAnsiTheme="majorHAnsi" w:cstheme="majorHAnsi"/>
          <w:bCs/>
          <w:lang w:eastAsia="cs-CZ"/>
        </w:rPr>
        <w:t>e</w:t>
      </w:r>
      <w:r w:rsidRPr="00737CC1">
        <w:rPr>
          <w:rFonts w:asciiTheme="majorHAnsi" w:eastAsia="Times New Roman" w:hAnsiTheme="majorHAnsi" w:cstheme="majorHAnsi"/>
          <w:bCs/>
          <w:lang w:eastAsia="cs-CZ"/>
        </w:rPr>
        <w:t>-mail:</w:t>
      </w:r>
      <w:r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 w:rsidR="0071241E">
        <w:rPr>
          <w:rFonts w:asciiTheme="majorHAnsi" w:eastAsia="Times New Roman" w:hAnsiTheme="majorHAnsi" w:cstheme="majorHAnsi"/>
          <w:bCs/>
          <w:lang w:eastAsia="cs-CZ"/>
        </w:rPr>
        <w:t>xxx</w:t>
      </w:r>
      <w:r>
        <w:rPr>
          <w:rFonts w:asciiTheme="majorHAnsi" w:eastAsia="Times New Roman" w:hAnsiTheme="majorHAnsi" w:cstheme="majorHAnsi"/>
          <w:bCs/>
          <w:lang w:eastAsia="cs-CZ"/>
        </w:rPr>
        <w:tab/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19773654" w14:textId="1A8B2496" w:rsidR="006717E3" w:rsidRPr="006717E3" w:rsidRDefault="006717E3" w:rsidP="006717E3">
      <w:pPr>
        <w:jc w:val="both"/>
        <w:rPr>
          <w:rFonts w:asciiTheme="majorHAnsi" w:eastAsia="Times New Roman" w:hAnsiTheme="majorHAnsi" w:cstheme="majorHAnsi"/>
          <w:i/>
          <w:lang w:eastAsia="cs-CZ"/>
        </w:rPr>
      </w:pPr>
      <w:r w:rsidRPr="006717E3">
        <w:rPr>
          <w:rFonts w:asciiTheme="majorHAnsi" w:eastAsia="Times New Roman" w:hAnsiTheme="majorHAnsi" w:cstheme="majorHAnsi"/>
          <w:i/>
          <w:lang w:eastAsia="cs-CZ"/>
        </w:rPr>
        <w:t>dále jen „zhotovitel“ na straně druhé</w:t>
      </w:r>
    </w:p>
    <w:p w14:paraId="7E1C81AB" w14:textId="008F0E6E" w:rsidR="005C61DE" w:rsidRPr="00DA4F8E" w:rsidRDefault="005C61DE" w:rsidP="00B744E2">
      <w:pPr>
        <w:spacing w:after="160"/>
        <w:jc w:val="both"/>
        <w:rPr>
          <w:rFonts w:asciiTheme="majorHAnsi" w:hAnsiTheme="majorHAnsi" w:cstheme="majorHAnsi"/>
        </w:rPr>
      </w:pPr>
      <w:r w:rsidRPr="0087045C">
        <w:rPr>
          <w:rFonts w:asciiTheme="majorHAnsi" w:hAnsiTheme="majorHAnsi" w:cstheme="majorHAnsi"/>
        </w:rPr>
        <w:t>t</w:t>
      </w:r>
      <w:r w:rsidR="00F63BA8">
        <w:rPr>
          <w:rFonts w:asciiTheme="majorHAnsi" w:hAnsiTheme="majorHAnsi" w:cstheme="majorHAnsi"/>
        </w:rPr>
        <w:t>uto</w:t>
      </w:r>
    </w:p>
    <w:p w14:paraId="18583210" w14:textId="476B419B" w:rsidR="00655688" w:rsidRDefault="00F63BA8" w:rsidP="000B610F">
      <w:pPr>
        <w:spacing w:after="0"/>
        <w:jc w:val="center"/>
        <w:rPr>
          <w:rFonts w:asciiTheme="majorHAnsi" w:eastAsia="Times New Roman" w:hAnsiTheme="majorHAnsi" w:cstheme="majorHAnsi"/>
          <w:b/>
          <w:sz w:val="24"/>
          <w:lang w:eastAsia="cs-CZ"/>
        </w:rPr>
      </w:pPr>
      <w:r>
        <w:rPr>
          <w:rFonts w:asciiTheme="majorHAnsi" w:eastAsia="Times New Roman" w:hAnsiTheme="majorHAnsi" w:cstheme="majorHAnsi"/>
          <w:b/>
          <w:sz w:val="24"/>
          <w:lang w:eastAsia="cs-CZ"/>
        </w:rPr>
        <w:t>s</w:t>
      </w:r>
      <w:r w:rsidR="00B63935" w:rsidRPr="00DA4F8E">
        <w:rPr>
          <w:rFonts w:asciiTheme="majorHAnsi" w:eastAsia="Times New Roman" w:hAnsiTheme="majorHAnsi" w:cstheme="majorHAnsi"/>
          <w:b/>
          <w:sz w:val="24"/>
          <w:lang w:eastAsia="cs-CZ"/>
        </w:rPr>
        <w:t>mlo</w:t>
      </w:r>
      <w:r w:rsidR="00725873" w:rsidRPr="00DA4F8E">
        <w:rPr>
          <w:rFonts w:asciiTheme="majorHAnsi" w:eastAsia="Times New Roman" w:hAnsiTheme="majorHAnsi" w:cstheme="majorHAnsi"/>
          <w:b/>
          <w:sz w:val="24"/>
          <w:lang w:eastAsia="cs-CZ"/>
        </w:rPr>
        <w:t>uv</w:t>
      </w:r>
      <w:r>
        <w:rPr>
          <w:rFonts w:asciiTheme="majorHAnsi" w:eastAsia="Times New Roman" w:hAnsiTheme="majorHAnsi" w:cstheme="majorHAnsi"/>
          <w:b/>
          <w:sz w:val="24"/>
          <w:lang w:eastAsia="cs-CZ"/>
        </w:rPr>
        <w:t>u</w:t>
      </w:r>
      <w:r w:rsidR="00B63935" w:rsidRPr="00DA4F8E">
        <w:rPr>
          <w:rFonts w:asciiTheme="majorHAnsi" w:eastAsia="Times New Roman" w:hAnsiTheme="majorHAnsi" w:cstheme="majorHAnsi"/>
          <w:b/>
          <w:sz w:val="24"/>
          <w:lang w:eastAsia="cs-CZ"/>
        </w:rPr>
        <w:t xml:space="preserve"> o </w:t>
      </w:r>
      <w:r w:rsidR="00B63935" w:rsidRPr="00DA4F8E">
        <w:rPr>
          <w:rFonts w:asciiTheme="majorHAnsi" w:eastAsia="Times New Roman" w:hAnsiTheme="majorHAnsi" w:cstheme="majorHAnsi"/>
          <w:b/>
        </w:rPr>
        <w:t>dílo</w:t>
      </w:r>
      <w:r w:rsidR="000936EC" w:rsidRPr="00DA4F8E">
        <w:rPr>
          <w:rFonts w:asciiTheme="majorHAnsi" w:eastAsia="Times New Roman" w:hAnsiTheme="majorHAnsi" w:cstheme="majorHAnsi"/>
          <w:b/>
        </w:rPr>
        <w:t xml:space="preserve"> (dále jen „Smlouva“)</w:t>
      </w:r>
    </w:p>
    <w:p w14:paraId="72CE220D" w14:textId="77777777" w:rsidR="000B610F" w:rsidRPr="000B610F" w:rsidRDefault="000B610F" w:rsidP="000B610F">
      <w:pPr>
        <w:spacing w:after="0"/>
        <w:jc w:val="center"/>
        <w:rPr>
          <w:rFonts w:asciiTheme="majorHAnsi" w:eastAsia="Times New Roman" w:hAnsiTheme="majorHAnsi" w:cstheme="majorHAnsi"/>
          <w:b/>
          <w:sz w:val="24"/>
          <w:lang w:eastAsia="cs-CZ"/>
        </w:rPr>
      </w:pPr>
    </w:p>
    <w:p w14:paraId="53DE0484" w14:textId="6DBA492B" w:rsidR="00DA4F8E" w:rsidRDefault="00655688" w:rsidP="0056630C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56630C">
        <w:rPr>
          <w:rFonts w:asciiTheme="majorHAnsi" w:hAnsiTheme="majorHAnsi" w:cstheme="majorHAnsi"/>
          <w:b/>
          <w:bCs/>
        </w:rPr>
        <w:t xml:space="preserve">Předmět </w:t>
      </w:r>
      <w:r w:rsidR="00DA4F8E" w:rsidRPr="0056630C">
        <w:rPr>
          <w:rFonts w:asciiTheme="majorHAnsi" w:hAnsiTheme="majorHAnsi" w:cstheme="majorHAnsi"/>
          <w:b/>
          <w:bCs/>
        </w:rPr>
        <w:t>s</w:t>
      </w:r>
      <w:r w:rsidRPr="0056630C">
        <w:rPr>
          <w:rFonts w:asciiTheme="majorHAnsi" w:hAnsiTheme="majorHAnsi" w:cstheme="majorHAnsi"/>
          <w:b/>
          <w:bCs/>
        </w:rPr>
        <w:t>mlouvy</w:t>
      </w:r>
    </w:p>
    <w:p w14:paraId="141632CA" w14:textId="77777777" w:rsidR="001111A3" w:rsidRPr="0056630C" w:rsidRDefault="001111A3" w:rsidP="001111A3">
      <w:pPr>
        <w:pStyle w:val="Odstavecseseznamem"/>
        <w:rPr>
          <w:rFonts w:asciiTheme="majorHAnsi" w:hAnsiTheme="majorHAnsi" w:cstheme="majorHAnsi"/>
          <w:b/>
          <w:bCs/>
        </w:rPr>
      </w:pPr>
    </w:p>
    <w:p w14:paraId="6E20A6C7" w14:textId="54A62D82" w:rsidR="00DA4F8E" w:rsidRPr="00DA4F8E" w:rsidRDefault="00DA4F8E" w:rsidP="00DA4F8E">
      <w:pPr>
        <w:pStyle w:val="Odstavecseseznamem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DA4F8E">
        <w:rPr>
          <w:rFonts w:asciiTheme="majorHAnsi" w:hAnsiTheme="majorHAnsi" w:cstheme="majorHAnsi"/>
        </w:rPr>
        <w:t>Na základě této smlouvy se zhotovitel zavazuje zhotovit pro objednatele dílo specifikované v článku II. této smlouvy.</w:t>
      </w:r>
    </w:p>
    <w:p w14:paraId="26B158D9" w14:textId="17B8A439" w:rsidR="00655688" w:rsidRPr="0056630C" w:rsidRDefault="00DA4F8E" w:rsidP="00655688">
      <w:pPr>
        <w:pStyle w:val="Odstavecseseznamem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</w:rPr>
      </w:pPr>
      <w:r w:rsidRPr="00DA4F8E">
        <w:rPr>
          <w:rFonts w:asciiTheme="majorHAnsi" w:hAnsiTheme="majorHAnsi" w:cstheme="majorHAnsi"/>
        </w:rPr>
        <w:t>Objednatel se zavazuje od Zhotovitele řádně dokončené dílo převzít a zaplatit za něj Zhotoviteli cenu za jeho provedení. Cena za provedení díla je uvedena v článku IV. této smlouvy.</w:t>
      </w:r>
    </w:p>
    <w:p w14:paraId="2E9B769F" w14:textId="77777777" w:rsidR="0056630C" w:rsidRPr="00DA4F8E" w:rsidRDefault="0056630C" w:rsidP="0056630C">
      <w:pPr>
        <w:pStyle w:val="Odstavecseseznamem"/>
        <w:jc w:val="both"/>
        <w:rPr>
          <w:rFonts w:asciiTheme="majorHAnsi" w:hAnsiTheme="majorHAnsi" w:cstheme="majorHAnsi"/>
          <w:b/>
          <w:bCs/>
        </w:rPr>
      </w:pPr>
    </w:p>
    <w:p w14:paraId="7A31A12F" w14:textId="6E8E51A8" w:rsidR="00DA4F8E" w:rsidRDefault="00DA4F8E" w:rsidP="0056630C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56630C">
        <w:rPr>
          <w:rFonts w:asciiTheme="majorHAnsi" w:hAnsiTheme="majorHAnsi" w:cstheme="majorHAnsi"/>
          <w:b/>
          <w:bCs/>
        </w:rPr>
        <w:t>Předmět díla</w:t>
      </w:r>
    </w:p>
    <w:p w14:paraId="52A33011" w14:textId="77777777" w:rsidR="001111A3" w:rsidRPr="0056630C" w:rsidRDefault="001111A3" w:rsidP="001111A3">
      <w:pPr>
        <w:pStyle w:val="Odstavecseseznamem"/>
        <w:rPr>
          <w:rFonts w:asciiTheme="majorHAnsi" w:hAnsiTheme="majorHAnsi" w:cstheme="majorHAnsi"/>
          <w:b/>
          <w:bCs/>
        </w:rPr>
      </w:pPr>
    </w:p>
    <w:p w14:paraId="3FC6BDC5" w14:textId="031FE8C6" w:rsidR="00DA4F8E" w:rsidRPr="00DA4F8E" w:rsidRDefault="00DA4F8E" w:rsidP="00DA4F8E">
      <w:pPr>
        <w:pStyle w:val="Odstavecseseznamem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DA4F8E">
        <w:rPr>
          <w:rFonts w:asciiTheme="majorHAnsi" w:hAnsiTheme="majorHAnsi" w:cstheme="majorHAnsi"/>
        </w:rPr>
        <w:t xml:space="preserve">Na základě této smlouvy se zhotovitel zavazuje zhotovit řádně, včas a s potřebnou péčí provést na svůj náklad a nebezpečí pro objednatele dílo </w:t>
      </w:r>
    </w:p>
    <w:p w14:paraId="4114DA6B" w14:textId="207DC204" w:rsidR="00DA4F8E" w:rsidRDefault="00C23332" w:rsidP="00DA4F8E">
      <w:pPr>
        <w:jc w:val="center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  <w:b/>
          <w:bCs/>
        </w:rPr>
        <w:t>„Částečná oprava dvou bytů vč. částečné výměny rozvodů vnitřního vodovodu v domě na M. R. Štefánika</w:t>
      </w:r>
      <w:r w:rsidR="005515BD">
        <w:rPr>
          <w:rFonts w:asciiTheme="majorHAnsi" w:hAnsiTheme="majorHAnsi" w:cstheme="majorHAnsi"/>
          <w:b/>
          <w:bCs/>
        </w:rPr>
        <w:t xml:space="preserve"> 2026</w:t>
      </w:r>
      <w:r w:rsidRPr="00C23332">
        <w:rPr>
          <w:rFonts w:asciiTheme="majorHAnsi" w:hAnsiTheme="majorHAnsi" w:cstheme="majorHAnsi"/>
          <w:b/>
          <w:bCs/>
        </w:rPr>
        <w:t xml:space="preserve">“ </w:t>
      </w:r>
      <w:r w:rsidR="00DA4F8E" w:rsidRPr="00DA4F8E">
        <w:rPr>
          <w:rFonts w:asciiTheme="majorHAnsi" w:hAnsiTheme="majorHAnsi" w:cstheme="majorHAnsi"/>
        </w:rPr>
        <w:t>(dále jen: dílo),</w:t>
      </w:r>
    </w:p>
    <w:p w14:paraId="799EE717" w14:textId="1388D3D2" w:rsidR="00607882" w:rsidRDefault="00DA4F8E" w:rsidP="00DA4F8E">
      <w:pPr>
        <w:jc w:val="both"/>
        <w:rPr>
          <w:rFonts w:asciiTheme="majorHAnsi" w:hAnsiTheme="majorHAnsi" w:cstheme="majorHAnsi"/>
        </w:rPr>
      </w:pPr>
      <w:r w:rsidRPr="00DA4F8E">
        <w:rPr>
          <w:rFonts w:asciiTheme="majorHAnsi" w:hAnsiTheme="majorHAnsi" w:cstheme="majorHAnsi"/>
        </w:rPr>
        <w:t>a to v rozsahu a za podmínek dohodnutých v této smlouvě</w:t>
      </w:r>
      <w:r>
        <w:rPr>
          <w:rFonts w:asciiTheme="majorHAnsi" w:hAnsiTheme="majorHAnsi" w:cstheme="majorHAnsi"/>
        </w:rPr>
        <w:t>.</w:t>
      </w:r>
    </w:p>
    <w:p w14:paraId="558B42A8" w14:textId="62903CEB" w:rsidR="00DA4F8E" w:rsidRPr="00DA4F8E" w:rsidRDefault="00DA4F8E" w:rsidP="00DA4F8E">
      <w:pPr>
        <w:jc w:val="both"/>
        <w:rPr>
          <w:rFonts w:asciiTheme="majorHAnsi" w:hAnsiTheme="majorHAnsi" w:cstheme="majorHAnsi"/>
          <w:b/>
          <w:bCs/>
        </w:rPr>
      </w:pPr>
      <w:r w:rsidRPr="00DA4F8E">
        <w:rPr>
          <w:rFonts w:asciiTheme="majorHAnsi" w:hAnsiTheme="majorHAnsi" w:cstheme="majorHAnsi"/>
          <w:b/>
          <w:bCs/>
        </w:rPr>
        <w:t>Rozsah prací</w:t>
      </w:r>
      <w:r w:rsidR="00C23332">
        <w:rPr>
          <w:rFonts w:asciiTheme="majorHAnsi" w:hAnsiTheme="majorHAnsi" w:cstheme="majorHAnsi"/>
          <w:b/>
          <w:bCs/>
        </w:rPr>
        <w:t xml:space="preserve"> v obou bytech</w:t>
      </w:r>
      <w:r w:rsidRPr="00DA4F8E">
        <w:rPr>
          <w:rFonts w:asciiTheme="majorHAnsi" w:hAnsiTheme="majorHAnsi" w:cstheme="majorHAnsi"/>
          <w:b/>
          <w:bCs/>
        </w:rPr>
        <w:t>:</w:t>
      </w:r>
    </w:p>
    <w:p w14:paraId="19C4FD10" w14:textId="77777777" w:rsidR="00C23332" w:rsidRPr="00C23332" w:rsidRDefault="00C23332" w:rsidP="00EB61A5">
      <w:pPr>
        <w:numPr>
          <w:ilvl w:val="0"/>
          <w:numId w:val="25"/>
        </w:numPr>
        <w:spacing w:after="0"/>
        <w:contextualSpacing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demontáž stávajících obkladů, dlažby a zařizovacích předmětů</w:t>
      </w:r>
      <w:r w:rsidRPr="00C23332">
        <w:rPr>
          <w:rFonts w:asciiTheme="majorHAnsi" w:hAnsiTheme="majorHAnsi" w:cstheme="majorHAnsi"/>
          <w:sz w:val="24"/>
          <w:szCs w:val="24"/>
          <w:lang w:eastAsia="cs-CZ"/>
        </w:rPr>
        <w:t xml:space="preserve"> v koupelně a WC</w:t>
      </w:r>
    </w:p>
    <w:p w14:paraId="352D182B" w14:textId="77777777" w:rsidR="00C23332" w:rsidRPr="00C23332" w:rsidRDefault="00C23332" w:rsidP="00EB61A5">
      <w:pPr>
        <w:numPr>
          <w:ilvl w:val="0"/>
          <w:numId w:val="25"/>
        </w:numPr>
        <w:spacing w:after="0"/>
        <w:contextualSpacing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montáž obkladů, dlažby a zařizovacích předmětů vč. radiátoru v koupelně a WC (obklady, dlažbu a zařizovací předměty – dodá zadavatel)</w:t>
      </w:r>
    </w:p>
    <w:p w14:paraId="1E04FCCB" w14:textId="77777777" w:rsidR="00C23332" w:rsidRPr="00C23332" w:rsidRDefault="00C23332" w:rsidP="00EB61A5">
      <w:pPr>
        <w:numPr>
          <w:ilvl w:val="0"/>
          <w:numId w:val="25"/>
        </w:numPr>
        <w:spacing w:after="0"/>
        <w:contextualSpacing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celková oprava elektroinstalace včetně osazené nového bytového rozvaděče + revize</w:t>
      </w:r>
    </w:p>
    <w:p w14:paraId="4062C30D" w14:textId="77777777" w:rsidR="00C23332" w:rsidRPr="00C23332" w:rsidRDefault="00C23332" w:rsidP="00EB61A5">
      <w:pPr>
        <w:numPr>
          <w:ilvl w:val="0"/>
          <w:numId w:val="25"/>
        </w:numPr>
        <w:spacing w:after="0"/>
        <w:contextualSpacing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zapravení po elektroinstalaci</w:t>
      </w:r>
    </w:p>
    <w:p w14:paraId="27E19241" w14:textId="77777777" w:rsidR="00C23332" w:rsidRPr="00C23332" w:rsidRDefault="00C23332" w:rsidP="00EB61A5">
      <w:pPr>
        <w:jc w:val="both"/>
        <w:rPr>
          <w:rFonts w:asciiTheme="majorHAnsi" w:hAnsiTheme="majorHAnsi" w:cstheme="majorHAnsi"/>
        </w:rPr>
      </w:pPr>
    </w:p>
    <w:p w14:paraId="13B49ADD" w14:textId="09FACABA" w:rsidR="00C23332" w:rsidRPr="00C23332" w:rsidRDefault="00C23332" w:rsidP="00EB61A5">
      <w:pPr>
        <w:jc w:val="both"/>
        <w:rPr>
          <w:rFonts w:asciiTheme="majorHAnsi" w:hAnsiTheme="majorHAnsi" w:cstheme="majorHAnsi"/>
          <w:b/>
          <w:bCs/>
        </w:rPr>
      </w:pPr>
      <w:r w:rsidRPr="00C23332">
        <w:rPr>
          <w:rFonts w:asciiTheme="majorHAnsi" w:hAnsiTheme="majorHAnsi" w:cstheme="majorHAnsi"/>
          <w:b/>
          <w:bCs/>
        </w:rPr>
        <w:lastRenderedPageBreak/>
        <w:t>Rozsah prací v domě na M. R. Štefánika:</w:t>
      </w:r>
    </w:p>
    <w:p w14:paraId="5EEAC0F5" w14:textId="22C774A9" w:rsidR="00607882" w:rsidRPr="000B610F" w:rsidRDefault="00C23332" w:rsidP="000B610F">
      <w:pPr>
        <w:numPr>
          <w:ilvl w:val="0"/>
          <w:numId w:val="25"/>
        </w:numPr>
        <w:spacing w:after="240"/>
        <w:ind w:left="714" w:hanging="357"/>
        <w:contextualSpacing/>
        <w:jc w:val="both"/>
        <w:rPr>
          <w:rFonts w:asciiTheme="majorHAnsi" w:hAnsiTheme="majorHAnsi" w:cstheme="majorHAnsi"/>
          <w:lang w:eastAsia="cs-CZ"/>
        </w:rPr>
      </w:pPr>
      <w:r w:rsidRPr="00C23332">
        <w:rPr>
          <w:rFonts w:asciiTheme="majorHAnsi" w:hAnsiTheme="majorHAnsi" w:cstheme="majorHAnsi"/>
          <w:lang w:eastAsia="cs-CZ"/>
        </w:rPr>
        <w:t>částečná výměna původních rozvodů vnitřního vodovodu</w:t>
      </w:r>
      <w:r w:rsidR="005C55FA">
        <w:rPr>
          <w:rFonts w:asciiTheme="majorHAnsi" w:hAnsiTheme="majorHAnsi" w:cstheme="majorHAnsi"/>
          <w:lang w:eastAsia="cs-CZ"/>
        </w:rPr>
        <w:t xml:space="preserve">, odpadů a </w:t>
      </w:r>
      <w:r w:rsidR="00167D3D">
        <w:rPr>
          <w:rFonts w:asciiTheme="majorHAnsi" w:hAnsiTheme="majorHAnsi" w:cstheme="majorHAnsi"/>
          <w:lang w:eastAsia="cs-CZ"/>
        </w:rPr>
        <w:t>požární vod</w:t>
      </w:r>
      <w:r w:rsidR="005C55FA">
        <w:rPr>
          <w:rFonts w:asciiTheme="majorHAnsi" w:hAnsiTheme="majorHAnsi" w:cstheme="majorHAnsi"/>
          <w:lang w:eastAsia="cs-CZ"/>
        </w:rPr>
        <w:t>y v rozsahu</w:t>
      </w:r>
      <w:r w:rsidRPr="00C23332">
        <w:rPr>
          <w:rFonts w:asciiTheme="majorHAnsi" w:hAnsiTheme="majorHAnsi" w:cstheme="majorHAnsi"/>
          <w:lang w:eastAsia="cs-CZ"/>
        </w:rPr>
        <w:t xml:space="preserve"> dle </w:t>
      </w:r>
      <w:r w:rsidR="005C55FA">
        <w:rPr>
          <w:rFonts w:asciiTheme="majorHAnsi" w:hAnsiTheme="majorHAnsi" w:cstheme="majorHAnsi"/>
          <w:lang w:eastAsia="cs-CZ"/>
        </w:rPr>
        <w:t>příloh zadávací dokumentace</w:t>
      </w:r>
    </w:p>
    <w:p w14:paraId="0AD7DE30" w14:textId="6B2466FC" w:rsidR="00FC5A92" w:rsidRPr="00FC5A92" w:rsidRDefault="00FC5A92" w:rsidP="00EB61A5">
      <w:pPr>
        <w:jc w:val="both"/>
        <w:rPr>
          <w:rFonts w:asciiTheme="majorHAnsi" w:hAnsiTheme="majorHAnsi" w:cstheme="majorHAnsi"/>
        </w:rPr>
      </w:pPr>
      <w:r w:rsidRPr="00FC5A92">
        <w:rPr>
          <w:rFonts w:asciiTheme="majorHAnsi" w:hAnsiTheme="majorHAnsi" w:cstheme="majorHAnsi"/>
        </w:rPr>
        <w:t>Přesný rozsah předmětu plnění je uveden v</w:t>
      </w:r>
      <w:r>
        <w:rPr>
          <w:rFonts w:asciiTheme="majorHAnsi" w:hAnsiTheme="majorHAnsi" w:cstheme="majorHAnsi"/>
        </w:rPr>
        <w:t> cenové nabídce, která je nedílnou součástí smlouvy</w:t>
      </w:r>
      <w:r w:rsidRPr="00FC5A92">
        <w:rPr>
          <w:rFonts w:asciiTheme="majorHAnsi" w:hAnsiTheme="majorHAnsi" w:cstheme="majorHAnsi"/>
        </w:rPr>
        <w:t>.</w:t>
      </w:r>
    </w:p>
    <w:p w14:paraId="64F7C1ED" w14:textId="0639D618" w:rsidR="00C23332" w:rsidRPr="00C23332" w:rsidRDefault="00C23332" w:rsidP="00EB61A5">
      <w:pPr>
        <w:jc w:val="both"/>
        <w:rPr>
          <w:rFonts w:asciiTheme="majorHAnsi" w:hAnsiTheme="majorHAnsi" w:cstheme="majorHAnsi"/>
          <w:b/>
          <w:bCs/>
        </w:rPr>
      </w:pPr>
      <w:r w:rsidRPr="00C23332">
        <w:rPr>
          <w:rFonts w:asciiTheme="majorHAnsi" w:hAnsiTheme="majorHAnsi" w:cstheme="majorHAnsi"/>
          <w:b/>
          <w:bCs/>
        </w:rPr>
        <w:t>Požadavky na provádění:</w:t>
      </w:r>
    </w:p>
    <w:p w14:paraId="0FD79DA2" w14:textId="77777777" w:rsidR="00C23332" w:rsidRPr="00C23332" w:rsidRDefault="00C23332" w:rsidP="00EB61A5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Odvoz suti a vybouraných hmot, uložení na skládce a jejich případná likvidace bude provedena na náklady zhotovitele.</w:t>
      </w:r>
    </w:p>
    <w:p w14:paraId="5DC6FEFB" w14:textId="77777777" w:rsidR="00C23332" w:rsidRPr="00C23332" w:rsidRDefault="00C23332" w:rsidP="00EB61A5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Během provádění prací bude prováděn každodenní úklid staveniště, zejména společných prostor domu.</w:t>
      </w:r>
    </w:p>
    <w:p w14:paraId="3630C6B0" w14:textId="77777777" w:rsidR="00C23332" w:rsidRPr="00C23332" w:rsidRDefault="00C23332" w:rsidP="00EB61A5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Veškeré prostory dotčené stavebními pracemi budou po ukončení prací uvedeny do původního stavu, bude provedeno vyčištění všech dotčených prostor.</w:t>
      </w:r>
    </w:p>
    <w:p w14:paraId="0843302C" w14:textId="77777777" w:rsidR="00C23332" w:rsidRPr="00C23332" w:rsidRDefault="00C23332" w:rsidP="00EB61A5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Vybraný uchazeč bude dodržovat zejména tato pravidla při vedení stavebního deníku:</w:t>
      </w:r>
    </w:p>
    <w:p w14:paraId="149BC07C" w14:textId="77777777" w:rsidR="00C23332" w:rsidRPr="00C23332" w:rsidRDefault="00C23332" w:rsidP="00EB61A5">
      <w:pPr>
        <w:numPr>
          <w:ilvl w:val="0"/>
          <w:numId w:val="26"/>
        </w:numPr>
        <w:autoSpaceDE w:val="0"/>
        <w:autoSpaceDN w:val="0"/>
        <w:adjustRightInd w:val="0"/>
        <w:spacing w:after="0"/>
        <w:ind w:hanging="11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vést záznamy o prováděných pracích včetně pracích subdodavatelů</w:t>
      </w:r>
    </w:p>
    <w:p w14:paraId="363406E0" w14:textId="77777777" w:rsidR="00C23332" w:rsidRPr="00C23332" w:rsidRDefault="00C23332" w:rsidP="00EB61A5">
      <w:pPr>
        <w:numPr>
          <w:ilvl w:val="0"/>
          <w:numId w:val="26"/>
        </w:numPr>
        <w:autoSpaceDE w:val="0"/>
        <w:autoSpaceDN w:val="0"/>
        <w:adjustRightInd w:val="0"/>
        <w:spacing w:after="0"/>
        <w:ind w:hanging="11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uvádět denně množství provedené práce</w:t>
      </w:r>
    </w:p>
    <w:p w14:paraId="4EE7127D" w14:textId="35D704BB" w:rsidR="00C23332" w:rsidRPr="000B610F" w:rsidRDefault="00C23332" w:rsidP="000B610F">
      <w:pPr>
        <w:numPr>
          <w:ilvl w:val="0"/>
          <w:numId w:val="26"/>
        </w:numPr>
        <w:autoSpaceDE w:val="0"/>
        <w:autoSpaceDN w:val="0"/>
        <w:adjustRightInd w:val="0"/>
        <w:spacing w:after="0"/>
        <w:ind w:hanging="11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po skončení akce odevzdá vybraný uchazeč zadavateli originál stavebního deníku.</w:t>
      </w:r>
    </w:p>
    <w:p w14:paraId="11BD31C2" w14:textId="77777777" w:rsidR="00C23332" w:rsidRPr="00C23332" w:rsidRDefault="00C23332" w:rsidP="00EB61A5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 xml:space="preserve">Součástí předání dokončené stavby je dodání: </w:t>
      </w:r>
    </w:p>
    <w:p w14:paraId="222AABFB" w14:textId="77777777" w:rsidR="00C23332" w:rsidRPr="00C23332" w:rsidRDefault="00C23332" w:rsidP="00EB61A5">
      <w:pPr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revize elektroinstalace</w:t>
      </w:r>
    </w:p>
    <w:p w14:paraId="4930E1DF" w14:textId="6D84D0BD" w:rsidR="00FB519B" w:rsidRPr="000B610F" w:rsidRDefault="00C23332" w:rsidP="000B610F">
      <w:pPr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 xml:space="preserve">tlakové zkoušky vodoinstalace </w:t>
      </w:r>
    </w:p>
    <w:p w14:paraId="2D519B06" w14:textId="77777777" w:rsidR="004A72F1" w:rsidRPr="00C23332" w:rsidRDefault="004A72F1" w:rsidP="004A72F1">
      <w:pPr>
        <w:pStyle w:val="Odstavecseseznamem"/>
        <w:rPr>
          <w:rFonts w:asciiTheme="majorHAnsi" w:hAnsiTheme="majorHAnsi" w:cstheme="majorHAnsi"/>
          <w:b/>
          <w:bCs/>
          <w:color w:val="FF0000"/>
        </w:rPr>
      </w:pPr>
    </w:p>
    <w:p w14:paraId="1592CECB" w14:textId="5B5A2BDD" w:rsidR="00DA4F8E" w:rsidRPr="00C23332" w:rsidRDefault="00DA4F8E" w:rsidP="0056630C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C23332">
        <w:rPr>
          <w:rFonts w:asciiTheme="majorHAnsi" w:hAnsiTheme="majorHAnsi" w:cstheme="majorHAnsi"/>
          <w:b/>
          <w:bCs/>
        </w:rPr>
        <w:t>Cena díla, její vyúčtování a splatnost</w:t>
      </w:r>
    </w:p>
    <w:p w14:paraId="5649C74A" w14:textId="77777777" w:rsidR="000613E9" w:rsidRPr="00C23332" w:rsidRDefault="000613E9" w:rsidP="000613E9">
      <w:pPr>
        <w:pStyle w:val="Odstavecseseznamem"/>
        <w:rPr>
          <w:rFonts w:asciiTheme="majorHAnsi" w:hAnsiTheme="majorHAnsi" w:cstheme="majorHAnsi"/>
          <w:b/>
          <w:bCs/>
        </w:rPr>
      </w:pPr>
    </w:p>
    <w:p w14:paraId="5161C263" w14:textId="18EC17B0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Cena provedení díla dle této smlouvy je sjednána dohodou smluvních stran podle zákona č. 526/1990 Sb., o cenách a vyhlášky č. 450/2009 Sb., v jejich platném znění, jako smluvní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cena ve výši:</w:t>
      </w:r>
    </w:p>
    <w:p w14:paraId="2E6B36FE" w14:textId="43EAD469" w:rsidR="00DA4F8E" w:rsidRPr="00C23332" w:rsidRDefault="00DA4F8E" w:rsidP="00737CC1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 xml:space="preserve">Cena bez DPH: </w:t>
      </w:r>
      <w:r w:rsidR="00554BC4" w:rsidRPr="00C23332">
        <w:rPr>
          <w:rFonts w:asciiTheme="majorHAnsi" w:hAnsiTheme="majorHAnsi" w:cstheme="majorHAnsi"/>
        </w:rPr>
        <w:tab/>
      </w:r>
      <w:r w:rsidR="00554BC4" w:rsidRPr="00C23332">
        <w:rPr>
          <w:rFonts w:asciiTheme="majorHAnsi" w:hAnsiTheme="majorHAnsi" w:cstheme="majorHAnsi"/>
        </w:rPr>
        <w:tab/>
      </w:r>
      <w:r w:rsidR="00737CC1" w:rsidRPr="00C23332">
        <w:rPr>
          <w:rFonts w:asciiTheme="majorHAnsi" w:hAnsiTheme="majorHAnsi" w:cstheme="majorHAnsi"/>
        </w:rPr>
        <w:tab/>
      </w:r>
      <w:r w:rsidR="00B241FF">
        <w:rPr>
          <w:rFonts w:asciiTheme="majorHAnsi" w:hAnsiTheme="majorHAnsi" w:cstheme="majorHAnsi"/>
        </w:rPr>
        <w:t>493 783,50</w:t>
      </w:r>
      <w:r w:rsidR="00D1273B" w:rsidRPr="00C23332">
        <w:rPr>
          <w:rFonts w:asciiTheme="majorHAnsi" w:hAnsiTheme="majorHAnsi" w:cstheme="majorHAnsi"/>
        </w:rPr>
        <w:t xml:space="preserve"> </w:t>
      </w:r>
      <w:r w:rsidR="00737CC1" w:rsidRPr="00C23332">
        <w:rPr>
          <w:rFonts w:asciiTheme="majorHAnsi" w:hAnsiTheme="majorHAnsi" w:cstheme="majorHAnsi"/>
        </w:rPr>
        <w:t>Kč</w:t>
      </w:r>
    </w:p>
    <w:p w14:paraId="62297EBF" w14:textId="5539810E" w:rsidR="00DA4F8E" w:rsidRPr="00C23332" w:rsidRDefault="00DA4F8E" w:rsidP="00737CC1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 xml:space="preserve">DPH </w:t>
      </w:r>
      <w:r w:rsidR="00C23332" w:rsidRPr="00C23332">
        <w:rPr>
          <w:rFonts w:asciiTheme="majorHAnsi" w:hAnsiTheme="majorHAnsi" w:cstheme="majorHAnsi"/>
        </w:rPr>
        <w:tab/>
      </w:r>
      <w:r w:rsidRPr="00C23332">
        <w:rPr>
          <w:rFonts w:asciiTheme="majorHAnsi" w:hAnsiTheme="majorHAnsi" w:cstheme="majorHAnsi"/>
        </w:rPr>
        <w:t xml:space="preserve"> </w:t>
      </w:r>
      <w:r w:rsidR="00554BC4" w:rsidRPr="00C23332">
        <w:rPr>
          <w:rFonts w:asciiTheme="majorHAnsi" w:hAnsiTheme="majorHAnsi" w:cstheme="majorHAnsi"/>
        </w:rPr>
        <w:tab/>
      </w:r>
      <w:r w:rsidR="00554BC4" w:rsidRPr="00C23332">
        <w:rPr>
          <w:rFonts w:asciiTheme="majorHAnsi" w:hAnsiTheme="majorHAnsi" w:cstheme="majorHAnsi"/>
        </w:rPr>
        <w:tab/>
      </w:r>
      <w:r w:rsidR="00737CC1" w:rsidRPr="00C23332">
        <w:rPr>
          <w:rFonts w:asciiTheme="majorHAnsi" w:hAnsiTheme="majorHAnsi" w:cstheme="majorHAnsi"/>
        </w:rPr>
        <w:tab/>
      </w:r>
      <w:r w:rsidR="00B241FF">
        <w:rPr>
          <w:rFonts w:asciiTheme="majorHAnsi" w:hAnsiTheme="majorHAnsi" w:cstheme="majorHAnsi"/>
        </w:rPr>
        <w:t>103 694,49</w:t>
      </w:r>
      <w:r w:rsidR="00AF2E4B" w:rsidRPr="00C23332">
        <w:rPr>
          <w:rFonts w:asciiTheme="majorHAnsi" w:hAnsiTheme="majorHAnsi" w:cstheme="majorHAnsi"/>
        </w:rPr>
        <w:t xml:space="preserve"> </w:t>
      </w:r>
      <w:r w:rsidR="00737CC1" w:rsidRPr="00C23332">
        <w:rPr>
          <w:rFonts w:asciiTheme="majorHAnsi" w:hAnsiTheme="majorHAnsi" w:cstheme="majorHAnsi"/>
        </w:rPr>
        <w:t>Kč</w:t>
      </w:r>
    </w:p>
    <w:p w14:paraId="6CF0425F" w14:textId="12661346" w:rsidR="00DA4F8E" w:rsidRPr="00C23332" w:rsidRDefault="00DA4F8E" w:rsidP="00737CC1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 xml:space="preserve">Cena: </w:t>
      </w:r>
      <w:r w:rsidR="00554BC4" w:rsidRPr="00C23332">
        <w:rPr>
          <w:rFonts w:asciiTheme="majorHAnsi" w:hAnsiTheme="majorHAnsi" w:cstheme="majorHAnsi"/>
        </w:rPr>
        <w:tab/>
      </w:r>
      <w:r w:rsidR="00554BC4" w:rsidRPr="00C23332">
        <w:rPr>
          <w:rFonts w:asciiTheme="majorHAnsi" w:hAnsiTheme="majorHAnsi" w:cstheme="majorHAnsi"/>
        </w:rPr>
        <w:tab/>
      </w:r>
      <w:r w:rsidR="00554BC4" w:rsidRPr="00C23332">
        <w:rPr>
          <w:rFonts w:asciiTheme="majorHAnsi" w:hAnsiTheme="majorHAnsi" w:cstheme="majorHAnsi"/>
        </w:rPr>
        <w:tab/>
      </w:r>
      <w:r w:rsidR="00B241FF">
        <w:rPr>
          <w:rFonts w:asciiTheme="majorHAnsi" w:hAnsiTheme="majorHAnsi" w:cstheme="majorHAnsi"/>
        </w:rPr>
        <w:tab/>
        <w:t xml:space="preserve">597 477,99 </w:t>
      </w:r>
      <w:r w:rsidR="00737CC1" w:rsidRPr="00C23332">
        <w:rPr>
          <w:rFonts w:asciiTheme="majorHAnsi" w:hAnsiTheme="majorHAnsi" w:cstheme="majorHAnsi"/>
        </w:rPr>
        <w:t>Kč</w:t>
      </w:r>
    </w:p>
    <w:p w14:paraId="582F204F" w14:textId="6FF8789F" w:rsidR="00DA4F8E" w:rsidRPr="00C23332" w:rsidRDefault="00DA4F8E" w:rsidP="000B610F">
      <w:pPr>
        <w:ind w:left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(slovy:</w:t>
      </w:r>
      <w:r w:rsidR="00B241FF">
        <w:rPr>
          <w:rFonts w:asciiTheme="majorHAnsi" w:hAnsiTheme="majorHAnsi" w:cstheme="majorHAnsi"/>
        </w:rPr>
        <w:t xml:space="preserve"> </w:t>
      </w:r>
      <w:r w:rsidR="0001005D">
        <w:rPr>
          <w:rFonts w:asciiTheme="majorHAnsi" w:hAnsiTheme="majorHAnsi" w:cstheme="majorHAnsi"/>
        </w:rPr>
        <w:t>Pět set devadesát sedm tisíc čtyři sta sedmdesát sedm korun českých a devadesát devět haléřů</w:t>
      </w:r>
      <w:r w:rsidRPr="00C23332">
        <w:rPr>
          <w:rFonts w:asciiTheme="majorHAnsi" w:hAnsiTheme="majorHAnsi" w:cstheme="majorHAnsi"/>
        </w:rPr>
        <w:t>).</w:t>
      </w:r>
    </w:p>
    <w:p w14:paraId="22F762D3" w14:textId="324C8F8D" w:rsidR="00DA4F8E" w:rsidRPr="00C23332" w:rsidRDefault="00DA4F8E" w:rsidP="00554BC4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Cena díla je doložena cenovou nabídkou uvedenou v příloze této smlouv</w:t>
      </w:r>
      <w:r w:rsidR="004A72F1" w:rsidRPr="00C23332">
        <w:rPr>
          <w:rFonts w:asciiTheme="majorHAnsi" w:hAnsiTheme="majorHAnsi" w:cstheme="majorHAnsi"/>
        </w:rPr>
        <w:t>y</w:t>
      </w:r>
      <w:r w:rsidRPr="00C23332">
        <w:rPr>
          <w:rFonts w:asciiTheme="majorHAnsi" w:hAnsiTheme="majorHAnsi" w:cstheme="majorHAnsi"/>
        </w:rPr>
        <w:t>.</w:t>
      </w:r>
    </w:p>
    <w:p w14:paraId="3A680FC5" w14:textId="5F1CB1C8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Zhotovitel je oprávněn vyfakturovat objednateli řádně předané a převzaté dílo, a to fakturou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se všemi náležitostmi běžného daňového dokladu dle zákona o DPH se splatností do 21 dní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od data jejího vystavení.</w:t>
      </w:r>
    </w:p>
    <w:p w14:paraId="4531DB66" w14:textId="1964C149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Objednatel neposkytuje zálohu.</w:t>
      </w:r>
    </w:p>
    <w:p w14:paraId="24BAA1F0" w14:textId="0476B3EF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Práce budou hrazeny na základě měsíčních soupisů prací až do výše 90% sjednané ceny.</w:t>
      </w:r>
    </w:p>
    <w:p w14:paraId="74052FF6" w14:textId="1D90717D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Zbývajících 10% ze sjednané ceny prací uhradí objednatel až po dokončení celého díla a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odstranění všech vad a nedodělků uvedených v protokolu o předání díla.</w:t>
      </w:r>
    </w:p>
    <w:p w14:paraId="060DE1E3" w14:textId="0F3BD793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Sjednaná cena může být změněna pouze za níže uvedených podmínek:</w:t>
      </w:r>
    </w:p>
    <w:p w14:paraId="60940099" w14:textId="456804CE" w:rsidR="00DA4F8E" w:rsidRPr="00C23332" w:rsidRDefault="00DA4F8E" w:rsidP="00554BC4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pokud v průběhu realizace díla dojde ke změnám sazby DPH. V tomto případě bude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celková nabídková cena upravena podle výše sazeb DPH platných v době vzniku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zdanitelného plnění.</w:t>
      </w:r>
    </w:p>
    <w:p w14:paraId="628081E0" w14:textId="2EB4F193" w:rsidR="00DA4F8E" w:rsidRPr="00C23332" w:rsidRDefault="00DA4F8E" w:rsidP="00554BC4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lastRenderedPageBreak/>
        <w:t>pokud objednatel bude požadovat i provedení jiných prací než těch, které jsou uvedeny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v položkovém rozpočtu nebo pokud objednatel vyloučí některé práce z předmětu plnění;</w:t>
      </w:r>
    </w:p>
    <w:p w14:paraId="5466529C" w14:textId="6EA45750" w:rsidR="00DA4F8E" w:rsidRPr="00C23332" w:rsidRDefault="00DA4F8E" w:rsidP="00554BC4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pokud objednatel bude požadovat jinou kvalitu nebo druh prováděných prací než ty,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které jsou uvedeny v položkovém rozpočtu;</w:t>
      </w:r>
    </w:p>
    <w:p w14:paraId="57379DE1" w14:textId="4C094A80" w:rsidR="00DA4F8E" w:rsidRPr="00C23332" w:rsidRDefault="00DA4F8E" w:rsidP="00554BC4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pokud se při realizaci díla vyskytnou skutečnosti, které nebyly v době sjednání smlouvy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známy, a zhotovitel je nezavinil ani nemohl předvídat a tyto skutečnosti mají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prokazatelný vliv na sjednanou cenu.</w:t>
      </w:r>
    </w:p>
    <w:p w14:paraId="2F7AC951" w14:textId="40ED9278" w:rsidR="00655688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Dodavatel je povinen u prací v režimu přenesené daňové povinnosti u kódu CZ-CPA 41 až 43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uvádět na fakturu, kromě odkazu na ustanovení § 92e zákona o DPH, i celé číslo kódu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prováděných prací. U stavebních nebo montážních prací většího rozsahu pak první dvojčíslí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kódu. Je-li předmětem plnění dodávka v klasickém režimu i v režimu přenesené daňové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povinnosti, pak je zhotovitel povinen tyto práce fakturovat zvlášť, nelze na jednu fakturu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uvádět běžný režim a režim přenesené daňové povinnosti. Dodavatel dále na fakturu uvede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sazbu DPH pro předmět zdanitelného plnění.</w:t>
      </w:r>
    </w:p>
    <w:p w14:paraId="77043320" w14:textId="77777777" w:rsidR="0056630C" w:rsidRPr="00C23332" w:rsidRDefault="0056630C" w:rsidP="0056630C">
      <w:pPr>
        <w:pStyle w:val="Odstavecseseznamem"/>
        <w:jc w:val="both"/>
        <w:rPr>
          <w:rFonts w:asciiTheme="majorHAnsi" w:hAnsiTheme="majorHAnsi" w:cstheme="majorHAnsi"/>
          <w:color w:val="FF0000"/>
        </w:rPr>
      </w:pPr>
    </w:p>
    <w:p w14:paraId="35F03A4B" w14:textId="5162CECC" w:rsidR="00554BC4" w:rsidRPr="00D51E98" w:rsidRDefault="00554BC4" w:rsidP="0056630C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Doba plnění</w:t>
      </w:r>
    </w:p>
    <w:p w14:paraId="7DDB62FE" w14:textId="4AE50128" w:rsidR="00554BC4" w:rsidRPr="00D51E98" w:rsidRDefault="00554BC4" w:rsidP="00554BC4">
      <w:p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se zavazuje zhotovit dílo podle této smlouvy a řádně jej předat objednateli způsobem uvedeným dále v následujícím termínu</w:t>
      </w:r>
      <w:r w:rsidR="00C23332" w:rsidRPr="00D51E98">
        <w:rPr>
          <w:rFonts w:asciiTheme="majorHAnsi" w:hAnsiTheme="majorHAnsi" w:cstheme="majorHAnsi"/>
        </w:rPr>
        <w:t>.</w:t>
      </w:r>
    </w:p>
    <w:p w14:paraId="3D65A9C0" w14:textId="7227E526" w:rsidR="00167D3D" w:rsidRPr="001215EE" w:rsidRDefault="00167D3D" w:rsidP="00167D3D">
      <w:pPr>
        <w:pStyle w:val="Bezmezer"/>
        <w:spacing w:line="276" w:lineRule="auto"/>
        <w:rPr>
          <w:rFonts w:asciiTheme="majorHAnsi" w:hAnsiTheme="majorHAnsi" w:cstheme="majorHAnsi"/>
        </w:rPr>
      </w:pPr>
      <w:r w:rsidRPr="00167D3D">
        <w:rPr>
          <w:rFonts w:asciiTheme="majorHAnsi" w:hAnsiTheme="majorHAnsi" w:cstheme="majorHAnsi"/>
          <w:b/>
          <w:bCs/>
        </w:rPr>
        <w:t>Termín realizace:</w:t>
      </w:r>
      <w:r w:rsidRPr="00167D3D">
        <w:rPr>
          <w:rFonts w:asciiTheme="majorHAnsi" w:hAnsiTheme="majorHAnsi" w:cstheme="majorHAnsi"/>
          <w:b/>
          <w:bCs/>
        </w:rPr>
        <w:tab/>
        <w:t>02. 06. 2026</w:t>
      </w:r>
      <w:r w:rsidRPr="001215EE">
        <w:rPr>
          <w:rFonts w:asciiTheme="majorHAnsi" w:hAnsiTheme="majorHAnsi" w:cstheme="majorHAnsi"/>
        </w:rPr>
        <w:t xml:space="preserve"> – zahájení prací v bytě č. 2</w:t>
      </w:r>
    </w:p>
    <w:p w14:paraId="002DF469" w14:textId="263A85D3" w:rsidR="00167D3D" w:rsidRPr="001215EE" w:rsidRDefault="00167D3D" w:rsidP="00167D3D">
      <w:pPr>
        <w:pStyle w:val="Bezmezer"/>
        <w:spacing w:line="276" w:lineRule="auto"/>
        <w:rPr>
          <w:rFonts w:asciiTheme="majorHAnsi" w:hAnsiTheme="majorHAnsi" w:cstheme="majorHAnsi"/>
        </w:rPr>
      </w:pPr>
      <w:r w:rsidRPr="001215EE">
        <w:rPr>
          <w:rFonts w:asciiTheme="majorHAnsi" w:hAnsiTheme="majorHAnsi" w:cstheme="majorHAnsi"/>
        </w:rPr>
        <w:tab/>
      </w:r>
      <w:r w:rsidRPr="001215EE">
        <w:rPr>
          <w:rFonts w:asciiTheme="majorHAnsi" w:hAnsiTheme="majorHAnsi" w:cstheme="majorHAnsi"/>
        </w:rPr>
        <w:tab/>
      </w:r>
      <w:r w:rsidRPr="001215EE">
        <w:rPr>
          <w:rFonts w:asciiTheme="majorHAnsi" w:hAnsiTheme="majorHAnsi" w:cstheme="majorHAnsi"/>
        </w:rPr>
        <w:tab/>
      </w:r>
      <w:r w:rsidRPr="00167D3D">
        <w:rPr>
          <w:rFonts w:asciiTheme="majorHAnsi" w:hAnsiTheme="majorHAnsi" w:cstheme="majorHAnsi"/>
          <w:b/>
          <w:bCs/>
        </w:rPr>
        <w:t>15. 06. 2026</w:t>
      </w:r>
      <w:r w:rsidRPr="001215EE">
        <w:rPr>
          <w:rFonts w:asciiTheme="majorHAnsi" w:hAnsiTheme="majorHAnsi" w:cstheme="majorHAnsi"/>
        </w:rPr>
        <w:t xml:space="preserve"> – zahájení prací v bytě č. 4</w:t>
      </w:r>
    </w:p>
    <w:p w14:paraId="7E060275" w14:textId="051E50C3" w:rsidR="00167D3D" w:rsidRPr="00167D3D" w:rsidRDefault="00167D3D" w:rsidP="00167D3D">
      <w:pPr>
        <w:pStyle w:val="Bezmezer"/>
        <w:spacing w:line="276" w:lineRule="auto"/>
        <w:rPr>
          <w:rFonts w:asciiTheme="majorHAnsi" w:hAnsiTheme="majorHAnsi" w:cstheme="majorHAnsi"/>
          <w:b/>
          <w:bCs/>
          <w:color w:val="EE0000"/>
        </w:rPr>
      </w:pPr>
      <w:r w:rsidRPr="001215EE">
        <w:rPr>
          <w:rFonts w:asciiTheme="majorHAnsi" w:hAnsiTheme="majorHAnsi" w:cstheme="majorHAnsi"/>
        </w:rPr>
        <w:tab/>
      </w:r>
      <w:r w:rsidRPr="001215EE">
        <w:rPr>
          <w:rFonts w:asciiTheme="majorHAnsi" w:hAnsiTheme="majorHAnsi" w:cstheme="majorHAnsi"/>
        </w:rPr>
        <w:tab/>
      </w:r>
      <w:r w:rsidRPr="001215EE">
        <w:rPr>
          <w:rFonts w:asciiTheme="majorHAnsi" w:hAnsiTheme="majorHAnsi" w:cstheme="majorHAnsi"/>
        </w:rPr>
        <w:tab/>
      </w:r>
      <w:r w:rsidRPr="00167D3D">
        <w:rPr>
          <w:rFonts w:asciiTheme="majorHAnsi" w:hAnsiTheme="majorHAnsi" w:cstheme="majorHAnsi"/>
          <w:b/>
          <w:bCs/>
        </w:rPr>
        <w:t>07. 08. 2026 – nejzazší termín pro předání a převzetí díla</w:t>
      </w:r>
      <w:r w:rsidRPr="00167D3D">
        <w:rPr>
          <w:rFonts w:asciiTheme="majorHAnsi" w:hAnsiTheme="majorHAnsi" w:cstheme="majorHAnsi"/>
          <w:b/>
          <w:bCs/>
          <w:color w:val="EE0000"/>
        </w:rPr>
        <w:t xml:space="preserve"> </w:t>
      </w:r>
    </w:p>
    <w:p w14:paraId="5F6BB046" w14:textId="77777777" w:rsidR="000613E9" w:rsidRPr="00C23332" w:rsidRDefault="000613E9" w:rsidP="00EB61A5">
      <w:pPr>
        <w:rPr>
          <w:rFonts w:asciiTheme="majorHAnsi" w:hAnsiTheme="majorHAnsi" w:cstheme="majorHAnsi"/>
          <w:b/>
          <w:bCs/>
          <w:color w:val="FF0000"/>
        </w:rPr>
      </w:pPr>
    </w:p>
    <w:p w14:paraId="3AF74148" w14:textId="4ED49260" w:rsidR="00554BC4" w:rsidRPr="00D51E98" w:rsidRDefault="00554BC4" w:rsidP="0056630C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Odpovědnost za vady, záruky, reklamace</w:t>
      </w:r>
    </w:p>
    <w:p w14:paraId="294EAD55" w14:textId="77777777" w:rsidR="000613E9" w:rsidRPr="00D51E98" w:rsidRDefault="000613E9" w:rsidP="000613E9">
      <w:pPr>
        <w:pStyle w:val="Odstavecseseznamem"/>
        <w:rPr>
          <w:rFonts w:asciiTheme="majorHAnsi" w:hAnsiTheme="majorHAnsi" w:cstheme="majorHAnsi"/>
          <w:b/>
          <w:bCs/>
        </w:rPr>
      </w:pPr>
    </w:p>
    <w:p w14:paraId="3A9039CE" w14:textId="2B315770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odpovídá za bezvadnost díla a jeho řádné provedení.</w:t>
      </w:r>
    </w:p>
    <w:p w14:paraId="7754A51D" w14:textId="1E6F3EA8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poskytuje objednateli záruku na veškeré provedené práce v délce 60 měsíců, na dodané výrobky záruka dle výrobců min. 24 měsíců. Záruční doba počíná běžet předáním díla objednateli.</w:t>
      </w:r>
    </w:p>
    <w:p w14:paraId="054F3476" w14:textId="77777777" w:rsidR="00554BC4" w:rsidRPr="00D51E98" w:rsidRDefault="00554BC4" w:rsidP="00554BC4">
      <w:pPr>
        <w:ind w:firstLine="709"/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Poskytnutá záruka se nedotýká nároků a lhůt z odpovědnosti za vady.</w:t>
      </w:r>
    </w:p>
    <w:p w14:paraId="3C942800" w14:textId="77777777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 dobu záruční lhůty odpovídá zhotovitel za to, že dílo bude mít vlastnosti předpokládané obecně závaznými normami.</w:t>
      </w:r>
    </w:p>
    <w:p w14:paraId="4AB9C499" w14:textId="5EECC6D1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 dobu záruční doby zhotovitel zaručuje:</w:t>
      </w:r>
    </w:p>
    <w:p w14:paraId="53B7F068" w14:textId="186262F5" w:rsidR="00554BC4" w:rsidRPr="00D51E98" w:rsidRDefault="00554BC4" w:rsidP="00554BC4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bezvadnou jakost</w:t>
      </w:r>
    </w:p>
    <w:p w14:paraId="528EA2EB" w14:textId="577369BB" w:rsidR="00554BC4" w:rsidRPr="00D51E98" w:rsidRDefault="00554BC4" w:rsidP="00554BC4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že dílo bude plně způsobilé užívání</w:t>
      </w:r>
    </w:p>
    <w:p w14:paraId="450CE2BE" w14:textId="61490BB5" w:rsidR="00554BC4" w:rsidRPr="00D51E98" w:rsidRDefault="00554BC4" w:rsidP="00554BC4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že dílo bude splňovat požadavky všech platných souvisejících norem a předpisů</w:t>
      </w:r>
    </w:p>
    <w:p w14:paraId="5743FF29" w14:textId="346A9330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Případné zjištěné reklamace je objednatel povinen oznámit zhotoviteli bezodkladně a zhotovitel je povinen dostavit se k projednání této reklamace do 3 dnů od výzvy objednatele. Veškeré oprávněně reklamované vady a nedodělky díla je zhotovitel povinen odstranit do 14 dnů, pokud se smluvní strany nedohodnou jinak, a to na vlastní náklady.</w:t>
      </w:r>
    </w:p>
    <w:p w14:paraId="3E5D78F5" w14:textId="33E9A954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Je-li vada či nedodělek způsobena zaviněním zhotovitele nebo jeho pracovníků, je zhotovitel kromě povinnosti odstranit závadu, povinen uhradit objednateli příslušnou škodu.</w:t>
      </w:r>
    </w:p>
    <w:p w14:paraId="61AE7C72" w14:textId="3B762377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lastRenderedPageBreak/>
        <w:t>Zhotovitel je povinen se zavčas přesvědčit o bezvadné jakosti materiálů a částí, které používá, jakož i o bezvadném provedení předběžných prací a dodávek a případně o všech nedostatcích, které mají nebo by mohly mít vliv na předepsanou kvalitu prací a dodávek, které má podat a zavčas písemně zpravit objednatele.</w:t>
      </w:r>
    </w:p>
    <w:p w14:paraId="6E211C9A" w14:textId="05E83E22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Záruční doba se prodlužuje o dobu, počínající dnem oznámení vad a nedodělků a končící dnem protokolárního převzetí opraveného díla objednatelem.</w:t>
      </w:r>
    </w:p>
    <w:p w14:paraId="33E7231D" w14:textId="5E2BF775" w:rsidR="00655688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Záruka se nevztahuje na vady a nedodělky, o nichž zhotovitel prokáže, že byly způsobeny objednatelem, třetí osobou nebo nahodilou událostí.</w:t>
      </w:r>
    </w:p>
    <w:p w14:paraId="231EBFC9" w14:textId="77777777" w:rsidR="0056630C" w:rsidRPr="00C23332" w:rsidRDefault="0056630C" w:rsidP="0056630C">
      <w:pPr>
        <w:pStyle w:val="Odstavecseseznamem"/>
        <w:jc w:val="both"/>
        <w:rPr>
          <w:rFonts w:asciiTheme="majorHAnsi" w:hAnsiTheme="majorHAnsi" w:cstheme="majorHAnsi"/>
          <w:color w:val="FF0000"/>
        </w:rPr>
      </w:pPr>
    </w:p>
    <w:p w14:paraId="1F4A194E" w14:textId="77777777" w:rsidR="00457168" w:rsidRPr="00D51E98" w:rsidRDefault="00457168" w:rsidP="0056630C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Smluvní pokuty</w:t>
      </w:r>
    </w:p>
    <w:p w14:paraId="51F2942B" w14:textId="77777777" w:rsidR="000613E9" w:rsidRPr="00D51E98" w:rsidRDefault="000613E9" w:rsidP="000613E9">
      <w:pPr>
        <w:pStyle w:val="Odstavecseseznamem"/>
        <w:rPr>
          <w:rFonts w:asciiTheme="majorHAnsi" w:hAnsiTheme="majorHAnsi" w:cstheme="majorHAnsi"/>
          <w:b/>
          <w:bCs/>
        </w:rPr>
      </w:pPr>
    </w:p>
    <w:p w14:paraId="0352F70A" w14:textId="1134EB0A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V případě prodlení zhotovitele s předáním díla nebo části díla oproti termínu, který je sjednán v této smlouvě, je zhotovitel povinen zaplatit objednateli jednorázovou smluvní pokutu ve výši</w:t>
      </w:r>
      <w:r w:rsidR="0056630C" w:rsidRPr="00D51E98">
        <w:rPr>
          <w:rFonts w:asciiTheme="majorHAnsi" w:hAnsiTheme="majorHAnsi" w:cstheme="majorHAnsi"/>
        </w:rPr>
        <w:t xml:space="preserve">    </w:t>
      </w:r>
      <w:r w:rsidRPr="00D51E98">
        <w:rPr>
          <w:rFonts w:asciiTheme="majorHAnsi" w:hAnsiTheme="majorHAnsi" w:cstheme="majorHAnsi"/>
        </w:rPr>
        <w:t xml:space="preserve"> 5 000,- Kč za každý i započatý den prodlení.</w:t>
      </w:r>
    </w:p>
    <w:p w14:paraId="33A6169F" w14:textId="2C68D854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V případě nedodržení termínu k odstranění vad a nedodělků uvedených v dílčích či konečném zápise o převzetí díla v dohodnutém termínu, zaplatí zhotovitel objednateli smluvní pokutu ve výši 3 000, - Kč denně za každou vadu či nedodělek, u nichž je v prodlení.</w:t>
      </w:r>
    </w:p>
    <w:p w14:paraId="0D822BD9" w14:textId="401CD6C1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Pokud zhotovitel nenastoupí ve sjednaném termínu k odstraňování reklamovaných vad a nedodělků, je povinen zaplatit objednateli smluvní pokutu ve výši 3 000,- Kč denně za každou reklamovanou vadu či nedodělek, na jejíž odstranění nenastoupil. K nástupu na odstranění vady nebo vad je stanoven termín max. 3 pracovní dny.</w:t>
      </w:r>
    </w:p>
    <w:p w14:paraId="7A27CA9C" w14:textId="0281EDB9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V případě nedodržení termínu k odstranění vad a nedodělků, zaplatí zhotovitel objednateli smluvní pokutu ve výši 3 000, - Kč denně za každou vadu či nedodělek, u nichž je v prodlení.</w:t>
      </w:r>
    </w:p>
    <w:p w14:paraId="7B30A266" w14:textId="649AD648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Označí-li objednatel v reklamaci, že se jedná o vadu či nedodělek bránící řádnému užívání díla, případně hrozí nebezpečí škody velkého rozsahu, sjednávají obě smluvní strany smluvní pokuty v trojnásobné výši.</w:t>
      </w:r>
    </w:p>
    <w:p w14:paraId="38E11B6F" w14:textId="2D678CCC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Pokud zhotovitel nevyklidí staveniště ve sjednaném termínu, nejpozději však ve lhůtě 15- ti dnů od předání a převzetí díla, je povinen zaplatit objednateli smluvní pokutu ve výši 3</w:t>
      </w:r>
      <w:r w:rsidR="00491B7D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000,- Kč za každý i započatý den prodlení.</w:t>
      </w:r>
    </w:p>
    <w:p w14:paraId="51C7B3FC" w14:textId="581BF334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Pokud zhotovitel nevyklidí staveniště ani do 30-ti dnů od termínu předání a převzetí díla, může objednatel nechat staveniště vyklidit na náklady zhotovitele.</w:t>
      </w:r>
    </w:p>
    <w:p w14:paraId="31913DB5" w14:textId="68DF9DDF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Pokud objednatel neuhradí fakturu za provedené práce ve stanoveném termínu, zaplatí zhotoviteli úrok z prodlení ve výši 0,05 % z dlužné částky za každý den prodlení.</w:t>
      </w:r>
    </w:p>
    <w:p w14:paraId="51ADB666" w14:textId="0C4A73B0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Sankci (smluvní pokutu, úrok z prodlení) může vyúčtovat oprávněná strana straně povinné. Ve vyúčtování musí být uvedeno to ustanovení smlouvy, které k vyúčtování sankce opravňuje a způsob výpočtu celkové výše sankce.</w:t>
      </w:r>
    </w:p>
    <w:p w14:paraId="4899ED92" w14:textId="2394EF19" w:rsidR="00457168" w:rsidRPr="00D51E98" w:rsidRDefault="00457168" w:rsidP="002F0E4E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Strana povinná se musí k vyúčtování sankce vyjádřit nejpozději do deseti dnů ode dne jeho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obdržení, jinak se má za to, že s vyúčtováním souhlasí. Vyjádřením se v tomto rozumí písemné stanovisko strany povinné.</w:t>
      </w:r>
    </w:p>
    <w:p w14:paraId="15FCF342" w14:textId="69CB079E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Nesouhlasí-li strana povinná s vyúčtováním sankce je povinna písemně ve sjednané lhůtě sdělit oprávněné straně důvody, pro které vyúčtování sankce neuznává.</w:t>
      </w:r>
    </w:p>
    <w:p w14:paraId="6A394E45" w14:textId="1A5A746B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Sankci lze uplatnit nejpozději do dvanácti měsíců ode dne, kdy nárok na vyúčtování majetkové sankce vznikl. Uplynutím této lhůty nárok na zaplacení sankce nebo úroku z prodlení zaniká.</w:t>
      </w:r>
    </w:p>
    <w:p w14:paraId="4DEE05D2" w14:textId="0BE35504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lastRenderedPageBreak/>
        <w:t>Zaplacením sankce není dotčen nárok objednatele na náhradu škody způsobené mu porušením povinnosti zhotovitele, na niž se sankce vztahuje.</w:t>
      </w:r>
    </w:p>
    <w:p w14:paraId="32AE1D61" w14:textId="42F7EA74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Strana povinná je povinna uhradit vyúčtované sankce nejpozději do čtrnácti dnů od dne obdržení příslušného vyúčtování.</w:t>
      </w:r>
    </w:p>
    <w:p w14:paraId="5CA9CF14" w14:textId="5FFA119D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Stejná lhůta se vztahuje i na úrok z prodlení.</w:t>
      </w:r>
    </w:p>
    <w:p w14:paraId="5D0398E4" w14:textId="6DB03857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Objednatel a zhotovitel se dohodli, že celková výše sankcí a celková výše úroku z prodlení uplatněných podle smlouvy o dílo nesmí přesáhnout celkovou sjednanou cenu díla vč. DPH</w:t>
      </w:r>
      <w:r w:rsidR="0056630C" w:rsidRPr="00D51E98">
        <w:rPr>
          <w:rFonts w:asciiTheme="majorHAnsi" w:hAnsiTheme="majorHAnsi" w:cstheme="majorHAnsi"/>
        </w:rPr>
        <w:t>.</w:t>
      </w:r>
    </w:p>
    <w:p w14:paraId="4FE2086F" w14:textId="77777777" w:rsidR="0056630C" w:rsidRPr="00D51E98" w:rsidRDefault="0056630C" w:rsidP="0056630C">
      <w:pPr>
        <w:pStyle w:val="Odstavecseseznamem"/>
        <w:jc w:val="both"/>
        <w:rPr>
          <w:rFonts w:asciiTheme="majorHAnsi" w:hAnsiTheme="majorHAnsi" w:cstheme="majorHAnsi"/>
        </w:rPr>
      </w:pPr>
    </w:p>
    <w:p w14:paraId="6E0D39AB" w14:textId="65267389" w:rsidR="00457168" w:rsidRPr="00D51E98" w:rsidRDefault="00457168" w:rsidP="0056630C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Závěrečná ustanovení</w:t>
      </w:r>
    </w:p>
    <w:p w14:paraId="2B1C3B19" w14:textId="77777777" w:rsidR="000613E9" w:rsidRPr="00D51E98" w:rsidRDefault="000613E9" w:rsidP="000613E9">
      <w:pPr>
        <w:pStyle w:val="Odstavecseseznamem"/>
        <w:rPr>
          <w:rFonts w:asciiTheme="majorHAnsi" w:hAnsiTheme="majorHAnsi" w:cstheme="majorHAnsi"/>
          <w:b/>
          <w:bCs/>
        </w:rPr>
      </w:pPr>
    </w:p>
    <w:p w14:paraId="0C6A42F8" w14:textId="5C56C676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Tato smlouva se řídí právem České republiky.</w:t>
      </w:r>
    </w:p>
    <w:p w14:paraId="54DF3A92" w14:textId="70B9E822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Tato smlouva může být změněna pouze písemnými dodatky, které budou vzestupně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číslovány a podepsány oprávněnými zástupci smluvních stran.</w:t>
      </w:r>
    </w:p>
    <w:p w14:paraId="5602DF76" w14:textId="71AEFEE6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Smlouva může být ukončena také písemnou dohodou smluvních stran, která bude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upravovat vzájemná práva a povinnosti.</w:t>
      </w:r>
    </w:p>
    <w:p w14:paraId="05986D53" w14:textId="5ED4DBD9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nemůže bez souhlasu objednatele postoupit svá práva a povinnosti ze smlouvy na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třetí osobu.</w:t>
      </w:r>
    </w:p>
    <w:p w14:paraId="70FAE300" w14:textId="5F0FC2D7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Objednatel je oprávněn jednostranně započítat svou peněžitou pohledávku vůči peněžité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pohledávce zhotovitele, které smluvním stranám vznikly z titulu této smlouvy o dílo.</w:t>
      </w:r>
    </w:p>
    <w:p w14:paraId="0655349C" w14:textId="390DAE3C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Případná neplatnost některého ustanovení této smlouvy nemá za následek neplatnost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ostatních ustanovení. V případě, že kterékoliv ustanovení této smlouvy se stane neúčinným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nebo neplatným, smluvní strany se zavazují bez zbytečných odkladů nahradit takové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ustanovení novým.</w:t>
      </w:r>
    </w:p>
    <w:p w14:paraId="08958349" w14:textId="388EA541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Smluvní strany prohlašují, že si smlouvu před jejím podpisem přečetly, že byla uzavřena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podle jejich pravé a svobodné vůle, určitě, vážně a srozumitelně a její autentičnost stvrzují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svými podpisy.</w:t>
      </w:r>
    </w:p>
    <w:p w14:paraId="5BEF7024" w14:textId="74781E1E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Smluvní strany prohlašují, že tato smlouva neobsahuje obchodní tajemství dle ust. § 504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zákona č. 89/2012 Sb., občanský zákoník, v platném znění, případně důvěrné informace a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souhlasí s jejím zveřejněním v plném rozsahu v registru smluv dle zákona č. 340/2015 Sb.,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o zvláštních podmínkách účinnosti některých smluv, uveřejňování těchto smluv a o registru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smluv (zákon o registru smluv), případně s jejím jiným zveřejněním např. na internetových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stránkách apod.</w:t>
      </w:r>
    </w:p>
    <w:p w14:paraId="33D73E98" w14:textId="2A2B7F0E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 xml:space="preserve">Tato smlouva je vyhotovena ve </w:t>
      </w:r>
      <w:r w:rsidR="0056630C" w:rsidRPr="00D51E98">
        <w:rPr>
          <w:rFonts w:asciiTheme="majorHAnsi" w:hAnsiTheme="majorHAnsi" w:cstheme="majorHAnsi"/>
        </w:rPr>
        <w:t>dvou</w:t>
      </w:r>
      <w:r w:rsidRPr="00D51E98">
        <w:rPr>
          <w:rFonts w:asciiTheme="majorHAnsi" w:hAnsiTheme="majorHAnsi" w:cstheme="majorHAnsi"/>
        </w:rPr>
        <w:t xml:space="preserve"> stejnopisech s platností originálu, přičemž objednatel</w:t>
      </w:r>
      <w:r w:rsidR="0056630C" w:rsidRPr="00D51E98">
        <w:rPr>
          <w:rFonts w:asciiTheme="majorHAnsi" w:hAnsiTheme="majorHAnsi" w:cstheme="majorHAnsi"/>
        </w:rPr>
        <w:t xml:space="preserve"> i zhotovitel </w:t>
      </w:r>
      <w:r w:rsidRPr="00D51E98">
        <w:rPr>
          <w:rFonts w:asciiTheme="majorHAnsi" w:hAnsiTheme="majorHAnsi" w:cstheme="majorHAnsi"/>
        </w:rPr>
        <w:t>obdrží jedno vyhotovení.</w:t>
      </w:r>
    </w:p>
    <w:p w14:paraId="65F60C67" w14:textId="2E4DAB13" w:rsidR="0056630C" w:rsidRPr="000B610F" w:rsidRDefault="00457168" w:rsidP="000B610F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Tato smlouva nabývá platnosti podpisem poslední smluvní strany a účinnosti dle zákona č.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340/2015 Sb., o registru smluv, dnem uveřejnění v registru smluv.</w:t>
      </w:r>
    </w:p>
    <w:p w14:paraId="65B9F3DE" w14:textId="1B48E616" w:rsidR="00655688" w:rsidRDefault="00457168" w:rsidP="000B610F">
      <w:p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Příloha: Cenová nabídka</w:t>
      </w:r>
    </w:p>
    <w:p w14:paraId="3B64A598" w14:textId="1F319BA7" w:rsidR="004C1180" w:rsidRPr="000B610F" w:rsidRDefault="004C1180" w:rsidP="000B610F">
      <w:pPr>
        <w:jc w:val="both"/>
        <w:rPr>
          <w:rFonts w:asciiTheme="majorHAnsi" w:hAnsiTheme="majorHAnsi" w:cstheme="majorHAnsi"/>
        </w:rPr>
      </w:pPr>
      <w:r w:rsidRPr="00655688">
        <w:rPr>
          <w:rFonts w:asciiTheme="majorHAnsi" w:hAnsiTheme="majorHAnsi" w:cstheme="majorHAnsi"/>
        </w:rPr>
        <w:t xml:space="preserve">V Šumperku dne </w:t>
      </w:r>
      <w:r>
        <w:rPr>
          <w:rFonts w:asciiTheme="majorHAnsi" w:hAnsiTheme="majorHAnsi" w:cstheme="majorHAnsi"/>
        </w:rPr>
        <w:t>01. 06. 2026</w:t>
      </w:r>
      <w:r>
        <w:rPr>
          <w:rFonts w:asciiTheme="majorHAnsi" w:hAnsiTheme="majorHAnsi" w:cstheme="majorHAnsi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56630C" w:rsidRPr="005540E4" w14:paraId="29836CEA" w14:textId="77777777" w:rsidTr="004C1180">
        <w:trPr>
          <w:trHeight w:val="495"/>
        </w:trPr>
        <w:tc>
          <w:tcPr>
            <w:tcW w:w="4536" w:type="dxa"/>
            <w:vAlign w:val="center"/>
          </w:tcPr>
          <w:p w14:paraId="6398AA30" w14:textId="3E683925" w:rsidR="0056630C" w:rsidRPr="005540E4" w:rsidRDefault="0056630C" w:rsidP="007A5F46">
            <w:pPr>
              <w:jc w:val="center"/>
              <w:rPr>
                <w:rFonts w:ascii="Calibri Light" w:hAnsi="Calibri Light" w:cs="Calibri Light"/>
              </w:rPr>
            </w:pPr>
            <w:r w:rsidRPr="005540E4">
              <w:rPr>
                <w:rFonts w:ascii="Calibri Light" w:hAnsi="Calibri Light" w:cs="Calibri Light"/>
              </w:rPr>
              <w:t>…………………………………………………</w:t>
            </w:r>
          </w:p>
        </w:tc>
        <w:tc>
          <w:tcPr>
            <w:tcW w:w="4536" w:type="dxa"/>
            <w:vAlign w:val="center"/>
          </w:tcPr>
          <w:p w14:paraId="72C5CE2C" w14:textId="6873C008" w:rsidR="0056630C" w:rsidRPr="005540E4" w:rsidRDefault="0056630C" w:rsidP="007A5F46">
            <w:pPr>
              <w:jc w:val="center"/>
              <w:rPr>
                <w:rFonts w:ascii="Calibri Light" w:hAnsi="Calibri Light" w:cs="Calibri Light"/>
              </w:rPr>
            </w:pPr>
            <w:r w:rsidRPr="005540E4">
              <w:rPr>
                <w:rFonts w:ascii="Calibri Light" w:hAnsi="Calibri Light" w:cs="Calibri Light"/>
              </w:rPr>
              <w:t>…………………………………………………</w:t>
            </w:r>
          </w:p>
        </w:tc>
      </w:tr>
      <w:tr w:rsidR="0056630C" w:rsidRPr="005540E4" w14:paraId="240B74C6" w14:textId="77777777" w:rsidTr="004C1180">
        <w:tc>
          <w:tcPr>
            <w:tcW w:w="4536" w:type="dxa"/>
            <w:vAlign w:val="center"/>
          </w:tcPr>
          <w:p w14:paraId="09DF62E0" w14:textId="6CFC5459" w:rsidR="0056630C" w:rsidRPr="005540E4" w:rsidRDefault="0071241E" w:rsidP="000B610F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xxx</w:t>
            </w:r>
          </w:p>
        </w:tc>
        <w:tc>
          <w:tcPr>
            <w:tcW w:w="4536" w:type="dxa"/>
          </w:tcPr>
          <w:p w14:paraId="55F6C3AA" w14:textId="2729C395" w:rsidR="005515BD" w:rsidRPr="0062304A" w:rsidRDefault="0071241E" w:rsidP="005515BD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lang w:eastAsia="cs-CZ"/>
              </w:rPr>
              <w:t>x</w:t>
            </w:r>
            <w:r>
              <w:rPr>
                <w:rFonts w:eastAsia="Times New Roman"/>
                <w:b/>
                <w:lang w:eastAsia="cs-CZ"/>
              </w:rPr>
              <w:t>xx</w:t>
            </w:r>
          </w:p>
          <w:p w14:paraId="59E0E704" w14:textId="4B2E4C6A" w:rsidR="00D1273B" w:rsidRPr="0056630C" w:rsidRDefault="00D1273B" w:rsidP="007A5F46">
            <w:pPr>
              <w:spacing w:after="0"/>
              <w:jc w:val="center"/>
              <w:rPr>
                <w:rFonts w:ascii="Calibri Light" w:hAnsi="Calibri Light" w:cs="Calibri Light"/>
                <w:bCs/>
              </w:rPr>
            </w:pPr>
          </w:p>
        </w:tc>
      </w:tr>
    </w:tbl>
    <w:p w14:paraId="4DE23466" w14:textId="036A5D15" w:rsidR="00AE75D0" w:rsidRDefault="00AE75D0" w:rsidP="009F31FA">
      <w:pPr>
        <w:rPr>
          <w:rFonts w:asciiTheme="majorHAnsi" w:hAnsiTheme="majorHAnsi" w:cstheme="majorHAnsi"/>
        </w:rPr>
      </w:pPr>
    </w:p>
    <w:p w14:paraId="603E75E0" w14:textId="77777777" w:rsidR="007953CB" w:rsidRDefault="007953CB" w:rsidP="009F31FA">
      <w:pPr>
        <w:rPr>
          <w:rFonts w:asciiTheme="majorHAnsi" w:hAnsiTheme="majorHAnsi" w:cstheme="majorHAnsi"/>
        </w:rPr>
      </w:pPr>
    </w:p>
    <w:sectPr w:rsidR="007953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1319" w14:textId="77777777" w:rsidR="001E6018" w:rsidRDefault="001E6018" w:rsidP="00043D3F">
      <w:pPr>
        <w:spacing w:after="0" w:line="240" w:lineRule="auto"/>
      </w:pPr>
      <w:r>
        <w:separator/>
      </w:r>
    </w:p>
  </w:endnote>
  <w:endnote w:type="continuationSeparator" w:id="0">
    <w:p w14:paraId="3901366B" w14:textId="77777777" w:rsidR="001E6018" w:rsidRDefault="001E6018" w:rsidP="0004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F9AF" w14:textId="77777777" w:rsidR="00F8353A" w:rsidRPr="00B54B8B" w:rsidRDefault="00152A97" w:rsidP="00B54B8B">
    <w:pPr>
      <w:pStyle w:val="Zpat"/>
      <w:tabs>
        <w:tab w:val="clear" w:pos="4536"/>
        <w:tab w:val="clear" w:pos="9072"/>
        <w:tab w:val="left" w:pos="7997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7D522A5C" wp14:editId="542FFC6A">
          <wp:simplePos x="0" y="0"/>
          <wp:positionH relativeFrom="column">
            <wp:posOffset>4185913</wp:posOffset>
          </wp:positionH>
          <wp:positionV relativeFrom="paragraph">
            <wp:posOffset>-290737</wp:posOffset>
          </wp:positionV>
          <wp:extent cx="2045208" cy="31089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resa hlavičkáč 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20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FF3450D" wp14:editId="42ACD5B2">
          <wp:simplePos x="0" y="0"/>
          <wp:positionH relativeFrom="column">
            <wp:posOffset>-468630</wp:posOffset>
          </wp:positionH>
          <wp:positionV relativeFrom="paragraph">
            <wp:posOffset>-290830</wp:posOffset>
          </wp:positionV>
          <wp:extent cx="1864995" cy="310515"/>
          <wp:effectExtent l="0" t="0" r="1905" b="0"/>
          <wp:wrapTight wrapText="bothSides">
            <wp:wrapPolygon edited="1">
              <wp:start x="0" y="0"/>
              <wp:lineTo x="0" y="19877"/>
              <wp:lineTo x="79589" y="17733"/>
              <wp:lineTo x="79470" y="-11885"/>
              <wp:lineTo x="0" y="-11885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resa hlavičkáč bar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93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8EDC8F" wp14:editId="32B0646B">
              <wp:simplePos x="0" y="0"/>
              <wp:positionH relativeFrom="column">
                <wp:posOffset>-927100</wp:posOffset>
              </wp:positionH>
              <wp:positionV relativeFrom="paragraph">
                <wp:posOffset>-869950</wp:posOffset>
              </wp:positionV>
              <wp:extent cx="392430" cy="404495"/>
              <wp:effectExtent l="0" t="0" r="26670" b="33655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392430" cy="404495"/>
                      </a:xfrm>
                      <a:prstGeom prst="line">
                        <a:avLst/>
                      </a:prstGeom>
                      <a:ln w="19050">
                        <a:solidFill>
                          <a:srgbClr val="A413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8099B5" id="Přímá spojnice 6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pt,-68.5pt" to="-42.1pt,-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" strokecolor="#a4131c" strokeweight="1.5pt">
              <v:stroke joinstyle="miter"/>
            </v:line>
          </w:pict>
        </mc:Fallback>
      </mc:AlternateContent>
    </w:r>
    <w:r w:rsidR="0036293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092A20" wp14:editId="5EA1CB84">
              <wp:simplePos x="0" y="0"/>
              <wp:positionH relativeFrom="column">
                <wp:posOffset>171450</wp:posOffset>
              </wp:positionH>
              <wp:positionV relativeFrom="paragraph">
                <wp:posOffset>251245</wp:posOffset>
              </wp:positionV>
              <wp:extent cx="383540" cy="383540"/>
              <wp:effectExtent l="0" t="0" r="35560" b="3556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3540" cy="383540"/>
                      </a:xfrm>
                      <a:prstGeom prst="line">
                        <a:avLst/>
                      </a:prstGeom>
                      <a:ln w="19050">
                        <a:solidFill>
                          <a:srgbClr val="A413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1ACFFD" id="Přímá spojnice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9.8pt" to="43.7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" strokecolor="#a4131c" strokeweight="1.5pt">
              <v:stroke joinstyle="miter"/>
            </v:line>
          </w:pict>
        </mc:Fallback>
      </mc:AlternateContent>
    </w:r>
    <w:r w:rsidR="00B54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DCF2" w14:textId="77777777" w:rsidR="001E6018" w:rsidRDefault="001E6018" w:rsidP="00043D3F">
      <w:pPr>
        <w:spacing w:after="0" w:line="240" w:lineRule="auto"/>
      </w:pPr>
      <w:r>
        <w:separator/>
      </w:r>
    </w:p>
  </w:footnote>
  <w:footnote w:type="continuationSeparator" w:id="0">
    <w:p w14:paraId="5B3E8236" w14:textId="77777777" w:rsidR="001E6018" w:rsidRDefault="001E6018" w:rsidP="0004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73A4" w14:textId="492D03C7" w:rsidR="00043D3F" w:rsidRDefault="00F63BA8" w:rsidP="00043D3F">
    <w:pPr>
      <w:pStyle w:val="Zhlav"/>
      <w:jc w:val="right"/>
    </w:pPr>
    <w:sdt>
      <w:sdtPr>
        <w:id w:val="-1012058800"/>
        <w:docPartObj>
          <w:docPartGallery w:val="Page Numbers (Margins)"/>
          <w:docPartUnique/>
        </w:docPartObj>
      </w:sdtPr>
      <w:sdtEndPr/>
      <w:sdtContent>
        <w:r w:rsidR="0032414B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736ADDC3" wp14:editId="2D8442A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891451453" name="Obdélní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A6CE9" w14:textId="77777777" w:rsidR="0032414B" w:rsidRDefault="0032414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6ADDC3" id="Obdélník 3" o:spid="_x0000_s1026" style="position:absolute;left:0;text-align:left;margin-left:6.1pt;margin-top:0;width:57.3pt;height:25.95pt;z-index:25166848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5CA6CE9" w14:textId="77777777" w:rsidR="0032414B" w:rsidRDefault="0032414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A3B42">
      <w:rPr>
        <w:noProof/>
      </w:rPr>
      <w:drawing>
        <wp:anchor distT="0" distB="0" distL="114300" distR="114300" simplePos="0" relativeHeight="251661312" behindDoc="1" locked="0" layoutInCell="1" allowOverlap="1" wp14:anchorId="6B6C34FA" wp14:editId="3139467E">
          <wp:simplePos x="0" y="0"/>
          <wp:positionH relativeFrom="column">
            <wp:posOffset>4586605</wp:posOffset>
          </wp:positionH>
          <wp:positionV relativeFrom="page">
            <wp:posOffset>-504190</wp:posOffset>
          </wp:positionV>
          <wp:extent cx="2658745" cy="2600325"/>
          <wp:effectExtent l="0" t="0" r="8255" b="9525"/>
          <wp:wrapTight wrapText="bothSides">
            <wp:wrapPolygon edited="1">
              <wp:start x="0" y="0"/>
              <wp:lineTo x="6006" y="14652"/>
              <wp:lineTo x="21512" y="21521"/>
              <wp:lineTo x="2151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sktrnute opacne cerve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745" cy="260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426"/>
    <w:multiLevelType w:val="hybridMultilevel"/>
    <w:tmpl w:val="844A6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4B02"/>
    <w:multiLevelType w:val="hybridMultilevel"/>
    <w:tmpl w:val="AD485682"/>
    <w:lvl w:ilvl="0" w:tplc="2BA496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5C3"/>
    <w:multiLevelType w:val="hybridMultilevel"/>
    <w:tmpl w:val="FF46D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33BC"/>
    <w:multiLevelType w:val="hybridMultilevel"/>
    <w:tmpl w:val="DE6EB2A2"/>
    <w:lvl w:ilvl="0" w:tplc="9E3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9BD"/>
    <w:multiLevelType w:val="hybridMultilevel"/>
    <w:tmpl w:val="A610504A"/>
    <w:lvl w:ilvl="0" w:tplc="7FEAA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602CD"/>
    <w:multiLevelType w:val="hybridMultilevel"/>
    <w:tmpl w:val="5D120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F2F81"/>
    <w:multiLevelType w:val="hybridMultilevel"/>
    <w:tmpl w:val="59FCB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25261"/>
    <w:multiLevelType w:val="hybridMultilevel"/>
    <w:tmpl w:val="61429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D2166"/>
    <w:multiLevelType w:val="hybridMultilevel"/>
    <w:tmpl w:val="0D42051E"/>
    <w:lvl w:ilvl="0" w:tplc="9E3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0B36EE"/>
    <w:multiLevelType w:val="hybridMultilevel"/>
    <w:tmpl w:val="559256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67CC7"/>
    <w:multiLevelType w:val="hybridMultilevel"/>
    <w:tmpl w:val="6FC424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85CE5"/>
    <w:multiLevelType w:val="hybridMultilevel"/>
    <w:tmpl w:val="083C50D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8161F"/>
    <w:multiLevelType w:val="hybridMultilevel"/>
    <w:tmpl w:val="0368F980"/>
    <w:lvl w:ilvl="0" w:tplc="2BA496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706C7"/>
    <w:multiLevelType w:val="hybridMultilevel"/>
    <w:tmpl w:val="6D446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277C7"/>
    <w:multiLevelType w:val="hybridMultilevel"/>
    <w:tmpl w:val="11A8E0C8"/>
    <w:lvl w:ilvl="0" w:tplc="F5660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B3E8D"/>
    <w:multiLevelType w:val="hybridMultilevel"/>
    <w:tmpl w:val="DE6EB2A2"/>
    <w:lvl w:ilvl="0" w:tplc="9E3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930D8"/>
    <w:multiLevelType w:val="hybridMultilevel"/>
    <w:tmpl w:val="F294C0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EB5A06"/>
    <w:multiLevelType w:val="hybridMultilevel"/>
    <w:tmpl w:val="E4E259FC"/>
    <w:lvl w:ilvl="0" w:tplc="42121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5E70"/>
    <w:multiLevelType w:val="hybridMultilevel"/>
    <w:tmpl w:val="331AC608"/>
    <w:lvl w:ilvl="0" w:tplc="A93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233D14"/>
    <w:multiLevelType w:val="hybridMultilevel"/>
    <w:tmpl w:val="465205D6"/>
    <w:lvl w:ilvl="0" w:tplc="F00EDDF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23C50"/>
    <w:multiLevelType w:val="hybridMultilevel"/>
    <w:tmpl w:val="1BA61EC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9E0157A"/>
    <w:multiLevelType w:val="hybridMultilevel"/>
    <w:tmpl w:val="0368F9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128E2"/>
    <w:multiLevelType w:val="hybridMultilevel"/>
    <w:tmpl w:val="67CC9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E268D6"/>
    <w:multiLevelType w:val="hybridMultilevel"/>
    <w:tmpl w:val="5DBC4FB6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990B07"/>
    <w:multiLevelType w:val="hybridMultilevel"/>
    <w:tmpl w:val="569E68AE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FD702C"/>
    <w:multiLevelType w:val="hybridMultilevel"/>
    <w:tmpl w:val="284C499E"/>
    <w:lvl w:ilvl="0" w:tplc="9E3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D933B5"/>
    <w:multiLevelType w:val="hybridMultilevel"/>
    <w:tmpl w:val="B39E4D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11196">
    <w:abstractNumId w:val="9"/>
  </w:num>
  <w:num w:numId="2" w16cid:durableId="876820764">
    <w:abstractNumId w:val="16"/>
  </w:num>
  <w:num w:numId="3" w16cid:durableId="1174417407">
    <w:abstractNumId w:val="8"/>
  </w:num>
  <w:num w:numId="4" w16cid:durableId="1051072914">
    <w:abstractNumId w:val="5"/>
  </w:num>
  <w:num w:numId="5" w16cid:durableId="1099522323">
    <w:abstractNumId w:val="13"/>
  </w:num>
  <w:num w:numId="6" w16cid:durableId="797459467">
    <w:abstractNumId w:val="25"/>
  </w:num>
  <w:num w:numId="7" w16cid:durableId="2131891992">
    <w:abstractNumId w:val="3"/>
  </w:num>
  <w:num w:numId="8" w16cid:durableId="1002392301">
    <w:abstractNumId w:val="4"/>
  </w:num>
  <w:num w:numId="9" w16cid:durableId="333263715">
    <w:abstractNumId w:val="18"/>
  </w:num>
  <w:num w:numId="10" w16cid:durableId="1431197258">
    <w:abstractNumId w:val="22"/>
  </w:num>
  <w:num w:numId="11" w16cid:durableId="1178617429">
    <w:abstractNumId w:val="15"/>
  </w:num>
  <w:num w:numId="12" w16cid:durableId="2135363346">
    <w:abstractNumId w:val="11"/>
  </w:num>
  <w:num w:numId="13" w16cid:durableId="1500852407">
    <w:abstractNumId w:val="14"/>
  </w:num>
  <w:num w:numId="14" w16cid:durableId="300312015">
    <w:abstractNumId w:val="1"/>
  </w:num>
  <w:num w:numId="15" w16cid:durableId="976372529">
    <w:abstractNumId w:val="20"/>
  </w:num>
  <w:num w:numId="16" w16cid:durableId="1713649678">
    <w:abstractNumId w:val="12"/>
  </w:num>
  <w:num w:numId="17" w16cid:durableId="284504001">
    <w:abstractNumId w:val="21"/>
  </w:num>
  <w:num w:numId="18" w16cid:durableId="1221088497">
    <w:abstractNumId w:val="24"/>
  </w:num>
  <w:num w:numId="19" w16cid:durableId="1212116783">
    <w:abstractNumId w:val="10"/>
  </w:num>
  <w:num w:numId="20" w16cid:durableId="637497609">
    <w:abstractNumId w:val="7"/>
  </w:num>
  <w:num w:numId="21" w16cid:durableId="11689849">
    <w:abstractNumId w:val="23"/>
  </w:num>
  <w:num w:numId="22" w16cid:durableId="408693402">
    <w:abstractNumId w:val="6"/>
  </w:num>
  <w:num w:numId="23" w16cid:durableId="766385917">
    <w:abstractNumId w:val="0"/>
  </w:num>
  <w:num w:numId="24" w16cid:durableId="924218578">
    <w:abstractNumId w:val="26"/>
  </w:num>
  <w:num w:numId="25" w16cid:durableId="1727415756">
    <w:abstractNumId w:val="19"/>
  </w:num>
  <w:num w:numId="26" w16cid:durableId="445126547">
    <w:abstractNumId w:val="2"/>
  </w:num>
  <w:num w:numId="27" w16cid:durableId="690184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3F"/>
    <w:rsid w:val="0000172B"/>
    <w:rsid w:val="0001005D"/>
    <w:rsid w:val="00043D3F"/>
    <w:rsid w:val="0005219D"/>
    <w:rsid w:val="000613E9"/>
    <w:rsid w:val="0006480B"/>
    <w:rsid w:val="00064A3E"/>
    <w:rsid w:val="000726D1"/>
    <w:rsid w:val="00085D73"/>
    <w:rsid w:val="000936EC"/>
    <w:rsid w:val="00096D31"/>
    <w:rsid w:val="000A2908"/>
    <w:rsid w:val="000A37A8"/>
    <w:rsid w:val="000A474E"/>
    <w:rsid w:val="000B610F"/>
    <w:rsid w:val="000C01E1"/>
    <w:rsid w:val="00102392"/>
    <w:rsid w:val="001111A3"/>
    <w:rsid w:val="00114532"/>
    <w:rsid w:val="00127453"/>
    <w:rsid w:val="001411D4"/>
    <w:rsid w:val="001479FE"/>
    <w:rsid w:val="00152A97"/>
    <w:rsid w:val="0015567B"/>
    <w:rsid w:val="00167D3D"/>
    <w:rsid w:val="00183A04"/>
    <w:rsid w:val="00197941"/>
    <w:rsid w:val="001A71E5"/>
    <w:rsid w:val="001E07AA"/>
    <w:rsid w:val="001E1E33"/>
    <w:rsid w:val="001E6018"/>
    <w:rsid w:val="001F7D23"/>
    <w:rsid w:val="00200220"/>
    <w:rsid w:val="00212C45"/>
    <w:rsid w:val="00212E8B"/>
    <w:rsid w:val="0021675A"/>
    <w:rsid w:val="00243E2D"/>
    <w:rsid w:val="00245016"/>
    <w:rsid w:val="002639CA"/>
    <w:rsid w:val="00280A64"/>
    <w:rsid w:val="002D26A8"/>
    <w:rsid w:val="0032414B"/>
    <w:rsid w:val="00330311"/>
    <w:rsid w:val="00335AED"/>
    <w:rsid w:val="0034631F"/>
    <w:rsid w:val="00355868"/>
    <w:rsid w:val="00356D77"/>
    <w:rsid w:val="00362935"/>
    <w:rsid w:val="00385F5D"/>
    <w:rsid w:val="003A30DC"/>
    <w:rsid w:val="003A5570"/>
    <w:rsid w:val="003B553D"/>
    <w:rsid w:val="003B7A4F"/>
    <w:rsid w:val="003C65B0"/>
    <w:rsid w:val="003E0E41"/>
    <w:rsid w:val="003F5ADC"/>
    <w:rsid w:val="003F63E9"/>
    <w:rsid w:val="00405D20"/>
    <w:rsid w:val="004113E8"/>
    <w:rsid w:val="0041394B"/>
    <w:rsid w:val="00430BA0"/>
    <w:rsid w:val="004369B8"/>
    <w:rsid w:val="00457168"/>
    <w:rsid w:val="004720A8"/>
    <w:rsid w:val="00477AF8"/>
    <w:rsid w:val="00491B7D"/>
    <w:rsid w:val="00493A15"/>
    <w:rsid w:val="004A72F1"/>
    <w:rsid w:val="004A789A"/>
    <w:rsid w:val="004C1180"/>
    <w:rsid w:val="004D3EEC"/>
    <w:rsid w:val="0050081E"/>
    <w:rsid w:val="00513764"/>
    <w:rsid w:val="005515BD"/>
    <w:rsid w:val="00553E8B"/>
    <w:rsid w:val="00554BC4"/>
    <w:rsid w:val="0056630C"/>
    <w:rsid w:val="00571955"/>
    <w:rsid w:val="005830BC"/>
    <w:rsid w:val="005837EB"/>
    <w:rsid w:val="005B5BFF"/>
    <w:rsid w:val="005C465E"/>
    <w:rsid w:val="005C55FA"/>
    <w:rsid w:val="005C61DE"/>
    <w:rsid w:val="005D1E53"/>
    <w:rsid w:val="005D3FB2"/>
    <w:rsid w:val="005E2CDD"/>
    <w:rsid w:val="00607882"/>
    <w:rsid w:val="006243C2"/>
    <w:rsid w:val="006414AC"/>
    <w:rsid w:val="00655688"/>
    <w:rsid w:val="006717E3"/>
    <w:rsid w:val="006956A6"/>
    <w:rsid w:val="006B2C33"/>
    <w:rsid w:val="006F0952"/>
    <w:rsid w:val="00701CAF"/>
    <w:rsid w:val="0071241E"/>
    <w:rsid w:val="00725873"/>
    <w:rsid w:val="00737CC1"/>
    <w:rsid w:val="007528DA"/>
    <w:rsid w:val="00766A8D"/>
    <w:rsid w:val="00771F36"/>
    <w:rsid w:val="007842D3"/>
    <w:rsid w:val="007855F5"/>
    <w:rsid w:val="007953CB"/>
    <w:rsid w:val="007A4AB4"/>
    <w:rsid w:val="007C4D2F"/>
    <w:rsid w:val="007D1433"/>
    <w:rsid w:val="00830ED4"/>
    <w:rsid w:val="00864BE1"/>
    <w:rsid w:val="0087045C"/>
    <w:rsid w:val="008C0457"/>
    <w:rsid w:val="008C1117"/>
    <w:rsid w:val="008D143C"/>
    <w:rsid w:val="008D5D81"/>
    <w:rsid w:val="008F098F"/>
    <w:rsid w:val="00907275"/>
    <w:rsid w:val="00930319"/>
    <w:rsid w:val="0097463C"/>
    <w:rsid w:val="009A3B42"/>
    <w:rsid w:val="009F31FA"/>
    <w:rsid w:val="00A068DD"/>
    <w:rsid w:val="00A500E8"/>
    <w:rsid w:val="00A55487"/>
    <w:rsid w:val="00A56E85"/>
    <w:rsid w:val="00A67F28"/>
    <w:rsid w:val="00A9096E"/>
    <w:rsid w:val="00AB1776"/>
    <w:rsid w:val="00AE75D0"/>
    <w:rsid w:val="00AF2E4B"/>
    <w:rsid w:val="00B10AC9"/>
    <w:rsid w:val="00B241FF"/>
    <w:rsid w:val="00B52459"/>
    <w:rsid w:val="00B54B8B"/>
    <w:rsid w:val="00B62381"/>
    <w:rsid w:val="00B63935"/>
    <w:rsid w:val="00B744E2"/>
    <w:rsid w:val="00BA0C8C"/>
    <w:rsid w:val="00BD1F6F"/>
    <w:rsid w:val="00BF7D0B"/>
    <w:rsid w:val="00C10A6F"/>
    <w:rsid w:val="00C20D75"/>
    <w:rsid w:val="00C23332"/>
    <w:rsid w:val="00C23EDB"/>
    <w:rsid w:val="00C531EB"/>
    <w:rsid w:val="00C84DB6"/>
    <w:rsid w:val="00D1273B"/>
    <w:rsid w:val="00D31A09"/>
    <w:rsid w:val="00D37E45"/>
    <w:rsid w:val="00D51E98"/>
    <w:rsid w:val="00D74388"/>
    <w:rsid w:val="00DA4F8E"/>
    <w:rsid w:val="00DB3435"/>
    <w:rsid w:val="00DB3ED5"/>
    <w:rsid w:val="00DC652E"/>
    <w:rsid w:val="00E0697F"/>
    <w:rsid w:val="00E139AB"/>
    <w:rsid w:val="00E15034"/>
    <w:rsid w:val="00E65983"/>
    <w:rsid w:val="00EB61A5"/>
    <w:rsid w:val="00EC2455"/>
    <w:rsid w:val="00F074D8"/>
    <w:rsid w:val="00F07694"/>
    <w:rsid w:val="00F35CE9"/>
    <w:rsid w:val="00F51E27"/>
    <w:rsid w:val="00F63BA8"/>
    <w:rsid w:val="00F8353A"/>
    <w:rsid w:val="00F86450"/>
    <w:rsid w:val="00FB519B"/>
    <w:rsid w:val="00FC5A92"/>
    <w:rsid w:val="00FD48D4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306DB18"/>
  <w15:chartTrackingRefBased/>
  <w15:docId w15:val="{FAF7BB68-60D6-45CC-8D38-FCFF700E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6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D3F"/>
  </w:style>
  <w:style w:type="paragraph" w:styleId="Zpat">
    <w:name w:val="footer"/>
    <w:basedOn w:val="Normln"/>
    <w:link w:val="ZpatChar"/>
    <w:uiPriority w:val="99"/>
    <w:unhideWhenUsed/>
    <w:rsid w:val="0004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D3F"/>
  </w:style>
  <w:style w:type="character" w:styleId="Siln">
    <w:name w:val="Strong"/>
    <w:basedOn w:val="Standardnpsmoodstavce"/>
    <w:uiPriority w:val="22"/>
    <w:qFormat/>
    <w:rsid w:val="00405D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12E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2E8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C65B0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167D3D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BezmezerChar">
    <w:name w:val="Bez mezer Char"/>
    <w:link w:val="Bezmezer"/>
    <w:uiPriority w:val="1"/>
    <w:locked/>
    <w:rsid w:val="00167D3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0CCF-93F4-4B9B-8A93-2641DBAE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1736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Divadlo Šumperk</dc:creator>
  <cp:keywords/>
  <dc:description/>
  <cp:lastModifiedBy>Lenka Hanousková</cp:lastModifiedBy>
  <cp:revision>9</cp:revision>
  <cp:lastPrinted>2026-06-09T10:25:00Z</cp:lastPrinted>
  <dcterms:created xsi:type="dcterms:W3CDTF">2026-06-01T06:30:00Z</dcterms:created>
  <dcterms:modified xsi:type="dcterms:W3CDTF">2026-06-10T06:43:00Z</dcterms:modified>
</cp:coreProperties>
</file>